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28295" w14:textId="68EB48DC"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#11</w:t>
      </w:r>
      <w:r w:rsidR="00E73F6F">
        <w:rPr>
          <w:rFonts w:ascii="Arial" w:hAnsi="Arial" w:cs="Arial"/>
          <w:b/>
          <w:bCs/>
          <w:sz w:val="24"/>
        </w:rPr>
        <w:t>4</w:t>
      </w:r>
      <w:r w:rsidRPr="00BF20D3">
        <w:rPr>
          <w:rFonts w:ascii="Arial" w:hAnsi="Arial" w:cs="Arial"/>
          <w:b/>
          <w:bCs/>
          <w:sz w:val="24"/>
        </w:rPr>
        <w:t xml:space="preserve">-e                </w:t>
      </w:r>
      <w:r w:rsidRPr="00BF20D3">
        <w:rPr>
          <w:rFonts w:ascii="Arial" w:hAnsi="Arial" w:cs="Arial"/>
          <w:b/>
          <w:bCs/>
          <w:sz w:val="24"/>
        </w:rPr>
        <w:tab/>
        <w:t>R2-2</w:t>
      </w:r>
      <w:r w:rsidR="008C25AB">
        <w:rPr>
          <w:rFonts w:ascii="Arial" w:hAnsi="Arial" w:cs="Arial"/>
          <w:b/>
          <w:bCs/>
          <w:sz w:val="24"/>
        </w:rPr>
        <w:t>10</w:t>
      </w:r>
      <w:r w:rsidR="003269A0">
        <w:rPr>
          <w:rFonts w:ascii="Arial" w:hAnsi="Arial" w:cs="Arial"/>
          <w:b/>
          <w:bCs/>
          <w:sz w:val="24"/>
        </w:rPr>
        <w:t>570</w:t>
      </w:r>
      <w:r w:rsidR="00A80F94">
        <w:rPr>
          <w:rFonts w:ascii="Arial" w:hAnsi="Arial" w:cs="Arial"/>
          <w:b/>
          <w:bCs/>
          <w:sz w:val="24"/>
        </w:rPr>
        <w:t>6</w:t>
      </w:r>
    </w:p>
    <w:p w14:paraId="04F87BFA" w14:textId="4F116DCA" w:rsidR="00B2311E" w:rsidRPr="00BF20D3" w:rsidRDefault="00B2311E" w:rsidP="00BF20D3">
      <w:pPr>
        <w:pStyle w:val="CRCoverPage"/>
        <w:spacing w:after="240"/>
        <w:outlineLvl w:val="0"/>
        <w:rPr>
          <w:b/>
          <w:sz w:val="24"/>
        </w:rPr>
      </w:pPr>
      <w:r w:rsidRPr="00BF20D3">
        <w:rPr>
          <w:rFonts w:cs="Arial"/>
          <w:b/>
          <w:bCs/>
          <w:sz w:val="24"/>
        </w:rPr>
        <w:t xml:space="preserve">Online meeting, </w:t>
      </w:r>
      <w:r w:rsidR="00D84E27">
        <w:rPr>
          <w:rFonts w:cs="Arial"/>
          <w:b/>
          <w:bCs/>
          <w:sz w:val="24"/>
        </w:rPr>
        <w:t>1</w:t>
      </w:r>
      <w:r w:rsidR="00E73F6F">
        <w:rPr>
          <w:rFonts w:cs="Arial"/>
          <w:b/>
          <w:bCs/>
          <w:sz w:val="24"/>
        </w:rPr>
        <w:t>9</w:t>
      </w:r>
      <w:r w:rsidRPr="00BF20D3">
        <w:rPr>
          <w:rFonts w:cs="Arial"/>
          <w:b/>
          <w:bCs/>
          <w:sz w:val="24"/>
        </w:rPr>
        <w:t xml:space="preserve"> -</w:t>
      </w:r>
      <w:r w:rsidR="0060745C">
        <w:rPr>
          <w:rFonts w:cs="Arial"/>
          <w:b/>
          <w:bCs/>
          <w:sz w:val="24"/>
        </w:rPr>
        <w:t>2</w:t>
      </w:r>
      <w:r w:rsidR="00E73F6F">
        <w:rPr>
          <w:rFonts w:cs="Arial"/>
          <w:b/>
          <w:bCs/>
          <w:sz w:val="24"/>
        </w:rPr>
        <w:t>7</w:t>
      </w:r>
      <w:r w:rsidRPr="00BF20D3">
        <w:rPr>
          <w:rFonts w:cs="Arial"/>
          <w:b/>
          <w:bCs/>
          <w:sz w:val="24"/>
        </w:rPr>
        <w:t xml:space="preserve"> </w:t>
      </w:r>
      <w:r w:rsidR="00E73F6F">
        <w:rPr>
          <w:rFonts w:cs="Arial"/>
          <w:b/>
          <w:bCs/>
          <w:sz w:val="24"/>
        </w:rPr>
        <w:t>May</w:t>
      </w:r>
      <w:r w:rsidRPr="00BF20D3">
        <w:rPr>
          <w:rFonts w:cs="Arial"/>
          <w:b/>
          <w:bCs/>
          <w:sz w:val="24"/>
        </w:rPr>
        <w:t xml:space="preserve"> </w:t>
      </w:r>
      <w:r w:rsidRPr="00BF20D3">
        <w:rPr>
          <w:b/>
          <w:sz w:val="24"/>
        </w:rPr>
        <w:t>2021</w:t>
      </w:r>
    </w:p>
    <w:p w14:paraId="51CB701F" w14:textId="25FFAEB1"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4E2C23" w:rsidRPr="00BF20D3">
        <w:rPr>
          <w:rFonts w:cs="Arial"/>
          <w:sz w:val="24"/>
          <w:lang w:val="en-US"/>
        </w:rPr>
        <w:t>1</w:t>
      </w:r>
      <w:r w:rsidR="0087707B">
        <w:rPr>
          <w:rFonts w:cs="Arial"/>
          <w:sz w:val="24"/>
          <w:lang w:val="en-US"/>
        </w:rPr>
        <w:t>2</w:t>
      </w:r>
      <w:r w:rsidR="004E2C23" w:rsidRPr="00BF20D3">
        <w:rPr>
          <w:rFonts w:cs="Arial"/>
          <w:sz w:val="24"/>
          <w:lang w:val="en-US"/>
        </w:rPr>
        <w:t>.</w:t>
      </w:r>
      <w:r w:rsidR="0087707B">
        <w:rPr>
          <w:rFonts w:cs="Arial"/>
          <w:sz w:val="24"/>
          <w:lang w:val="en-US"/>
        </w:rPr>
        <w:t>3.2</w:t>
      </w:r>
      <w:r w:rsidR="00B2311E" w:rsidRPr="00BF20D3">
        <w:rPr>
          <w:rFonts w:cs="Arial"/>
          <w:sz w:val="24"/>
          <w:lang w:val="en-US"/>
        </w:rPr>
        <w:t xml:space="preserve"> </w:t>
      </w:r>
    </w:p>
    <w:p w14:paraId="05C49232" w14:textId="31359C5F"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198AEE9F" w:rsidR="005D191B" w:rsidRPr="00BF20D3" w:rsidRDefault="005D191B" w:rsidP="006E3880">
      <w:pPr>
        <w:pStyle w:val="CRCoverPage"/>
        <w:ind w:left="2160" w:hanging="2160"/>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F12F01">
        <w:rPr>
          <w:rFonts w:cs="Arial"/>
          <w:sz w:val="24"/>
          <w:lang w:val="en-US"/>
        </w:rPr>
        <w:t>RedCap Relaxed measurements,</w:t>
      </w:r>
      <w:r w:rsidR="00BF522D">
        <w:rPr>
          <w:rFonts w:cs="Arial"/>
          <w:sz w:val="24"/>
          <w:lang w:val="en-US"/>
        </w:rPr>
        <w:t xml:space="preserve"> Stationary</w:t>
      </w:r>
      <w:r w:rsidR="00521936">
        <w:rPr>
          <w:rFonts w:cs="Arial"/>
          <w:sz w:val="24"/>
          <w:lang w:val="en-US"/>
        </w:rPr>
        <w:t xml:space="preserve"> </w:t>
      </w:r>
      <w:r w:rsidR="00A70849">
        <w:rPr>
          <w:rFonts w:cs="Arial"/>
          <w:sz w:val="24"/>
          <w:lang w:val="en-US"/>
        </w:rPr>
        <w:t xml:space="preserve">definition </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4BB62F23" w14:textId="77777777" w:rsidR="007B7FF6" w:rsidRDefault="007B7FF6" w:rsidP="00900717">
      <w:pPr>
        <w:jc w:val="both"/>
        <w:rPr>
          <w:rFonts w:eastAsia="SimSun"/>
          <w:lang w:val="en-US" w:eastAsia="ja-JP"/>
        </w:rPr>
      </w:pPr>
    </w:p>
    <w:p w14:paraId="56DB3050" w14:textId="37AC1477" w:rsidR="00B73303" w:rsidRDefault="00B73303" w:rsidP="00900717">
      <w:pPr>
        <w:jc w:val="both"/>
        <w:rPr>
          <w:rFonts w:eastAsia="SimSun"/>
          <w:szCs w:val="20"/>
          <w:lang w:val="en-US" w:eastAsia="ja-JP"/>
        </w:rPr>
      </w:pPr>
      <w:r>
        <w:rPr>
          <w:rFonts w:eastAsia="SimSun"/>
          <w:szCs w:val="20"/>
          <w:lang w:val="en-US" w:eastAsia="ja-JP"/>
        </w:rPr>
        <w:t xml:space="preserve">At RAN plenary #91, </w:t>
      </w:r>
      <w:r w:rsidR="002E20BD">
        <w:rPr>
          <w:rFonts w:eastAsia="SimSun"/>
          <w:szCs w:val="20"/>
          <w:lang w:val="en-US" w:eastAsia="ja-JP"/>
        </w:rPr>
        <w:t>a</w:t>
      </w:r>
      <w:r>
        <w:rPr>
          <w:rFonts w:eastAsia="SimSun"/>
          <w:szCs w:val="20"/>
          <w:lang w:val="en-US" w:eastAsia="ja-JP"/>
        </w:rPr>
        <w:t xml:space="preserve">  revised WID </w:t>
      </w:r>
      <w:r w:rsidR="002E20BD">
        <w:rPr>
          <w:rFonts w:eastAsia="SimSun"/>
          <w:szCs w:val="20"/>
          <w:lang w:val="en-US" w:eastAsia="ja-JP"/>
        </w:rPr>
        <w:t xml:space="preserve">on Reduced </w:t>
      </w:r>
      <w:r w:rsidR="00B147B4">
        <w:rPr>
          <w:rFonts w:eastAsia="SimSun"/>
          <w:szCs w:val="20"/>
          <w:lang w:val="en-US" w:eastAsia="ja-JP"/>
        </w:rPr>
        <w:t xml:space="preserve">Capability </w:t>
      </w:r>
      <w:r>
        <w:rPr>
          <w:rFonts w:eastAsia="SimSun"/>
          <w:szCs w:val="20"/>
          <w:lang w:val="en-US" w:eastAsia="ja-JP"/>
        </w:rPr>
        <w:t>was agreed</w:t>
      </w:r>
      <w:r w:rsidR="008979E1">
        <w:rPr>
          <w:rFonts w:eastAsia="SimSun"/>
          <w:szCs w:val="20"/>
          <w:lang w:val="en-US" w:eastAsia="ja-JP"/>
        </w:rPr>
        <w:t xml:space="preserve"> [</w:t>
      </w:r>
      <w:r w:rsidR="00F20C7D">
        <w:rPr>
          <w:rFonts w:eastAsia="SimSun"/>
          <w:szCs w:val="20"/>
          <w:lang w:val="en-US" w:eastAsia="ja-JP"/>
        </w:rPr>
        <w:t>1</w:t>
      </w:r>
      <w:r w:rsidR="008979E1">
        <w:rPr>
          <w:rFonts w:eastAsia="SimSun"/>
          <w:szCs w:val="20"/>
          <w:lang w:val="en-US" w:eastAsia="ja-JP"/>
        </w:rPr>
        <w:t>]</w:t>
      </w:r>
      <w:r>
        <w:rPr>
          <w:rFonts w:eastAsia="SimSun"/>
          <w:szCs w:val="20"/>
          <w:lang w:val="en-US" w:eastAsia="ja-JP"/>
        </w:rPr>
        <w:t>,</w:t>
      </w:r>
      <w:r w:rsidR="002B3D27">
        <w:rPr>
          <w:rFonts w:eastAsia="SimSun"/>
          <w:szCs w:val="20"/>
          <w:lang w:val="en-US" w:eastAsia="ja-JP"/>
        </w:rPr>
        <w:t xml:space="preserve">including a number of objectives, </w:t>
      </w:r>
      <w:r w:rsidR="00B147B4">
        <w:rPr>
          <w:rFonts w:eastAsia="SimSun"/>
          <w:szCs w:val="20"/>
          <w:lang w:val="en-US" w:eastAsia="ja-JP"/>
        </w:rPr>
        <w:t xml:space="preserve">amongst other </w:t>
      </w:r>
      <w:r w:rsidR="002B3D27">
        <w:rPr>
          <w:rFonts w:eastAsia="SimSun"/>
          <w:szCs w:val="20"/>
          <w:lang w:val="en-US" w:eastAsia="ja-JP"/>
        </w:rPr>
        <w:t>. object</w:t>
      </w:r>
      <w:r w:rsidR="00914217">
        <w:rPr>
          <w:rFonts w:eastAsia="SimSun"/>
          <w:szCs w:val="20"/>
          <w:lang w:val="en-US" w:eastAsia="ja-JP"/>
        </w:rPr>
        <w:t>ive</w:t>
      </w:r>
      <w:r w:rsidR="00B147B4">
        <w:rPr>
          <w:rFonts w:eastAsia="SimSun"/>
          <w:szCs w:val="20"/>
          <w:lang w:val="en-US" w:eastAsia="ja-JP"/>
        </w:rPr>
        <w:t>s</w:t>
      </w:r>
      <w:r w:rsidR="00914217">
        <w:rPr>
          <w:rFonts w:eastAsia="SimSun"/>
          <w:szCs w:val="20"/>
          <w:lang w:val="en-US" w:eastAsia="ja-JP"/>
        </w:rPr>
        <w:t xml:space="preserve"> related to RRM relaxation, see below.</w:t>
      </w:r>
      <w:r w:rsidR="008979E1">
        <w:rPr>
          <w:rFonts w:eastAsia="SimSun"/>
          <w:szCs w:val="20"/>
          <w:lang w:val="en-US" w:eastAsia="ja-JP"/>
        </w:rPr>
        <w:t xml:space="preserve"> </w:t>
      </w:r>
      <w:r>
        <w:rPr>
          <w:rFonts w:eastAsia="SimSun"/>
          <w:szCs w:val="20"/>
          <w:lang w:val="en-US" w:eastAsia="ja-JP"/>
        </w:rPr>
        <w:t xml:space="preserve"> </w:t>
      </w:r>
    </w:p>
    <w:p w14:paraId="3BB3B8F9" w14:textId="06662FEC" w:rsidR="00D5331E" w:rsidRDefault="00D5331E"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C95B5D" w14:paraId="10EE0D76" w14:textId="77777777" w:rsidTr="00C95B5D">
        <w:tc>
          <w:tcPr>
            <w:tcW w:w="9631" w:type="dxa"/>
          </w:tcPr>
          <w:p w14:paraId="46FD522B" w14:textId="77777777" w:rsidR="00C95B5D" w:rsidRPr="004A1573" w:rsidRDefault="00C95B5D" w:rsidP="00C95B5D">
            <w:pPr>
              <w:pStyle w:val="B1"/>
              <w:numPr>
                <w:ilvl w:val="0"/>
                <w:numId w:val="22"/>
              </w:numPr>
              <w:overflowPunct w:val="0"/>
              <w:autoSpaceDE w:val="0"/>
              <w:autoSpaceDN w:val="0"/>
              <w:adjustRightInd w:val="0"/>
              <w:jc w:val="both"/>
              <w:textAlignment w:val="baseline"/>
              <w:rPr>
                <w:rFonts w:eastAsia="SimSun"/>
                <w:bCs/>
                <w:lang w:val="en-US" w:eastAsia="ja-JP"/>
              </w:rPr>
            </w:pPr>
            <w:r w:rsidRPr="00516CE5">
              <w:rPr>
                <w:rFonts w:eastAsia="SimSun"/>
                <w:bCs/>
                <w:highlight w:val="yellow"/>
                <w:lang w:val="en-US" w:eastAsia="ja-JP"/>
              </w:rPr>
              <w:t>RRM relaxations</w:t>
            </w:r>
            <w:r w:rsidRPr="004A1573">
              <w:rPr>
                <w:rFonts w:eastAsia="SimSun"/>
                <w:bCs/>
                <w:lang w:val="en-US" w:eastAsia="ja-JP"/>
              </w:rPr>
              <w:t xml:space="preserve"> for neighbouring cells for RedCap devices: for RRC_Idle/Inactive</w:t>
            </w:r>
            <w:r>
              <w:rPr>
                <w:rFonts w:eastAsia="SimSun"/>
                <w:bCs/>
                <w:lang w:val="en-US" w:eastAsia="ja-JP"/>
              </w:rPr>
              <w:t>/</w:t>
            </w:r>
            <w:r w:rsidRPr="004A1573">
              <w:rPr>
                <w:rFonts w:eastAsia="SimSun"/>
                <w:bCs/>
                <w:lang w:val="en-US" w:eastAsia="ja-JP"/>
              </w:rPr>
              <w:t>Connected, considering the</w:t>
            </w:r>
            <w:r>
              <w:rPr>
                <w:rFonts w:eastAsia="SimSun"/>
                <w:bCs/>
                <w:lang w:val="en-US" w:eastAsia="ja-JP"/>
              </w:rPr>
              <w:t xml:space="preserve"> </w:t>
            </w:r>
            <w:r w:rsidRPr="004A1573">
              <w:rPr>
                <w:rFonts w:eastAsia="SimSun"/>
                <w:bCs/>
                <w:lang w:val="en-US" w:eastAsia="ja-JP"/>
              </w:rPr>
              <w:t>alternatives identified in the RedCap SI:</w:t>
            </w:r>
          </w:p>
          <w:p w14:paraId="7F461CF3" w14:textId="77777777" w:rsidR="00C95B5D" w:rsidRPr="004A1573" w:rsidRDefault="00C95B5D" w:rsidP="00C95B5D">
            <w:pPr>
              <w:pStyle w:val="B1"/>
              <w:numPr>
                <w:ilvl w:val="1"/>
                <w:numId w:val="22"/>
              </w:numPr>
              <w:overflowPunct w:val="0"/>
              <w:autoSpaceDE w:val="0"/>
              <w:autoSpaceDN w:val="0"/>
              <w:adjustRightInd w:val="0"/>
              <w:jc w:val="both"/>
              <w:textAlignment w:val="baseline"/>
              <w:rPr>
                <w:rFonts w:eastAsia="SimSun"/>
                <w:bCs/>
                <w:lang w:val="en-US" w:eastAsia="ja-JP"/>
              </w:rPr>
            </w:pPr>
            <w:r>
              <w:rPr>
                <w:rFonts w:eastAsia="SimSun"/>
                <w:bCs/>
                <w:lang w:val="en-US" w:eastAsia="ja-JP"/>
              </w:rPr>
              <w:t>Study until RAN#92e, and, if agreed, s</w:t>
            </w:r>
            <w:r w:rsidRPr="004A1573">
              <w:rPr>
                <w:rFonts w:eastAsia="SimSun"/>
                <w:bCs/>
                <w:lang w:val="en-US" w:eastAsia="ja-JP"/>
              </w:rPr>
              <w:t xml:space="preserve">pecify RRM measurement relaxation criteria </w:t>
            </w:r>
            <w:r>
              <w:rPr>
                <w:rFonts w:eastAsia="SimSun"/>
                <w:bCs/>
                <w:lang w:val="en-US" w:eastAsia="ja-JP"/>
              </w:rPr>
              <w:t>(where, for RRC_Idle/Inactive the Rel-16 mechanism is the baseline, and for RRC_Connected the mechanism reuses the</w:t>
            </w:r>
            <w:r w:rsidRPr="004A1573">
              <w:rPr>
                <w:rFonts w:eastAsia="SimSun"/>
                <w:bCs/>
                <w:lang w:val="en-US" w:eastAsia="ja-JP"/>
              </w:rPr>
              <w:t xml:space="preserve"> Rel-16 RRM relaxation</w:t>
            </w:r>
            <w:r>
              <w:rPr>
                <w:rFonts w:eastAsia="SimSun"/>
                <w:bCs/>
                <w:lang w:val="en-US" w:eastAsia="ja-JP"/>
              </w:rPr>
              <w:t xml:space="preserve"> criteria</w:t>
            </w:r>
            <w:r w:rsidRPr="004A1573">
              <w:rPr>
                <w:rFonts w:eastAsia="SimSun"/>
                <w:bCs/>
                <w:lang w:val="en-US" w:eastAsia="ja-JP"/>
              </w:rPr>
              <w:t xml:space="preserve"> </w:t>
            </w:r>
            <w:r>
              <w:rPr>
                <w:rFonts w:eastAsia="SimSun"/>
                <w:bCs/>
                <w:lang w:val="en-US" w:eastAsia="ja-JP"/>
              </w:rPr>
              <w:t xml:space="preserve">from RRC_Idle/Inactive so as to maximize the commonality with Idle/Inactive UEs) </w:t>
            </w:r>
            <w:r w:rsidRPr="004A1573">
              <w:rPr>
                <w:rFonts w:eastAsia="SimSun"/>
                <w:bCs/>
                <w:lang w:val="en-US" w:eastAsia="ja-JP"/>
              </w:rPr>
              <w:t>[RAN2]</w:t>
            </w:r>
          </w:p>
          <w:p w14:paraId="3FD1949B" w14:textId="77777777" w:rsidR="00C95B5D" w:rsidRDefault="00C95B5D" w:rsidP="00C95B5D">
            <w:pPr>
              <w:pStyle w:val="B1"/>
              <w:numPr>
                <w:ilvl w:val="2"/>
                <w:numId w:val="22"/>
              </w:numPr>
              <w:overflowPunct w:val="0"/>
              <w:autoSpaceDE w:val="0"/>
              <w:autoSpaceDN w:val="0"/>
              <w:adjustRightInd w:val="0"/>
              <w:jc w:val="both"/>
              <w:textAlignment w:val="baseline"/>
              <w:rPr>
                <w:rFonts w:eastAsia="SimSun"/>
                <w:bCs/>
                <w:lang w:val="en-US" w:eastAsia="ja-JP"/>
              </w:rPr>
            </w:pPr>
            <w:r>
              <w:rPr>
                <w:rFonts w:eastAsia="SimSun"/>
                <w:bCs/>
                <w:lang w:val="en-US" w:eastAsia="ja-JP"/>
              </w:rPr>
              <w:t xml:space="preserve">Enabling/disabling of RRM relaxation should be under the network’s control. </w:t>
            </w:r>
            <w:r w:rsidRPr="004A1573">
              <w:rPr>
                <w:rFonts w:eastAsia="SimSun"/>
                <w:bCs/>
                <w:lang w:val="en-US" w:eastAsia="ja-JP"/>
              </w:rPr>
              <w:t>Specify both broadcast and dedicat</w:t>
            </w:r>
            <w:r>
              <w:rPr>
                <w:rFonts w:eastAsia="SimSun"/>
                <w:bCs/>
                <w:lang w:val="en-US" w:eastAsia="ja-JP"/>
              </w:rPr>
              <w:t>e</w:t>
            </w:r>
            <w:r w:rsidRPr="004A1573">
              <w:rPr>
                <w:rFonts w:eastAsia="SimSun"/>
                <w:bCs/>
                <w:lang w:val="en-US" w:eastAsia="ja-JP"/>
              </w:rPr>
              <w:t>d signalling for</w:t>
            </w:r>
            <w:r>
              <w:rPr>
                <w:rFonts w:eastAsia="SimSun"/>
                <w:bCs/>
                <w:lang w:val="en-US" w:eastAsia="ja-JP"/>
              </w:rPr>
              <w:t xml:space="preserve"> </w:t>
            </w:r>
            <w:r w:rsidRPr="004A1573">
              <w:rPr>
                <w:rFonts w:eastAsia="SimSun"/>
                <w:bCs/>
                <w:lang w:val="en-US" w:eastAsia="ja-JP"/>
              </w:rPr>
              <w:t>enabling/disabling of RRM relaxation.</w:t>
            </w:r>
          </w:p>
          <w:p w14:paraId="663EE1BD" w14:textId="77777777" w:rsidR="00C95B5D" w:rsidRPr="004A1573" w:rsidRDefault="00C95B5D" w:rsidP="00C95B5D">
            <w:pPr>
              <w:pStyle w:val="B1"/>
              <w:numPr>
                <w:ilvl w:val="1"/>
                <w:numId w:val="22"/>
              </w:numPr>
              <w:overflowPunct w:val="0"/>
              <w:autoSpaceDE w:val="0"/>
              <w:autoSpaceDN w:val="0"/>
              <w:adjustRightInd w:val="0"/>
              <w:jc w:val="both"/>
              <w:textAlignment w:val="baseline"/>
              <w:rPr>
                <w:rFonts w:eastAsia="SimSun"/>
                <w:bCs/>
                <w:lang w:val="en-US" w:eastAsia="ja-JP"/>
              </w:rPr>
            </w:pPr>
            <w:r>
              <w:rPr>
                <w:rFonts w:eastAsia="SimSun"/>
                <w:bCs/>
                <w:lang w:val="en-US" w:eastAsia="ja-JP"/>
              </w:rPr>
              <w:t xml:space="preserve">After RAN#92e, if agreed in RAN2, </w:t>
            </w:r>
            <w:r w:rsidRPr="004A1573">
              <w:rPr>
                <w:rFonts w:eastAsia="SimSun"/>
                <w:bCs/>
                <w:lang w:val="en-US" w:eastAsia="ja-JP"/>
              </w:rPr>
              <w:t>specify RRM measurement relaxation [RAN4]</w:t>
            </w:r>
          </w:p>
          <w:p w14:paraId="1566EAED" w14:textId="77777777" w:rsidR="00C95B5D" w:rsidRDefault="00C95B5D" w:rsidP="00C95B5D">
            <w:pPr>
              <w:pStyle w:val="B1"/>
              <w:numPr>
                <w:ilvl w:val="1"/>
                <w:numId w:val="22"/>
              </w:numPr>
              <w:overflowPunct w:val="0"/>
              <w:autoSpaceDE w:val="0"/>
              <w:autoSpaceDN w:val="0"/>
              <w:adjustRightInd w:val="0"/>
              <w:jc w:val="both"/>
              <w:textAlignment w:val="baseline"/>
              <w:rPr>
                <w:rFonts w:eastAsia="SimSun"/>
                <w:bCs/>
                <w:lang w:val="en-US" w:eastAsia="ja-JP"/>
              </w:rPr>
            </w:pPr>
            <w:r>
              <w:rPr>
                <w:rFonts w:eastAsia="SimSun"/>
                <w:bCs/>
                <w:lang w:val="en-US" w:eastAsia="ja-JP"/>
              </w:rPr>
              <w:t xml:space="preserve">No RRM relaxations are specified for the serving cell. </w:t>
            </w:r>
          </w:p>
          <w:p w14:paraId="1F54BD47" w14:textId="77777777" w:rsidR="00C95B5D" w:rsidRDefault="00C95B5D" w:rsidP="00516CE5">
            <w:pPr>
              <w:pStyle w:val="B1"/>
              <w:numPr>
                <w:ilvl w:val="0"/>
                <w:numId w:val="22"/>
              </w:numPr>
              <w:overflowPunct w:val="0"/>
              <w:autoSpaceDE w:val="0"/>
              <w:autoSpaceDN w:val="0"/>
              <w:adjustRightInd w:val="0"/>
              <w:jc w:val="both"/>
              <w:textAlignment w:val="baseline"/>
              <w:rPr>
                <w:rFonts w:eastAsia="SimSun"/>
                <w:lang w:val="en-US" w:eastAsia="ja-JP"/>
              </w:rPr>
            </w:pPr>
          </w:p>
        </w:tc>
      </w:tr>
    </w:tbl>
    <w:p w14:paraId="194929D5" w14:textId="26D69397" w:rsidR="00C95B5D" w:rsidRDefault="00C95B5D" w:rsidP="00900717">
      <w:pPr>
        <w:jc w:val="both"/>
        <w:rPr>
          <w:rFonts w:eastAsia="SimSun"/>
          <w:szCs w:val="20"/>
          <w:lang w:val="en-US" w:eastAsia="ja-JP"/>
        </w:rPr>
      </w:pPr>
    </w:p>
    <w:p w14:paraId="10E8DF13" w14:textId="77777777" w:rsidR="00C95B5D" w:rsidRDefault="00C95B5D" w:rsidP="00900717">
      <w:pPr>
        <w:jc w:val="both"/>
        <w:rPr>
          <w:rFonts w:eastAsia="SimSun"/>
          <w:szCs w:val="20"/>
          <w:lang w:val="en-US" w:eastAsia="ja-JP"/>
        </w:rPr>
      </w:pPr>
    </w:p>
    <w:p w14:paraId="5F9AC9D4" w14:textId="47A72D8E" w:rsidR="004E4077" w:rsidRDefault="001C5722" w:rsidP="001C5722">
      <w:pPr>
        <w:jc w:val="both"/>
        <w:rPr>
          <w:rFonts w:eastAsia="SimSun"/>
          <w:szCs w:val="20"/>
          <w:lang w:val="en-US" w:eastAsia="ja-JP"/>
        </w:rPr>
      </w:pPr>
      <w:r>
        <w:rPr>
          <w:rFonts w:eastAsia="SimSun"/>
          <w:szCs w:val="20"/>
          <w:lang w:val="en-US" w:eastAsia="ja-JP"/>
        </w:rPr>
        <w:t>At RAN2#113bis e meeting</w:t>
      </w:r>
      <w:r w:rsidR="00BB2907">
        <w:rPr>
          <w:rFonts w:eastAsia="SimSun"/>
          <w:szCs w:val="20"/>
          <w:lang w:val="en-US" w:eastAsia="ja-JP"/>
        </w:rPr>
        <w:t xml:space="preserve"> [2]</w:t>
      </w:r>
      <w:r>
        <w:rPr>
          <w:rFonts w:eastAsia="SimSun"/>
          <w:szCs w:val="20"/>
          <w:lang w:val="en-US" w:eastAsia="ja-JP"/>
        </w:rPr>
        <w:t xml:space="preserve">, the following agreements were made related to </w:t>
      </w:r>
      <w:r w:rsidR="00914217">
        <w:rPr>
          <w:rFonts w:eastAsia="SimSun"/>
          <w:szCs w:val="20"/>
          <w:lang w:val="en-US" w:eastAsia="ja-JP"/>
        </w:rPr>
        <w:t>RRM</w:t>
      </w:r>
      <w:r w:rsidR="004E4077">
        <w:rPr>
          <w:rFonts w:eastAsia="SimSun"/>
          <w:szCs w:val="20"/>
          <w:lang w:val="en-US" w:eastAsia="ja-JP"/>
        </w:rPr>
        <w:t xml:space="preserve"> relaxation</w:t>
      </w:r>
    </w:p>
    <w:p w14:paraId="136288D3" w14:textId="77777777" w:rsidR="003673F3" w:rsidRDefault="003673F3" w:rsidP="001C5722">
      <w:pPr>
        <w:jc w:val="both"/>
        <w:rPr>
          <w:rFonts w:eastAsia="SimSun"/>
          <w:szCs w:val="20"/>
          <w:lang w:val="en-US" w:eastAsia="ja-JP"/>
        </w:rPr>
      </w:pPr>
    </w:p>
    <w:p w14:paraId="4627CF8F" w14:textId="77777777" w:rsidR="003673F3" w:rsidRDefault="003673F3" w:rsidP="003673F3">
      <w:pPr>
        <w:pStyle w:val="Comments"/>
      </w:pPr>
    </w:p>
    <w:p w14:paraId="005270AD" w14:textId="77777777" w:rsidR="003673F3" w:rsidRDefault="003673F3" w:rsidP="003673F3">
      <w:pPr>
        <w:pStyle w:val="Doc-text2"/>
        <w:pBdr>
          <w:top w:val="single" w:sz="4" w:space="1" w:color="auto"/>
          <w:left w:val="single" w:sz="4" w:space="4" w:color="auto"/>
          <w:bottom w:val="single" w:sz="4" w:space="1" w:color="auto"/>
          <w:right w:val="single" w:sz="4" w:space="4" w:color="auto"/>
        </w:pBdr>
      </w:pPr>
      <w:r>
        <w:t>Agreements:</w:t>
      </w:r>
    </w:p>
    <w:p w14:paraId="75B95A83" w14:textId="77777777" w:rsidR="003673F3" w:rsidRDefault="003673F3" w:rsidP="003673F3">
      <w:pPr>
        <w:pStyle w:val="Doc-text2"/>
        <w:numPr>
          <w:ilvl w:val="0"/>
          <w:numId w:val="23"/>
        </w:numPr>
        <w:pBdr>
          <w:top w:val="single" w:sz="4" w:space="1" w:color="auto"/>
          <w:left w:val="single" w:sz="4" w:space="4" w:color="auto"/>
          <w:bottom w:val="single" w:sz="4" w:space="1" w:color="auto"/>
          <w:right w:val="single" w:sz="4" w:space="4" w:color="auto"/>
        </w:pBdr>
      </w:pPr>
      <w:r w:rsidRPr="00AD6076">
        <w:t>Assuming there will be a stationary property based on subscription (which is FFS), we will not restrict to this and will continue to assume that a UE can use some RSRP/RSRQ based criteria (FFS whether reuse R16 thresholds or new ones. FFS also on the use of a beam based criteria)</w:t>
      </w:r>
    </w:p>
    <w:p w14:paraId="132E772D" w14:textId="467082DF" w:rsidR="001C5722" w:rsidRDefault="001C5722" w:rsidP="001C5722">
      <w:pPr>
        <w:jc w:val="both"/>
        <w:rPr>
          <w:rFonts w:eastAsia="SimSun"/>
          <w:szCs w:val="20"/>
          <w:lang w:val="en-US" w:eastAsia="ja-JP"/>
        </w:rPr>
      </w:pPr>
    </w:p>
    <w:p w14:paraId="3419B1BE" w14:textId="77777777" w:rsidR="00102F8D" w:rsidRDefault="00102F8D" w:rsidP="00102F8D">
      <w:pPr>
        <w:pStyle w:val="Doc-text2"/>
      </w:pPr>
    </w:p>
    <w:p w14:paraId="58C4869C" w14:textId="77777777" w:rsidR="00102F8D" w:rsidRDefault="00102F8D" w:rsidP="00102F8D">
      <w:pPr>
        <w:pStyle w:val="Doc-text2"/>
        <w:pBdr>
          <w:top w:val="single" w:sz="4" w:space="1" w:color="auto"/>
          <w:left w:val="single" w:sz="4" w:space="4" w:color="auto"/>
          <w:bottom w:val="single" w:sz="4" w:space="1" w:color="auto"/>
          <w:right w:val="single" w:sz="4" w:space="4" w:color="auto"/>
        </w:pBdr>
      </w:pPr>
      <w:r>
        <w:t>Agreements:</w:t>
      </w:r>
    </w:p>
    <w:p w14:paraId="066CFE8B" w14:textId="77777777" w:rsidR="00102F8D" w:rsidRDefault="00102F8D" w:rsidP="00102F8D">
      <w:pPr>
        <w:pStyle w:val="Doc-text2"/>
        <w:pBdr>
          <w:top w:val="single" w:sz="4" w:space="1" w:color="auto"/>
          <w:left w:val="single" w:sz="4" w:space="4" w:color="auto"/>
          <w:bottom w:val="single" w:sz="4" w:space="1" w:color="auto"/>
          <w:right w:val="single" w:sz="4" w:space="4" w:color="auto"/>
        </w:pBdr>
      </w:pPr>
      <w:r>
        <w:t>1.</w:t>
      </w:r>
      <w:r>
        <w:tab/>
        <w:t xml:space="preserve">At least for RRC idle/inactive, a measurement-based R17 stationarity criterion can be configured separately from R16 low-mobility </w:t>
      </w:r>
      <w:r w:rsidRPr="00EA5C36">
        <w:t>criterion for R17 UEs supporting the feature. FFS how the configuration is provided. FFS whether t</w:t>
      </w:r>
      <w:r>
        <w:t>his stationarity criterion is based on:</w:t>
      </w:r>
    </w:p>
    <w:p w14:paraId="1E6DD53E" w14:textId="77777777" w:rsidR="00102F8D" w:rsidRDefault="00102F8D" w:rsidP="00102F8D">
      <w:pPr>
        <w:pStyle w:val="Doc-text2"/>
        <w:pBdr>
          <w:top w:val="single" w:sz="4" w:space="1" w:color="auto"/>
          <w:left w:val="single" w:sz="4" w:space="4" w:color="auto"/>
          <w:bottom w:val="single" w:sz="4" w:space="1" w:color="auto"/>
          <w:right w:val="single" w:sz="4" w:space="4" w:color="auto"/>
        </w:pBdr>
        <w:ind w:left="1619" w:hanging="360"/>
        <w:rPr>
          <w:u w:val="single"/>
        </w:rPr>
      </w:pPr>
      <w:r>
        <w:tab/>
        <w:t>-</w:t>
      </w:r>
      <w:r>
        <w:tab/>
        <w:t>the same algorithm used in R16 low-mobility criterion but with its own specific set of thresholds; a</w:t>
      </w:r>
      <w:r w:rsidRPr="0079613F">
        <w:t>nd</w:t>
      </w:r>
      <w:r w:rsidRPr="00EA5C36">
        <w:t>/or</w:t>
      </w:r>
    </w:p>
    <w:p w14:paraId="769A6E95" w14:textId="77777777" w:rsidR="00102F8D" w:rsidRDefault="00102F8D" w:rsidP="00102F8D">
      <w:pPr>
        <w:pStyle w:val="Doc-text2"/>
        <w:pBdr>
          <w:top w:val="single" w:sz="4" w:space="1" w:color="auto"/>
          <w:left w:val="single" w:sz="4" w:space="4" w:color="auto"/>
          <w:bottom w:val="single" w:sz="4" w:space="1" w:color="auto"/>
          <w:right w:val="single" w:sz="4" w:space="4" w:color="auto"/>
        </w:pBdr>
        <w:ind w:left="1619" w:hanging="360"/>
      </w:pPr>
      <w:r>
        <w:tab/>
        <w:t>-</w:t>
      </w:r>
      <w:r>
        <w:tab/>
      </w:r>
      <w:r w:rsidRPr="00EA5C36">
        <w:t>a combination of R16 low-mobility criterion and/or beam-change based criterion. Exact details</w:t>
      </w:r>
      <w:r>
        <w:t xml:space="preserve"> of beam change criterion are FFS.</w:t>
      </w:r>
    </w:p>
    <w:p w14:paraId="2DBBA826" w14:textId="77777777" w:rsidR="001C5722" w:rsidRDefault="001C5722" w:rsidP="00900717">
      <w:pPr>
        <w:jc w:val="both"/>
        <w:rPr>
          <w:rFonts w:eastAsia="SimSun"/>
          <w:szCs w:val="20"/>
          <w:lang w:val="en-US" w:eastAsia="ja-JP"/>
        </w:rPr>
      </w:pPr>
    </w:p>
    <w:p w14:paraId="73A157E1" w14:textId="2A1C740D" w:rsidR="009045B9" w:rsidRPr="009E641A" w:rsidRDefault="009045B9" w:rsidP="009045B9">
      <w:pPr>
        <w:jc w:val="both"/>
        <w:rPr>
          <w:rFonts w:eastAsia="SimSun"/>
          <w:szCs w:val="20"/>
          <w:lang w:val="en-US" w:eastAsia="ja-JP"/>
        </w:rPr>
      </w:pPr>
      <w:r w:rsidRPr="009E641A">
        <w:rPr>
          <w:rFonts w:eastAsia="SimSun"/>
          <w:szCs w:val="20"/>
          <w:lang w:val="en-US" w:eastAsia="ja-JP"/>
        </w:rPr>
        <w:t>In this contribution, we discuss our views on</w:t>
      </w:r>
      <w:r w:rsidR="00932834">
        <w:rPr>
          <w:rFonts w:eastAsia="SimSun"/>
          <w:szCs w:val="20"/>
          <w:lang w:val="en-US" w:eastAsia="ja-JP"/>
        </w:rPr>
        <w:t xml:space="preserve"> </w:t>
      </w:r>
      <w:r w:rsidR="001454DB">
        <w:rPr>
          <w:rFonts w:eastAsia="SimSun"/>
          <w:szCs w:val="20"/>
          <w:lang w:val="en-US" w:eastAsia="ja-JP"/>
        </w:rPr>
        <w:t>the definition of stationary criterion and related measurements.</w:t>
      </w:r>
    </w:p>
    <w:p w14:paraId="680E4191" w14:textId="77777777" w:rsidR="005B6652" w:rsidRPr="00B82C91" w:rsidRDefault="005B6652" w:rsidP="00B82C91">
      <w:pPr>
        <w:rPr>
          <w:lang w:eastAsia="x-none"/>
        </w:rPr>
      </w:pPr>
    </w:p>
    <w:p w14:paraId="6DFA2096" w14:textId="003AB068"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lastRenderedPageBreak/>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E97781">
        <w:rPr>
          <w:rFonts w:eastAsia="Arial"/>
          <w:b w:val="0"/>
          <w:bCs w:val="0"/>
          <w:noProof/>
          <w:kern w:val="0"/>
          <w:sz w:val="36"/>
          <w:szCs w:val="20"/>
        </w:rPr>
        <w:t xml:space="preserve"> </w:t>
      </w:r>
      <w:r w:rsidR="00A86681">
        <w:rPr>
          <w:rFonts w:eastAsia="Arial"/>
          <w:b w:val="0"/>
          <w:bCs w:val="0"/>
          <w:noProof/>
          <w:kern w:val="0"/>
          <w:sz w:val="36"/>
          <w:szCs w:val="20"/>
        </w:rPr>
        <w:t>Stationary definitio</w:t>
      </w:r>
      <w:r w:rsidR="00733B59">
        <w:rPr>
          <w:rFonts w:eastAsia="Arial"/>
          <w:b w:val="0"/>
          <w:bCs w:val="0"/>
          <w:noProof/>
          <w:kern w:val="0"/>
          <w:sz w:val="36"/>
          <w:szCs w:val="20"/>
        </w:rPr>
        <w:t>n</w:t>
      </w:r>
    </w:p>
    <w:p w14:paraId="7E8F0012" w14:textId="5CF193F1" w:rsidR="00D8083E" w:rsidRDefault="00D8083E" w:rsidP="007A40EB">
      <w:pPr>
        <w:jc w:val="both"/>
        <w:rPr>
          <w:rFonts w:eastAsia="MS Mincho"/>
        </w:rPr>
      </w:pPr>
      <w:r>
        <w:rPr>
          <w:lang w:val="en-US"/>
        </w:rPr>
        <w:t>A reduced capability (redcap) device is currently being introduced as part of 5G New Radio. A redcap device may be stationary to support some applications (e.g. industrial applications). A device with stationary property can be exploited to save energy and reduce power consumption, by performing RRM relaxation, whereby the UE would be able to reduce the measurements of suitable and neighbor cells during certain conditions. One issue is how to classify and detect whether a device is in stationary condition or not</w:t>
      </w:r>
    </w:p>
    <w:p w14:paraId="3592D491" w14:textId="77777777" w:rsidR="00D8083E" w:rsidRDefault="00D8083E" w:rsidP="007A40EB">
      <w:pPr>
        <w:jc w:val="both"/>
        <w:rPr>
          <w:rFonts w:eastAsia="MS Mincho"/>
        </w:rPr>
      </w:pPr>
    </w:p>
    <w:p w14:paraId="30449945" w14:textId="4F02B2D1" w:rsidR="00420B47" w:rsidRDefault="00BB2907" w:rsidP="007A40EB">
      <w:pPr>
        <w:jc w:val="both"/>
        <w:rPr>
          <w:rFonts w:eastAsia="MS Mincho"/>
        </w:rPr>
      </w:pPr>
      <w:r>
        <w:rPr>
          <w:rFonts w:eastAsia="MS Mincho"/>
        </w:rPr>
        <w:t>There is currently an ongoing discussion in RAN2</w:t>
      </w:r>
      <w:r w:rsidR="00FF4D4B">
        <w:rPr>
          <w:rFonts w:eastAsia="MS Mincho"/>
        </w:rPr>
        <w:t xml:space="preserve">, [2], </w:t>
      </w:r>
      <w:r w:rsidR="00015D62">
        <w:rPr>
          <w:rFonts w:eastAsia="MS Mincho"/>
        </w:rPr>
        <w:t>on how to define a stationary criteri</w:t>
      </w:r>
      <w:r w:rsidR="002823B5">
        <w:rPr>
          <w:rFonts w:eastAsia="MS Mincho"/>
        </w:rPr>
        <w:t>on</w:t>
      </w:r>
      <w:r w:rsidR="00015D62">
        <w:rPr>
          <w:rFonts w:eastAsia="MS Mincho"/>
        </w:rPr>
        <w:t xml:space="preserve">. </w:t>
      </w:r>
    </w:p>
    <w:p w14:paraId="23D9F7E7" w14:textId="7C080EB7" w:rsidR="007E2029" w:rsidRDefault="007E2029" w:rsidP="007A40EB">
      <w:pPr>
        <w:jc w:val="both"/>
        <w:rPr>
          <w:rFonts w:eastAsia="MS Mincho"/>
        </w:rPr>
      </w:pPr>
    </w:p>
    <w:p w14:paraId="5C29835B" w14:textId="65C722E0" w:rsidR="007E2029" w:rsidRDefault="007E2029" w:rsidP="007A40EB">
      <w:pPr>
        <w:jc w:val="both"/>
        <w:rPr>
          <w:rFonts w:eastAsia="MS Mincho"/>
        </w:rPr>
      </w:pPr>
      <w:r>
        <w:rPr>
          <w:rFonts w:eastAsia="MS Mincho"/>
        </w:rPr>
        <w:t>A stationary criterion</w:t>
      </w:r>
      <w:r w:rsidR="004F22BC">
        <w:rPr>
          <w:rFonts w:eastAsia="MS Mincho"/>
        </w:rPr>
        <w:t xml:space="preserve">, </w:t>
      </w:r>
      <w:r w:rsidR="00AB641D">
        <w:rPr>
          <w:rFonts w:eastAsia="MS Mincho"/>
        </w:rPr>
        <w:t xml:space="preserve">for RRC Idle/Inactive, </w:t>
      </w:r>
      <w:r w:rsidR="004F22BC">
        <w:rPr>
          <w:rFonts w:eastAsia="MS Mincho"/>
        </w:rPr>
        <w:t>that is not related to any subscription</w:t>
      </w:r>
      <w:r w:rsidR="00AB641D">
        <w:rPr>
          <w:rFonts w:eastAsia="MS Mincho"/>
        </w:rPr>
        <w:t xml:space="preserve">, </w:t>
      </w:r>
      <w:r w:rsidR="00BC5241">
        <w:rPr>
          <w:rFonts w:eastAsia="MS Mincho"/>
        </w:rPr>
        <w:t xml:space="preserve">would need some sort of definition. This is </w:t>
      </w:r>
      <w:r w:rsidR="00AB641D">
        <w:rPr>
          <w:rFonts w:eastAsia="MS Mincho"/>
        </w:rPr>
        <w:t>part</w:t>
      </w:r>
      <w:r w:rsidR="00B1385C">
        <w:rPr>
          <w:rFonts w:eastAsia="MS Mincho"/>
        </w:rPr>
        <w:t xml:space="preserve"> of the agreements made at last meeting.</w:t>
      </w:r>
    </w:p>
    <w:p w14:paraId="357D00E0" w14:textId="17974FF1" w:rsidR="00B1385C" w:rsidRDefault="00B1385C" w:rsidP="007A40EB">
      <w:pPr>
        <w:jc w:val="both"/>
        <w:rPr>
          <w:rFonts w:eastAsia="MS Mincho"/>
        </w:rPr>
      </w:pPr>
    </w:p>
    <w:p w14:paraId="22E29DBB" w14:textId="56CA66F1" w:rsidR="00B1385C" w:rsidRDefault="00B1385C" w:rsidP="007A40EB">
      <w:pPr>
        <w:jc w:val="both"/>
        <w:rPr>
          <w:rFonts w:eastAsia="MS Mincho"/>
        </w:rPr>
      </w:pPr>
      <w:r>
        <w:rPr>
          <w:rFonts w:eastAsia="MS Mincho"/>
        </w:rPr>
        <w:t>Some open questions are rema</w:t>
      </w:r>
      <w:r w:rsidR="00F223AD">
        <w:rPr>
          <w:rFonts w:eastAsia="MS Mincho"/>
        </w:rPr>
        <w:t>i</w:t>
      </w:r>
      <w:r w:rsidR="00071ADB">
        <w:rPr>
          <w:rFonts w:eastAsia="MS Mincho"/>
        </w:rPr>
        <w:t xml:space="preserve">ning such as whether a stationary criterion or condition is </w:t>
      </w:r>
      <w:r w:rsidR="00956D4F">
        <w:rPr>
          <w:rFonts w:eastAsia="MS Mincho"/>
        </w:rPr>
        <w:t>separated or part of existing mobility state definitions.</w:t>
      </w:r>
    </w:p>
    <w:p w14:paraId="52E65441" w14:textId="693B3214" w:rsidR="00956D4F" w:rsidRDefault="00956D4F" w:rsidP="007A40EB">
      <w:pPr>
        <w:jc w:val="both"/>
        <w:rPr>
          <w:rFonts w:eastAsia="MS Mincho"/>
        </w:rPr>
      </w:pPr>
    </w:p>
    <w:p w14:paraId="51148F46" w14:textId="23A00AFC" w:rsidR="00F97AFE" w:rsidRDefault="00956D4F" w:rsidP="007A40EB">
      <w:pPr>
        <w:jc w:val="both"/>
        <w:rPr>
          <w:rFonts w:eastAsia="MS Mincho"/>
        </w:rPr>
      </w:pPr>
      <w:r>
        <w:rPr>
          <w:rFonts w:eastAsia="MS Mincho"/>
        </w:rPr>
        <w:t>Currently we have the following mobility</w:t>
      </w:r>
      <w:r w:rsidR="00F97AFE">
        <w:rPr>
          <w:rFonts w:eastAsia="MS Mincho"/>
        </w:rPr>
        <w:t xml:space="preserve"> states</w:t>
      </w:r>
      <w:r w:rsidR="009179ED">
        <w:rPr>
          <w:rFonts w:eastAsia="MS Mincho"/>
        </w:rPr>
        <w:t xml:space="preserve"> [3]</w:t>
      </w:r>
      <w:r w:rsidR="00F97AFE">
        <w:rPr>
          <w:rFonts w:eastAsia="MS Mincho"/>
        </w:rPr>
        <w:t>:</w:t>
      </w:r>
    </w:p>
    <w:p w14:paraId="4DD22769" w14:textId="77777777" w:rsidR="009179ED" w:rsidRDefault="009179ED" w:rsidP="007A40EB">
      <w:pPr>
        <w:jc w:val="both"/>
        <w:rPr>
          <w:rFonts w:eastAsia="MS Mincho"/>
        </w:rPr>
      </w:pPr>
    </w:p>
    <w:tbl>
      <w:tblPr>
        <w:tblStyle w:val="TableGrid"/>
        <w:tblW w:w="0" w:type="auto"/>
        <w:tblLook w:val="04A0" w:firstRow="1" w:lastRow="0" w:firstColumn="1" w:lastColumn="0" w:noHBand="0" w:noVBand="1"/>
      </w:tblPr>
      <w:tblGrid>
        <w:gridCol w:w="9631"/>
      </w:tblGrid>
      <w:tr w:rsidR="00847D34" w14:paraId="7092220F" w14:textId="77777777" w:rsidTr="00847D34">
        <w:tc>
          <w:tcPr>
            <w:tcW w:w="9631" w:type="dxa"/>
          </w:tcPr>
          <w:p w14:paraId="561A166A" w14:textId="77777777" w:rsidR="00847D34" w:rsidRPr="00F10457" w:rsidRDefault="00847D34" w:rsidP="00847D34">
            <w:pPr>
              <w:rPr>
                <w:b/>
              </w:rPr>
            </w:pPr>
            <w:r w:rsidRPr="00F10457">
              <w:rPr>
                <w:b/>
              </w:rPr>
              <w:t>State detection criteria:</w:t>
            </w:r>
          </w:p>
          <w:p w14:paraId="41DAB148" w14:textId="77777777" w:rsidR="00847D34" w:rsidRPr="00F10457" w:rsidRDefault="00847D34" w:rsidP="00847D34">
            <w:r w:rsidRPr="00F10457">
              <w:t>Normal-mobility state criteria:</w:t>
            </w:r>
          </w:p>
          <w:p w14:paraId="7DCFE9A6" w14:textId="77777777" w:rsidR="00847D34" w:rsidRPr="00F10457" w:rsidRDefault="00847D34" w:rsidP="00847D34">
            <w:pPr>
              <w:pStyle w:val="B1"/>
            </w:pPr>
            <w:r w:rsidRPr="00F10457">
              <w:t>-</w:t>
            </w:r>
            <w:r w:rsidRPr="00F10457">
              <w:tab/>
              <w:t>If number of cell reselections during time period T</w:t>
            </w:r>
            <w:r w:rsidRPr="00F10457">
              <w:rPr>
                <w:vertAlign w:val="subscript"/>
              </w:rPr>
              <w:t>CRmax</w:t>
            </w:r>
            <w:r w:rsidRPr="00F10457">
              <w:t xml:space="preserve"> is less than N</w:t>
            </w:r>
            <w:r w:rsidRPr="00F10457">
              <w:rPr>
                <w:vertAlign w:val="subscript"/>
              </w:rPr>
              <w:t>CR_M</w:t>
            </w:r>
            <w:r w:rsidRPr="00F10457">
              <w:t>.</w:t>
            </w:r>
          </w:p>
          <w:p w14:paraId="2C4384FC" w14:textId="77777777" w:rsidR="00847D34" w:rsidRPr="00F10457" w:rsidRDefault="00847D34" w:rsidP="00847D34">
            <w:r w:rsidRPr="00F10457">
              <w:t>Medium-mobility state criteria:</w:t>
            </w:r>
          </w:p>
          <w:p w14:paraId="35517ECE" w14:textId="77777777" w:rsidR="00847D34" w:rsidRPr="00F10457" w:rsidRDefault="00847D34" w:rsidP="00847D34">
            <w:pPr>
              <w:pStyle w:val="B1"/>
            </w:pPr>
            <w:r w:rsidRPr="00F10457">
              <w:t>-</w:t>
            </w:r>
            <w:r w:rsidRPr="00F10457">
              <w:tab/>
              <w:t>If number of cell reselections during time period T</w:t>
            </w:r>
            <w:r w:rsidRPr="00F10457">
              <w:rPr>
                <w:vertAlign w:val="subscript"/>
              </w:rPr>
              <w:t>CRmax</w:t>
            </w:r>
            <w:r w:rsidRPr="00F10457">
              <w:t xml:space="preserve"> is greater than or equal to N</w:t>
            </w:r>
            <w:r w:rsidRPr="00F10457">
              <w:rPr>
                <w:vertAlign w:val="subscript"/>
              </w:rPr>
              <w:t>CR_M</w:t>
            </w:r>
            <w:r w:rsidRPr="00F10457">
              <w:t xml:space="preserve"> but less than or equal to N</w:t>
            </w:r>
            <w:r w:rsidRPr="00F10457">
              <w:rPr>
                <w:vertAlign w:val="subscript"/>
              </w:rPr>
              <w:t>CR_H</w:t>
            </w:r>
            <w:r w:rsidRPr="00F10457">
              <w:t>.</w:t>
            </w:r>
          </w:p>
          <w:p w14:paraId="127A74B6" w14:textId="77777777" w:rsidR="00847D34" w:rsidRPr="00F10457" w:rsidRDefault="00847D34" w:rsidP="00847D34">
            <w:r w:rsidRPr="00F10457">
              <w:t>High-mobility state criteria:</w:t>
            </w:r>
          </w:p>
          <w:p w14:paraId="7EDC35B7" w14:textId="77777777" w:rsidR="00847D34" w:rsidRPr="00F10457" w:rsidRDefault="00847D34" w:rsidP="00847D34">
            <w:pPr>
              <w:pStyle w:val="B1"/>
            </w:pPr>
            <w:r w:rsidRPr="00F10457">
              <w:t>-</w:t>
            </w:r>
            <w:r w:rsidRPr="00F10457">
              <w:tab/>
              <w:t>If number of cell reselections during time period T</w:t>
            </w:r>
            <w:r w:rsidRPr="00F10457">
              <w:rPr>
                <w:vertAlign w:val="subscript"/>
              </w:rPr>
              <w:t>CRmax</w:t>
            </w:r>
            <w:r w:rsidRPr="00F10457">
              <w:t xml:space="preserve"> is greater than N</w:t>
            </w:r>
            <w:r w:rsidRPr="00F10457">
              <w:rPr>
                <w:vertAlign w:val="subscript"/>
              </w:rPr>
              <w:t>CR_H</w:t>
            </w:r>
            <w:r w:rsidRPr="00F10457">
              <w:t>.</w:t>
            </w:r>
          </w:p>
          <w:p w14:paraId="5B8DF8E4" w14:textId="77777777" w:rsidR="00847D34" w:rsidRDefault="00847D34" w:rsidP="007A40EB">
            <w:pPr>
              <w:jc w:val="both"/>
              <w:rPr>
                <w:rFonts w:eastAsia="MS Mincho"/>
              </w:rPr>
            </w:pPr>
          </w:p>
        </w:tc>
      </w:tr>
    </w:tbl>
    <w:p w14:paraId="5DDF544B" w14:textId="77777777" w:rsidR="00847D34" w:rsidRDefault="00847D34" w:rsidP="007A40EB">
      <w:pPr>
        <w:jc w:val="both"/>
        <w:rPr>
          <w:rFonts w:eastAsia="MS Mincho"/>
        </w:rPr>
      </w:pPr>
    </w:p>
    <w:p w14:paraId="2A43C8DA" w14:textId="5BE1AA00" w:rsidR="00F97AFE" w:rsidRDefault="00F97AFE" w:rsidP="007A40EB">
      <w:pPr>
        <w:jc w:val="both"/>
        <w:rPr>
          <w:rFonts w:eastAsia="MS Mincho"/>
        </w:rPr>
      </w:pPr>
      <w:r>
        <w:rPr>
          <w:rFonts w:eastAsia="MS Mincho"/>
        </w:rPr>
        <w:t xml:space="preserve">Further </w:t>
      </w:r>
      <w:r w:rsidR="00662091">
        <w:rPr>
          <w:rFonts w:eastAsia="MS Mincho"/>
        </w:rPr>
        <w:t xml:space="preserve">it is discussed </w:t>
      </w:r>
      <w:r w:rsidR="00F223AD">
        <w:rPr>
          <w:rFonts w:eastAsia="MS Mincho"/>
        </w:rPr>
        <w:t xml:space="preserve">how the </w:t>
      </w:r>
      <w:r w:rsidR="00A544FE">
        <w:rPr>
          <w:rFonts w:eastAsia="MS Mincho"/>
        </w:rPr>
        <w:t xml:space="preserve">stationary criterion are configured, e.g. </w:t>
      </w:r>
      <w:r w:rsidR="00301B59">
        <w:rPr>
          <w:rFonts w:eastAsia="MS Mincho"/>
        </w:rPr>
        <w:t xml:space="preserve">either </w:t>
      </w:r>
      <w:r w:rsidR="00A544FE">
        <w:rPr>
          <w:rFonts w:eastAsia="MS Mincho"/>
        </w:rPr>
        <w:t>separately or as part of</w:t>
      </w:r>
      <w:r w:rsidR="009060CF">
        <w:rPr>
          <w:rFonts w:eastAsia="MS Mincho"/>
        </w:rPr>
        <w:t xml:space="preserve"> Rel-16 low mobility criterion, but for Rel-17 UE´s supporting this feature</w:t>
      </w:r>
      <w:r w:rsidR="00A544FE">
        <w:rPr>
          <w:rFonts w:eastAsia="MS Mincho"/>
        </w:rPr>
        <w:t xml:space="preserve"> </w:t>
      </w:r>
    </w:p>
    <w:p w14:paraId="5371DDE1" w14:textId="58941FB2" w:rsidR="00162038" w:rsidRPr="00BD7E35" w:rsidRDefault="00503A7C" w:rsidP="00BD7E35">
      <w:pPr>
        <w:pStyle w:val="Heading2"/>
        <w:keepLines/>
        <w:numPr>
          <w:ilvl w:val="1"/>
          <w:numId w:val="8"/>
        </w:numPr>
        <w:tabs>
          <w:tab w:val="clear" w:pos="1440"/>
          <w:tab w:val="clear" w:pos="4716"/>
        </w:tabs>
        <w:overflowPunct w:val="0"/>
        <w:autoSpaceDE w:val="0"/>
        <w:autoSpaceDN w:val="0"/>
        <w:adjustRightInd w:val="0"/>
        <w:spacing w:before="180" w:after="180"/>
        <w:ind w:left="576"/>
        <w:rPr>
          <w:rFonts w:eastAsia="Arial"/>
          <w:b w:val="0"/>
          <w:bCs w:val="0"/>
          <w:i w:val="0"/>
          <w:iCs w:val="0"/>
          <w:noProof/>
          <w:sz w:val="32"/>
          <w:szCs w:val="20"/>
        </w:rPr>
      </w:pPr>
      <w:r>
        <w:rPr>
          <w:rFonts w:eastAsia="Arial"/>
          <w:b w:val="0"/>
          <w:bCs w:val="0"/>
          <w:i w:val="0"/>
          <w:iCs w:val="0"/>
          <w:noProof/>
          <w:sz w:val="32"/>
          <w:szCs w:val="20"/>
        </w:rPr>
        <w:t>Stationary definition</w:t>
      </w:r>
    </w:p>
    <w:p w14:paraId="2642C6CD" w14:textId="7AA4A86B" w:rsidR="00E15BC6" w:rsidRDefault="0048367F" w:rsidP="00E15BC6">
      <w:pPr>
        <w:rPr>
          <w:lang w:eastAsia="x-none"/>
        </w:rPr>
      </w:pPr>
      <w:r>
        <w:rPr>
          <w:lang w:eastAsia="x-none"/>
        </w:rPr>
        <w:t>As part of latest</w:t>
      </w:r>
      <w:r w:rsidR="00FE0966">
        <w:rPr>
          <w:lang w:eastAsia="x-none"/>
        </w:rPr>
        <w:t xml:space="preserve"> RAN2 discussion</w:t>
      </w:r>
      <w:r w:rsidR="00F90658">
        <w:rPr>
          <w:lang w:eastAsia="x-none"/>
        </w:rPr>
        <w:t>, the definition seems to narrow down on</w:t>
      </w:r>
    </w:p>
    <w:p w14:paraId="04FD850B" w14:textId="7FA58547" w:rsidR="00F90658" w:rsidRDefault="00F90658" w:rsidP="00F90658">
      <w:pPr>
        <w:pStyle w:val="ListParagraph"/>
        <w:numPr>
          <w:ilvl w:val="0"/>
          <w:numId w:val="25"/>
        </w:numPr>
        <w:ind w:leftChars="0"/>
      </w:pPr>
      <w:r>
        <w:rPr>
          <w:highlight w:val="yellow"/>
          <w:lang w:val="en-US"/>
        </w:rPr>
        <w:t>a combination of R16 low-mobility criterion and/or beam-change based criterion</w:t>
      </w:r>
    </w:p>
    <w:p w14:paraId="24D57ABC" w14:textId="24C02B4E" w:rsidR="00CF42A3" w:rsidRDefault="00CF42A3" w:rsidP="007272F4">
      <w:pPr>
        <w:jc w:val="both"/>
      </w:pPr>
    </w:p>
    <w:p w14:paraId="7B4A1384" w14:textId="59187B5B" w:rsidR="00F90658" w:rsidRDefault="0048367F" w:rsidP="007272F4">
      <w:pPr>
        <w:jc w:val="both"/>
      </w:pPr>
      <w:r>
        <w:t xml:space="preserve">This would mean that </w:t>
      </w:r>
      <w:r w:rsidR="00301B59">
        <w:t xml:space="preserve">a redcap UE with stationary property has additional criterion than </w:t>
      </w:r>
      <w:r>
        <w:t>the existing low-mobility criterion</w:t>
      </w:r>
      <w:r w:rsidR="00301B59">
        <w:t>. It is</w:t>
      </w:r>
      <w:r>
        <w:t xml:space="preserve"> not only cell change criterion</w:t>
      </w:r>
      <w:r w:rsidR="00301B59">
        <w:t xml:space="preserve"> as in R16 low-mobility</w:t>
      </w:r>
      <w:r>
        <w:t xml:space="preserve">, but also </w:t>
      </w:r>
      <w:r w:rsidR="00301B59">
        <w:t xml:space="preserve">criterion related to </w:t>
      </w:r>
      <w:r>
        <w:t>beam change.</w:t>
      </w:r>
      <w:r w:rsidR="00301B59">
        <w:t xml:space="preserve"> A stationary redcap UE is expected to have less beam-change within a certain time period.</w:t>
      </w:r>
      <w:r>
        <w:t xml:space="preserve"> </w:t>
      </w:r>
    </w:p>
    <w:p w14:paraId="476B60B8" w14:textId="7D6A3DFE" w:rsidR="005B3F93" w:rsidRDefault="005B3F93" w:rsidP="007272F4">
      <w:pPr>
        <w:jc w:val="both"/>
      </w:pPr>
    </w:p>
    <w:p w14:paraId="6FD94097" w14:textId="569143B7" w:rsidR="005B3F93" w:rsidRPr="00F2025D" w:rsidRDefault="005B3F93" w:rsidP="007272F4">
      <w:pPr>
        <w:jc w:val="both"/>
        <w:rPr>
          <w:b/>
          <w:bCs/>
        </w:rPr>
      </w:pPr>
      <w:r w:rsidRPr="00F2025D">
        <w:rPr>
          <w:b/>
          <w:bCs/>
        </w:rPr>
        <w:t>Observation</w:t>
      </w:r>
      <w:r w:rsidR="009C23B8">
        <w:rPr>
          <w:b/>
          <w:bCs/>
        </w:rPr>
        <w:t xml:space="preserve"> 1</w:t>
      </w:r>
      <w:r w:rsidRPr="00F2025D">
        <w:rPr>
          <w:b/>
          <w:bCs/>
        </w:rPr>
        <w:t>: One additional criteri</w:t>
      </w:r>
      <w:r w:rsidR="00301B59" w:rsidRPr="00F2025D">
        <w:rPr>
          <w:b/>
          <w:bCs/>
        </w:rPr>
        <w:t>on</w:t>
      </w:r>
      <w:r w:rsidRPr="00F2025D">
        <w:rPr>
          <w:b/>
          <w:bCs/>
        </w:rPr>
        <w:t xml:space="preserve"> </w:t>
      </w:r>
      <w:r w:rsidR="00301B59" w:rsidRPr="00F2025D">
        <w:rPr>
          <w:b/>
          <w:bCs/>
        </w:rPr>
        <w:t>is</w:t>
      </w:r>
      <w:r w:rsidRPr="00F2025D">
        <w:rPr>
          <w:b/>
          <w:bCs/>
        </w:rPr>
        <w:t xml:space="preserve"> </w:t>
      </w:r>
      <w:r w:rsidR="00301B59" w:rsidRPr="00F2025D">
        <w:rPr>
          <w:b/>
          <w:bCs/>
        </w:rPr>
        <w:t xml:space="preserve">the </w:t>
      </w:r>
      <w:r w:rsidRPr="00F2025D">
        <w:rPr>
          <w:b/>
          <w:bCs/>
        </w:rPr>
        <w:t xml:space="preserve">number of beam reselections </w:t>
      </w:r>
      <w:r w:rsidR="00301B59" w:rsidRPr="00F2025D">
        <w:rPr>
          <w:b/>
          <w:bCs/>
        </w:rPr>
        <w:t xml:space="preserve">within </w:t>
      </w:r>
      <w:r w:rsidRPr="00F2025D">
        <w:rPr>
          <w:b/>
          <w:bCs/>
        </w:rPr>
        <w:t>a certain time period.</w:t>
      </w:r>
    </w:p>
    <w:p w14:paraId="5B7D7083" w14:textId="76522D26" w:rsidR="005B3F93" w:rsidRDefault="005B3F93" w:rsidP="007272F4">
      <w:pPr>
        <w:jc w:val="both"/>
      </w:pPr>
    </w:p>
    <w:p w14:paraId="499B09A8" w14:textId="2952FC2F" w:rsidR="005B3F93" w:rsidRDefault="00301B59" w:rsidP="007272F4">
      <w:pPr>
        <w:jc w:val="both"/>
      </w:pPr>
      <w:r>
        <w:t>In order for the UE to maintain this new additional criterion, there could be a measurement operation at the UE side</w:t>
      </w:r>
      <w:r w:rsidR="00374B80">
        <w:t xml:space="preserve">. This could be a </w:t>
      </w:r>
      <w:r w:rsidR="00F4132D">
        <w:t xml:space="preserve">measure </w:t>
      </w:r>
      <w:r w:rsidR="007A69ED">
        <w:t xml:space="preserve">on </w:t>
      </w:r>
      <w:r w:rsidR="00F4132D">
        <w:t xml:space="preserve">how stable the beam </w:t>
      </w:r>
      <w:r w:rsidR="00974FDB">
        <w:t>is experienc</w:t>
      </w:r>
      <w:r w:rsidR="00FD0692">
        <w:t xml:space="preserve">ing </w:t>
      </w:r>
      <w:r w:rsidR="007C6FDD">
        <w:t xml:space="preserve">that </w:t>
      </w:r>
      <w:r w:rsidR="00F4132D">
        <w:t xml:space="preserve"> the UE is currently camping on.</w:t>
      </w:r>
      <w:r w:rsidR="00476850">
        <w:t xml:space="preserve"> </w:t>
      </w:r>
      <w:r w:rsidR="00374B80">
        <w:t xml:space="preserve">For example, if a UE obtains the best gNB TX beam within a certain period is always the same then the UE can be considered stationary. </w:t>
      </w:r>
      <w:r w:rsidR="003B0524">
        <w:t>The best gNB TX beam can be obtained, e.g., by RSRP measurement and observing the gNB Tx beam index (SSB index). The UE is required to perform measurement of a multiple occasions with</w:t>
      </w:r>
      <w:r w:rsidR="00FD27D2">
        <w:t>in</w:t>
      </w:r>
      <w:r w:rsidR="003B0524">
        <w:t xml:space="preserve"> a period of time and analyse the measurement results, such as the statistical property. </w:t>
      </w:r>
      <w:r w:rsidR="00476850">
        <w:t>Here some measurement configuration can be defined, with e.g. some standard deviation threshold</w:t>
      </w:r>
      <w:r w:rsidR="003B0524">
        <w:t xml:space="preserve"> of RSRP measurement</w:t>
      </w:r>
      <w:r w:rsidR="003C164F">
        <w:t>. When the standard deviation is relatively small or within the threshold then</w:t>
      </w:r>
      <w:r w:rsidR="00F454EC">
        <w:t xml:space="preserve"> the UE could declare it </w:t>
      </w:r>
      <w:r w:rsidR="003C164F">
        <w:t xml:space="preserve">meets the </w:t>
      </w:r>
      <w:r w:rsidR="00F454EC">
        <w:t>stationary</w:t>
      </w:r>
      <w:r w:rsidR="003C164F">
        <w:t xml:space="preserve"> criterion</w:t>
      </w:r>
      <w:r w:rsidR="003B0524">
        <w:t>.</w:t>
      </w:r>
    </w:p>
    <w:p w14:paraId="5360496C" w14:textId="2FED8B87" w:rsidR="00F105C4" w:rsidRDefault="00F105C4" w:rsidP="00F105C4">
      <w:pPr>
        <w:jc w:val="both"/>
      </w:pPr>
    </w:p>
    <w:p w14:paraId="470E84F9" w14:textId="4986D326" w:rsidR="00F105C4" w:rsidRPr="00F105C4" w:rsidRDefault="00F105C4" w:rsidP="00F105C4">
      <w:pPr>
        <w:jc w:val="both"/>
        <w:rPr>
          <w:b/>
        </w:rPr>
      </w:pPr>
      <w:r w:rsidRPr="00F105C4">
        <w:rPr>
          <w:b/>
        </w:rPr>
        <w:t>Proposal</w:t>
      </w:r>
      <w:r w:rsidR="006540C1">
        <w:rPr>
          <w:b/>
        </w:rPr>
        <w:t xml:space="preserve"> </w:t>
      </w:r>
      <w:r w:rsidR="00F454EC">
        <w:rPr>
          <w:b/>
        </w:rPr>
        <w:t>1</w:t>
      </w:r>
      <w:r w:rsidRPr="00F105C4">
        <w:rPr>
          <w:b/>
        </w:rPr>
        <w:t xml:space="preserve">: </w:t>
      </w:r>
      <w:r w:rsidR="008C07B5">
        <w:rPr>
          <w:b/>
        </w:rPr>
        <w:t>I</w:t>
      </w:r>
      <w:r w:rsidR="00357211">
        <w:rPr>
          <w:b/>
        </w:rPr>
        <w:t xml:space="preserve">ntroduce </w:t>
      </w:r>
      <w:r w:rsidR="003C164F">
        <w:rPr>
          <w:b/>
        </w:rPr>
        <w:t>UE</w:t>
      </w:r>
      <w:r w:rsidR="003B0524">
        <w:rPr>
          <w:b/>
        </w:rPr>
        <w:t xml:space="preserve"> </w:t>
      </w:r>
      <w:r w:rsidR="003C164F">
        <w:rPr>
          <w:b/>
        </w:rPr>
        <w:t xml:space="preserve">stationary </w:t>
      </w:r>
      <w:r w:rsidR="00357211">
        <w:rPr>
          <w:b/>
        </w:rPr>
        <w:t xml:space="preserve">criterion </w:t>
      </w:r>
      <w:r w:rsidR="003C164F">
        <w:rPr>
          <w:b/>
        </w:rPr>
        <w:t>based on a collection of multiple</w:t>
      </w:r>
      <w:r w:rsidR="003B0524">
        <w:rPr>
          <w:b/>
        </w:rPr>
        <w:t xml:space="preserve"> RSRP measurement</w:t>
      </w:r>
      <w:r w:rsidR="003C164F">
        <w:rPr>
          <w:b/>
        </w:rPr>
        <w:t xml:space="preserve">s and associated beam index within a period of time. </w:t>
      </w:r>
      <w:commentRangeStart w:id="3"/>
      <w:commentRangeEnd w:id="3"/>
    </w:p>
    <w:p w14:paraId="69004249" w14:textId="4C8EB8CD" w:rsidR="00F105C4" w:rsidRDefault="00F105C4" w:rsidP="00F105C4">
      <w:pPr>
        <w:jc w:val="both"/>
      </w:pPr>
    </w:p>
    <w:p w14:paraId="697F4844" w14:textId="7CCD674E" w:rsidR="001E0AC3" w:rsidRDefault="003C164F" w:rsidP="00F105C4">
      <w:pPr>
        <w:jc w:val="both"/>
      </w:pPr>
      <w:r>
        <w:t xml:space="preserve">In principle, the </w:t>
      </w:r>
      <w:r w:rsidR="001E0AC3">
        <w:t xml:space="preserve">UE could use any </w:t>
      </w:r>
      <w:r>
        <w:t xml:space="preserve">legacy </w:t>
      </w:r>
      <w:r w:rsidR="001E0AC3">
        <w:t xml:space="preserve">reference signal </w:t>
      </w:r>
      <w:r>
        <w:t>for the above measurement operation</w:t>
      </w:r>
      <w:r w:rsidR="001E0AC3">
        <w:t xml:space="preserve">. </w:t>
      </w:r>
      <w:r>
        <w:t xml:space="preserve">For example, it can </w:t>
      </w:r>
      <w:r w:rsidR="003B2087">
        <w:t xml:space="preserve">be </w:t>
      </w:r>
      <w:r>
        <w:t>SSB and/or CSI-RS. These signals are commonly used for RSRP measurement. Here, we could also consider to use PRS signal</w:t>
      </w:r>
      <w:r w:rsidR="001E485B">
        <w:t>s</w:t>
      </w:r>
      <w:r>
        <w:t xml:space="preserve"> and positioning measurement</w:t>
      </w:r>
      <w:r w:rsidR="001E485B">
        <w:t>s</w:t>
      </w:r>
      <w:r>
        <w:t xml:space="preserve"> for the stationary criterion purpose. The positioning measurement based on PRS can be in </w:t>
      </w:r>
      <w:r w:rsidR="00145F5B">
        <w:t>many</w:t>
      </w:r>
      <w:r>
        <w:t xml:space="preserve"> form</w:t>
      </w:r>
      <w:r w:rsidR="00145F5B">
        <w:t>s, such as timing measurement, and/or PRS-RSRP measurement</w:t>
      </w:r>
      <w:r>
        <w:t xml:space="preserve">. </w:t>
      </w:r>
      <w:r w:rsidR="00145F5B">
        <w:t xml:space="preserve">Considering PRS can be available </w:t>
      </w:r>
      <w:r w:rsidR="00145F5B">
        <w:lastRenderedPageBreak/>
        <w:t xml:space="preserve">from one or multiple gNBs, it would be beneficial to consider using PRS and its related positioning measurement for stationary criterion. </w:t>
      </w:r>
    </w:p>
    <w:p w14:paraId="4ACD9392" w14:textId="2F79DBD8" w:rsidR="00EA6B18" w:rsidRDefault="00EA6B18" w:rsidP="00F105C4">
      <w:pPr>
        <w:jc w:val="both"/>
      </w:pPr>
    </w:p>
    <w:p w14:paraId="70F3AAE8" w14:textId="0611F70A" w:rsidR="00D20D6C" w:rsidRPr="00CA6687" w:rsidRDefault="00D20D6C" w:rsidP="00F105C4">
      <w:pPr>
        <w:jc w:val="both"/>
        <w:rPr>
          <w:b/>
          <w:bCs/>
        </w:rPr>
      </w:pPr>
      <w:r w:rsidRPr="00CA6687">
        <w:rPr>
          <w:b/>
          <w:bCs/>
        </w:rPr>
        <w:t xml:space="preserve">Proposal 2: </w:t>
      </w:r>
      <w:r w:rsidR="00145F5B">
        <w:rPr>
          <w:b/>
          <w:bCs/>
        </w:rPr>
        <w:t xml:space="preserve">Support to use PRS signal ad related positioning measurement for UE stationary criterion purpose. </w:t>
      </w:r>
    </w:p>
    <w:p w14:paraId="2A7237B2" w14:textId="14D68522" w:rsidR="00503A7C" w:rsidRPr="002A578E" w:rsidRDefault="00FC1667" w:rsidP="007A40EB">
      <w:pPr>
        <w:pStyle w:val="Heading2"/>
        <w:keepLines/>
        <w:numPr>
          <w:ilvl w:val="1"/>
          <w:numId w:val="8"/>
        </w:numPr>
        <w:tabs>
          <w:tab w:val="clear" w:pos="1440"/>
          <w:tab w:val="clear" w:pos="4716"/>
        </w:tabs>
        <w:overflowPunct w:val="0"/>
        <w:autoSpaceDE w:val="0"/>
        <w:autoSpaceDN w:val="0"/>
        <w:adjustRightInd w:val="0"/>
        <w:spacing w:before="180" w:after="180"/>
        <w:ind w:left="576"/>
        <w:rPr>
          <w:rFonts w:eastAsia="Arial"/>
          <w:b w:val="0"/>
          <w:bCs w:val="0"/>
          <w:i w:val="0"/>
          <w:iCs w:val="0"/>
          <w:noProof/>
          <w:sz w:val="32"/>
          <w:szCs w:val="20"/>
        </w:rPr>
      </w:pPr>
      <w:r w:rsidRPr="007A40EB">
        <w:rPr>
          <w:rFonts w:eastAsia="Arial"/>
          <w:b w:val="0"/>
          <w:bCs w:val="0"/>
          <w:i w:val="0"/>
          <w:iCs w:val="0"/>
          <w:noProof/>
          <w:sz w:val="32"/>
          <w:szCs w:val="20"/>
        </w:rPr>
        <w:t>Configuration</w:t>
      </w:r>
    </w:p>
    <w:p w14:paraId="0FFA210B" w14:textId="09D26E74" w:rsidR="008E7FFD" w:rsidRPr="008E7FFD" w:rsidRDefault="00EA6B18" w:rsidP="008E7FFD">
      <w:pPr>
        <w:jc w:val="both"/>
        <w:rPr>
          <w:rFonts w:eastAsia="Times New Roman" w:cs="Times"/>
          <w:szCs w:val="20"/>
          <w:lang w:val="sv-SE" w:eastAsia="sv-SE"/>
        </w:rPr>
      </w:pPr>
      <w:r>
        <w:t xml:space="preserve">The UE could be configured with </w:t>
      </w:r>
      <w:r w:rsidR="005D67AF">
        <w:t>criteria’s</w:t>
      </w:r>
      <w:r>
        <w:t xml:space="preserve"> on beam measurements in order </w:t>
      </w:r>
      <w:r w:rsidR="00A442E3">
        <w:t>be able to determine whether it is in a stationary condition.</w:t>
      </w:r>
      <w:r w:rsidR="008E7FFD" w:rsidRPr="008E7FFD">
        <w:rPr>
          <w:rFonts w:cs="Times"/>
          <w:szCs w:val="20"/>
        </w:rPr>
        <w:t xml:space="preserve"> </w:t>
      </w:r>
      <w:r w:rsidR="008E7FFD" w:rsidRPr="00F77AAC">
        <w:rPr>
          <w:rFonts w:eastAsia="Times New Roman" w:cs="Times"/>
          <w:szCs w:val="20"/>
          <w:lang w:val="sv-SE" w:eastAsia="sv-SE"/>
        </w:rPr>
        <w:t>This can be provided to the UE in a system information.</w:t>
      </w:r>
    </w:p>
    <w:p w14:paraId="09B1E4A4" w14:textId="089D2792" w:rsidR="00A442E3" w:rsidRDefault="00A442E3" w:rsidP="00F105C4">
      <w:pPr>
        <w:jc w:val="both"/>
      </w:pPr>
    </w:p>
    <w:p w14:paraId="1003C42A" w14:textId="7A3EE9C2" w:rsidR="00A442E3" w:rsidRPr="00CA6687" w:rsidRDefault="00A442E3" w:rsidP="00F105C4">
      <w:pPr>
        <w:jc w:val="both"/>
        <w:rPr>
          <w:b/>
          <w:bCs/>
        </w:rPr>
      </w:pPr>
      <w:r w:rsidRPr="00CA6687">
        <w:rPr>
          <w:b/>
          <w:bCs/>
        </w:rPr>
        <w:t>Proposal</w:t>
      </w:r>
      <w:r w:rsidR="00CA6687" w:rsidRPr="00CA6687">
        <w:rPr>
          <w:b/>
          <w:bCs/>
        </w:rPr>
        <w:t xml:space="preserve"> 3</w:t>
      </w:r>
      <w:r w:rsidRPr="00CA6687">
        <w:rPr>
          <w:b/>
          <w:bCs/>
        </w:rPr>
        <w:t xml:space="preserve">: The UE could be configured with </w:t>
      </w:r>
      <w:r w:rsidR="005D67AF" w:rsidRPr="00CA6687">
        <w:rPr>
          <w:b/>
          <w:bCs/>
        </w:rPr>
        <w:t>criteria’s</w:t>
      </w:r>
      <w:r w:rsidRPr="00CA6687">
        <w:rPr>
          <w:b/>
          <w:bCs/>
        </w:rPr>
        <w:t xml:space="preserve"> on beam measurements in order be able to determine whether it is in a stationary condition</w:t>
      </w:r>
      <w:r w:rsidR="00CA6687" w:rsidRPr="00CA6687">
        <w:rPr>
          <w:b/>
          <w:bCs/>
        </w:rPr>
        <w:t xml:space="preserve">. </w:t>
      </w:r>
    </w:p>
    <w:p w14:paraId="686FBEFD" w14:textId="6491870A" w:rsidR="009060CF" w:rsidRPr="001B3E8E" w:rsidRDefault="009060CF" w:rsidP="009060CF">
      <w:pPr>
        <w:pStyle w:val="Heading2"/>
        <w:keepLines/>
        <w:numPr>
          <w:ilvl w:val="1"/>
          <w:numId w:val="8"/>
        </w:numPr>
        <w:tabs>
          <w:tab w:val="clear" w:pos="1440"/>
          <w:tab w:val="clear" w:pos="4716"/>
        </w:tabs>
        <w:overflowPunct w:val="0"/>
        <w:autoSpaceDE w:val="0"/>
        <w:autoSpaceDN w:val="0"/>
        <w:adjustRightInd w:val="0"/>
        <w:spacing w:before="180" w:after="180"/>
        <w:ind w:left="576"/>
        <w:rPr>
          <w:rFonts w:eastAsia="Arial"/>
          <w:b w:val="0"/>
          <w:bCs w:val="0"/>
          <w:i w:val="0"/>
          <w:iCs w:val="0"/>
          <w:noProof/>
          <w:sz w:val="32"/>
          <w:szCs w:val="20"/>
        </w:rPr>
      </w:pPr>
      <w:bookmarkStart w:id="4" w:name="_GoBack"/>
      <w:bookmarkEnd w:id="4"/>
      <w:r>
        <w:rPr>
          <w:rFonts w:eastAsia="Arial"/>
          <w:b w:val="0"/>
          <w:bCs w:val="0"/>
          <w:i w:val="0"/>
          <w:iCs w:val="0"/>
          <w:noProof/>
          <w:sz w:val="32"/>
          <w:szCs w:val="20"/>
        </w:rPr>
        <w:t>R</w:t>
      </w:r>
      <w:r w:rsidRPr="007A40EB">
        <w:rPr>
          <w:rFonts w:eastAsia="Arial"/>
          <w:b w:val="0"/>
          <w:bCs w:val="0"/>
          <w:i w:val="0"/>
          <w:iCs w:val="0"/>
          <w:noProof/>
          <w:sz w:val="32"/>
          <w:szCs w:val="20"/>
        </w:rPr>
        <w:t>eporting</w:t>
      </w:r>
    </w:p>
    <w:p w14:paraId="0ACA8884" w14:textId="3C18B0B5" w:rsidR="009060CF" w:rsidRDefault="00442A07">
      <w:pPr>
        <w:jc w:val="both"/>
        <w:rPr>
          <w:bCs/>
        </w:rPr>
      </w:pPr>
      <w:r>
        <w:rPr>
          <w:bCs/>
        </w:rPr>
        <w:t>In Rel-16, based on mobility criterion, the UE can determine in which mobility state it is currently applying to,</w:t>
      </w:r>
      <w:r w:rsidR="00FE46D4">
        <w:rPr>
          <w:bCs/>
        </w:rPr>
        <w:t xml:space="preserve"> Though the network has no information of the UE status.</w:t>
      </w:r>
    </w:p>
    <w:p w14:paraId="1A3FEB52" w14:textId="7681BA2F" w:rsidR="00FE46D4" w:rsidRDefault="00FE46D4">
      <w:pPr>
        <w:jc w:val="both"/>
        <w:rPr>
          <w:bCs/>
        </w:rPr>
      </w:pPr>
      <w:r>
        <w:rPr>
          <w:bCs/>
        </w:rPr>
        <w:t>There might be a benefit for the network to be aware of the UE status</w:t>
      </w:r>
      <w:r w:rsidR="000A0597">
        <w:rPr>
          <w:bCs/>
        </w:rPr>
        <w:t>, e.g. when status is changing.</w:t>
      </w:r>
    </w:p>
    <w:p w14:paraId="7DA9EB2A" w14:textId="7AAF9CAC" w:rsidR="00FE46D4" w:rsidRDefault="00FE46D4">
      <w:pPr>
        <w:jc w:val="both"/>
        <w:rPr>
          <w:bCs/>
        </w:rPr>
      </w:pPr>
    </w:p>
    <w:p w14:paraId="3E1A5A69" w14:textId="25DB41FC" w:rsidR="00FE46D4" w:rsidRDefault="00FE46D4" w:rsidP="00FE46D4">
      <w:pPr>
        <w:pStyle w:val="ListParagraph"/>
        <w:numPr>
          <w:ilvl w:val="0"/>
          <w:numId w:val="26"/>
        </w:numPr>
        <w:ind w:leftChars="0"/>
        <w:jc w:val="both"/>
        <w:rPr>
          <w:bCs/>
        </w:rPr>
      </w:pPr>
      <w:r>
        <w:rPr>
          <w:bCs/>
        </w:rPr>
        <w:t xml:space="preserve">The </w:t>
      </w:r>
      <w:r w:rsidR="003A4E00">
        <w:rPr>
          <w:bCs/>
        </w:rPr>
        <w:t>network would have information if the UE is applying RRM relaxation</w:t>
      </w:r>
    </w:p>
    <w:p w14:paraId="677F2434" w14:textId="49D550BE" w:rsidR="003A4E00" w:rsidRDefault="003A4E00" w:rsidP="00FE46D4">
      <w:pPr>
        <w:pStyle w:val="ListParagraph"/>
        <w:numPr>
          <w:ilvl w:val="0"/>
          <w:numId w:val="26"/>
        </w:numPr>
        <w:ind w:leftChars="0"/>
        <w:jc w:val="both"/>
        <w:rPr>
          <w:bCs/>
        </w:rPr>
      </w:pPr>
      <w:r>
        <w:rPr>
          <w:bCs/>
        </w:rPr>
        <w:t>The network can use the information to adjust its paging strategy</w:t>
      </w:r>
    </w:p>
    <w:p w14:paraId="17875ED2" w14:textId="27DC2D31" w:rsidR="003A4E00" w:rsidRDefault="003A4E00" w:rsidP="00FE46D4">
      <w:pPr>
        <w:pStyle w:val="ListParagraph"/>
        <w:numPr>
          <w:ilvl w:val="0"/>
          <w:numId w:val="26"/>
        </w:numPr>
        <w:ind w:leftChars="0"/>
        <w:jc w:val="both"/>
        <w:rPr>
          <w:bCs/>
        </w:rPr>
      </w:pPr>
      <w:r>
        <w:rPr>
          <w:bCs/>
        </w:rPr>
        <w:t xml:space="preserve">The network could in fact </w:t>
      </w:r>
      <w:r w:rsidR="00912749">
        <w:rPr>
          <w:bCs/>
        </w:rPr>
        <w:t xml:space="preserve">control the on/off of RRM relaxed measurements </w:t>
      </w:r>
      <w:r w:rsidR="00CC6F3C">
        <w:rPr>
          <w:bCs/>
        </w:rPr>
        <w:t xml:space="preserve">based on mobility or stationary state information. </w:t>
      </w:r>
    </w:p>
    <w:p w14:paraId="6ECBA91E" w14:textId="35DC6F78" w:rsidR="00A85DBC" w:rsidRDefault="00A85DBC" w:rsidP="00FE46D4">
      <w:pPr>
        <w:pStyle w:val="ListParagraph"/>
        <w:numPr>
          <w:ilvl w:val="0"/>
          <w:numId w:val="26"/>
        </w:numPr>
        <w:ind w:leftChars="0"/>
        <w:jc w:val="both"/>
        <w:rPr>
          <w:bCs/>
        </w:rPr>
      </w:pPr>
      <w:r>
        <w:rPr>
          <w:bCs/>
        </w:rPr>
        <w:t>The UE can update the network when stationary status is no longer valid</w:t>
      </w:r>
    </w:p>
    <w:p w14:paraId="29C6C4A7" w14:textId="77777777" w:rsidR="00CC6F3C" w:rsidRDefault="00CC6F3C" w:rsidP="00CC6F3C">
      <w:pPr>
        <w:jc w:val="both"/>
        <w:rPr>
          <w:bCs/>
        </w:rPr>
      </w:pPr>
    </w:p>
    <w:p w14:paraId="1E5281A6" w14:textId="67821E51" w:rsidR="00CC6F3C" w:rsidRDefault="00CC6F3C" w:rsidP="00CC6F3C">
      <w:pPr>
        <w:jc w:val="both"/>
        <w:rPr>
          <w:bCs/>
        </w:rPr>
      </w:pPr>
      <w:r w:rsidRPr="00CA6687">
        <w:rPr>
          <w:b/>
        </w:rPr>
        <w:t xml:space="preserve">Proposal </w:t>
      </w:r>
      <w:r w:rsidR="00CA6687" w:rsidRPr="00CA6687">
        <w:rPr>
          <w:b/>
        </w:rPr>
        <w:t>4</w:t>
      </w:r>
      <w:r w:rsidRPr="00CA6687">
        <w:rPr>
          <w:b/>
        </w:rPr>
        <w:t xml:space="preserve">: </w:t>
      </w:r>
      <w:r w:rsidR="00145F5B">
        <w:rPr>
          <w:b/>
        </w:rPr>
        <w:t xml:space="preserve">Support </w:t>
      </w:r>
      <w:r w:rsidR="00AB159F">
        <w:rPr>
          <w:b/>
        </w:rPr>
        <w:t>network controlled</w:t>
      </w:r>
      <w:r w:rsidR="00145F5B">
        <w:rPr>
          <w:b/>
        </w:rPr>
        <w:t xml:space="preserve"> UE stationary criterion with where </w:t>
      </w:r>
      <w:r w:rsidR="00A85DBC" w:rsidRPr="00CA6687">
        <w:rPr>
          <w:b/>
        </w:rPr>
        <w:t xml:space="preserve">the UE </w:t>
      </w:r>
      <w:r w:rsidR="00145F5B">
        <w:rPr>
          <w:b/>
        </w:rPr>
        <w:t xml:space="preserve">is required </w:t>
      </w:r>
      <w:r w:rsidR="00A85DBC" w:rsidRPr="00CA6687">
        <w:rPr>
          <w:b/>
        </w:rPr>
        <w:t>to inform the Network about it mobility or stationary status</w:t>
      </w:r>
      <w:r w:rsidR="00145F5B">
        <w:rPr>
          <w:b/>
        </w:rPr>
        <w:t xml:space="preserve"> prior performing RRM relaxation</w:t>
      </w:r>
      <w:r w:rsidR="00A85DBC">
        <w:rPr>
          <w:bCs/>
        </w:rPr>
        <w:t>.</w:t>
      </w:r>
    </w:p>
    <w:p w14:paraId="5FB1840B" w14:textId="38237928" w:rsidR="00A85DBC" w:rsidRDefault="00A85DBC" w:rsidP="00CC6F3C">
      <w:pPr>
        <w:jc w:val="both"/>
        <w:rPr>
          <w:bCs/>
        </w:rPr>
      </w:pPr>
    </w:p>
    <w:p w14:paraId="43EBC13B" w14:textId="640B127C" w:rsidR="00A85DBC" w:rsidRDefault="00E04B04" w:rsidP="00CC6F3C">
      <w:pPr>
        <w:jc w:val="both"/>
        <w:rPr>
          <w:bCs/>
        </w:rPr>
      </w:pPr>
      <w:r>
        <w:rPr>
          <w:bCs/>
        </w:rPr>
        <w:t xml:space="preserve">For UE´s in RRC Idle/Inactive, one such mechanism could be to </w:t>
      </w:r>
      <w:r w:rsidR="00EA0042">
        <w:rPr>
          <w:bCs/>
        </w:rPr>
        <w:t xml:space="preserve">use the </w:t>
      </w:r>
      <w:r w:rsidR="00145F5B">
        <w:rPr>
          <w:bCs/>
        </w:rPr>
        <w:t>s</w:t>
      </w:r>
      <w:r w:rsidR="00EA0042">
        <w:rPr>
          <w:bCs/>
        </w:rPr>
        <w:t xml:space="preserve">mall </w:t>
      </w:r>
      <w:r w:rsidR="00145F5B">
        <w:rPr>
          <w:bCs/>
        </w:rPr>
        <w:t xml:space="preserve">data transmission (SDT) </w:t>
      </w:r>
      <w:r w:rsidR="00EA0042">
        <w:rPr>
          <w:bCs/>
        </w:rPr>
        <w:t>procedure, where in the simplest form</w:t>
      </w:r>
      <w:r w:rsidR="0069697C">
        <w:rPr>
          <w:bCs/>
        </w:rPr>
        <w:t>, the could be a one bit indication whether stationary condition applies or not.</w:t>
      </w:r>
    </w:p>
    <w:p w14:paraId="6B956DAB" w14:textId="5E9D29E3" w:rsidR="0069697C" w:rsidRDefault="0069697C" w:rsidP="00CC6F3C">
      <w:pPr>
        <w:jc w:val="both"/>
        <w:rPr>
          <w:bCs/>
        </w:rPr>
      </w:pPr>
    </w:p>
    <w:p w14:paraId="4E5CD18A" w14:textId="7DF82F32" w:rsidR="0069697C" w:rsidRPr="00CA6687" w:rsidRDefault="0069697C" w:rsidP="00CC6F3C">
      <w:pPr>
        <w:jc w:val="both"/>
        <w:rPr>
          <w:b/>
        </w:rPr>
      </w:pPr>
      <w:r w:rsidRPr="00CA6687">
        <w:rPr>
          <w:b/>
        </w:rPr>
        <w:t xml:space="preserve">Proposal </w:t>
      </w:r>
      <w:r w:rsidR="00CA6687" w:rsidRPr="00CA6687">
        <w:rPr>
          <w:b/>
        </w:rPr>
        <w:t>5</w:t>
      </w:r>
      <w:r w:rsidRPr="00CA6687">
        <w:rPr>
          <w:b/>
        </w:rPr>
        <w:t xml:space="preserve">: </w:t>
      </w:r>
      <w:r w:rsidR="008C07B5" w:rsidRPr="00CA6687">
        <w:rPr>
          <w:b/>
        </w:rPr>
        <w:t xml:space="preserve">Use SDT to indicate stationary status to the network </w:t>
      </w:r>
    </w:p>
    <w:p w14:paraId="784DD559" w14:textId="77777777" w:rsidR="009060CF" w:rsidRDefault="009060CF">
      <w:pPr>
        <w:jc w:val="both"/>
        <w:rPr>
          <w:bCs/>
        </w:rPr>
      </w:pPr>
    </w:p>
    <w:p w14:paraId="690CB6A3" w14:textId="77777777"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33EC53B2" w:rsidR="009834EE" w:rsidRDefault="002A1F03" w:rsidP="00162038">
      <w:pPr>
        <w:rPr>
          <w:lang w:eastAsia="x-none"/>
        </w:rPr>
      </w:pPr>
      <w:r>
        <w:rPr>
          <w:lang w:eastAsia="x-none"/>
        </w:rPr>
        <w:t xml:space="preserve">In this contribution, we have </w:t>
      </w:r>
      <w:r w:rsidR="008C07B5">
        <w:rPr>
          <w:lang w:eastAsia="x-none"/>
        </w:rPr>
        <w:t>made the following observations and proposals</w:t>
      </w:r>
      <w:r w:rsidR="008E7DE0">
        <w:rPr>
          <w:lang w:eastAsia="x-none"/>
        </w:rPr>
        <w:t>:</w:t>
      </w:r>
    </w:p>
    <w:p w14:paraId="10572175" w14:textId="5DA18052" w:rsidR="002A1F03" w:rsidRDefault="002A1F03" w:rsidP="00162038">
      <w:pPr>
        <w:rPr>
          <w:lang w:eastAsia="x-none"/>
        </w:rPr>
      </w:pPr>
    </w:p>
    <w:p w14:paraId="17C4A581" w14:textId="29010AF7" w:rsidR="009C23B8" w:rsidRDefault="009C23B8" w:rsidP="00162038">
      <w:pPr>
        <w:rPr>
          <w:lang w:eastAsia="x-none"/>
        </w:rPr>
      </w:pPr>
      <w:r w:rsidRPr="00F2025D">
        <w:rPr>
          <w:b/>
          <w:bCs/>
        </w:rPr>
        <w:t>Observation</w:t>
      </w:r>
      <w:r>
        <w:rPr>
          <w:b/>
          <w:bCs/>
        </w:rPr>
        <w:t xml:space="preserve"> 1</w:t>
      </w:r>
      <w:r w:rsidRPr="00F2025D">
        <w:rPr>
          <w:b/>
          <w:bCs/>
        </w:rPr>
        <w:t>: One additional criterion is the number of beam reselections within a certain time period.</w:t>
      </w:r>
    </w:p>
    <w:p w14:paraId="2B063A8D" w14:textId="77777777" w:rsidR="009C23B8" w:rsidRDefault="009C23B8" w:rsidP="00162038">
      <w:pPr>
        <w:rPr>
          <w:lang w:eastAsia="x-none"/>
        </w:rPr>
      </w:pPr>
    </w:p>
    <w:p w14:paraId="4EB59845" w14:textId="65FCA538" w:rsidR="00FB2809" w:rsidRDefault="009C23B8" w:rsidP="00697C1D">
      <w:pPr>
        <w:jc w:val="both"/>
        <w:rPr>
          <w:b/>
        </w:rPr>
      </w:pPr>
      <w:r w:rsidRPr="00F105C4">
        <w:rPr>
          <w:b/>
        </w:rPr>
        <w:t>Proposal</w:t>
      </w:r>
      <w:r>
        <w:rPr>
          <w:b/>
        </w:rPr>
        <w:t xml:space="preserve"> </w:t>
      </w:r>
      <w:r w:rsidR="00642081">
        <w:rPr>
          <w:b/>
        </w:rPr>
        <w:t>1</w:t>
      </w:r>
      <w:r w:rsidRPr="00F105C4">
        <w:rPr>
          <w:b/>
        </w:rPr>
        <w:t xml:space="preserve">: </w:t>
      </w:r>
      <w:r>
        <w:rPr>
          <w:b/>
        </w:rPr>
        <w:t xml:space="preserve">Introduce UE stationary criterion based on a collection of multiple RSRP measurements and associated beam index within a period of time. </w:t>
      </w:r>
      <w:commentRangeStart w:id="5"/>
      <w:commentRangeEnd w:id="5"/>
    </w:p>
    <w:p w14:paraId="6EE08863" w14:textId="77777777" w:rsidR="009C23B8" w:rsidRDefault="009C23B8" w:rsidP="00697C1D">
      <w:pPr>
        <w:jc w:val="both"/>
        <w:rPr>
          <w:b/>
        </w:rPr>
      </w:pPr>
    </w:p>
    <w:p w14:paraId="20B3AC0B" w14:textId="5207B7E0" w:rsidR="009C23B8" w:rsidRDefault="009C23B8" w:rsidP="00697C1D">
      <w:pPr>
        <w:jc w:val="both"/>
        <w:rPr>
          <w:b/>
          <w:bCs/>
        </w:rPr>
      </w:pPr>
      <w:r w:rsidRPr="00CA6687">
        <w:rPr>
          <w:b/>
          <w:bCs/>
        </w:rPr>
        <w:t xml:space="preserve">Proposal </w:t>
      </w:r>
      <w:r w:rsidR="00642081">
        <w:rPr>
          <w:b/>
          <w:bCs/>
        </w:rPr>
        <w:t>2</w:t>
      </w:r>
      <w:r w:rsidRPr="00CA6687">
        <w:rPr>
          <w:b/>
          <w:bCs/>
        </w:rPr>
        <w:t xml:space="preserve">: </w:t>
      </w:r>
      <w:r>
        <w:rPr>
          <w:b/>
          <w:bCs/>
        </w:rPr>
        <w:t>Support to use PRS signal ad related positioning measurement for UE stationary criterion purpose.</w:t>
      </w:r>
    </w:p>
    <w:p w14:paraId="44E1AEAC" w14:textId="77777777" w:rsidR="009C23B8" w:rsidRDefault="009C23B8" w:rsidP="00697C1D">
      <w:pPr>
        <w:jc w:val="both"/>
        <w:rPr>
          <w:b/>
        </w:rPr>
      </w:pPr>
    </w:p>
    <w:p w14:paraId="526E5FA2" w14:textId="0556371E" w:rsidR="009C23B8" w:rsidRPr="00CA6687" w:rsidRDefault="009C23B8" w:rsidP="009C23B8">
      <w:pPr>
        <w:jc w:val="both"/>
        <w:rPr>
          <w:b/>
          <w:bCs/>
        </w:rPr>
      </w:pPr>
      <w:r w:rsidRPr="00CA6687">
        <w:rPr>
          <w:b/>
          <w:bCs/>
        </w:rPr>
        <w:t xml:space="preserve">Proposal </w:t>
      </w:r>
      <w:r w:rsidR="00642081">
        <w:rPr>
          <w:b/>
          <w:bCs/>
        </w:rPr>
        <w:t>3</w:t>
      </w:r>
      <w:r w:rsidRPr="00CA6687">
        <w:rPr>
          <w:b/>
          <w:bCs/>
        </w:rPr>
        <w:t xml:space="preserve">: The UE could be configured with criteria’s on beam measurements in order be able to determine whether it is in a stationary condition. </w:t>
      </w:r>
      <w:commentRangeStart w:id="6"/>
      <w:commentRangeStart w:id="7"/>
      <w:commentRangeEnd w:id="6"/>
      <w:commentRangeEnd w:id="7"/>
    </w:p>
    <w:p w14:paraId="14E93A4D" w14:textId="77777777" w:rsidR="009C23B8" w:rsidRDefault="009C23B8" w:rsidP="00697C1D">
      <w:pPr>
        <w:jc w:val="both"/>
        <w:rPr>
          <w:b/>
        </w:rPr>
      </w:pPr>
    </w:p>
    <w:p w14:paraId="52DD69B0" w14:textId="5DF00F19" w:rsidR="009C23B8" w:rsidRDefault="009C23B8" w:rsidP="00697C1D">
      <w:pPr>
        <w:jc w:val="both"/>
        <w:rPr>
          <w:b/>
        </w:rPr>
      </w:pPr>
      <w:r w:rsidRPr="00CA6687">
        <w:rPr>
          <w:b/>
        </w:rPr>
        <w:t xml:space="preserve">Proposal </w:t>
      </w:r>
      <w:r w:rsidR="00642081">
        <w:rPr>
          <w:b/>
        </w:rPr>
        <w:t>4</w:t>
      </w:r>
      <w:r w:rsidRPr="00CA6687">
        <w:rPr>
          <w:b/>
        </w:rPr>
        <w:t xml:space="preserve">: </w:t>
      </w:r>
      <w:r>
        <w:rPr>
          <w:b/>
        </w:rPr>
        <w:t xml:space="preserve">Support network controlled UE stationary criterion with where </w:t>
      </w:r>
      <w:r w:rsidRPr="00CA6687">
        <w:rPr>
          <w:b/>
        </w:rPr>
        <w:t xml:space="preserve">the UE </w:t>
      </w:r>
      <w:r>
        <w:rPr>
          <w:b/>
        </w:rPr>
        <w:t xml:space="preserve">is required </w:t>
      </w:r>
      <w:r w:rsidRPr="00CA6687">
        <w:rPr>
          <w:b/>
        </w:rPr>
        <w:t>to inform the Network about it mobility or stationary status</w:t>
      </w:r>
      <w:r>
        <w:rPr>
          <w:b/>
        </w:rPr>
        <w:t xml:space="preserve"> prior performing RRM relaxation</w:t>
      </w:r>
      <w:r>
        <w:rPr>
          <w:bCs/>
        </w:rPr>
        <w:t>.</w:t>
      </w:r>
    </w:p>
    <w:p w14:paraId="29A9D98B" w14:textId="77777777" w:rsidR="009C23B8" w:rsidRDefault="009C23B8" w:rsidP="00697C1D">
      <w:pPr>
        <w:jc w:val="both"/>
        <w:rPr>
          <w:b/>
        </w:rPr>
      </w:pPr>
    </w:p>
    <w:p w14:paraId="0FA0804E" w14:textId="15EE5C0B" w:rsidR="009C23B8" w:rsidRDefault="009C23B8" w:rsidP="00697C1D">
      <w:pPr>
        <w:jc w:val="both"/>
        <w:rPr>
          <w:b/>
        </w:rPr>
      </w:pPr>
      <w:r w:rsidRPr="00CA6687">
        <w:rPr>
          <w:b/>
        </w:rPr>
        <w:t xml:space="preserve">Proposal </w:t>
      </w:r>
      <w:r w:rsidR="00642081">
        <w:rPr>
          <w:b/>
        </w:rPr>
        <w:t>5</w:t>
      </w:r>
      <w:r w:rsidRPr="00CA6687">
        <w:rPr>
          <w:b/>
        </w:rPr>
        <w:t>: Use SDT to indicate stationary status to the network</w:t>
      </w:r>
    </w:p>
    <w:p w14:paraId="700BB3B4" w14:textId="132BB5FC" w:rsidR="00697C1D" w:rsidRDefault="00697C1D" w:rsidP="000C5C77">
      <w:pPr>
        <w:pStyle w:val="paragraph0"/>
        <w:spacing w:before="0" w:beforeAutospacing="0" w:after="0" w:afterAutospacing="0"/>
        <w:jc w:val="both"/>
        <w:textAlignment w:val="baseline"/>
        <w:rPr>
          <w:b/>
          <w:sz w:val="20"/>
          <w:szCs w:val="20"/>
          <w:lang w:val="en-GB"/>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8" w:name="_Ref124589665"/>
      <w:bookmarkStart w:id="9" w:name="_Ref71620620"/>
      <w:bookmarkStart w:id="10" w:name="_Ref124671424"/>
      <w:r w:rsidRPr="00BD7E35">
        <w:rPr>
          <w:rFonts w:eastAsia="Arial"/>
          <w:b w:val="0"/>
          <w:bCs w:val="0"/>
          <w:noProof/>
          <w:kern w:val="0"/>
          <w:sz w:val="36"/>
          <w:szCs w:val="20"/>
        </w:rPr>
        <w:t>References</w:t>
      </w:r>
    </w:p>
    <w:p w14:paraId="7F6A9606" w14:textId="2EBF44C8" w:rsidR="00586004" w:rsidRPr="00FD6515" w:rsidRDefault="00553A7D" w:rsidP="001374FE">
      <w:pPr>
        <w:pStyle w:val="References"/>
        <w:numPr>
          <w:ilvl w:val="0"/>
          <w:numId w:val="9"/>
        </w:numPr>
        <w:autoSpaceDE w:val="0"/>
        <w:autoSpaceDN w:val="0"/>
        <w:snapToGrid w:val="0"/>
        <w:spacing w:after="60"/>
        <w:jc w:val="both"/>
      </w:pPr>
      <w:bookmarkStart w:id="11" w:name="_Ref53479302"/>
      <w:bookmarkStart w:id="12" w:name="_Ref167612671"/>
      <w:bookmarkEnd w:id="8"/>
      <w:bookmarkEnd w:id="9"/>
      <w:bookmarkEnd w:id="10"/>
      <w:r w:rsidRPr="000D255B">
        <w:t xml:space="preserve">WID: </w:t>
      </w:r>
      <w:r w:rsidRPr="00FD21C0">
        <w:t>RP-210918</w:t>
      </w:r>
      <w:r>
        <w:t xml:space="preserve"> </w:t>
      </w:r>
      <w:r w:rsidR="00FD6515" w:rsidRPr="002A578E">
        <w:t>Revised WID on support of reduced capability NR devices</w:t>
      </w:r>
      <w:r w:rsidR="00FD6515" w:rsidRPr="00FD6515" w:rsidDel="00FD6515">
        <w:t xml:space="preserve"> </w:t>
      </w:r>
      <w:bookmarkEnd w:id="11"/>
    </w:p>
    <w:p w14:paraId="63B3A9AE" w14:textId="2B04984B" w:rsidR="00044F32" w:rsidRPr="00FD6515" w:rsidRDefault="00044F32" w:rsidP="001374FE">
      <w:pPr>
        <w:pStyle w:val="References"/>
        <w:numPr>
          <w:ilvl w:val="0"/>
          <w:numId w:val="9"/>
        </w:numPr>
        <w:autoSpaceDE w:val="0"/>
        <w:autoSpaceDN w:val="0"/>
        <w:snapToGrid w:val="0"/>
        <w:spacing w:after="60"/>
        <w:jc w:val="both"/>
      </w:pPr>
      <w:r w:rsidRPr="00FD6515">
        <w:t>R2-2104302, Report from Break-out session on R17 NTN and REDCAP</w:t>
      </w:r>
    </w:p>
    <w:bookmarkEnd w:id="12"/>
    <w:p w14:paraId="5CDF02CF" w14:textId="5BA44349" w:rsidR="00D95CFF" w:rsidRPr="00D95CFF" w:rsidRDefault="009179ED" w:rsidP="00D95CFF">
      <w:pPr>
        <w:pStyle w:val="References"/>
        <w:numPr>
          <w:ilvl w:val="0"/>
          <w:numId w:val="9"/>
        </w:numPr>
        <w:autoSpaceDE w:val="0"/>
        <w:autoSpaceDN w:val="0"/>
        <w:snapToGrid w:val="0"/>
        <w:spacing w:after="60"/>
        <w:jc w:val="both"/>
      </w:pPr>
      <w:r>
        <w:t>TS 38.304</w:t>
      </w:r>
      <w:r w:rsidR="00D95CFF">
        <w:t xml:space="preserve">, </w:t>
      </w:r>
      <w:r w:rsidR="00D95CFF" w:rsidRPr="00F10457">
        <w:t>User Equipment (UE) procedures in Idle mode and RRC Inactive state</w:t>
      </w:r>
      <w:r w:rsidR="00D95CFF">
        <w:t xml:space="preserve"> </w:t>
      </w:r>
      <w:r w:rsidR="00D95CFF" w:rsidRPr="00F10457">
        <w:t>(</w:t>
      </w:r>
      <w:r w:rsidR="00D95CFF" w:rsidRPr="00D95CFF">
        <w:t>Release 16</w:t>
      </w:r>
      <w:r w:rsidR="00D95CFF" w:rsidRPr="00F10457">
        <w:t>)</w:t>
      </w:r>
    </w:p>
    <w:p w14:paraId="67535AFE" w14:textId="77777777" w:rsidR="00D95CFF" w:rsidRPr="00FD6515" w:rsidRDefault="00D95CFF" w:rsidP="00D95CFF">
      <w:pPr>
        <w:pStyle w:val="References"/>
        <w:numPr>
          <w:ilvl w:val="0"/>
          <w:numId w:val="0"/>
        </w:numPr>
        <w:autoSpaceDE w:val="0"/>
        <w:autoSpaceDN w:val="0"/>
        <w:snapToGrid w:val="0"/>
        <w:spacing w:after="60"/>
        <w:ind w:left="2481" w:hanging="681"/>
        <w:jc w:val="both"/>
      </w:pPr>
    </w:p>
    <w:sectPr w:rsidR="00D95CFF" w:rsidRPr="00FD6515" w:rsidSect="004A1EE3">
      <w:pgSz w:w="11909" w:h="16834" w:code="9"/>
      <w:pgMar w:top="1134" w:right="1134" w:bottom="1134"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35AD1" w16cex:dateUtc="2021-05-10T05:10:00Z"/>
  <w16cex:commentExtensible w16cex:durableId="24435EF7" w16cex:dateUtc="2021-05-10T05:27:00Z"/>
  <w16cex:commentExtensible w16cex:durableId="24436109" w16cex:dateUtc="2021-05-10T05:36:00Z"/>
  <w16cex:commentExtensible w16cex:durableId="2443629B" w16cex:dateUtc="2021-05-10T05: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86CB4" w14:textId="77777777" w:rsidR="00C77A20" w:rsidRDefault="00C77A20">
      <w:r>
        <w:separator/>
      </w:r>
    </w:p>
  </w:endnote>
  <w:endnote w:type="continuationSeparator" w:id="0">
    <w:p w14:paraId="1DB4B575" w14:textId="77777777" w:rsidR="00C77A20" w:rsidRDefault="00C77A20">
      <w:r>
        <w:continuationSeparator/>
      </w:r>
    </w:p>
  </w:endnote>
  <w:endnote w:type="continuationNotice" w:id="1">
    <w:p w14:paraId="39B23803" w14:textId="77777777" w:rsidR="00C77A20" w:rsidRDefault="00C77A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9335C" w14:textId="77777777" w:rsidR="00C77A20" w:rsidRDefault="00C77A20">
      <w:r>
        <w:separator/>
      </w:r>
    </w:p>
  </w:footnote>
  <w:footnote w:type="continuationSeparator" w:id="0">
    <w:p w14:paraId="6FFB0A5A" w14:textId="77777777" w:rsidR="00C77A20" w:rsidRDefault="00C77A20">
      <w:r>
        <w:continuationSeparator/>
      </w:r>
    </w:p>
  </w:footnote>
  <w:footnote w:type="continuationNotice" w:id="1">
    <w:p w14:paraId="18BF05CF" w14:textId="77777777" w:rsidR="00C77A20" w:rsidRDefault="00C77A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0"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3"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15" w15:restartNumberingAfterBreak="0">
    <w:nsid w:val="50E4112A"/>
    <w:multiLevelType w:val="hybridMultilevel"/>
    <w:tmpl w:val="19BCBF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F22606"/>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2B2375"/>
    <w:multiLevelType w:val="hybridMultilevel"/>
    <w:tmpl w:val="E8627F58"/>
    <w:lvl w:ilvl="0" w:tplc="F508D076">
      <w:numFmt w:val="bullet"/>
      <w:lvlText w:val=""/>
      <w:lvlJc w:val="left"/>
      <w:pPr>
        <w:ind w:left="720" w:hanging="360"/>
      </w:pPr>
      <w:rPr>
        <w:rFonts w:ascii="Wingdings" w:eastAsia="Batang"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16"/>
  </w:num>
  <w:num w:numId="3">
    <w:abstractNumId w:val="23"/>
  </w:num>
  <w:num w:numId="4">
    <w:abstractNumId w:val="22"/>
  </w:num>
  <w:num w:numId="5">
    <w:abstractNumId w:val="5"/>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13"/>
  </w:num>
  <w:num w:numId="9">
    <w:abstractNumId w:val="9"/>
  </w:num>
  <w:num w:numId="10">
    <w:abstractNumId w:val="14"/>
  </w:num>
  <w:num w:numId="11">
    <w:abstractNumId w:val="12"/>
  </w:num>
  <w:num w:numId="12">
    <w:abstractNumId w:val="18"/>
  </w:num>
  <w:num w:numId="13">
    <w:abstractNumId w:val="13"/>
  </w:num>
  <w:num w:numId="14">
    <w:abstractNumId w:val="11"/>
  </w:num>
  <w:num w:numId="15">
    <w:abstractNumId w:val="10"/>
  </w:num>
  <w:num w:numId="16">
    <w:abstractNumId w:val="7"/>
  </w:num>
  <w:num w:numId="17">
    <w:abstractNumId w:val="24"/>
  </w:num>
  <w:num w:numId="18">
    <w:abstractNumId w:val="6"/>
  </w:num>
  <w:num w:numId="19">
    <w:abstractNumId w:val="13"/>
  </w:num>
  <w:num w:numId="20">
    <w:abstractNumId w:val="3"/>
  </w:num>
  <w:num w:numId="21">
    <w:abstractNumId w:val="21"/>
  </w:num>
  <w:num w:numId="22">
    <w:abstractNumId w:val="8"/>
  </w:num>
  <w:num w:numId="23">
    <w:abstractNumId w:val="17"/>
  </w:num>
  <w:num w:numId="24">
    <w:abstractNumId w:val="2"/>
  </w:num>
  <w:num w:numId="25">
    <w:abstractNumId w:val="19"/>
  </w:num>
  <w:num w:numId="26">
    <w:abstractNumId w:val="15"/>
  </w:num>
  <w:num w:numId="2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0C4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2"/>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1B9"/>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39"/>
    <w:rsid w:val="00034A71"/>
    <w:rsid w:val="00035298"/>
    <w:rsid w:val="0003534A"/>
    <w:rsid w:val="0003547D"/>
    <w:rsid w:val="0003553E"/>
    <w:rsid w:val="00035916"/>
    <w:rsid w:val="00035AF6"/>
    <w:rsid w:val="00035BC1"/>
    <w:rsid w:val="00035DFB"/>
    <w:rsid w:val="00035F1C"/>
    <w:rsid w:val="0003603F"/>
    <w:rsid w:val="000360B7"/>
    <w:rsid w:val="0003652D"/>
    <w:rsid w:val="00036920"/>
    <w:rsid w:val="0003770F"/>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4F32"/>
    <w:rsid w:val="0004567C"/>
    <w:rsid w:val="000458C4"/>
    <w:rsid w:val="000459C0"/>
    <w:rsid w:val="000461F3"/>
    <w:rsid w:val="00046657"/>
    <w:rsid w:val="00046741"/>
    <w:rsid w:val="00046A46"/>
    <w:rsid w:val="00046A72"/>
    <w:rsid w:val="00046F19"/>
    <w:rsid w:val="00047220"/>
    <w:rsid w:val="00047798"/>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ADB"/>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518"/>
    <w:rsid w:val="000767D1"/>
    <w:rsid w:val="00076C47"/>
    <w:rsid w:val="00076EF1"/>
    <w:rsid w:val="00076FA3"/>
    <w:rsid w:val="000770A9"/>
    <w:rsid w:val="0007748C"/>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54"/>
    <w:rsid w:val="00085B87"/>
    <w:rsid w:val="000862A2"/>
    <w:rsid w:val="00086326"/>
    <w:rsid w:val="000863CC"/>
    <w:rsid w:val="000863ED"/>
    <w:rsid w:val="0008660D"/>
    <w:rsid w:val="00086AE5"/>
    <w:rsid w:val="00086DAB"/>
    <w:rsid w:val="00087010"/>
    <w:rsid w:val="00087630"/>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504"/>
    <w:rsid w:val="000968CA"/>
    <w:rsid w:val="00096CE7"/>
    <w:rsid w:val="00096D85"/>
    <w:rsid w:val="00096F6F"/>
    <w:rsid w:val="00097016"/>
    <w:rsid w:val="0009710B"/>
    <w:rsid w:val="00097133"/>
    <w:rsid w:val="000973ED"/>
    <w:rsid w:val="00097427"/>
    <w:rsid w:val="00097497"/>
    <w:rsid w:val="000979A4"/>
    <w:rsid w:val="00097EA5"/>
    <w:rsid w:val="000A057C"/>
    <w:rsid w:val="000A0597"/>
    <w:rsid w:val="000A0B8C"/>
    <w:rsid w:val="000A0FFE"/>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CC9"/>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315B"/>
    <w:rsid w:val="000B3427"/>
    <w:rsid w:val="000B35AC"/>
    <w:rsid w:val="000B3627"/>
    <w:rsid w:val="000B36ED"/>
    <w:rsid w:val="000B3828"/>
    <w:rsid w:val="000B3E2F"/>
    <w:rsid w:val="000B3FC2"/>
    <w:rsid w:val="000B3FEB"/>
    <w:rsid w:val="000B427E"/>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23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C5E"/>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90C"/>
    <w:rsid w:val="00101D4F"/>
    <w:rsid w:val="00101EEF"/>
    <w:rsid w:val="00102042"/>
    <w:rsid w:val="00102388"/>
    <w:rsid w:val="00102A1D"/>
    <w:rsid w:val="00102BD0"/>
    <w:rsid w:val="00102CA8"/>
    <w:rsid w:val="00102F35"/>
    <w:rsid w:val="00102F8D"/>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D84"/>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68"/>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D32"/>
    <w:rsid w:val="00134F81"/>
    <w:rsid w:val="00135106"/>
    <w:rsid w:val="001353E4"/>
    <w:rsid w:val="001356B0"/>
    <w:rsid w:val="00135F7A"/>
    <w:rsid w:val="00135FF1"/>
    <w:rsid w:val="00136061"/>
    <w:rsid w:val="0013651F"/>
    <w:rsid w:val="00136D45"/>
    <w:rsid w:val="00136DFA"/>
    <w:rsid w:val="001372C4"/>
    <w:rsid w:val="001373AB"/>
    <w:rsid w:val="001374FE"/>
    <w:rsid w:val="00137525"/>
    <w:rsid w:val="00137661"/>
    <w:rsid w:val="00140A88"/>
    <w:rsid w:val="00140A9F"/>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4DB"/>
    <w:rsid w:val="001458CD"/>
    <w:rsid w:val="00145C56"/>
    <w:rsid w:val="00145F5B"/>
    <w:rsid w:val="00146228"/>
    <w:rsid w:val="0014622D"/>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AC3"/>
    <w:rsid w:val="00167B86"/>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05"/>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7D9"/>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22"/>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CB6"/>
    <w:rsid w:val="001D5EA7"/>
    <w:rsid w:val="001D62C0"/>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AC3"/>
    <w:rsid w:val="001E0B5A"/>
    <w:rsid w:val="001E0CFB"/>
    <w:rsid w:val="001E0EE1"/>
    <w:rsid w:val="001E10DF"/>
    <w:rsid w:val="001E12C5"/>
    <w:rsid w:val="001E16AB"/>
    <w:rsid w:val="001E1846"/>
    <w:rsid w:val="001E196D"/>
    <w:rsid w:val="001E1E26"/>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485B"/>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A51"/>
    <w:rsid w:val="0020401C"/>
    <w:rsid w:val="002045B4"/>
    <w:rsid w:val="002052B3"/>
    <w:rsid w:val="002057E5"/>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0F7D"/>
    <w:rsid w:val="002110B7"/>
    <w:rsid w:val="0021136F"/>
    <w:rsid w:val="0021190B"/>
    <w:rsid w:val="00211B0E"/>
    <w:rsid w:val="00211E76"/>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C17"/>
    <w:rsid w:val="00226C54"/>
    <w:rsid w:val="00226C7F"/>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1D4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0F3"/>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253"/>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361C"/>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336"/>
    <w:rsid w:val="002814ED"/>
    <w:rsid w:val="00281784"/>
    <w:rsid w:val="0028182A"/>
    <w:rsid w:val="00281D18"/>
    <w:rsid w:val="00282044"/>
    <w:rsid w:val="00282323"/>
    <w:rsid w:val="002823B5"/>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76D"/>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5E4"/>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1F03"/>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78E"/>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9FA"/>
    <w:rsid w:val="002B3C89"/>
    <w:rsid w:val="002B3D27"/>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0BD"/>
    <w:rsid w:val="002E256C"/>
    <w:rsid w:val="002E275B"/>
    <w:rsid w:val="002E283D"/>
    <w:rsid w:val="002E2B30"/>
    <w:rsid w:val="002E2DD4"/>
    <w:rsid w:val="002E2F56"/>
    <w:rsid w:val="002E31EB"/>
    <w:rsid w:val="002E3421"/>
    <w:rsid w:val="002E3B0E"/>
    <w:rsid w:val="002E3C2A"/>
    <w:rsid w:val="002E4060"/>
    <w:rsid w:val="002E4247"/>
    <w:rsid w:val="002E4475"/>
    <w:rsid w:val="002E4480"/>
    <w:rsid w:val="002E4AB0"/>
    <w:rsid w:val="002E4B57"/>
    <w:rsid w:val="002E5001"/>
    <w:rsid w:val="002E574A"/>
    <w:rsid w:val="002E5798"/>
    <w:rsid w:val="002E5B26"/>
    <w:rsid w:val="002E5C62"/>
    <w:rsid w:val="002E5EF9"/>
    <w:rsid w:val="002E65E9"/>
    <w:rsid w:val="002E6601"/>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FA"/>
    <w:rsid w:val="003009DD"/>
    <w:rsid w:val="00300D35"/>
    <w:rsid w:val="00300F24"/>
    <w:rsid w:val="0030118B"/>
    <w:rsid w:val="00301B2F"/>
    <w:rsid w:val="00301B59"/>
    <w:rsid w:val="00301CB1"/>
    <w:rsid w:val="00301F7A"/>
    <w:rsid w:val="00302659"/>
    <w:rsid w:val="003028A8"/>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3591"/>
    <w:rsid w:val="0031444B"/>
    <w:rsid w:val="00314CC0"/>
    <w:rsid w:val="0031522F"/>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A5"/>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0"/>
    <w:rsid w:val="00326AA0"/>
    <w:rsid w:val="00326B6B"/>
    <w:rsid w:val="00326DE5"/>
    <w:rsid w:val="00326E41"/>
    <w:rsid w:val="00326F2C"/>
    <w:rsid w:val="00327025"/>
    <w:rsid w:val="003270F6"/>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D64"/>
    <w:rsid w:val="00335FE9"/>
    <w:rsid w:val="0033610E"/>
    <w:rsid w:val="00336475"/>
    <w:rsid w:val="00336CBE"/>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211"/>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BC3"/>
    <w:rsid w:val="00365CBC"/>
    <w:rsid w:val="00365E06"/>
    <w:rsid w:val="00365E4C"/>
    <w:rsid w:val="00365F4F"/>
    <w:rsid w:val="00365FAD"/>
    <w:rsid w:val="00366365"/>
    <w:rsid w:val="0036661F"/>
    <w:rsid w:val="00366A00"/>
    <w:rsid w:val="003673F3"/>
    <w:rsid w:val="003674E8"/>
    <w:rsid w:val="003676C5"/>
    <w:rsid w:val="003679F6"/>
    <w:rsid w:val="00367BD7"/>
    <w:rsid w:val="00367F44"/>
    <w:rsid w:val="0037015B"/>
    <w:rsid w:val="00370319"/>
    <w:rsid w:val="0037039A"/>
    <w:rsid w:val="003707DE"/>
    <w:rsid w:val="003709A8"/>
    <w:rsid w:val="00370FED"/>
    <w:rsid w:val="003710BA"/>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B80"/>
    <w:rsid w:val="00374DB9"/>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5A"/>
    <w:rsid w:val="003A3783"/>
    <w:rsid w:val="003A3E41"/>
    <w:rsid w:val="003A40BE"/>
    <w:rsid w:val="003A42F0"/>
    <w:rsid w:val="003A498D"/>
    <w:rsid w:val="003A4E00"/>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524"/>
    <w:rsid w:val="003B075C"/>
    <w:rsid w:val="003B0A3F"/>
    <w:rsid w:val="003B0D32"/>
    <w:rsid w:val="003B0DB9"/>
    <w:rsid w:val="003B11E5"/>
    <w:rsid w:val="003B125B"/>
    <w:rsid w:val="003B1553"/>
    <w:rsid w:val="003B16EB"/>
    <w:rsid w:val="003B17F9"/>
    <w:rsid w:val="003B1D13"/>
    <w:rsid w:val="003B1DF1"/>
    <w:rsid w:val="003B2087"/>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64F"/>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04A"/>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9C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0B47"/>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6DC"/>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A07"/>
    <w:rsid w:val="00442CCA"/>
    <w:rsid w:val="0044311E"/>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2CD"/>
    <w:rsid w:val="0046736D"/>
    <w:rsid w:val="00467544"/>
    <w:rsid w:val="00467616"/>
    <w:rsid w:val="00467629"/>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850"/>
    <w:rsid w:val="00476911"/>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98E"/>
    <w:rsid w:val="00482F9B"/>
    <w:rsid w:val="004830A1"/>
    <w:rsid w:val="004834ED"/>
    <w:rsid w:val="004835C0"/>
    <w:rsid w:val="0048367F"/>
    <w:rsid w:val="0048381D"/>
    <w:rsid w:val="00483B71"/>
    <w:rsid w:val="00483E49"/>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7DE"/>
    <w:rsid w:val="004B095C"/>
    <w:rsid w:val="004B0A26"/>
    <w:rsid w:val="004B0C46"/>
    <w:rsid w:val="004B0C63"/>
    <w:rsid w:val="004B1048"/>
    <w:rsid w:val="004B1ECF"/>
    <w:rsid w:val="004B23BA"/>
    <w:rsid w:val="004B272D"/>
    <w:rsid w:val="004B27B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58"/>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DC4"/>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02E"/>
    <w:rsid w:val="004C5472"/>
    <w:rsid w:val="004C5C77"/>
    <w:rsid w:val="004C5DDB"/>
    <w:rsid w:val="004C5F08"/>
    <w:rsid w:val="004C6410"/>
    <w:rsid w:val="004C6A49"/>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2C"/>
    <w:rsid w:val="004D6EC2"/>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C23"/>
    <w:rsid w:val="004E2EE6"/>
    <w:rsid w:val="004E3115"/>
    <w:rsid w:val="004E3772"/>
    <w:rsid w:val="004E3A38"/>
    <w:rsid w:val="004E3B23"/>
    <w:rsid w:val="004E3C1E"/>
    <w:rsid w:val="004E3CBF"/>
    <w:rsid w:val="004E3FB7"/>
    <w:rsid w:val="004E407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265"/>
    <w:rsid w:val="004F0413"/>
    <w:rsid w:val="004F056B"/>
    <w:rsid w:val="004F0583"/>
    <w:rsid w:val="004F09B1"/>
    <w:rsid w:val="004F0BA9"/>
    <w:rsid w:val="004F0DFA"/>
    <w:rsid w:val="004F0EF4"/>
    <w:rsid w:val="004F1401"/>
    <w:rsid w:val="004F162C"/>
    <w:rsid w:val="004F17F4"/>
    <w:rsid w:val="004F1B1E"/>
    <w:rsid w:val="004F226C"/>
    <w:rsid w:val="004F22B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F5"/>
    <w:rsid w:val="00501A6D"/>
    <w:rsid w:val="00501B7C"/>
    <w:rsid w:val="00501E35"/>
    <w:rsid w:val="00501FD3"/>
    <w:rsid w:val="0050218C"/>
    <w:rsid w:val="0050307A"/>
    <w:rsid w:val="005034C9"/>
    <w:rsid w:val="00503821"/>
    <w:rsid w:val="00503A7C"/>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D5A"/>
    <w:rsid w:val="00515E75"/>
    <w:rsid w:val="00516399"/>
    <w:rsid w:val="00516C4C"/>
    <w:rsid w:val="00516CE5"/>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936"/>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C5"/>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A7D"/>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731"/>
    <w:rsid w:val="00562867"/>
    <w:rsid w:val="00562887"/>
    <w:rsid w:val="00562AB2"/>
    <w:rsid w:val="00562D49"/>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351"/>
    <w:rsid w:val="005A4606"/>
    <w:rsid w:val="005A467D"/>
    <w:rsid w:val="005A4EFB"/>
    <w:rsid w:val="005A561B"/>
    <w:rsid w:val="005A56F8"/>
    <w:rsid w:val="005A585B"/>
    <w:rsid w:val="005A5A61"/>
    <w:rsid w:val="005A5BF0"/>
    <w:rsid w:val="005A5D15"/>
    <w:rsid w:val="005A64AB"/>
    <w:rsid w:val="005A688F"/>
    <w:rsid w:val="005A6914"/>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3F93"/>
    <w:rsid w:val="005B429B"/>
    <w:rsid w:val="005B4797"/>
    <w:rsid w:val="005B4880"/>
    <w:rsid w:val="005B4BDD"/>
    <w:rsid w:val="005B513A"/>
    <w:rsid w:val="005B53E5"/>
    <w:rsid w:val="005B5987"/>
    <w:rsid w:val="005B5A5D"/>
    <w:rsid w:val="005B6078"/>
    <w:rsid w:val="005B628E"/>
    <w:rsid w:val="005B62ED"/>
    <w:rsid w:val="005B63A7"/>
    <w:rsid w:val="005B655B"/>
    <w:rsid w:val="005B6652"/>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61B7"/>
    <w:rsid w:val="005D621B"/>
    <w:rsid w:val="005D6363"/>
    <w:rsid w:val="005D64FE"/>
    <w:rsid w:val="005D67AF"/>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E13"/>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6F25"/>
    <w:rsid w:val="00607237"/>
    <w:rsid w:val="0060745C"/>
    <w:rsid w:val="0060778B"/>
    <w:rsid w:val="00607863"/>
    <w:rsid w:val="00607AF4"/>
    <w:rsid w:val="00607FD9"/>
    <w:rsid w:val="00610260"/>
    <w:rsid w:val="0061027F"/>
    <w:rsid w:val="006105DC"/>
    <w:rsid w:val="00610D14"/>
    <w:rsid w:val="00610E3F"/>
    <w:rsid w:val="006113FE"/>
    <w:rsid w:val="00611DEC"/>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449"/>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290"/>
    <w:rsid w:val="006316C2"/>
    <w:rsid w:val="00631CFF"/>
    <w:rsid w:val="00631E0F"/>
    <w:rsid w:val="0063219C"/>
    <w:rsid w:val="0063241A"/>
    <w:rsid w:val="0063249F"/>
    <w:rsid w:val="0063268F"/>
    <w:rsid w:val="006327D5"/>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06"/>
    <w:rsid w:val="00640C94"/>
    <w:rsid w:val="00640DDB"/>
    <w:rsid w:val="00640F3B"/>
    <w:rsid w:val="00641208"/>
    <w:rsid w:val="00641853"/>
    <w:rsid w:val="00641879"/>
    <w:rsid w:val="0064193B"/>
    <w:rsid w:val="00641A93"/>
    <w:rsid w:val="00642081"/>
    <w:rsid w:val="00642166"/>
    <w:rsid w:val="00642989"/>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6BE"/>
    <w:rsid w:val="006540C1"/>
    <w:rsid w:val="00654139"/>
    <w:rsid w:val="00654538"/>
    <w:rsid w:val="006546F5"/>
    <w:rsid w:val="006547D3"/>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091"/>
    <w:rsid w:val="0066219C"/>
    <w:rsid w:val="0066281C"/>
    <w:rsid w:val="00662957"/>
    <w:rsid w:val="00662B35"/>
    <w:rsid w:val="00662CED"/>
    <w:rsid w:val="00663337"/>
    <w:rsid w:val="00663628"/>
    <w:rsid w:val="00663673"/>
    <w:rsid w:val="006639DE"/>
    <w:rsid w:val="00663BC6"/>
    <w:rsid w:val="00663E93"/>
    <w:rsid w:val="00664219"/>
    <w:rsid w:val="00664232"/>
    <w:rsid w:val="0066502E"/>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2"/>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697C"/>
    <w:rsid w:val="00697187"/>
    <w:rsid w:val="006972AB"/>
    <w:rsid w:val="006975EF"/>
    <w:rsid w:val="006979B7"/>
    <w:rsid w:val="00697C1D"/>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1DDD"/>
    <w:rsid w:val="006A2042"/>
    <w:rsid w:val="006A2051"/>
    <w:rsid w:val="006A23AC"/>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1DB8"/>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703"/>
    <w:rsid w:val="006B5B17"/>
    <w:rsid w:val="006B6017"/>
    <w:rsid w:val="006B6101"/>
    <w:rsid w:val="006B6273"/>
    <w:rsid w:val="006B63D6"/>
    <w:rsid w:val="006B65C9"/>
    <w:rsid w:val="006B6628"/>
    <w:rsid w:val="006B666D"/>
    <w:rsid w:val="006B6DD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C7CC7"/>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880"/>
    <w:rsid w:val="006E3C73"/>
    <w:rsid w:val="006E3D48"/>
    <w:rsid w:val="006E3FFF"/>
    <w:rsid w:val="006E40C2"/>
    <w:rsid w:val="006E52D0"/>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6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0BA"/>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172"/>
    <w:rsid w:val="00726636"/>
    <w:rsid w:val="0072677F"/>
    <w:rsid w:val="00726D53"/>
    <w:rsid w:val="00726DAA"/>
    <w:rsid w:val="00727294"/>
    <w:rsid w:val="007272F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38D"/>
    <w:rsid w:val="00733615"/>
    <w:rsid w:val="00733AFC"/>
    <w:rsid w:val="00733B59"/>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90B"/>
    <w:rsid w:val="007509D5"/>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E30"/>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1DF4"/>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68"/>
    <w:rsid w:val="00785B7C"/>
    <w:rsid w:val="00785C6D"/>
    <w:rsid w:val="00785DCB"/>
    <w:rsid w:val="00785FC2"/>
    <w:rsid w:val="00786173"/>
    <w:rsid w:val="00786864"/>
    <w:rsid w:val="00786A87"/>
    <w:rsid w:val="00786B5D"/>
    <w:rsid w:val="0078727D"/>
    <w:rsid w:val="00787342"/>
    <w:rsid w:val="00787712"/>
    <w:rsid w:val="007877DE"/>
    <w:rsid w:val="00787860"/>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0EB"/>
    <w:rsid w:val="007A43AF"/>
    <w:rsid w:val="007A45EC"/>
    <w:rsid w:val="007A45FE"/>
    <w:rsid w:val="007A46EE"/>
    <w:rsid w:val="007A4ADF"/>
    <w:rsid w:val="007A5138"/>
    <w:rsid w:val="007A5593"/>
    <w:rsid w:val="007A5B0B"/>
    <w:rsid w:val="007A5C49"/>
    <w:rsid w:val="007A5F95"/>
    <w:rsid w:val="007A635B"/>
    <w:rsid w:val="007A67A4"/>
    <w:rsid w:val="007A69ED"/>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6FDD"/>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29"/>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DCA"/>
    <w:rsid w:val="007F701F"/>
    <w:rsid w:val="007F7307"/>
    <w:rsid w:val="007F7595"/>
    <w:rsid w:val="007F7829"/>
    <w:rsid w:val="007F78BD"/>
    <w:rsid w:val="007F78C2"/>
    <w:rsid w:val="007F79C7"/>
    <w:rsid w:val="007F7A96"/>
    <w:rsid w:val="007F7FED"/>
    <w:rsid w:val="00800F50"/>
    <w:rsid w:val="00800FE8"/>
    <w:rsid w:val="008014DB"/>
    <w:rsid w:val="008016BA"/>
    <w:rsid w:val="00801F8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2E"/>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3B"/>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D34"/>
    <w:rsid w:val="00847E64"/>
    <w:rsid w:val="00850012"/>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729"/>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07B"/>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7B5"/>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28"/>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248"/>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E7FFD"/>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72BC"/>
    <w:rsid w:val="008F7F46"/>
    <w:rsid w:val="009006F3"/>
    <w:rsid w:val="00900717"/>
    <w:rsid w:val="00900912"/>
    <w:rsid w:val="009009A1"/>
    <w:rsid w:val="00900E08"/>
    <w:rsid w:val="00901135"/>
    <w:rsid w:val="0090139F"/>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B8"/>
    <w:rsid w:val="009060CF"/>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49"/>
    <w:rsid w:val="009127BF"/>
    <w:rsid w:val="00912AC3"/>
    <w:rsid w:val="00912DD5"/>
    <w:rsid w:val="00913200"/>
    <w:rsid w:val="0091323B"/>
    <w:rsid w:val="009132AC"/>
    <w:rsid w:val="009134E3"/>
    <w:rsid w:val="00913744"/>
    <w:rsid w:val="009137EA"/>
    <w:rsid w:val="00913D8D"/>
    <w:rsid w:val="00913F22"/>
    <w:rsid w:val="00913F97"/>
    <w:rsid w:val="00913FFF"/>
    <w:rsid w:val="00914217"/>
    <w:rsid w:val="00914621"/>
    <w:rsid w:val="0091477A"/>
    <w:rsid w:val="009147BF"/>
    <w:rsid w:val="0091481D"/>
    <w:rsid w:val="00915273"/>
    <w:rsid w:val="009153E0"/>
    <w:rsid w:val="0091547B"/>
    <w:rsid w:val="009155D0"/>
    <w:rsid w:val="00915724"/>
    <w:rsid w:val="00916069"/>
    <w:rsid w:val="009161FA"/>
    <w:rsid w:val="00916656"/>
    <w:rsid w:val="00916BB1"/>
    <w:rsid w:val="00916E6D"/>
    <w:rsid w:val="00916F0A"/>
    <w:rsid w:val="00916F77"/>
    <w:rsid w:val="00917165"/>
    <w:rsid w:val="00917696"/>
    <w:rsid w:val="009179ED"/>
    <w:rsid w:val="00917B4E"/>
    <w:rsid w:val="00917D13"/>
    <w:rsid w:val="0092013B"/>
    <w:rsid w:val="009202A5"/>
    <w:rsid w:val="0092038B"/>
    <w:rsid w:val="0092062A"/>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834"/>
    <w:rsid w:val="0093295C"/>
    <w:rsid w:val="009329C6"/>
    <w:rsid w:val="00932A1B"/>
    <w:rsid w:val="00932C1D"/>
    <w:rsid w:val="00932EAD"/>
    <w:rsid w:val="009330F9"/>
    <w:rsid w:val="009331B9"/>
    <w:rsid w:val="0093330A"/>
    <w:rsid w:val="009334C3"/>
    <w:rsid w:val="00933689"/>
    <w:rsid w:val="0093380F"/>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F7"/>
    <w:rsid w:val="00947187"/>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5D"/>
    <w:rsid w:val="00956D4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A5A"/>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DB"/>
    <w:rsid w:val="00974FEB"/>
    <w:rsid w:val="00975855"/>
    <w:rsid w:val="00975E5C"/>
    <w:rsid w:val="00976175"/>
    <w:rsid w:val="00976266"/>
    <w:rsid w:val="00976911"/>
    <w:rsid w:val="00976BB0"/>
    <w:rsid w:val="00976E38"/>
    <w:rsid w:val="00976E4A"/>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4EE"/>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042"/>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294"/>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3B8"/>
    <w:rsid w:val="009C2621"/>
    <w:rsid w:val="009C3E92"/>
    <w:rsid w:val="009C3EAC"/>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046"/>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791"/>
    <w:rsid w:val="00A27996"/>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804"/>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377"/>
    <w:rsid w:val="00A4249D"/>
    <w:rsid w:val="00A425BB"/>
    <w:rsid w:val="00A4268C"/>
    <w:rsid w:val="00A42A9E"/>
    <w:rsid w:val="00A42B4D"/>
    <w:rsid w:val="00A42BBF"/>
    <w:rsid w:val="00A42E68"/>
    <w:rsid w:val="00A433E5"/>
    <w:rsid w:val="00A435F8"/>
    <w:rsid w:val="00A43A59"/>
    <w:rsid w:val="00A43C21"/>
    <w:rsid w:val="00A442E3"/>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76"/>
    <w:rsid w:val="00A52CE2"/>
    <w:rsid w:val="00A52D5F"/>
    <w:rsid w:val="00A52E03"/>
    <w:rsid w:val="00A52FDC"/>
    <w:rsid w:val="00A5373C"/>
    <w:rsid w:val="00A5388E"/>
    <w:rsid w:val="00A538D4"/>
    <w:rsid w:val="00A53BC6"/>
    <w:rsid w:val="00A53F79"/>
    <w:rsid w:val="00A54429"/>
    <w:rsid w:val="00A5446C"/>
    <w:rsid w:val="00A544FE"/>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1F6"/>
    <w:rsid w:val="00A65347"/>
    <w:rsid w:val="00A655C6"/>
    <w:rsid w:val="00A656F1"/>
    <w:rsid w:val="00A65A14"/>
    <w:rsid w:val="00A65D2A"/>
    <w:rsid w:val="00A6631D"/>
    <w:rsid w:val="00A663F6"/>
    <w:rsid w:val="00A666B6"/>
    <w:rsid w:val="00A66D71"/>
    <w:rsid w:val="00A67112"/>
    <w:rsid w:val="00A6752C"/>
    <w:rsid w:val="00A67A23"/>
    <w:rsid w:val="00A67A63"/>
    <w:rsid w:val="00A67D8D"/>
    <w:rsid w:val="00A70248"/>
    <w:rsid w:val="00A7029F"/>
    <w:rsid w:val="00A7083B"/>
    <w:rsid w:val="00A70849"/>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78C"/>
    <w:rsid w:val="00A80E68"/>
    <w:rsid w:val="00A80F94"/>
    <w:rsid w:val="00A81AC4"/>
    <w:rsid w:val="00A81CB9"/>
    <w:rsid w:val="00A81D59"/>
    <w:rsid w:val="00A820F9"/>
    <w:rsid w:val="00A823B9"/>
    <w:rsid w:val="00A8254D"/>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4FF8"/>
    <w:rsid w:val="00A85108"/>
    <w:rsid w:val="00A851B9"/>
    <w:rsid w:val="00A854EB"/>
    <w:rsid w:val="00A8567A"/>
    <w:rsid w:val="00A857E2"/>
    <w:rsid w:val="00A85AD2"/>
    <w:rsid w:val="00A85CF7"/>
    <w:rsid w:val="00A85DBC"/>
    <w:rsid w:val="00A85E12"/>
    <w:rsid w:val="00A85E1B"/>
    <w:rsid w:val="00A85EB2"/>
    <w:rsid w:val="00A8628D"/>
    <w:rsid w:val="00A864CF"/>
    <w:rsid w:val="00A86681"/>
    <w:rsid w:val="00A86714"/>
    <w:rsid w:val="00A8690D"/>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886"/>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59F"/>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41D"/>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CA0"/>
    <w:rsid w:val="00B05CE3"/>
    <w:rsid w:val="00B05DBE"/>
    <w:rsid w:val="00B06495"/>
    <w:rsid w:val="00B07453"/>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5C"/>
    <w:rsid w:val="00B138B0"/>
    <w:rsid w:val="00B13A09"/>
    <w:rsid w:val="00B13B9F"/>
    <w:rsid w:val="00B13D25"/>
    <w:rsid w:val="00B14073"/>
    <w:rsid w:val="00B1442F"/>
    <w:rsid w:val="00B146C2"/>
    <w:rsid w:val="00B147B4"/>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54"/>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6D27"/>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53C"/>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B5"/>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390"/>
    <w:rsid w:val="00B674F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3F"/>
    <w:rsid w:val="00B73059"/>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38"/>
    <w:rsid w:val="00B80185"/>
    <w:rsid w:val="00B80C66"/>
    <w:rsid w:val="00B80CA2"/>
    <w:rsid w:val="00B81202"/>
    <w:rsid w:val="00B8146A"/>
    <w:rsid w:val="00B81702"/>
    <w:rsid w:val="00B823EF"/>
    <w:rsid w:val="00B82C91"/>
    <w:rsid w:val="00B836BE"/>
    <w:rsid w:val="00B84266"/>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04B"/>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8C"/>
    <w:rsid w:val="00BA289A"/>
    <w:rsid w:val="00BA2A77"/>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89A"/>
    <w:rsid w:val="00BB2907"/>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577"/>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241"/>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4D"/>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D7E35"/>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26B"/>
    <w:rsid w:val="00BF1ED0"/>
    <w:rsid w:val="00BF20D3"/>
    <w:rsid w:val="00BF2384"/>
    <w:rsid w:val="00BF2628"/>
    <w:rsid w:val="00BF2707"/>
    <w:rsid w:val="00BF2AC2"/>
    <w:rsid w:val="00BF2B41"/>
    <w:rsid w:val="00BF3192"/>
    <w:rsid w:val="00BF3375"/>
    <w:rsid w:val="00BF3522"/>
    <w:rsid w:val="00BF3BDC"/>
    <w:rsid w:val="00BF3BE6"/>
    <w:rsid w:val="00BF4776"/>
    <w:rsid w:val="00BF48AB"/>
    <w:rsid w:val="00BF4921"/>
    <w:rsid w:val="00BF4D1F"/>
    <w:rsid w:val="00BF4DF0"/>
    <w:rsid w:val="00BF5140"/>
    <w:rsid w:val="00BF522D"/>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1F29"/>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4A4"/>
    <w:rsid w:val="00C505AF"/>
    <w:rsid w:val="00C509F8"/>
    <w:rsid w:val="00C50BD7"/>
    <w:rsid w:val="00C51746"/>
    <w:rsid w:val="00C51975"/>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798"/>
    <w:rsid w:val="00C628B7"/>
    <w:rsid w:val="00C62EDA"/>
    <w:rsid w:val="00C62FCC"/>
    <w:rsid w:val="00C63128"/>
    <w:rsid w:val="00C63294"/>
    <w:rsid w:val="00C632A4"/>
    <w:rsid w:val="00C63665"/>
    <w:rsid w:val="00C63C27"/>
    <w:rsid w:val="00C63F21"/>
    <w:rsid w:val="00C64007"/>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A20"/>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210"/>
    <w:rsid w:val="00C84757"/>
    <w:rsid w:val="00C848A5"/>
    <w:rsid w:val="00C84959"/>
    <w:rsid w:val="00C84972"/>
    <w:rsid w:val="00C84C4A"/>
    <w:rsid w:val="00C84D7B"/>
    <w:rsid w:val="00C84EAE"/>
    <w:rsid w:val="00C85290"/>
    <w:rsid w:val="00C85414"/>
    <w:rsid w:val="00C85581"/>
    <w:rsid w:val="00C85EC8"/>
    <w:rsid w:val="00C85F66"/>
    <w:rsid w:val="00C86075"/>
    <w:rsid w:val="00C866B2"/>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5B5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687"/>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0A9"/>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6F3C"/>
    <w:rsid w:val="00CC7223"/>
    <w:rsid w:val="00CC7324"/>
    <w:rsid w:val="00CC740C"/>
    <w:rsid w:val="00CC744D"/>
    <w:rsid w:val="00CC7921"/>
    <w:rsid w:val="00CC7FD9"/>
    <w:rsid w:val="00CD01B9"/>
    <w:rsid w:val="00CD0443"/>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1DE8"/>
    <w:rsid w:val="00CE1ED6"/>
    <w:rsid w:val="00CE2113"/>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F5"/>
    <w:rsid w:val="00D007D4"/>
    <w:rsid w:val="00D008A6"/>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81"/>
    <w:rsid w:val="00D02F37"/>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4A7"/>
    <w:rsid w:val="00D1061F"/>
    <w:rsid w:val="00D1089B"/>
    <w:rsid w:val="00D10AE5"/>
    <w:rsid w:val="00D10EF2"/>
    <w:rsid w:val="00D11288"/>
    <w:rsid w:val="00D11C6A"/>
    <w:rsid w:val="00D1213C"/>
    <w:rsid w:val="00D129BC"/>
    <w:rsid w:val="00D12F34"/>
    <w:rsid w:val="00D12F3C"/>
    <w:rsid w:val="00D13499"/>
    <w:rsid w:val="00D1365D"/>
    <w:rsid w:val="00D138B7"/>
    <w:rsid w:val="00D13A46"/>
    <w:rsid w:val="00D13A4E"/>
    <w:rsid w:val="00D13B31"/>
    <w:rsid w:val="00D13E43"/>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4F7"/>
    <w:rsid w:val="00D1763A"/>
    <w:rsid w:val="00D17CA4"/>
    <w:rsid w:val="00D17D35"/>
    <w:rsid w:val="00D17EDE"/>
    <w:rsid w:val="00D17F54"/>
    <w:rsid w:val="00D2055A"/>
    <w:rsid w:val="00D2062F"/>
    <w:rsid w:val="00D20B5B"/>
    <w:rsid w:val="00D20D6C"/>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5BD"/>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9BF"/>
    <w:rsid w:val="00D46ACB"/>
    <w:rsid w:val="00D46D62"/>
    <w:rsid w:val="00D46F00"/>
    <w:rsid w:val="00D474C4"/>
    <w:rsid w:val="00D47BD8"/>
    <w:rsid w:val="00D50FAB"/>
    <w:rsid w:val="00D5124C"/>
    <w:rsid w:val="00D5137E"/>
    <w:rsid w:val="00D5153C"/>
    <w:rsid w:val="00D51E5F"/>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436"/>
    <w:rsid w:val="00D56FCF"/>
    <w:rsid w:val="00D573F7"/>
    <w:rsid w:val="00D574EC"/>
    <w:rsid w:val="00D575CE"/>
    <w:rsid w:val="00D57786"/>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8B"/>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69"/>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83E"/>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5CFF"/>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18E"/>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F80"/>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056"/>
    <w:rsid w:val="00DD21A7"/>
    <w:rsid w:val="00DD27F7"/>
    <w:rsid w:val="00DD2809"/>
    <w:rsid w:val="00DD2A3C"/>
    <w:rsid w:val="00DD2BE1"/>
    <w:rsid w:val="00DD2C3F"/>
    <w:rsid w:val="00DD2C6D"/>
    <w:rsid w:val="00DD2E82"/>
    <w:rsid w:val="00DD32C7"/>
    <w:rsid w:val="00DD3C38"/>
    <w:rsid w:val="00DD3DC4"/>
    <w:rsid w:val="00DD3E43"/>
    <w:rsid w:val="00DD43D8"/>
    <w:rsid w:val="00DD44CC"/>
    <w:rsid w:val="00DD45EE"/>
    <w:rsid w:val="00DD48C1"/>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379"/>
    <w:rsid w:val="00DE65D6"/>
    <w:rsid w:val="00DE6736"/>
    <w:rsid w:val="00DE69CD"/>
    <w:rsid w:val="00DE6ABE"/>
    <w:rsid w:val="00DE6B50"/>
    <w:rsid w:val="00DE6CB9"/>
    <w:rsid w:val="00DE6F1D"/>
    <w:rsid w:val="00DE74B6"/>
    <w:rsid w:val="00DE754E"/>
    <w:rsid w:val="00DE77EE"/>
    <w:rsid w:val="00DE7939"/>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DF8"/>
    <w:rsid w:val="00DF527F"/>
    <w:rsid w:val="00DF5329"/>
    <w:rsid w:val="00DF60E2"/>
    <w:rsid w:val="00DF619C"/>
    <w:rsid w:val="00DF62F2"/>
    <w:rsid w:val="00DF6632"/>
    <w:rsid w:val="00DF67A6"/>
    <w:rsid w:val="00DF682B"/>
    <w:rsid w:val="00DF76DE"/>
    <w:rsid w:val="00DF76F4"/>
    <w:rsid w:val="00DF781B"/>
    <w:rsid w:val="00DF795D"/>
    <w:rsid w:val="00DF7D1A"/>
    <w:rsid w:val="00DF7EE8"/>
    <w:rsid w:val="00DF7EEA"/>
    <w:rsid w:val="00E0001B"/>
    <w:rsid w:val="00E001EA"/>
    <w:rsid w:val="00E0025C"/>
    <w:rsid w:val="00E00760"/>
    <w:rsid w:val="00E01178"/>
    <w:rsid w:val="00E012F5"/>
    <w:rsid w:val="00E018D9"/>
    <w:rsid w:val="00E01F3D"/>
    <w:rsid w:val="00E01F98"/>
    <w:rsid w:val="00E02056"/>
    <w:rsid w:val="00E022E6"/>
    <w:rsid w:val="00E029A9"/>
    <w:rsid w:val="00E0342F"/>
    <w:rsid w:val="00E03A6C"/>
    <w:rsid w:val="00E03AEC"/>
    <w:rsid w:val="00E03C09"/>
    <w:rsid w:val="00E03D94"/>
    <w:rsid w:val="00E03DCF"/>
    <w:rsid w:val="00E03E2A"/>
    <w:rsid w:val="00E04125"/>
    <w:rsid w:val="00E04B04"/>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89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90"/>
    <w:rsid w:val="00E204E7"/>
    <w:rsid w:val="00E206BE"/>
    <w:rsid w:val="00E20745"/>
    <w:rsid w:val="00E20B76"/>
    <w:rsid w:val="00E20CF0"/>
    <w:rsid w:val="00E213B5"/>
    <w:rsid w:val="00E215AC"/>
    <w:rsid w:val="00E21736"/>
    <w:rsid w:val="00E21744"/>
    <w:rsid w:val="00E21785"/>
    <w:rsid w:val="00E219EC"/>
    <w:rsid w:val="00E21EB1"/>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CF0"/>
    <w:rsid w:val="00E25D20"/>
    <w:rsid w:val="00E261F9"/>
    <w:rsid w:val="00E26A9D"/>
    <w:rsid w:val="00E26BCA"/>
    <w:rsid w:val="00E27032"/>
    <w:rsid w:val="00E27802"/>
    <w:rsid w:val="00E279A2"/>
    <w:rsid w:val="00E27DD2"/>
    <w:rsid w:val="00E3015C"/>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F9E"/>
    <w:rsid w:val="00E341C0"/>
    <w:rsid w:val="00E34631"/>
    <w:rsid w:val="00E346C0"/>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6F"/>
    <w:rsid w:val="00E73FEB"/>
    <w:rsid w:val="00E7450D"/>
    <w:rsid w:val="00E752B2"/>
    <w:rsid w:val="00E7568A"/>
    <w:rsid w:val="00E75A4B"/>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87B29"/>
    <w:rsid w:val="00E9043F"/>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781"/>
    <w:rsid w:val="00E97B09"/>
    <w:rsid w:val="00E97E15"/>
    <w:rsid w:val="00E97E73"/>
    <w:rsid w:val="00E97FD6"/>
    <w:rsid w:val="00EA0042"/>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2AC"/>
    <w:rsid w:val="00EA59DB"/>
    <w:rsid w:val="00EA5D51"/>
    <w:rsid w:val="00EA64B9"/>
    <w:rsid w:val="00EA652A"/>
    <w:rsid w:val="00EA6A01"/>
    <w:rsid w:val="00EA6B18"/>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B94"/>
    <w:rsid w:val="00EC3CF4"/>
    <w:rsid w:val="00EC3D91"/>
    <w:rsid w:val="00EC3DEF"/>
    <w:rsid w:val="00EC4024"/>
    <w:rsid w:val="00EC420D"/>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35F"/>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808"/>
    <w:rsid w:val="00F12BEC"/>
    <w:rsid w:val="00F12F01"/>
    <w:rsid w:val="00F13270"/>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5D"/>
    <w:rsid w:val="00F202E4"/>
    <w:rsid w:val="00F20849"/>
    <w:rsid w:val="00F209D1"/>
    <w:rsid w:val="00F20BA5"/>
    <w:rsid w:val="00F20C7D"/>
    <w:rsid w:val="00F21819"/>
    <w:rsid w:val="00F218B1"/>
    <w:rsid w:val="00F21FB3"/>
    <w:rsid w:val="00F221A4"/>
    <w:rsid w:val="00F223A8"/>
    <w:rsid w:val="00F223AD"/>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B35"/>
    <w:rsid w:val="00F34C24"/>
    <w:rsid w:val="00F350E3"/>
    <w:rsid w:val="00F356AB"/>
    <w:rsid w:val="00F3579B"/>
    <w:rsid w:val="00F357EF"/>
    <w:rsid w:val="00F35EA2"/>
    <w:rsid w:val="00F35F5B"/>
    <w:rsid w:val="00F3608D"/>
    <w:rsid w:val="00F36148"/>
    <w:rsid w:val="00F3619E"/>
    <w:rsid w:val="00F36474"/>
    <w:rsid w:val="00F3649A"/>
    <w:rsid w:val="00F365D0"/>
    <w:rsid w:val="00F3671B"/>
    <w:rsid w:val="00F36B2A"/>
    <w:rsid w:val="00F3798D"/>
    <w:rsid w:val="00F40463"/>
    <w:rsid w:val="00F40B29"/>
    <w:rsid w:val="00F40EC9"/>
    <w:rsid w:val="00F40FAA"/>
    <w:rsid w:val="00F411B2"/>
    <w:rsid w:val="00F4132D"/>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4EC"/>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28B"/>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3F"/>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AAC"/>
    <w:rsid w:val="00F77C8B"/>
    <w:rsid w:val="00F77C93"/>
    <w:rsid w:val="00F77CC1"/>
    <w:rsid w:val="00F80463"/>
    <w:rsid w:val="00F804EC"/>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58"/>
    <w:rsid w:val="00F90688"/>
    <w:rsid w:val="00F90996"/>
    <w:rsid w:val="00F90A45"/>
    <w:rsid w:val="00F90CBC"/>
    <w:rsid w:val="00F910BA"/>
    <w:rsid w:val="00F9116D"/>
    <w:rsid w:val="00F9124A"/>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CA8"/>
    <w:rsid w:val="00F94D0B"/>
    <w:rsid w:val="00F950A7"/>
    <w:rsid w:val="00F9526B"/>
    <w:rsid w:val="00F9529B"/>
    <w:rsid w:val="00F954F2"/>
    <w:rsid w:val="00F958E7"/>
    <w:rsid w:val="00F95DB4"/>
    <w:rsid w:val="00F961D5"/>
    <w:rsid w:val="00F96493"/>
    <w:rsid w:val="00F969F8"/>
    <w:rsid w:val="00F96DCC"/>
    <w:rsid w:val="00F96F4C"/>
    <w:rsid w:val="00F977EF"/>
    <w:rsid w:val="00F97A71"/>
    <w:rsid w:val="00F97AFE"/>
    <w:rsid w:val="00F97F90"/>
    <w:rsid w:val="00FA0008"/>
    <w:rsid w:val="00FA0022"/>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EE5"/>
    <w:rsid w:val="00FB1111"/>
    <w:rsid w:val="00FB17BD"/>
    <w:rsid w:val="00FB18BE"/>
    <w:rsid w:val="00FB1F13"/>
    <w:rsid w:val="00FB206F"/>
    <w:rsid w:val="00FB2809"/>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667"/>
    <w:rsid w:val="00FC195E"/>
    <w:rsid w:val="00FC1ABA"/>
    <w:rsid w:val="00FC1BA7"/>
    <w:rsid w:val="00FC256C"/>
    <w:rsid w:val="00FC273E"/>
    <w:rsid w:val="00FC2809"/>
    <w:rsid w:val="00FC296E"/>
    <w:rsid w:val="00FC2A43"/>
    <w:rsid w:val="00FC2E86"/>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692"/>
    <w:rsid w:val="00FD0799"/>
    <w:rsid w:val="00FD089D"/>
    <w:rsid w:val="00FD118F"/>
    <w:rsid w:val="00FD1276"/>
    <w:rsid w:val="00FD13FB"/>
    <w:rsid w:val="00FD15B8"/>
    <w:rsid w:val="00FD18F4"/>
    <w:rsid w:val="00FD1DC0"/>
    <w:rsid w:val="00FD1F96"/>
    <w:rsid w:val="00FD23E8"/>
    <w:rsid w:val="00FD27D2"/>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15"/>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966"/>
    <w:rsid w:val="00FE0B10"/>
    <w:rsid w:val="00FE1501"/>
    <w:rsid w:val="00FE2507"/>
    <w:rsid w:val="00FE26BF"/>
    <w:rsid w:val="00FE2A94"/>
    <w:rsid w:val="00FE2BA8"/>
    <w:rsid w:val="00FE2BDB"/>
    <w:rsid w:val="00FE310F"/>
    <w:rsid w:val="00FE390A"/>
    <w:rsid w:val="00FE3E8D"/>
    <w:rsid w:val="00FE4075"/>
    <w:rsid w:val="00FE40E1"/>
    <w:rsid w:val="00FE44F0"/>
    <w:rsid w:val="00FE46D4"/>
    <w:rsid w:val="00FE4E29"/>
    <w:rsid w:val="00FE514A"/>
    <w:rsid w:val="00FE52DB"/>
    <w:rsid w:val="00FE5756"/>
    <w:rsid w:val="00FE59BD"/>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256"/>
    <w:rsid w:val="00FF4796"/>
    <w:rsid w:val="00FF47C0"/>
    <w:rsid w:val="00FF4962"/>
    <w:rsid w:val="00FF4D4B"/>
    <w:rsid w:val="00FF4E6D"/>
    <w:rsid w:val="00FF50D6"/>
    <w:rsid w:val="00FF5481"/>
    <w:rsid w:val="00FF5494"/>
    <w:rsid w:val="00FF549C"/>
    <w:rsid w:val="00FF562E"/>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F1A"/>
    <w:rsid w:val="01EDACCD"/>
    <w:rsid w:val="05B4CE4F"/>
    <w:rsid w:val="095AE587"/>
    <w:rsid w:val="0DBBBB0E"/>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EBA6F1E"/>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37D1E334"/>
  <w15:chartTrackingRefBased/>
  <w15:docId w15:val="{502D0957-48B2-484D-B150-F2C731389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ind w:left="0" w:firstLine="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rsid w:val="00847D34"/>
  </w:style>
  <w:style w:type="character" w:customStyle="1" w:styleId="ZGSM">
    <w:name w:val="ZGSM"/>
    <w:rsid w:val="00D95CFF"/>
  </w:style>
  <w:style w:type="paragraph" w:customStyle="1" w:styleId="ZT">
    <w:name w:val="ZT"/>
    <w:rsid w:val="00D95C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3">
    <w:name w:val="B3"/>
    <w:basedOn w:val="List3"/>
    <w:link w:val="B3Char"/>
    <w:rsid w:val="00210F7D"/>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ja-JP"/>
    </w:rPr>
  </w:style>
  <w:style w:type="character" w:customStyle="1" w:styleId="B3Char">
    <w:name w:val="B3 Char"/>
    <w:link w:val="B3"/>
    <w:rsid w:val="00210F7D"/>
    <w:rPr>
      <w:rFonts w:eastAsia="Times New Roman"/>
      <w:lang w:val="en-GB" w:eastAsia="ja-JP"/>
    </w:rPr>
  </w:style>
  <w:style w:type="paragraph" w:styleId="List3">
    <w:name w:val="List 3"/>
    <w:basedOn w:val="Normal"/>
    <w:rsid w:val="00210F7D"/>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312689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918e328a892f162ff7411c015d57c49b">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f4e64c0978ffa13622b4e6e971665b3a"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AE018689-5D3C-4BC7-92D9-E3ECF03B7897}">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4005da23-47eb-47c1-b23e-77bd3eb6a176"/>
    <ds:schemaRef ds:uri="98268a45-3bf3-4b2f-bb0c-8ef524ddf665"/>
    <ds:schemaRef ds:uri="http://www.w3.org/XML/1998/namespace"/>
    <ds:schemaRef ds:uri="http://purl.org/dc/dcmitype/"/>
  </ds:schemaRefs>
</ds:datastoreItem>
</file>

<file path=customXml/itemProps3.xml><?xml version="1.0" encoding="utf-8"?>
<ds:datastoreItem xmlns:ds="http://schemas.openxmlformats.org/officeDocument/2006/customXml" ds:itemID="{5D6241C1-252E-4AE6-9D99-D99947C3C7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9D5DBA-54F7-4903-9FB4-C2CDEF827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TotalTime>
  <Pages>3</Pages>
  <Words>1374</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9</cp:revision>
  <cp:lastPrinted>2013-05-13T01:37:00Z</cp:lastPrinted>
  <dcterms:created xsi:type="dcterms:W3CDTF">2021-05-10T17:39:00Z</dcterms:created>
  <dcterms:modified xsi:type="dcterms:W3CDTF">2021-05-10T17:45:00Z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0x010100D9D26E9BA9D634419308D1AF46A0D7D6</vt:lpwstr>
  </property>
</Properties>
</file>