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89A08" w14:textId="24C1F091" w:rsidR="00A114C4" w:rsidRPr="00B266B0" w:rsidRDefault="00A114C4" w:rsidP="00A114C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D63540">
        <w:rPr>
          <w:bCs/>
          <w:noProof w:val="0"/>
          <w:sz w:val="24"/>
          <w:szCs w:val="24"/>
        </w:rPr>
        <w:t>114</w:t>
      </w:r>
      <w:r>
        <w:rPr>
          <w:bCs/>
          <w:noProof w:val="0"/>
          <w:sz w:val="24"/>
          <w:szCs w:val="24"/>
        </w:rPr>
        <w:t xml:space="preserve"> Electronic</w:t>
      </w:r>
      <w:r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E23570" w:rsidRPr="00F460B0">
        <w:rPr>
          <w:bCs/>
          <w:noProof w:val="0"/>
          <w:sz w:val="24"/>
          <w:szCs w:val="24"/>
        </w:rPr>
        <w:t>2</w:t>
      </w:r>
      <w:r w:rsidR="00E23570">
        <w:rPr>
          <w:bCs/>
          <w:noProof w:val="0"/>
          <w:sz w:val="24"/>
          <w:szCs w:val="24"/>
        </w:rPr>
        <w:t>105228</w:t>
      </w:r>
    </w:p>
    <w:p w14:paraId="2B5A0DCF" w14:textId="2681DC60" w:rsidR="00A114C4" w:rsidRPr="00465587" w:rsidRDefault="00A114C4" w:rsidP="00A114C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w:t>
      </w:r>
      <w:r w:rsidR="00D63540">
        <w:rPr>
          <w:rFonts w:eastAsia="SimSun"/>
          <w:bCs/>
          <w:sz w:val="24"/>
          <w:szCs w:val="24"/>
          <w:lang w:eastAsia="zh-CN"/>
        </w:rPr>
        <w:t>9</w:t>
      </w:r>
      <w:r>
        <w:rPr>
          <w:rFonts w:eastAsia="SimSun"/>
          <w:bCs/>
          <w:sz w:val="24"/>
          <w:szCs w:val="24"/>
          <w:lang w:eastAsia="zh-CN"/>
        </w:rPr>
        <w:t xml:space="preserve">th of </w:t>
      </w:r>
      <w:r w:rsidR="00D63540">
        <w:rPr>
          <w:rFonts w:eastAsia="SimSun"/>
          <w:bCs/>
          <w:sz w:val="24"/>
          <w:szCs w:val="24"/>
          <w:lang w:eastAsia="zh-CN"/>
        </w:rPr>
        <w:t>May</w:t>
      </w:r>
      <w:r w:rsidRPr="006574C0">
        <w:rPr>
          <w:rFonts w:eastAsia="SimSun"/>
          <w:bCs/>
          <w:sz w:val="24"/>
          <w:szCs w:val="24"/>
          <w:lang w:eastAsia="zh-CN"/>
        </w:rPr>
        <w:t xml:space="preserve"> – </w:t>
      </w:r>
      <w:r>
        <w:rPr>
          <w:rFonts w:eastAsia="SimSun"/>
          <w:bCs/>
          <w:sz w:val="24"/>
          <w:szCs w:val="24"/>
          <w:lang w:eastAsia="zh-CN"/>
        </w:rPr>
        <w:t>2</w:t>
      </w:r>
      <w:r w:rsidR="00D63540">
        <w:rPr>
          <w:rFonts w:eastAsia="SimSun"/>
          <w:bCs/>
          <w:sz w:val="24"/>
          <w:szCs w:val="24"/>
          <w:lang w:eastAsia="zh-CN"/>
        </w:rPr>
        <w:t>7</w:t>
      </w:r>
      <w:r w:rsidRPr="00224873">
        <w:rPr>
          <w:rFonts w:eastAsia="SimSun"/>
          <w:bCs/>
          <w:sz w:val="24"/>
          <w:szCs w:val="24"/>
          <w:vertAlign w:val="superscript"/>
          <w:lang w:eastAsia="zh-CN"/>
        </w:rPr>
        <w:t>th</w:t>
      </w:r>
      <w:r>
        <w:rPr>
          <w:rFonts w:eastAsia="SimSun"/>
          <w:bCs/>
          <w:sz w:val="24"/>
          <w:szCs w:val="24"/>
          <w:lang w:eastAsia="zh-CN"/>
        </w:rPr>
        <w:t xml:space="preserve"> </w:t>
      </w:r>
      <w:r w:rsidR="00D63540">
        <w:rPr>
          <w:rFonts w:eastAsia="SimSun"/>
          <w:bCs/>
          <w:sz w:val="24"/>
          <w:szCs w:val="24"/>
          <w:lang w:eastAsia="zh-CN"/>
        </w:rPr>
        <w:t>May</w:t>
      </w:r>
      <w:r w:rsidRPr="006574C0">
        <w:rPr>
          <w:rFonts w:eastAsia="SimSun"/>
          <w:bCs/>
          <w:sz w:val="24"/>
          <w:szCs w:val="24"/>
          <w:lang w:eastAsia="zh-CN"/>
        </w:rPr>
        <w:t xml:space="preserve"> 20</w:t>
      </w:r>
      <w:r>
        <w:rPr>
          <w:rFonts w:eastAsia="SimSun"/>
          <w:bCs/>
          <w:sz w:val="24"/>
          <w:szCs w:val="24"/>
          <w:lang w:eastAsia="zh-CN"/>
        </w:rPr>
        <w:t xml:space="preserve">21                                                     </w:t>
      </w:r>
      <w:r>
        <w:rPr>
          <w:rFonts w:eastAsia="SimSun"/>
          <w:noProof w:val="0"/>
          <w:sz w:val="24"/>
          <w:szCs w:val="24"/>
          <w:lang w:eastAsia="zh-CN"/>
        </w:rPr>
        <w:tab/>
      </w:r>
    </w:p>
    <w:p w14:paraId="38D07D11" w14:textId="77777777" w:rsidR="00A114C4" w:rsidRPr="00B266B0" w:rsidRDefault="00A114C4" w:rsidP="00A114C4">
      <w:pPr>
        <w:pStyle w:val="Header"/>
        <w:rPr>
          <w:bCs/>
          <w:noProof w:val="0"/>
          <w:sz w:val="24"/>
        </w:rPr>
      </w:pPr>
    </w:p>
    <w:p w14:paraId="315AB7DD" w14:textId="77777777" w:rsidR="00A114C4" w:rsidRPr="00B266B0" w:rsidRDefault="00A114C4" w:rsidP="00A114C4">
      <w:pPr>
        <w:pStyle w:val="Header"/>
        <w:rPr>
          <w:bCs/>
          <w:noProof w:val="0"/>
          <w:sz w:val="24"/>
        </w:rPr>
      </w:pPr>
    </w:p>
    <w:p w14:paraId="004C6617" w14:textId="03FBCF81" w:rsidR="00A114C4" w:rsidRPr="00B266B0" w:rsidRDefault="00A114C4" w:rsidP="00A114C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C412FF">
        <w:rPr>
          <w:rFonts w:cs="Arial"/>
          <w:b/>
          <w:bCs/>
          <w:sz w:val="24"/>
          <w:lang w:eastAsia="ja-JP"/>
        </w:rPr>
        <w:t>4</w:t>
      </w:r>
    </w:p>
    <w:p w14:paraId="0DF53ACE" w14:textId="77777777" w:rsidR="00A114C4" w:rsidRPr="00B266B0" w:rsidRDefault="00A114C4" w:rsidP="00A114C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3DD9807" w14:textId="52D9BF01" w:rsidR="00A114C4" w:rsidRDefault="00A114C4" w:rsidP="00A114C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6886">
        <w:rPr>
          <w:rFonts w:ascii="Arial" w:hAnsi="Arial" w:cs="Arial"/>
          <w:b/>
          <w:bCs/>
          <w:sz w:val="24"/>
        </w:rPr>
        <w:t>On remaining issues</w:t>
      </w:r>
      <w:r w:rsidR="00D63540">
        <w:rPr>
          <w:rFonts w:ascii="Arial" w:hAnsi="Arial" w:cs="Arial"/>
          <w:b/>
          <w:bCs/>
          <w:sz w:val="24"/>
        </w:rPr>
        <w:t xml:space="preserve"> for Service type </w:t>
      </w:r>
      <w:r w:rsidR="006A526C">
        <w:rPr>
          <w:rFonts w:ascii="Arial" w:hAnsi="Arial" w:cs="Arial"/>
          <w:b/>
          <w:bCs/>
          <w:sz w:val="24"/>
        </w:rPr>
        <w:t xml:space="preserve">Indication in Paging message </w:t>
      </w:r>
      <w:r w:rsidR="00D63540">
        <w:rPr>
          <w:rFonts w:ascii="Arial" w:hAnsi="Arial" w:cs="Arial"/>
          <w:b/>
          <w:bCs/>
          <w:sz w:val="24"/>
        </w:rPr>
        <w:t>and Busy Indication</w:t>
      </w:r>
      <w:r w:rsidR="006A526C">
        <w:rPr>
          <w:rFonts w:ascii="Arial" w:hAnsi="Arial" w:cs="Arial"/>
          <w:b/>
          <w:bCs/>
          <w:sz w:val="24"/>
        </w:rPr>
        <w:t xml:space="preserve"> procedure</w:t>
      </w:r>
    </w:p>
    <w:p w14:paraId="371E0650" w14:textId="77777777" w:rsidR="00A114C4" w:rsidRPr="00B266B0" w:rsidRDefault="00A114C4" w:rsidP="00A114C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F400E">
        <w:rPr>
          <w:rFonts w:ascii="Arial" w:hAnsi="Arial" w:cs="Arial"/>
          <w:b/>
          <w:bCs/>
          <w:sz w:val="24"/>
        </w:rPr>
        <w:t>LTE_NR_MUSIM-Core</w:t>
      </w:r>
    </w:p>
    <w:p w14:paraId="15E4F8D2" w14:textId="77777777" w:rsidR="00A114C4" w:rsidRPr="00B266B0" w:rsidRDefault="00A114C4" w:rsidP="00A114C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C2A6077" w14:textId="77777777" w:rsidR="00A114C4" w:rsidRPr="006E13D1" w:rsidRDefault="00A114C4" w:rsidP="00A114C4">
      <w:pPr>
        <w:pStyle w:val="Heading1"/>
      </w:pPr>
      <w:r w:rsidRPr="006E13D1">
        <w:t>1</w:t>
      </w:r>
      <w:r w:rsidRPr="006E13D1">
        <w:tab/>
      </w:r>
      <w:r>
        <w:t>Introduction</w:t>
      </w:r>
    </w:p>
    <w:p w14:paraId="50C37658" w14:textId="77777777" w:rsidR="00A114C4" w:rsidRDefault="00A114C4" w:rsidP="00A114C4">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759FE1E3" w14:textId="77777777" w:rsidR="00A114C4" w:rsidRDefault="00A114C4" w:rsidP="00A114C4">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A114C4" w14:paraId="6595667C" w14:textId="77777777" w:rsidTr="00C7103F">
        <w:tc>
          <w:tcPr>
            <w:tcW w:w="9628" w:type="dxa"/>
          </w:tcPr>
          <w:p w14:paraId="11A9AC17" w14:textId="77777777" w:rsidR="00A114C4" w:rsidRPr="00B61A24" w:rsidRDefault="00A114C4" w:rsidP="00C7103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Specify, if necessary, enhancement</w:t>
            </w:r>
            <w:r w:rsidRPr="00B61A24">
              <w:rPr>
                <w:rFonts w:ascii="Times New Roman" w:hAnsi="Times New Roman"/>
                <w:bCs/>
                <w:sz w:val="20"/>
                <w:szCs w:val="20"/>
                <w:lang w:eastAsia="zh-CN"/>
              </w:rPr>
              <w:t>(s)</w:t>
            </w:r>
            <w:r w:rsidRPr="00B61A24">
              <w:rPr>
                <w:rFonts w:ascii="Times New Roman" w:hAnsi="Times New Roman"/>
                <w:bCs/>
                <w:sz w:val="20"/>
                <w:szCs w:val="20"/>
              </w:rPr>
              <w:t xml:space="preserve"> to address the collision due to reception of paging when the UE is in IDLE/INACTIVE mode in both the networks associated with respective SIMs [RAN2]</w:t>
            </w:r>
          </w:p>
          <w:p w14:paraId="353BB41D"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can be NR. Network B can either be LTE or NR.</w:t>
            </w:r>
          </w:p>
          <w:p w14:paraId="4E799A7F"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rFonts w:eastAsia="Yu Mincho"/>
                <w:bCs/>
                <w:lang w:eastAsia="ja-JP"/>
              </w:rPr>
              <w:t xml:space="preserve">Applicable UE architecture: </w:t>
            </w:r>
            <w:r w:rsidRPr="00B61A24">
              <w:rPr>
                <w:bCs/>
              </w:rPr>
              <w:t>Single-Rx/Single-Tx</w:t>
            </w:r>
            <w:r w:rsidRPr="00B61A24">
              <w:rPr>
                <w:rFonts w:eastAsia="Yu Mincho"/>
                <w:bCs/>
                <w:lang w:eastAsia="ja-JP"/>
              </w:rPr>
              <w:t>.</w:t>
            </w:r>
          </w:p>
          <w:p w14:paraId="2A28CB70" w14:textId="77777777" w:rsidR="00A114C4" w:rsidRPr="00CA4D0F" w:rsidRDefault="00A114C4" w:rsidP="00C7103F">
            <w:pPr>
              <w:numPr>
                <w:ilvl w:val="0"/>
                <w:numId w:val="25"/>
              </w:numPr>
              <w:overflowPunct w:val="0"/>
              <w:autoSpaceDE w:val="0"/>
              <w:autoSpaceDN w:val="0"/>
              <w:adjustRightInd w:val="0"/>
              <w:textAlignment w:val="baseline"/>
              <w:rPr>
                <w:bCs/>
              </w:rPr>
            </w:pPr>
            <w:r w:rsidRPr="00CA4D0F">
              <w:rPr>
                <w:bCs/>
              </w:rPr>
              <w:t>Specify mechanism for UE to notify Network A of its switch from Network A (for MUSIM purpose) [RAN2]:</w:t>
            </w:r>
          </w:p>
          <w:p w14:paraId="7A113E3B"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is NR. Network B can either be LTE or NR.</w:t>
            </w:r>
          </w:p>
          <w:p w14:paraId="028D66A2"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rFonts w:eastAsia="Yu Mincho"/>
                <w:bCs/>
                <w:lang w:eastAsia="ja-JP"/>
              </w:rPr>
              <w:t xml:space="preserve">Applicable UE architecture: </w:t>
            </w:r>
            <w:r w:rsidRPr="00B61A24">
              <w:rPr>
                <w:bCs/>
              </w:rPr>
              <w:t>Single-Rx/Single-Tx</w:t>
            </w:r>
            <w:r w:rsidRPr="00B61A24">
              <w:rPr>
                <w:bCs/>
                <w:lang w:eastAsia="zh-CN"/>
              </w:rPr>
              <w:t>, Dual-Rx/Single-Tx</w:t>
            </w:r>
          </w:p>
          <w:p w14:paraId="05A6F872" w14:textId="77777777" w:rsidR="00A114C4" w:rsidRPr="00CA4D0F" w:rsidRDefault="00A114C4" w:rsidP="00C7103F">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CA4D0F">
              <w:rPr>
                <w:rFonts w:ascii="Times New Roman" w:hAnsi="Times New Roman"/>
                <w:bCs/>
                <w:sz w:val="20"/>
                <w:szCs w:val="20"/>
                <w:highlight w:val="yellow"/>
              </w:rPr>
              <w:t>Unless SA2 find an alternative solution or decides otherwise, specify mechanism for an incoming pag</w:t>
            </w:r>
            <w:r w:rsidRPr="00CA4D0F">
              <w:rPr>
                <w:rFonts w:ascii="Times New Roman" w:hAnsi="Times New Roman"/>
                <w:bCs/>
                <w:sz w:val="20"/>
                <w:szCs w:val="20"/>
                <w:highlight w:val="yellow"/>
                <w:lang w:eastAsia="zh-CN"/>
              </w:rPr>
              <w:t>e to indicate</w:t>
            </w:r>
            <w:r w:rsidRPr="00CA4D0F">
              <w:rPr>
                <w:rFonts w:ascii="Times New Roman" w:hAnsi="Times New Roman"/>
                <w:bCs/>
                <w:sz w:val="20"/>
                <w:szCs w:val="20"/>
                <w:highlight w:val="yellow"/>
              </w:rPr>
              <w:t xml:space="preserve"> to the UE whether the service is VoLTE/VoNR [RAN2]</w:t>
            </w:r>
          </w:p>
          <w:p w14:paraId="7195EB9B" w14:textId="77777777" w:rsidR="00A114C4" w:rsidRPr="00B61A24" w:rsidRDefault="00A114C4" w:rsidP="00C7103F">
            <w:pPr>
              <w:numPr>
                <w:ilvl w:val="1"/>
                <w:numId w:val="25"/>
              </w:numPr>
              <w:overflowPunct w:val="0"/>
              <w:autoSpaceDE w:val="0"/>
              <w:autoSpaceDN w:val="0"/>
              <w:adjustRightInd w:val="0"/>
              <w:textAlignment w:val="baseline"/>
              <w:rPr>
                <w:bCs/>
              </w:rPr>
            </w:pPr>
            <w:r w:rsidRPr="00B61A24">
              <w:rPr>
                <w:bCs/>
              </w:rPr>
              <w:t>RAT Concurrency: Network A is either LTE or NR. Network B is either LTE or NR.</w:t>
            </w:r>
          </w:p>
          <w:p w14:paraId="6DC62564" w14:textId="51F65A8F" w:rsidR="00A114C4" w:rsidRDefault="00A114C4" w:rsidP="00756886">
            <w:pPr>
              <w:numPr>
                <w:ilvl w:val="1"/>
                <w:numId w:val="25"/>
              </w:numPr>
              <w:overflowPunct w:val="0"/>
              <w:autoSpaceDE w:val="0"/>
              <w:autoSpaceDN w:val="0"/>
              <w:adjustRightInd w:val="0"/>
              <w:textAlignment w:val="baseline"/>
            </w:pPr>
            <w:r w:rsidRPr="00B61A24">
              <w:rPr>
                <w:rFonts w:eastAsia="Yu Mincho"/>
                <w:bCs/>
                <w:lang w:eastAsia="ja-JP"/>
              </w:rPr>
              <w:t xml:space="preserve">Applicable UE architecture: </w:t>
            </w:r>
            <w:r w:rsidRPr="00B61A24">
              <w:rPr>
                <w:bCs/>
              </w:rPr>
              <w:t>Single-Rx/Dual-Rx/Single-Tx</w:t>
            </w:r>
          </w:p>
        </w:tc>
      </w:tr>
    </w:tbl>
    <w:p w14:paraId="2F899850" w14:textId="77777777" w:rsidR="00A114C4" w:rsidRDefault="00A114C4" w:rsidP="00A114C4">
      <w:pPr>
        <w:spacing w:after="160" w:line="259" w:lineRule="auto"/>
        <w:jc w:val="both"/>
      </w:pPr>
    </w:p>
    <w:p w14:paraId="4CA4F2CE" w14:textId="77777777" w:rsidR="00A114C4" w:rsidRDefault="00A114C4" w:rsidP="00A114C4">
      <w:pPr>
        <w:spacing w:after="160" w:line="259" w:lineRule="auto"/>
        <w:jc w:val="both"/>
      </w:pPr>
      <w:r>
        <w:t xml:space="preserve">In this discussion paper we further discuss on the objective 3 and potential solutions relevant for the same. </w:t>
      </w:r>
    </w:p>
    <w:p w14:paraId="6F039616" w14:textId="77777777" w:rsidR="00A114C4" w:rsidRDefault="00A114C4" w:rsidP="00A114C4">
      <w:pPr>
        <w:pStyle w:val="Heading1"/>
      </w:pPr>
      <w:r w:rsidRPr="006E13D1">
        <w:t>2</w:t>
      </w:r>
      <w:r w:rsidRPr="006E13D1">
        <w:tab/>
      </w:r>
      <w:r>
        <w:t>Discussion</w:t>
      </w:r>
    </w:p>
    <w:p w14:paraId="4E276B50" w14:textId="06291CBE" w:rsidR="007B4EF1" w:rsidRDefault="007B4EF1" w:rsidP="007B4EF1">
      <w:pPr>
        <w:pStyle w:val="Heading2"/>
      </w:pPr>
      <w:r>
        <w:t>2.1 Service type Indication in Paging message for EPS</w:t>
      </w:r>
    </w:p>
    <w:p w14:paraId="2F8AD0A8" w14:textId="2D3823D5" w:rsidR="00756886" w:rsidRDefault="00756886" w:rsidP="00756886">
      <w:r>
        <w:t xml:space="preserve">Following are the agreements made in </w:t>
      </w:r>
      <w:commentRangeStart w:id="0"/>
      <w:r>
        <w:t xml:space="preserve">RAN2-113e </w:t>
      </w:r>
      <w:commentRangeEnd w:id="0"/>
      <w:r w:rsidR="00724497">
        <w:rPr>
          <w:rStyle w:val="CommentReference"/>
        </w:rPr>
        <w:commentReference w:id="0"/>
      </w:r>
      <w:r>
        <w:t>meeting for service type indication in Paging message.</w:t>
      </w:r>
    </w:p>
    <w:p w14:paraId="2E001359" w14:textId="77777777" w:rsidR="00756886" w:rsidRP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t>1: RAN2 works to support the MUSIM paging cause feature that SA2 is working on and also addresses the paging cause issue raised by SA2 LS.</w:t>
      </w:r>
    </w:p>
    <w:p w14:paraId="53F2FF7E" w14:textId="77777777" w:rsidR="00756886" w:rsidRPr="00756886" w:rsidRDefault="00756886" w:rsidP="00756886">
      <w:pPr>
        <w:pStyle w:val="Agreement"/>
        <w:tabs>
          <w:tab w:val="num" w:pos="1619"/>
        </w:tabs>
        <w:overflowPunct/>
        <w:autoSpaceDE/>
        <w:autoSpaceDN/>
        <w:adjustRightInd/>
        <w:ind w:left="1619" w:hanging="360"/>
        <w:textAlignment w:val="auto"/>
        <w:rPr>
          <w:b w:val="0"/>
          <w:bCs/>
          <w:i/>
          <w:iCs/>
          <w:lang w:val="en-US"/>
        </w:rPr>
      </w:pPr>
      <w:r w:rsidRPr="00756886">
        <w:rPr>
          <w:b w:val="0"/>
          <w:bCs/>
          <w:lang w:val="en-US"/>
        </w:rPr>
        <w:t>2: RAN2 attempts to reply LS to SA2 once we progress on solution and agree on CR(s) that support/address the above feature/issue.</w:t>
      </w:r>
    </w:p>
    <w:p w14:paraId="2C406D86" w14:textId="0F0B6CDD" w:rsidR="00756886" w:rsidRP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t xml:space="preserve">5: If RAN2 agrees to add a paging cause value (or any other information that could lead to a specific paging cause) in Uu paging message, RAN2 specifies the relevant UE behavior </w:t>
      </w:r>
      <w:r w:rsidRPr="00756886">
        <w:rPr>
          <w:b w:val="0"/>
          <w:bCs/>
          <w:lang w:val="en-US"/>
        </w:rPr>
        <w:lastRenderedPageBreak/>
        <w:t>(i.e. inform or passing to the upper layer) upon its reception in both LTE and NR specifications.</w:t>
      </w:r>
    </w:p>
    <w:p w14:paraId="1D06E6CE" w14:textId="309A6B2F" w:rsidR="00756886" w:rsidRDefault="00756886" w:rsidP="00756886">
      <w:pPr>
        <w:pStyle w:val="Agreement"/>
        <w:tabs>
          <w:tab w:val="num" w:pos="1619"/>
        </w:tabs>
        <w:overflowPunct/>
        <w:autoSpaceDE/>
        <w:autoSpaceDN/>
        <w:adjustRightInd/>
        <w:ind w:left="1619" w:hanging="360"/>
        <w:textAlignment w:val="auto"/>
        <w:rPr>
          <w:b w:val="0"/>
          <w:bCs/>
          <w:lang w:val="en-US"/>
        </w:rPr>
      </w:pPr>
      <w:r w:rsidRPr="00756886">
        <w:rPr>
          <w:b w:val="0"/>
          <w:bCs/>
          <w:lang w:val="en-US"/>
        </w:rPr>
        <w:t>RAN2 does not intend to introduce alternative paging IDs for MUSIM paging (unless requested by SA2).</w:t>
      </w:r>
    </w:p>
    <w:p w14:paraId="2F0EA86A" w14:textId="419B655E" w:rsidR="00756886" w:rsidRDefault="00756886" w:rsidP="00756886">
      <w:pPr>
        <w:rPr>
          <w:lang w:eastAsia="ja-JP"/>
        </w:rPr>
      </w:pPr>
    </w:p>
    <w:p w14:paraId="018C92FB" w14:textId="7D3E6A21" w:rsidR="00AD49AF" w:rsidRDefault="00AD49AF" w:rsidP="00AD49AF">
      <w:pPr>
        <w:ind w:left="284"/>
        <w:rPr>
          <w:lang w:eastAsia="ja-JP"/>
        </w:rPr>
      </w:pPr>
      <w:r>
        <w:rPr>
          <w:lang w:eastAsia="ja-JP"/>
        </w:rPr>
        <w:t>Applicability of above agreements for LTE is not yet concluded as the WI intends to minimize the impacts to LTE specification for this objective. In this section we further discuss the need to avoid LTE specification impact for service type indication and possibility of solution without RAN impacts for LTE.</w:t>
      </w:r>
    </w:p>
    <w:p w14:paraId="740AA3E5" w14:textId="141A9DDE" w:rsidR="008605CC" w:rsidRDefault="00BC31C8" w:rsidP="001B3905">
      <w:pPr>
        <w:ind w:left="284"/>
        <w:rPr>
          <w:lang w:eastAsia="ja-JP"/>
        </w:rPr>
      </w:pPr>
      <w:r>
        <w:rPr>
          <w:lang w:eastAsia="ja-JP"/>
        </w:rPr>
        <w:t xml:space="preserve">For service type indication in paging message, one of the solutions directions discussed within RAN2 during last meeting considers inclusion of paging cause value in the RRC paging message. </w:t>
      </w:r>
      <w:r w:rsidR="001B3905">
        <w:rPr>
          <w:lang w:eastAsia="ja-JP"/>
        </w:rPr>
        <w:t xml:space="preserve">Inclusion of additional bits in RRC paging message will impact the RAN paging capacity. As the changes are impacting common channel message, the specification changes also need to ensure backward compatibility with the existing devices. This will require further analysis and additional changes. </w:t>
      </w:r>
      <w:r w:rsidR="005757B9">
        <w:rPr>
          <w:lang w:eastAsia="ja-JP"/>
        </w:rPr>
        <w:t xml:space="preserve">For </w:t>
      </w:r>
      <w:r w:rsidR="001B3905">
        <w:rPr>
          <w:lang w:eastAsia="ja-JP"/>
        </w:rPr>
        <w:t>LTE systems having large number of devices in the field with earlier releases making specification changes with such considerable impact needs to be avoided. Moreover</w:t>
      </w:r>
      <w:r w:rsidR="00BB0E06">
        <w:rPr>
          <w:lang w:eastAsia="ja-JP"/>
        </w:rPr>
        <w:t>,</w:t>
      </w:r>
      <w:r w:rsidR="001B3905">
        <w:rPr>
          <w:lang w:eastAsia="ja-JP"/>
        </w:rPr>
        <w:t xml:space="preserve"> solution without AS impacts is </w:t>
      </w:r>
      <w:r w:rsidR="005757B9">
        <w:rPr>
          <w:lang w:eastAsia="ja-JP"/>
        </w:rPr>
        <w:t>preferred approach to extend the benefits of solution for most of the devices in field which are dual-SIM LTE phones.</w:t>
      </w:r>
    </w:p>
    <w:p w14:paraId="038CA2B5" w14:textId="3B60E56F" w:rsidR="001B3905" w:rsidRDefault="001B3905" w:rsidP="001B3905">
      <w:pPr>
        <w:ind w:left="284"/>
        <w:rPr>
          <w:b/>
          <w:bCs/>
          <w:lang w:eastAsia="ja-JP"/>
        </w:rPr>
      </w:pPr>
      <w:r w:rsidRPr="001B3905">
        <w:rPr>
          <w:b/>
          <w:bCs/>
          <w:lang w:eastAsia="ja-JP"/>
        </w:rPr>
        <w:t>Observation 1: Inclusion of additional parameters in RRC paging message requires considerable specification changes for LTE.</w:t>
      </w:r>
    </w:p>
    <w:p w14:paraId="0F4EB050" w14:textId="421093E9" w:rsidR="001B3905" w:rsidRDefault="001B3905" w:rsidP="001B3905">
      <w:pPr>
        <w:ind w:left="284"/>
        <w:rPr>
          <w:b/>
          <w:bCs/>
          <w:lang w:eastAsia="ja-JP"/>
        </w:rPr>
      </w:pPr>
      <w:r>
        <w:rPr>
          <w:b/>
          <w:bCs/>
          <w:lang w:eastAsia="ja-JP"/>
        </w:rPr>
        <w:t xml:space="preserve">Observation 2: Solution without AS impacts </w:t>
      </w:r>
      <w:r w:rsidR="00AE13F3">
        <w:rPr>
          <w:b/>
          <w:bCs/>
          <w:lang w:eastAsia="ja-JP"/>
        </w:rPr>
        <w:t>is preferred for EPS to extend the benefits to existing MUSIM devices with minimum impacts.</w:t>
      </w:r>
    </w:p>
    <w:p w14:paraId="11073527" w14:textId="2626B5BB" w:rsidR="00AE13F3" w:rsidRDefault="00AE13F3" w:rsidP="001B3905">
      <w:pPr>
        <w:ind w:left="284"/>
        <w:rPr>
          <w:lang w:eastAsia="ja-JP"/>
        </w:rPr>
      </w:pPr>
      <w:r>
        <w:rPr>
          <w:lang w:eastAsia="ja-JP"/>
        </w:rPr>
        <w:t>The privacy issue associated with sending paging cause in RRC paging message can be circumvented in 5GS system where the GUTI is reallocated for every paging message. So it is not possible to keep track of the paging cause sent towards specific device just by monitoring the paging messages. But the TMSI reallocation is not mandatory for EPS system. Many of existing EPS systems may not support this functionality already. In order to avoid the privacy issue of inclusion of paging cause in RRC paging message, solution without changes to paging message should be investigated in SA2/SA3.</w:t>
      </w:r>
    </w:p>
    <w:p w14:paraId="36167D68" w14:textId="348FC377" w:rsidR="00AE13F3" w:rsidRPr="00AE13F3" w:rsidRDefault="00AE13F3" w:rsidP="001B3905">
      <w:pPr>
        <w:ind w:left="284"/>
        <w:rPr>
          <w:b/>
          <w:bCs/>
          <w:lang w:eastAsia="ja-JP"/>
        </w:rPr>
      </w:pPr>
      <w:r w:rsidRPr="00AE13F3">
        <w:rPr>
          <w:b/>
          <w:bCs/>
          <w:lang w:eastAsia="ja-JP"/>
        </w:rPr>
        <w:t>Observation 3: Privacy issue associated with indication of service type in paging message is still applicable for EPS system.</w:t>
      </w:r>
    </w:p>
    <w:p w14:paraId="5DE0A650" w14:textId="2CAEEF79" w:rsidR="00756886" w:rsidRDefault="00AE13F3" w:rsidP="007B4EF1">
      <w:pPr>
        <w:ind w:left="284"/>
        <w:rPr>
          <w:lang w:eastAsia="ja-JP"/>
        </w:rPr>
      </w:pPr>
      <w:r>
        <w:rPr>
          <w:lang w:eastAsia="ja-JP"/>
        </w:rPr>
        <w:t xml:space="preserve">Based on the above observations we propose that RAN2 should not consider solution </w:t>
      </w:r>
      <w:r w:rsidR="007B4EF1">
        <w:rPr>
          <w:lang w:eastAsia="ja-JP"/>
        </w:rPr>
        <w:t xml:space="preserve">adding paging cause for EPS system. It is possible to indicate service type via paging message if the UE and MME negotiate different identifier (S-TMSI) for sending paging with different service type. In this case the UE knows the service type based on the S-TMSI it received in the paging message. SA2 can further discuss the details on the solution and required changes in NAS messages to </w:t>
      </w:r>
      <w:r w:rsidR="00724497">
        <w:rPr>
          <w:lang w:eastAsia="ja-JP"/>
        </w:rPr>
        <w:t>realize</w:t>
      </w:r>
      <w:r w:rsidR="007B4EF1">
        <w:rPr>
          <w:lang w:eastAsia="ja-JP"/>
        </w:rPr>
        <w:t xml:space="preserve"> the same. As the paging in LTE is based on IMSI</w:t>
      </w:r>
      <w:r w:rsidR="00724497">
        <w:rPr>
          <w:lang w:eastAsia="ja-JP"/>
        </w:rPr>
        <w:t>,</w:t>
      </w:r>
      <w:r w:rsidR="007B4EF1">
        <w:rPr>
          <w:lang w:eastAsia="ja-JP"/>
        </w:rPr>
        <w:t xml:space="preserve"> not based on S-TMSI</w:t>
      </w:r>
      <w:r w:rsidR="00724497">
        <w:rPr>
          <w:lang w:eastAsia="ja-JP"/>
        </w:rPr>
        <w:t>,</w:t>
      </w:r>
      <w:r w:rsidR="007B4EF1">
        <w:rPr>
          <w:lang w:eastAsia="ja-JP"/>
        </w:rPr>
        <w:t xml:space="preserve"> use of alternative identifier for paging message does not impact the actual paging monitoring of the UE. </w:t>
      </w:r>
    </w:p>
    <w:p w14:paraId="5CC2125A" w14:textId="5FBCEBBA" w:rsidR="007B4EF1" w:rsidRPr="007B4EF1" w:rsidRDefault="007B4EF1" w:rsidP="007B4EF1">
      <w:pPr>
        <w:ind w:left="284"/>
        <w:rPr>
          <w:b/>
          <w:bCs/>
          <w:lang w:eastAsia="ja-JP"/>
        </w:rPr>
      </w:pPr>
      <w:r w:rsidRPr="007B4EF1">
        <w:rPr>
          <w:b/>
          <w:bCs/>
          <w:lang w:eastAsia="ja-JP"/>
        </w:rPr>
        <w:t>Proposal 1: RAN2 shall not add paging cause in RRC Paging message for EPS.</w:t>
      </w:r>
    </w:p>
    <w:p w14:paraId="6DAC1D94" w14:textId="1DBFF8CA" w:rsidR="007B4EF1" w:rsidRDefault="007B4EF1" w:rsidP="007B4EF1">
      <w:pPr>
        <w:ind w:left="284"/>
        <w:rPr>
          <w:lang w:eastAsia="ja-JP"/>
        </w:rPr>
      </w:pPr>
      <w:r>
        <w:rPr>
          <w:lang w:eastAsia="ja-JP"/>
        </w:rPr>
        <w:t xml:space="preserve">We propose to inform SA2 </w:t>
      </w:r>
      <w:r w:rsidR="00724497">
        <w:rPr>
          <w:lang w:eastAsia="ja-JP"/>
        </w:rPr>
        <w:t xml:space="preserve">about </w:t>
      </w:r>
      <w:r>
        <w:rPr>
          <w:lang w:eastAsia="ja-JP"/>
        </w:rPr>
        <w:t>above proposal along with possibility of supporting service type indication with use of additional identifier at NAS level and further work on the details of NAS based solution.</w:t>
      </w:r>
      <w:r w:rsidR="00AD49AF">
        <w:rPr>
          <w:lang w:eastAsia="ja-JP"/>
        </w:rPr>
        <w:t xml:space="preserve"> Draft LS is included in the Annexure.</w:t>
      </w:r>
    </w:p>
    <w:p w14:paraId="4B8A0825" w14:textId="4605B93E" w:rsidR="007B4EF1" w:rsidRPr="007B4EF1" w:rsidRDefault="007B4EF1" w:rsidP="007B4EF1">
      <w:pPr>
        <w:ind w:left="284"/>
        <w:rPr>
          <w:b/>
          <w:bCs/>
          <w:lang w:eastAsia="ja-JP"/>
        </w:rPr>
      </w:pPr>
      <w:r w:rsidRPr="007B4EF1">
        <w:rPr>
          <w:b/>
          <w:bCs/>
          <w:lang w:eastAsia="ja-JP"/>
        </w:rPr>
        <w:t>Proposal 2: RAN2 send LS to SA2 to consider NAS based solution for service type indication in paging for EPS</w:t>
      </w:r>
      <w:r w:rsidR="00724497">
        <w:rPr>
          <w:b/>
          <w:bCs/>
          <w:lang w:eastAsia="ja-JP"/>
        </w:rPr>
        <w:t>.</w:t>
      </w:r>
    </w:p>
    <w:p w14:paraId="69C765F4" w14:textId="2EEC2A71" w:rsidR="00A114C4" w:rsidRDefault="00A114C4" w:rsidP="00A114C4">
      <w:pPr>
        <w:pStyle w:val="Heading2"/>
      </w:pPr>
      <w:r>
        <w:t xml:space="preserve">2.2 </w:t>
      </w:r>
      <w:r w:rsidR="007B4EF1">
        <w:t>Further RAN2 Impacts for NAS based BUSY indication for RRC-INACTIVE</w:t>
      </w:r>
    </w:p>
    <w:p w14:paraId="5DB61E0B" w14:textId="4E25B76B" w:rsidR="00A114C4" w:rsidRDefault="00384D85" w:rsidP="00384D85">
      <w:pPr>
        <w:ind w:left="284"/>
      </w:pPr>
      <w:r>
        <w:t>In RAN2-113e it was agreed to consider NAS based BUSY Indication also for RRC-INACTIVE state. RAN2 has also send LS to SA2/CT1 asking for further feasibility of such solution considering additional specification impacts and inter layer interactions required for such solution. But some additional RAN2 specific impacts for such solution w</w:t>
      </w:r>
      <w:r w:rsidR="00645001">
        <w:t>ere</w:t>
      </w:r>
      <w:r>
        <w:t xml:space="preserve"> not treated in last meeting. </w:t>
      </w:r>
    </w:p>
    <w:p w14:paraId="3684EF57" w14:textId="23D79406" w:rsidR="00384D85" w:rsidRDefault="00384D85" w:rsidP="00384D85">
      <w:pPr>
        <w:ind w:left="284"/>
      </w:pPr>
      <w:r>
        <w:t xml:space="preserve">In RRC-INACTIVE state the RRC paging message is triggered based on packet arrival at gNB. Whenever the RRC connection is resumed in response to the RRC paging message, gNB will start scheduling the pending downlink transmission on activation of SRB and DRB on receiving RRC-Resume-complete message from UE. If NAS based BUSY indication using service-request is used for RRC-INACTIVE, the UE will first resume the connection which </w:t>
      </w:r>
      <w:r>
        <w:lastRenderedPageBreak/>
        <w:t>will lead to transmission of downlink data even</w:t>
      </w:r>
      <w:r w:rsidR="006F2DB3">
        <w:t xml:space="preserve"> </w:t>
      </w:r>
      <w:r>
        <w:t xml:space="preserve">though the UE </w:t>
      </w:r>
      <w:r w:rsidR="005757B9">
        <w:t xml:space="preserve">which initiated </w:t>
      </w:r>
      <w:r>
        <w:t xml:space="preserve">this signaling procedure </w:t>
      </w:r>
      <w:r w:rsidR="005757B9">
        <w:t xml:space="preserve">with intention to stop </w:t>
      </w:r>
      <w:r>
        <w:t xml:space="preserve">further reception of packets and return to other network. </w:t>
      </w:r>
      <w:r w:rsidR="005757B9">
        <w:t>Allowing data transmission during this procedure will</w:t>
      </w:r>
      <w:r>
        <w:t xml:space="preserve"> lead to loss of packets if the UE abruptly release</w:t>
      </w:r>
      <w:r w:rsidR="006F2DB3">
        <w:t>s</w:t>
      </w:r>
      <w:r>
        <w:t xml:space="preserve"> the connection </w:t>
      </w:r>
      <w:r w:rsidR="00A80150">
        <w:t>when</w:t>
      </w:r>
      <w:r w:rsidR="002A11DE">
        <w:t xml:space="preserve"> receiving response from NAS layer in response to BUSY indication. Moreover</w:t>
      </w:r>
      <w:r w:rsidR="00A80150">
        <w:t>,</w:t>
      </w:r>
      <w:r w:rsidR="002A11DE">
        <w:t xml:space="preserve"> any NAS message in response to paging message is expected to trigger GUTI reallocation procedure which will further extend the RRC connection duration and the UE</w:t>
      </w:r>
      <w:r w:rsidR="00E93869">
        <w:t>,</w:t>
      </w:r>
      <w:r w:rsidR="002A11DE">
        <w:t xml:space="preserve"> which started this procedure</w:t>
      </w:r>
      <w:r w:rsidR="00E93869">
        <w:t>,</w:t>
      </w:r>
      <w:r w:rsidR="002A11DE">
        <w:t xml:space="preserve"> is forced to receive downlink user data for longer duration.</w:t>
      </w:r>
      <w:r>
        <w:t xml:space="preserve"> </w:t>
      </w:r>
    </w:p>
    <w:p w14:paraId="0D9ECE84" w14:textId="447366E8" w:rsidR="002A11DE" w:rsidRDefault="002A11DE" w:rsidP="00384D85">
      <w:pPr>
        <w:ind w:left="284"/>
        <w:rPr>
          <w:b/>
          <w:bCs/>
        </w:rPr>
      </w:pPr>
      <w:r w:rsidRPr="002A11DE">
        <w:rPr>
          <w:b/>
          <w:bCs/>
        </w:rPr>
        <w:t>Proposal 3: RAN2 to further discuss additional impacts on continuing data transmission towards UE which is triggering signaling procedure for BUSY indication.</w:t>
      </w:r>
    </w:p>
    <w:p w14:paraId="1A3FAA40" w14:textId="1840AD0F" w:rsidR="002A11DE" w:rsidRDefault="002A11DE" w:rsidP="00384D85">
      <w:pPr>
        <w:ind w:left="284"/>
      </w:pPr>
      <w:r>
        <w:t xml:space="preserve">In case </w:t>
      </w:r>
      <w:r w:rsidR="000A6CA0">
        <w:t>that</w:t>
      </w:r>
      <w:r>
        <w:t xml:space="preserve"> the NAS level BUSY indication is to be re-used for RRC-INACTIVE state, possibility of sending the NAS level BUSY indication without establishing the RRC connection should be considered as alternative option. In case </w:t>
      </w:r>
      <w:r w:rsidR="000A6CA0">
        <w:t>that</w:t>
      </w:r>
      <w:r>
        <w:t xml:space="preserve"> SDT is supported by the gNB, UE can send NAS level BUSY indication as SDT transmission without connection establishment. In case </w:t>
      </w:r>
      <w:r w:rsidR="0097562E">
        <w:t>that</w:t>
      </w:r>
      <w:r>
        <w:t xml:space="preserve"> SDT is not supported in the cell, short NAS BUSY indication which can fit into the current Msg3 size can be considered. In both cases the issues associated with resuming data transmission during the signalling procedure for BUSY indication can be avoided.</w:t>
      </w:r>
    </w:p>
    <w:p w14:paraId="16130971" w14:textId="541CF923" w:rsidR="002A11DE" w:rsidRDefault="00712526" w:rsidP="00384D85">
      <w:pPr>
        <w:ind w:left="284"/>
        <w:rPr>
          <w:b/>
          <w:bCs/>
        </w:rPr>
      </w:pPr>
      <w:r w:rsidRPr="00712526">
        <w:rPr>
          <w:b/>
          <w:bCs/>
        </w:rPr>
        <w:t>Observation 3: Connectionless signalling procedure for BUSY indication ensures that downlink transmission is avoided during the signalling procedure.</w:t>
      </w:r>
    </w:p>
    <w:p w14:paraId="768EA80A" w14:textId="62C9DA95" w:rsidR="00712526" w:rsidRPr="00712526" w:rsidRDefault="00712526" w:rsidP="00384D85">
      <w:pPr>
        <w:ind w:left="284"/>
        <w:rPr>
          <w:b/>
          <w:bCs/>
        </w:rPr>
      </w:pPr>
      <w:r>
        <w:rPr>
          <w:b/>
          <w:bCs/>
        </w:rPr>
        <w:t>Proposal 4: RAN2 to consider connectionless signalling procedure for sending BUSY indication for RRC-INACTIVE.</w:t>
      </w:r>
    </w:p>
    <w:p w14:paraId="51C61630" w14:textId="77777777" w:rsidR="00A114C4" w:rsidRPr="006E13D1" w:rsidRDefault="00A114C4" w:rsidP="00A114C4">
      <w:pPr>
        <w:pStyle w:val="Heading1"/>
      </w:pPr>
      <w:r>
        <w:t>3</w:t>
      </w:r>
      <w:r w:rsidRPr="006E13D1">
        <w:tab/>
      </w:r>
      <w:r>
        <w:t>Conclusion</w:t>
      </w:r>
    </w:p>
    <w:p w14:paraId="374E0348" w14:textId="2AB7115A" w:rsidR="00A114C4" w:rsidRDefault="00A114C4" w:rsidP="00A114C4">
      <w:r>
        <w:t>The following proposals and observations were made in this paper:</w:t>
      </w:r>
    </w:p>
    <w:p w14:paraId="4C217692" w14:textId="14E98C69" w:rsidR="00681F97" w:rsidRPr="00681F97" w:rsidRDefault="00681F97" w:rsidP="00A114C4">
      <w:pPr>
        <w:rPr>
          <w:b/>
          <w:bCs/>
          <w:u w:val="single"/>
        </w:rPr>
      </w:pPr>
      <w:r>
        <w:rPr>
          <w:b/>
          <w:bCs/>
          <w:u w:val="single"/>
        </w:rPr>
        <w:t xml:space="preserve">On </w:t>
      </w:r>
      <w:r w:rsidRPr="00681F97">
        <w:rPr>
          <w:b/>
          <w:bCs/>
          <w:u w:val="single"/>
        </w:rPr>
        <w:t>Service type Indication in Paging for EPC</w:t>
      </w:r>
    </w:p>
    <w:p w14:paraId="44C45BEC" w14:textId="77777777" w:rsidR="00681F97" w:rsidRDefault="00681F97" w:rsidP="00681F97">
      <w:pPr>
        <w:ind w:left="284"/>
        <w:rPr>
          <w:b/>
          <w:bCs/>
          <w:lang w:eastAsia="ja-JP"/>
        </w:rPr>
      </w:pPr>
      <w:r w:rsidRPr="001B3905">
        <w:rPr>
          <w:b/>
          <w:bCs/>
          <w:lang w:eastAsia="ja-JP"/>
        </w:rPr>
        <w:t>Observation 1: Inclusion of additional parameters in RRC paging message requires considerable specification changes for LTE.</w:t>
      </w:r>
    </w:p>
    <w:p w14:paraId="3C074A2C" w14:textId="77777777" w:rsidR="00681F97" w:rsidRDefault="00681F97" w:rsidP="00681F97">
      <w:pPr>
        <w:ind w:left="284"/>
        <w:rPr>
          <w:b/>
          <w:bCs/>
          <w:lang w:eastAsia="ja-JP"/>
        </w:rPr>
      </w:pPr>
      <w:r>
        <w:rPr>
          <w:b/>
          <w:bCs/>
          <w:lang w:eastAsia="ja-JP"/>
        </w:rPr>
        <w:t>Observation 2: Solution without AS impacts is preferred for EPS to extend the benefits to existing MUSIM devices with minimum impacts.</w:t>
      </w:r>
    </w:p>
    <w:p w14:paraId="73619824" w14:textId="77777777" w:rsidR="00681F97" w:rsidRPr="00AE13F3" w:rsidRDefault="00681F97" w:rsidP="00681F97">
      <w:pPr>
        <w:ind w:left="284"/>
        <w:rPr>
          <w:b/>
          <w:bCs/>
          <w:lang w:eastAsia="ja-JP"/>
        </w:rPr>
      </w:pPr>
      <w:r w:rsidRPr="00AE13F3">
        <w:rPr>
          <w:b/>
          <w:bCs/>
          <w:lang w:eastAsia="ja-JP"/>
        </w:rPr>
        <w:t>Observation 3: Privacy issue associated with indication of service type in paging message is still applicable for EPS system.</w:t>
      </w:r>
    </w:p>
    <w:p w14:paraId="356F296E" w14:textId="77777777" w:rsidR="00681F97" w:rsidRPr="007B4EF1" w:rsidRDefault="00681F97" w:rsidP="00681F97">
      <w:pPr>
        <w:ind w:left="284"/>
        <w:rPr>
          <w:b/>
          <w:bCs/>
          <w:lang w:eastAsia="ja-JP"/>
        </w:rPr>
      </w:pPr>
      <w:r w:rsidRPr="007B4EF1">
        <w:rPr>
          <w:b/>
          <w:bCs/>
          <w:lang w:eastAsia="ja-JP"/>
        </w:rPr>
        <w:t>Proposal 1: RAN2 shall not add paging cause in RRC Paging message for EPS.</w:t>
      </w:r>
    </w:p>
    <w:p w14:paraId="6879FBA0" w14:textId="77777777" w:rsidR="00681F97" w:rsidRPr="007B4EF1" w:rsidRDefault="00681F97" w:rsidP="00681F97">
      <w:pPr>
        <w:ind w:left="284"/>
        <w:rPr>
          <w:b/>
          <w:bCs/>
          <w:lang w:eastAsia="ja-JP"/>
        </w:rPr>
      </w:pPr>
      <w:r w:rsidRPr="007B4EF1">
        <w:rPr>
          <w:b/>
          <w:bCs/>
          <w:lang w:eastAsia="ja-JP"/>
        </w:rPr>
        <w:t>Proposal 2: RAN2 send LS to SA2 to consider NAS based solution for service type indication in paging for EPS</w:t>
      </w:r>
      <w:r>
        <w:rPr>
          <w:b/>
          <w:bCs/>
          <w:lang w:eastAsia="ja-JP"/>
        </w:rPr>
        <w:t>.</w:t>
      </w:r>
    </w:p>
    <w:p w14:paraId="3DBAEAD0" w14:textId="3EE22C2A" w:rsidR="00681F97" w:rsidRPr="00681F97" w:rsidRDefault="00681F97" w:rsidP="00681F97">
      <w:pPr>
        <w:rPr>
          <w:b/>
          <w:bCs/>
          <w:u w:val="single"/>
        </w:rPr>
      </w:pPr>
      <w:r>
        <w:rPr>
          <w:b/>
          <w:bCs/>
          <w:u w:val="single"/>
        </w:rPr>
        <w:t>On NAS Level BUSY Indication for RRC-INACTIVE</w:t>
      </w:r>
    </w:p>
    <w:p w14:paraId="77D29F65" w14:textId="77777777" w:rsidR="00681F97" w:rsidRDefault="00681F97" w:rsidP="00681F97">
      <w:pPr>
        <w:ind w:left="284"/>
        <w:rPr>
          <w:b/>
          <w:bCs/>
        </w:rPr>
      </w:pPr>
      <w:r w:rsidRPr="002A11DE">
        <w:rPr>
          <w:b/>
          <w:bCs/>
        </w:rPr>
        <w:t>Proposal 3: RAN2 to further discuss additional impacts on continuing data transmission towards UE which is triggering signaling procedure for BUSY indication.</w:t>
      </w:r>
    </w:p>
    <w:p w14:paraId="6726FEA7" w14:textId="08CAD40A" w:rsidR="00681F97" w:rsidRDefault="00681F97" w:rsidP="00681F97">
      <w:pPr>
        <w:ind w:left="284"/>
        <w:rPr>
          <w:b/>
          <w:bCs/>
        </w:rPr>
      </w:pPr>
      <w:r w:rsidRPr="00712526">
        <w:rPr>
          <w:b/>
          <w:bCs/>
        </w:rPr>
        <w:t>Observation 3: Connectionless signalling procedure for BUSY indication ensures that downlink transmission is avoided during the signalling procedure.</w:t>
      </w:r>
    </w:p>
    <w:p w14:paraId="37EB295E" w14:textId="1EA60E25" w:rsidR="00A114C4" w:rsidRPr="00D321B4" w:rsidRDefault="00681F97" w:rsidP="00681F97">
      <w:pPr>
        <w:ind w:left="284"/>
      </w:pPr>
      <w:r>
        <w:rPr>
          <w:b/>
          <w:bCs/>
        </w:rPr>
        <w:t>Proposal 4: RAN2 to consider connectionless signalling procedure for sending BUSY indication for RRC-INACTIVE.</w:t>
      </w:r>
    </w:p>
    <w:p w14:paraId="539ED1C4" w14:textId="77777777" w:rsidR="00A114C4" w:rsidRPr="00036205" w:rsidRDefault="00A114C4" w:rsidP="00A114C4">
      <w:pPr>
        <w:pStyle w:val="Heading1"/>
      </w:pPr>
      <w:r>
        <w:t>References</w:t>
      </w:r>
      <w:bookmarkStart w:id="1" w:name="_Ref54172283"/>
      <w:bookmarkStart w:id="2" w:name="_Ref45185613"/>
      <w:bookmarkStart w:id="3" w:name="_Ref45103500"/>
      <w:r w:rsidRPr="00036205">
        <w:rPr>
          <w:rFonts w:ascii="Times New Roman" w:hAnsi="Times New Roman"/>
          <w:iCs/>
          <w:sz w:val="20"/>
        </w:rPr>
        <w:t xml:space="preserve">                                                </w:t>
      </w:r>
    </w:p>
    <w:bookmarkEnd w:id="1"/>
    <w:bookmarkEnd w:id="2"/>
    <w:bookmarkEnd w:id="3"/>
    <w:p w14:paraId="0EE22525" w14:textId="77777777" w:rsidR="00A114C4" w:rsidRDefault="00A114C4" w:rsidP="00A114C4">
      <w:pPr>
        <w:pStyle w:val="ListParagraph"/>
        <w:numPr>
          <w:ilvl w:val="0"/>
          <w:numId w:val="31"/>
        </w:numPr>
        <w:rPr>
          <w:rFonts w:ascii="Times New Roman" w:hAnsi="Times New Roman"/>
        </w:rPr>
      </w:pPr>
      <w:r w:rsidRPr="00CF400E">
        <w:rPr>
          <w:rFonts w:ascii="Times New Roman" w:hAnsi="Times New Roman"/>
        </w:rPr>
        <w:t>RP-193263 – WID For Support of Multi-SIM devices -Rel-17.</w:t>
      </w:r>
    </w:p>
    <w:p w14:paraId="60F91FB1" w14:textId="77777777" w:rsidR="00AD49AF" w:rsidRPr="00D321B4" w:rsidRDefault="00AD49AF" w:rsidP="00AD49AF"/>
    <w:p w14:paraId="5041BEF0" w14:textId="5BE1AF31" w:rsidR="00AD49AF" w:rsidRPr="00036205" w:rsidRDefault="00AD49AF" w:rsidP="00AD49AF">
      <w:pPr>
        <w:pStyle w:val="Heading1"/>
      </w:pPr>
      <w:r>
        <w:lastRenderedPageBreak/>
        <w:t>Annexure: Draft LS to SA2</w:t>
      </w:r>
      <w:r w:rsidRPr="00036205">
        <w:rPr>
          <w:rFonts w:ascii="Times New Roman" w:hAnsi="Times New Roman"/>
          <w:iCs/>
          <w:sz w:val="20"/>
        </w:rPr>
        <w:t xml:space="preserve">                                               </w:t>
      </w:r>
    </w:p>
    <w:p w14:paraId="14B7C739" w14:textId="5EEBCA8A" w:rsidR="00A114C4" w:rsidRDefault="00A114C4" w:rsidP="00AD49AF"/>
    <w:p w14:paraId="446B0FC3" w14:textId="3BF4BAAF" w:rsidR="00AD49AF" w:rsidRDefault="00AD49AF" w:rsidP="00AD49AF">
      <w:pPr>
        <w:pStyle w:val="Header"/>
        <w:tabs>
          <w:tab w:val="right" w:pos="9781"/>
        </w:tabs>
        <w:rPr>
          <w:rFonts w:cs="Arial"/>
          <w:bCs/>
          <w:sz w:val="22"/>
          <w:lang w:eastAsia="en-US"/>
        </w:rPr>
      </w:pPr>
      <w:r>
        <w:rPr>
          <w:rFonts w:cs="Arial"/>
          <w:b w:val="0"/>
          <w:bCs/>
          <w:sz w:val="22"/>
        </w:rPr>
        <w:t>3GPP TSG-RAN WG2 Meeting #114-e</w:t>
      </w:r>
      <w:r>
        <w:rPr>
          <w:rFonts w:cs="Arial"/>
          <w:b w:val="0"/>
          <w:bCs/>
          <w:sz w:val="22"/>
        </w:rPr>
        <w:tab/>
      </w:r>
      <w:r>
        <w:t>R2-210XXX</w:t>
      </w:r>
    </w:p>
    <w:p w14:paraId="5A487D10" w14:textId="42A8A6B6" w:rsidR="00AD49AF" w:rsidRDefault="00AD49AF" w:rsidP="00AD49AF">
      <w:pPr>
        <w:pStyle w:val="Header"/>
        <w:rPr>
          <w:rFonts w:cs="Arial"/>
          <w:b w:val="0"/>
          <w:bCs/>
          <w:sz w:val="22"/>
        </w:rPr>
      </w:pPr>
      <w:r>
        <w:rPr>
          <w:rFonts w:cs="Arial"/>
          <w:b w:val="0"/>
          <w:bCs/>
          <w:sz w:val="22"/>
        </w:rPr>
        <w:t>Elbonia, May 18 – May 25, 2021</w:t>
      </w:r>
    </w:p>
    <w:p w14:paraId="29F2B039" w14:textId="77777777" w:rsidR="00AD49AF" w:rsidRDefault="00AD49AF" w:rsidP="00AD49AF">
      <w:pPr>
        <w:rPr>
          <w:rFonts w:ascii="Arial" w:hAnsi="Arial" w:cs="Arial"/>
        </w:rPr>
      </w:pPr>
    </w:p>
    <w:p w14:paraId="5E5F3347" w14:textId="3E9271CF" w:rsidR="00AD49AF" w:rsidRDefault="00AD49AF" w:rsidP="00AD49A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 xml:space="preserve">S </w:t>
      </w:r>
      <w:r w:rsidR="00277DD4">
        <w:rPr>
          <w:rFonts w:ascii="Arial" w:hAnsi="Arial" w:cs="Arial"/>
          <w:bCs/>
        </w:rPr>
        <w:t>On MUSIM Support</w:t>
      </w:r>
    </w:p>
    <w:p w14:paraId="053F09F5" w14:textId="7946D674" w:rsidR="00AD49AF" w:rsidRDefault="00AD49AF" w:rsidP="00AD49AF">
      <w:pPr>
        <w:spacing w:after="60"/>
        <w:ind w:left="1985" w:hanging="1985"/>
        <w:rPr>
          <w:rFonts w:ascii="Arial" w:hAnsi="Arial" w:cs="Arial"/>
          <w:bCs/>
        </w:rPr>
      </w:pPr>
      <w:r>
        <w:rPr>
          <w:rFonts w:ascii="Arial" w:hAnsi="Arial" w:cs="Arial"/>
          <w:b/>
        </w:rPr>
        <w:t>Response to:</w:t>
      </w:r>
      <w:r>
        <w:rPr>
          <w:rFonts w:ascii="Arial" w:hAnsi="Arial" w:cs="Arial"/>
          <w:bCs/>
        </w:rPr>
        <w:tab/>
      </w:r>
      <w:r w:rsidR="00277DD4">
        <w:rPr>
          <w:rFonts w:cs="Arial"/>
          <w:bCs/>
        </w:rPr>
        <w:t>S2-2102039</w:t>
      </w:r>
    </w:p>
    <w:p w14:paraId="5E6DA357" w14:textId="77777777" w:rsidR="00AD49AF" w:rsidRDefault="00AD49AF" w:rsidP="00AD49AF">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2F20284F" w14:textId="77777777" w:rsidR="00AD49AF" w:rsidRDefault="00AD49AF" w:rsidP="00AD49AF">
      <w:pPr>
        <w:spacing w:after="60"/>
        <w:ind w:left="1985" w:hanging="1985"/>
        <w:rPr>
          <w:rFonts w:ascii="Arial" w:hAnsi="Arial" w:cs="Arial"/>
          <w:bCs/>
        </w:rPr>
      </w:pPr>
      <w:r>
        <w:rPr>
          <w:rFonts w:ascii="Arial" w:hAnsi="Arial" w:cs="Arial"/>
          <w:b/>
        </w:rPr>
        <w:t>Work Item:</w:t>
      </w:r>
      <w:r>
        <w:rPr>
          <w:rFonts w:ascii="Arial" w:hAnsi="Arial" w:cs="Arial"/>
          <w:bCs/>
        </w:rPr>
        <w:tab/>
        <w:t>LTE_NR_MUSIM-Core</w:t>
      </w:r>
    </w:p>
    <w:p w14:paraId="7FB72128" w14:textId="77777777" w:rsidR="00AD49AF" w:rsidRDefault="00AD49AF" w:rsidP="00AD49AF">
      <w:pPr>
        <w:spacing w:after="60"/>
        <w:ind w:left="1985" w:hanging="1985"/>
        <w:rPr>
          <w:rFonts w:ascii="Arial" w:hAnsi="Arial" w:cs="Arial"/>
          <w:b/>
        </w:rPr>
      </w:pPr>
    </w:p>
    <w:p w14:paraId="2F800028" w14:textId="77777777" w:rsidR="00AD49AF" w:rsidRDefault="00AD49AF" w:rsidP="00AD49AF">
      <w:pPr>
        <w:spacing w:after="60"/>
        <w:ind w:left="1985" w:hanging="1985"/>
        <w:rPr>
          <w:rFonts w:ascii="Arial" w:hAnsi="Arial" w:cs="Arial"/>
          <w:bCs/>
        </w:rPr>
      </w:pPr>
      <w:r>
        <w:rPr>
          <w:rFonts w:ascii="Arial" w:hAnsi="Arial" w:cs="Arial"/>
          <w:b/>
        </w:rPr>
        <w:t>Source:</w:t>
      </w:r>
      <w:r>
        <w:rPr>
          <w:rFonts w:ascii="Arial" w:hAnsi="Arial" w:cs="Arial"/>
          <w:bCs/>
        </w:rPr>
        <w:tab/>
        <w:t>RAN2</w:t>
      </w:r>
    </w:p>
    <w:p w14:paraId="5C92C57D" w14:textId="29D597FE" w:rsidR="00AD49AF" w:rsidRDefault="00AD49AF" w:rsidP="00AD49AF">
      <w:pPr>
        <w:spacing w:after="60"/>
        <w:ind w:left="1985" w:hanging="1985"/>
        <w:rPr>
          <w:rFonts w:ascii="Arial" w:hAnsi="Arial" w:cs="Arial"/>
          <w:bCs/>
        </w:rPr>
      </w:pPr>
      <w:r>
        <w:rPr>
          <w:rFonts w:ascii="Arial" w:hAnsi="Arial" w:cs="Arial"/>
          <w:b/>
        </w:rPr>
        <w:t>To:</w:t>
      </w:r>
      <w:r>
        <w:rPr>
          <w:rFonts w:ascii="Arial" w:hAnsi="Arial" w:cs="Arial"/>
          <w:bCs/>
        </w:rPr>
        <w:tab/>
        <w:t>SA2, CT1</w:t>
      </w:r>
    </w:p>
    <w:p w14:paraId="05AF26C7" w14:textId="77777777" w:rsidR="00AD49AF" w:rsidRDefault="00AD49AF" w:rsidP="00AD49AF">
      <w:pPr>
        <w:spacing w:after="60"/>
        <w:ind w:left="1985" w:hanging="1985"/>
        <w:rPr>
          <w:rFonts w:ascii="Arial" w:hAnsi="Arial" w:cs="Arial"/>
          <w:bCs/>
        </w:rPr>
      </w:pPr>
      <w:r>
        <w:rPr>
          <w:rFonts w:ascii="Arial" w:hAnsi="Arial" w:cs="Arial"/>
          <w:b/>
        </w:rPr>
        <w:t>Cc:</w:t>
      </w:r>
      <w:r>
        <w:rPr>
          <w:rFonts w:ascii="Arial" w:hAnsi="Arial" w:cs="Arial"/>
          <w:bCs/>
        </w:rPr>
        <w:tab/>
        <w:t>SA3</w:t>
      </w:r>
    </w:p>
    <w:p w14:paraId="2B6F5605" w14:textId="77777777" w:rsidR="00AD49AF" w:rsidRDefault="00AD49AF" w:rsidP="00AD49AF">
      <w:pPr>
        <w:spacing w:after="60"/>
        <w:ind w:left="1985" w:hanging="1985"/>
        <w:rPr>
          <w:rFonts w:ascii="Arial" w:hAnsi="Arial" w:cs="Arial"/>
          <w:bCs/>
        </w:rPr>
      </w:pPr>
    </w:p>
    <w:p w14:paraId="6943BA5B" w14:textId="77777777" w:rsidR="00AD49AF" w:rsidRDefault="00AD49AF" w:rsidP="00AD49AF">
      <w:pPr>
        <w:tabs>
          <w:tab w:val="left" w:pos="2268"/>
        </w:tabs>
        <w:rPr>
          <w:rFonts w:ascii="Arial" w:hAnsi="Arial" w:cs="Arial"/>
          <w:bCs/>
        </w:rPr>
      </w:pPr>
      <w:r>
        <w:rPr>
          <w:rFonts w:ascii="Arial" w:hAnsi="Arial" w:cs="Arial"/>
          <w:b/>
        </w:rPr>
        <w:t>Contact Person:</w:t>
      </w:r>
      <w:r>
        <w:rPr>
          <w:rFonts w:ascii="Arial" w:hAnsi="Arial" w:cs="Arial"/>
          <w:bCs/>
        </w:rPr>
        <w:tab/>
      </w:r>
    </w:p>
    <w:p w14:paraId="7AE53299" w14:textId="77777777" w:rsidR="00AD49AF" w:rsidRDefault="00AD49AF" w:rsidP="00AD49AF">
      <w:pPr>
        <w:spacing w:after="60"/>
        <w:ind w:left="1985" w:hanging="1985"/>
        <w:rPr>
          <w:rFonts w:ascii="Arial" w:hAnsi="Arial" w:cs="Arial"/>
          <w:b/>
        </w:rPr>
      </w:pPr>
    </w:p>
    <w:p w14:paraId="45D30594" w14:textId="77777777" w:rsidR="00AD49AF" w:rsidRDefault="00AD49AF" w:rsidP="00AD49A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89CB1E" w14:textId="77777777" w:rsidR="00AD49AF" w:rsidRDefault="00AD49AF" w:rsidP="00AD49AF">
      <w:pPr>
        <w:spacing w:after="60"/>
        <w:ind w:left="1985" w:hanging="1985"/>
        <w:rPr>
          <w:rFonts w:ascii="Arial" w:hAnsi="Arial" w:cs="Arial"/>
          <w:b/>
        </w:rPr>
      </w:pPr>
    </w:p>
    <w:p w14:paraId="00421B43" w14:textId="77777777" w:rsidR="00AD49AF" w:rsidRDefault="00AD49AF" w:rsidP="00AD49AF">
      <w:pPr>
        <w:spacing w:after="60"/>
        <w:ind w:left="1985" w:hanging="1985"/>
        <w:rPr>
          <w:rFonts w:ascii="Arial" w:hAnsi="Arial" w:cs="Arial"/>
          <w:bCs/>
        </w:rPr>
      </w:pPr>
      <w:r>
        <w:rPr>
          <w:rFonts w:ascii="Arial" w:hAnsi="Arial" w:cs="Arial"/>
          <w:b/>
        </w:rPr>
        <w:t>Attachments:</w:t>
      </w:r>
      <w:r>
        <w:rPr>
          <w:rFonts w:ascii="Arial" w:hAnsi="Arial" w:cs="Arial"/>
          <w:bCs/>
        </w:rPr>
        <w:tab/>
        <w:t>-</w:t>
      </w:r>
    </w:p>
    <w:p w14:paraId="031C9942" w14:textId="77777777" w:rsidR="00AD49AF" w:rsidRDefault="00AD49AF" w:rsidP="00AD49AF">
      <w:pPr>
        <w:pBdr>
          <w:bottom w:val="single" w:sz="4" w:space="1" w:color="auto"/>
        </w:pBdr>
        <w:rPr>
          <w:rFonts w:ascii="Arial" w:hAnsi="Arial" w:cs="Arial"/>
        </w:rPr>
      </w:pPr>
    </w:p>
    <w:p w14:paraId="7B302A21" w14:textId="77777777" w:rsidR="00AD49AF" w:rsidRDefault="00AD49AF" w:rsidP="00AD49AF">
      <w:pPr>
        <w:rPr>
          <w:rFonts w:ascii="Arial" w:hAnsi="Arial" w:cs="Arial"/>
        </w:rPr>
      </w:pPr>
    </w:p>
    <w:p w14:paraId="01CD2233" w14:textId="06842E26" w:rsidR="00AD49AF" w:rsidRDefault="00AD49AF" w:rsidP="00AD49AF">
      <w:pPr>
        <w:spacing w:after="120"/>
        <w:rPr>
          <w:rFonts w:ascii="Arial" w:hAnsi="Arial" w:cs="Arial"/>
          <w:b/>
        </w:rPr>
      </w:pPr>
      <w:r>
        <w:rPr>
          <w:rFonts w:ascii="Arial" w:hAnsi="Arial" w:cs="Arial"/>
          <w:b/>
        </w:rPr>
        <w:t>1. Overall Description:</w:t>
      </w:r>
    </w:p>
    <w:p w14:paraId="17EB13DE" w14:textId="43FC427F" w:rsidR="00277DD4" w:rsidRDefault="00277DD4" w:rsidP="00AD49AF">
      <w:pPr>
        <w:spacing w:after="120"/>
        <w:rPr>
          <w:rFonts w:ascii="Arial" w:hAnsi="Arial" w:cs="Arial"/>
          <w:b/>
        </w:rPr>
      </w:pPr>
    </w:p>
    <w:p w14:paraId="22235E50" w14:textId="77777777" w:rsidR="003D63B5" w:rsidRDefault="00277DD4" w:rsidP="00AD49AF">
      <w:pPr>
        <w:spacing w:after="120"/>
        <w:rPr>
          <w:rFonts w:ascii="Arial" w:hAnsi="Arial" w:cs="Arial"/>
          <w:b/>
          <w:sz w:val="18"/>
          <w:szCs w:val="18"/>
        </w:rPr>
      </w:pPr>
      <w:r w:rsidRPr="009C7613">
        <w:rPr>
          <w:rFonts w:ascii="Arial" w:hAnsi="Arial" w:cs="Arial"/>
          <w:b/>
          <w:sz w:val="18"/>
          <w:szCs w:val="18"/>
        </w:rPr>
        <w:t xml:space="preserve">RAN2 has discussed the service type indication in Paging message </w:t>
      </w:r>
      <w:r w:rsidR="009C7613" w:rsidRPr="009C7613">
        <w:rPr>
          <w:rFonts w:ascii="Arial" w:hAnsi="Arial" w:cs="Arial"/>
          <w:b/>
          <w:sz w:val="18"/>
          <w:szCs w:val="18"/>
        </w:rPr>
        <w:t>for MUSIM and agreed to work to support the MUSIM paging cause feature that SA2 is working on and also addresses the paging cause issue raised by SA2 LS</w:t>
      </w:r>
      <w:r w:rsidR="009C7613">
        <w:rPr>
          <w:rFonts w:ascii="Arial" w:hAnsi="Arial" w:cs="Arial"/>
          <w:b/>
          <w:sz w:val="18"/>
          <w:szCs w:val="18"/>
        </w:rPr>
        <w:t xml:space="preserve"> for NR.  </w:t>
      </w:r>
    </w:p>
    <w:p w14:paraId="3F8FC80C" w14:textId="053B5011" w:rsidR="00277DD4" w:rsidRDefault="009C7613" w:rsidP="00AD49AF">
      <w:pPr>
        <w:spacing w:after="120"/>
        <w:rPr>
          <w:rFonts w:ascii="Arial" w:hAnsi="Arial" w:cs="Arial"/>
          <w:b/>
          <w:sz w:val="18"/>
          <w:szCs w:val="18"/>
        </w:rPr>
      </w:pPr>
      <w:r>
        <w:rPr>
          <w:rFonts w:ascii="Arial" w:hAnsi="Arial" w:cs="Arial"/>
          <w:b/>
          <w:sz w:val="18"/>
          <w:szCs w:val="18"/>
        </w:rPr>
        <w:t>For EPS</w:t>
      </w:r>
      <w:r w:rsidR="003D63B5">
        <w:rPr>
          <w:rFonts w:ascii="Arial" w:hAnsi="Arial" w:cs="Arial"/>
          <w:b/>
          <w:sz w:val="18"/>
          <w:szCs w:val="18"/>
        </w:rPr>
        <w:t xml:space="preserve">, </w:t>
      </w:r>
      <w:r>
        <w:rPr>
          <w:rFonts w:ascii="Arial" w:hAnsi="Arial" w:cs="Arial"/>
          <w:b/>
          <w:sz w:val="18"/>
          <w:szCs w:val="18"/>
        </w:rPr>
        <w:t>RAN2 analyzed the specification impacts and concluded that paging cause shall not be included in RRC paging message</w:t>
      </w:r>
      <w:r w:rsidR="003D63B5">
        <w:rPr>
          <w:rFonts w:ascii="Arial" w:hAnsi="Arial" w:cs="Arial"/>
          <w:b/>
          <w:sz w:val="18"/>
          <w:szCs w:val="18"/>
        </w:rPr>
        <w:t xml:space="preserve"> to minimize the impact to legacy LTE MUSIM devices</w:t>
      </w:r>
      <w:r>
        <w:rPr>
          <w:rFonts w:ascii="Arial" w:hAnsi="Arial" w:cs="Arial"/>
          <w:b/>
          <w:sz w:val="18"/>
          <w:szCs w:val="18"/>
        </w:rPr>
        <w:t xml:space="preserve">. RAN2 thinks </w:t>
      </w:r>
      <w:r w:rsidR="00A20A4F">
        <w:rPr>
          <w:rFonts w:ascii="Arial" w:hAnsi="Arial" w:cs="Arial"/>
          <w:b/>
          <w:sz w:val="18"/>
          <w:szCs w:val="18"/>
        </w:rPr>
        <w:t xml:space="preserve">NAS based solution is possible to convey the service type in paging message. </w:t>
      </w:r>
    </w:p>
    <w:p w14:paraId="55979D1A" w14:textId="077CC92A" w:rsidR="00A20A4F" w:rsidRPr="009C7613" w:rsidRDefault="00A20A4F" w:rsidP="00AD49AF">
      <w:pPr>
        <w:spacing w:after="120"/>
        <w:rPr>
          <w:rFonts w:ascii="Arial" w:hAnsi="Arial" w:cs="Arial"/>
          <w:b/>
          <w:sz w:val="18"/>
          <w:szCs w:val="18"/>
        </w:rPr>
      </w:pPr>
      <w:r>
        <w:rPr>
          <w:rFonts w:ascii="Arial" w:hAnsi="Arial" w:cs="Arial"/>
          <w:b/>
          <w:sz w:val="18"/>
          <w:szCs w:val="18"/>
        </w:rPr>
        <w:t>RAN2 kindly ask SA2 to consider the above information and provide feedback on possible NAS based solution for service type indication for EPS so that RAN2 can further conclude on LTE specification impact for this objective.</w:t>
      </w:r>
    </w:p>
    <w:p w14:paraId="35FE76F9" w14:textId="77777777" w:rsidR="00AD49AF" w:rsidRDefault="00AD49AF" w:rsidP="00AD49AF">
      <w:pPr>
        <w:spacing w:after="120"/>
        <w:rPr>
          <w:rFonts w:ascii="Arial" w:hAnsi="Arial" w:cs="Arial"/>
          <w:b/>
        </w:rPr>
      </w:pPr>
    </w:p>
    <w:p w14:paraId="7E26F855" w14:textId="77777777" w:rsidR="00AD49AF" w:rsidRDefault="00AD49AF" w:rsidP="00AD49AF">
      <w:pPr>
        <w:spacing w:after="120"/>
        <w:rPr>
          <w:rFonts w:ascii="Arial" w:hAnsi="Arial" w:cs="Arial"/>
          <w:b/>
        </w:rPr>
      </w:pPr>
      <w:r>
        <w:rPr>
          <w:rFonts w:ascii="Arial" w:hAnsi="Arial" w:cs="Arial"/>
          <w:b/>
        </w:rPr>
        <w:t>2. Actions:</w:t>
      </w:r>
    </w:p>
    <w:p w14:paraId="3811D8D4" w14:textId="0D365945" w:rsidR="00AD49AF" w:rsidRDefault="00AD49AF" w:rsidP="00AD49AF">
      <w:pPr>
        <w:spacing w:after="120"/>
        <w:ind w:left="1985" w:hanging="1985"/>
        <w:rPr>
          <w:rFonts w:ascii="Arial" w:hAnsi="Arial" w:cs="Arial"/>
          <w:b/>
        </w:rPr>
      </w:pPr>
      <w:r>
        <w:rPr>
          <w:rFonts w:ascii="Arial" w:hAnsi="Arial" w:cs="Arial"/>
          <w:b/>
        </w:rPr>
        <w:t>To SA2, CT1.</w:t>
      </w:r>
    </w:p>
    <w:p w14:paraId="790B72DF" w14:textId="0107A73A" w:rsidR="00A20A4F" w:rsidRDefault="00A20A4F" w:rsidP="00AD49AF">
      <w:pPr>
        <w:spacing w:after="120"/>
        <w:ind w:left="1985" w:hanging="1985"/>
        <w:rPr>
          <w:rFonts w:ascii="Arial" w:hAnsi="Arial" w:cs="Arial"/>
          <w:b/>
        </w:rPr>
      </w:pPr>
      <w:r>
        <w:rPr>
          <w:rFonts w:ascii="Arial" w:hAnsi="Arial" w:cs="Arial"/>
          <w:b/>
        </w:rPr>
        <w:t>CC: SA3</w:t>
      </w:r>
    </w:p>
    <w:p w14:paraId="16C5F00B" w14:textId="77777777" w:rsidR="00AD49AF" w:rsidRPr="00AD49AF" w:rsidRDefault="00AD49AF" w:rsidP="00AD49AF"/>
    <w:p w14:paraId="05CDCF63" w14:textId="77777777" w:rsidR="00A114C4" w:rsidRPr="00F1484D" w:rsidRDefault="00A114C4" w:rsidP="00A114C4">
      <w:pPr>
        <w:pStyle w:val="TH"/>
        <w:jc w:val="left"/>
      </w:pPr>
    </w:p>
    <w:p w14:paraId="1BAA6C6C" w14:textId="689405F0" w:rsidR="000526BE" w:rsidRPr="00A114C4" w:rsidRDefault="000526BE" w:rsidP="00A114C4"/>
    <w:sectPr w:rsidR="000526BE" w:rsidRPr="00A114C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anchez, Laura (Nokia - DK/Aalborg)" w:date="2021-05-06T15:28:00Z" w:initials="SL(-D">
    <w:p w14:paraId="4E05A25C" w14:textId="7C1069C5" w:rsidR="00C7103F" w:rsidRDefault="00C7103F">
      <w:pPr>
        <w:pStyle w:val="CommentText"/>
      </w:pPr>
      <w:r>
        <w:rPr>
          <w:rStyle w:val="CommentReference"/>
        </w:rPr>
        <w:annotationRef/>
      </w:r>
      <w:r>
        <w:t>Should this be RAN2-113bis-e?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05A2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E89B5" w16cex:dateUtc="2021-05-06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05A25C" w16cid:durableId="243E89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92EDB" w14:textId="77777777" w:rsidR="00B2505A" w:rsidRDefault="00B2505A">
      <w:r>
        <w:separator/>
      </w:r>
    </w:p>
  </w:endnote>
  <w:endnote w:type="continuationSeparator" w:id="0">
    <w:p w14:paraId="6581F85F" w14:textId="77777777" w:rsidR="00B2505A" w:rsidRDefault="00B2505A">
      <w:r>
        <w:continuationSeparator/>
      </w:r>
    </w:p>
  </w:endnote>
  <w:endnote w:type="continuationNotice" w:id="1">
    <w:p w14:paraId="2B5E4195" w14:textId="77777777" w:rsidR="00B2505A" w:rsidRDefault="00B25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5750D" w14:textId="77777777" w:rsidR="00B2505A" w:rsidRDefault="00B2505A">
      <w:r>
        <w:separator/>
      </w:r>
    </w:p>
  </w:footnote>
  <w:footnote w:type="continuationSeparator" w:id="0">
    <w:p w14:paraId="672EBA32" w14:textId="77777777" w:rsidR="00B2505A" w:rsidRDefault="00B2505A">
      <w:r>
        <w:continuationSeparator/>
      </w:r>
    </w:p>
  </w:footnote>
  <w:footnote w:type="continuationNotice" w:id="1">
    <w:p w14:paraId="4556D6EA" w14:textId="77777777" w:rsidR="00B2505A" w:rsidRDefault="00B250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61D2D"/>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10"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9F741F4"/>
    <w:multiLevelType w:val="hybridMultilevel"/>
    <w:tmpl w:val="D9BEE5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6"/>
  </w:num>
  <w:num w:numId="6">
    <w:abstractNumId w:val="20"/>
  </w:num>
  <w:num w:numId="7">
    <w:abstractNumId w:val="21"/>
  </w:num>
  <w:num w:numId="8">
    <w:abstractNumId w:val="7"/>
  </w:num>
  <w:num w:numId="9">
    <w:abstractNumId w:val="10"/>
  </w:num>
  <w:num w:numId="10">
    <w:abstractNumId w:val="28"/>
  </w:num>
  <w:num w:numId="11">
    <w:abstractNumId w:val="8"/>
  </w:num>
  <w:num w:numId="12">
    <w:abstractNumId w:val="30"/>
  </w:num>
  <w:num w:numId="13">
    <w:abstractNumId w:val="29"/>
  </w:num>
  <w:num w:numId="14">
    <w:abstractNumId w:val="33"/>
  </w:num>
  <w:num w:numId="15">
    <w:abstractNumId w:val="3"/>
  </w:num>
  <w:num w:numId="16">
    <w:abstractNumId w:val="13"/>
  </w:num>
  <w:num w:numId="17">
    <w:abstractNumId w:val="19"/>
  </w:num>
  <w:num w:numId="18">
    <w:abstractNumId w:val="11"/>
  </w:num>
  <w:num w:numId="19">
    <w:abstractNumId w:val="23"/>
  </w:num>
  <w:num w:numId="20">
    <w:abstractNumId w:val="37"/>
  </w:num>
  <w:num w:numId="21">
    <w:abstractNumId w:val="15"/>
  </w:num>
  <w:num w:numId="22">
    <w:abstractNumId w:val="6"/>
  </w:num>
  <w:num w:numId="23">
    <w:abstractNumId w:val="27"/>
  </w:num>
  <w:num w:numId="24">
    <w:abstractNumId w:val="31"/>
  </w:num>
  <w:num w:numId="25">
    <w:abstractNumId w:val="18"/>
  </w:num>
  <w:num w:numId="26">
    <w:abstractNumId w:val="14"/>
  </w:num>
  <w:num w:numId="27">
    <w:abstractNumId w:val="25"/>
  </w:num>
  <w:num w:numId="28">
    <w:abstractNumId w:val="9"/>
  </w:num>
  <w:num w:numId="29">
    <w:abstractNumId w:val="36"/>
  </w:num>
  <w:num w:numId="30">
    <w:abstractNumId w:val="35"/>
  </w:num>
  <w:num w:numId="31">
    <w:abstractNumId w:val="24"/>
  </w:num>
  <w:num w:numId="32">
    <w:abstractNumId w:val="5"/>
  </w:num>
  <w:num w:numId="33">
    <w:abstractNumId w:val="34"/>
  </w:num>
  <w:num w:numId="34">
    <w:abstractNumId w:val="26"/>
  </w:num>
  <w:num w:numId="35">
    <w:abstractNumId w:val="1"/>
  </w:num>
  <w:num w:numId="36">
    <w:abstractNumId w:val="32"/>
  </w:num>
  <w:num w:numId="37">
    <w:abstractNumId w:val="22"/>
  </w:num>
  <w:num w:numId="38">
    <w:abstractNumId w:val="4"/>
  </w:num>
  <w:num w:numId="39">
    <w:abstractNumId w:val="34"/>
  </w:num>
  <w:num w:numId="40">
    <w:abstractNumId w:val="12"/>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chez, Laura (Nokia - DK/Aalborg)">
    <w15:presenceInfo w15:providerId="AD" w15:userId="S::laura.sanchez@nokia-bell-labs.com::dc390872-f6dd-4266-9af0-ca740de0e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052"/>
    <w:rsid w:val="00015B7A"/>
    <w:rsid w:val="00016557"/>
    <w:rsid w:val="000174B5"/>
    <w:rsid w:val="00022E29"/>
    <w:rsid w:val="00023C40"/>
    <w:rsid w:val="00024A3E"/>
    <w:rsid w:val="000267BC"/>
    <w:rsid w:val="000268DA"/>
    <w:rsid w:val="00027C34"/>
    <w:rsid w:val="00030DB5"/>
    <w:rsid w:val="00031748"/>
    <w:rsid w:val="0003309F"/>
    <w:rsid w:val="00033397"/>
    <w:rsid w:val="00033ADF"/>
    <w:rsid w:val="000348AC"/>
    <w:rsid w:val="00036205"/>
    <w:rsid w:val="000366DE"/>
    <w:rsid w:val="00037E7C"/>
    <w:rsid w:val="00040095"/>
    <w:rsid w:val="000404D0"/>
    <w:rsid w:val="0004113F"/>
    <w:rsid w:val="000526BE"/>
    <w:rsid w:val="00056D3E"/>
    <w:rsid w:val="00060E5E"/>
    <w:rsid w:val="00062EBC"/>
    <w:rsid w:val="000649CF"/>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6CA0"/>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12F1A"/>
    <w:rsid w:val="0011325D"/>
    <w:rsid w:val="00115CE1"/>
    <w:rsid w:val="001213F4"/>
    <w:rsid w:val="00122115"/>
    <w:rsid w:val="00124397"/>
    <w:rsid w:val="001344BC"/>
    <w:rsid w:val="00134A0D"/>
    <w:rsid w:val="0014251D"/>
    <w:rsid w:val="00142BCD"/>
    <w:rsid w:val="00145075"/>
    <w:rsid w:val="001631EE"/>
    <w:rsid w:val="00172657"/>
    <w:rsid w:val="001741A0"/>
    <w:rsid w:val="0017447B"/>
    <w:rsid w:val="00175FA0"/>
    <w:rsid w:val="00181595"/>
    <w:rsid w:val="00192473"/>
    <w:rsid w:val="00194CD0"/>
    <w:rsid w:val="001A6BE8"/>
    <w:rsid w:val="001A7704"/>
    <w:rsid w:val="001B3905"/>
    <w:rsid w:val="001B49C9"/>
    <w:rsid w:val="001B576A"/>
    <w:rsid w:val="001B627D"/>
    <w:rsid w:val="001B6C6B"/>
    <w:rsid w:val="001C0F02"/>
    <w:rsid w:val="001C23F4"/>
    <w:rsid w:val="001C3DC6"/>
    <w:rsid w:val="001C4049"/>
    <w:rsid w:val="001C4F79"/>
    <w:rsid w:val="001D0C32"/>
    <w:rsid w:val="001D5980"/>
    <w:rsid w:val="001D5F9E"/>
    <w:rsid w:val="001D7F75"/>
    <w:rsid w:val="001E0A4B"/>
    <w:rsid w:val="001E1440"/>
    <w:rsid w:val="001E1F4E"/>
    <w:rsid w:val="001E3554"/>
    <w:rsid w:val="001E748D"/>
    <w:rsid w:val="001F168B"/>
    <w:rsid w:val="001F7831"/>
    <w:rsid w:val="00202629"/>
    <w:rsid w:val="00204045"/>
    <w:rsid w:val="0020712B"/>
    <w:rsid w:val="00213394"/>
    <w:rsid w:val="00221BE3"/>
    <w:rsid w:val="00222A8D"/>
    <w:rsid w:val="00224873"/>
    <w:rsid w:val="00225F17"/>
    <w:rsid w:val="0022606D"/>
    <w:rsid w:val="00231728"/>
    <w:rsid w:val="00233057"/>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FFC"/>
    <w:rsid w:val="00277DD4"/>
    <w:rsid w:val="0028004C"/>
    <w:rsid w:val="00283D55"/>
    <w:rsid w:val="002855BF"/>
    <w:rsid w:val="00296CBB"/>
    <w:rsid w:val="00297AEB"/>
    <w:rsid w:val="002A0169"/>
    <w:rsid w:val="002A11DE"/>
    <w:rsid w:val="002A2640"/>
    <w:rsid w:val="002A6D2C"/>
    <w:rsid w:val="002B7E22"/>
    <w:rsid w:val="002C2EB5"/>
    <w:rsid w:val="002C34AC"/>
    <w:rsid w:val="002C43E6"/>
    <w:rsid w:val="002C6B00"/>
    <w:rsid w:val="002D3EF5"/>
    <w:rsid w:val="002D6DB3"/>
    <w:rsid w:val="002E1C3B"/>
    <w:rsid w:val="002E696A"/>
    <w:rsid w:val="002E7D42"/>
    <w:rsid w:val="002F0D22"/>
    <w:rsid w:val="002F7AF5"/>
    <w:rsid w:val="00302783"/>
    <w:rsid w:val="00303151"/>
    <w:rsid w:val="00304342"/>
    <w:rsid w:val="0030550A"/>
    <w:rsid w:val="0031199D"/>
    <w:rsid w:val="00311B17"/>
    <w:rsid w:val="00312462"/>
    <w:rsid w:val="00312758"/>
    <w:rsid w:val="003172DC"/>
    <w:rsid w:val="00325AE3"/>
    <w:rsid w:val="00326069"/>
    <w:rsid w:val="00326974"/>
    <w:rsid w:val="00331BD9"/>
    <w:rsid w:val="0033260E"/>
    <w:rsid w:val="00340979"/>
    <w:rsid w:val="0034172F"/>
    <w:rsid w:val="00345C2A"/>
    <w:rsid w:val="00345D66"/>
    <w:rsid w:val="003461A9"/>
    <w:rsid w:val="003465E8"/>
    <w:rsid w:val="0035462D"/>
    <w:rsid w:val="0035527F"/>
    <w:rsid w:val="0035664E"/>
    <w:rsid w:val="0036459E"/>
    <w:rsid w:val="00364B41"/>
    <w:rsid w:val="00367555"/>
    <w:rsid w:val="00370D25"/>
    <w:rsid w:val="00373E0C"/>
    <w:rsid w:val="00374026"/>
    <w:rsid w:val="00383096"/>
    <w:rsid w:val="003838B0"/>
    <w:rsid w:val="00384D85"/>
    <w:rsid w:val="00385D7C"/>
    <w:rsid w:val="00391C50"/>
    <w:rsid w:val="003926C2"/>
    <w:rsid w:val="0039346C"/>
    <w:rsid w:val="00394811"/>
    <w:rsid w:val="00395CC7"/>
    <w:rsid w:val="003A0545"/>
    <w:rsid w:val="003A41EF"/>
    <w:rsid w:val="003A4A35"/>
    <w:rsid w:val="003A5444"/>
    <w:rsid w:val="003B0402"/>
    <w:rsid w:val="003B2771"/>
    <w:rsid w:val="003B37CF"/>
    <w:rsid w:val="003B3966"/>
    <w:rsid w:val="003B40AD"/>
    <w:rsid w:val="003B48AB"/>
    <w:rsid w:val="003C11E0"/>
    <w:rsid w:val="003C285D"/>
    <w:rsid w:val="003C364A"/>
    <w:rsid w:val="003C4E37"/>
    <w:rsid w:val="003D056B"/>
    <w:rsid w:val="003D2940"/>
    <w:rsid w:val="003D55F4"/>
    <w:rsid w:val="003D63B5"/>
    <w:rsid w:val="003E16BE"/>
    <w:rsid w:val="003E646B"/>
    <w:rsid w:val="003F0DF6"/>
    <w:rsid w:val="003F19B5"/>
    <w:rsid w:val="003F25DF"/>
    <w:rsid w:val="003F4E28"/>
    <w:rsid w:val="003F5F30"/>
    <w:rsid w:val="004006E8"/>
    <w:rsid w:val="00401855"/>
    <w:rsid w:val="0041046F"/>
    <w:rsid w:val="00411857"/>
    <w:rsid w:val="00411A8B"/>
    <w:rsid w:val="00417935"/>
    <w:rsid w:val="00420DB4"/>
    <w:rsid w:val="00427899"/>
    <w:rsid w:val="00430483"/>
    <w:rsid w:val="0043171B"/>
    <w:rsid w:val="00434202"/>
    <w:rsid w:val="00435E42"/>
    <w:rsid w:val="00441DF5"/>
    <w:rsid w:val="0044277A"/>
    <w:rsid w:val="00442891"/>
    <w:rsid w:val="00454C4D"/>
    <w:rsid w:val="00456ADF"/>
    <w:rsid w:val="00465587"/>
    <w:rsid w:val="00473F2D"/>
    <w:rsid w:val="004759D3"/>
    <w:rsid w:val="00477455"/>
    <w:rsid w:val="00486281"/>
    <w:rsid w:val="00486E00"/>
    <w:rsid w:val="004908C0"/>
    <w:rsid w:val="00493B31"/>
    <w:rsid w:val="0049421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DA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67F63"/>
    <w:rsid w:val="00575324"/>
    <w:rsid w:val="005757B9"/>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578C"/>
    <w:rsid w:val="00631FB1"/>
    <w:rsid w:val="00633572"/>
    <w:rsid w:val="00640AAE"/>
    <w:rsid w:val="00645001"/>
    <w:rsid w:val="00646D99"/>
    <w:rsid w:val="00646E30"/>
    <w:rsid w:val="00647146"/>
    <w:rsid w:val="00656910"/>
    <w:rsid w:val="006574C0"/>
    <w:rsid w:val="00664B67"/>
    <w:rsid w:val="00665B45"/>
    <w:rsid w:val="00670A14"/>
    <w:rsid w:val="006713F8"/>
    <w:rsid w:val="006739B2"/>
    <w:rsid w:val="00675432"/>
    <w:rsid w:val="00680B13"/>
    <w:rsid w:val="00681F65"/>
    <w:rsid w:val="00681F97"/>
    <w:rsid w:val="00684613"/>
    <w:rsid w:val="00685B43"/>
    <w:rsid w:val="006935BB"/>
    <w:rsid w:val="00693766"/>
    <w:rsid w:val="0069736F"/>
    <w:rsid w:val="00697F79"/>
    <w:rsid w:val="006A028F"/>
    <w:rsid w:val="006A1686"/>
    <w:rsid w:val="006A206A"/>
    <w:rsid w:val="006A3D80"/>
    <w:rsid w:val="006A526C"/>
    <w:rsid w:val="006A6723"/>
    <w:rsid w:val="006B08C6"/>
    <w:rsid w:val="006B0C9A"/>
    <w:rsid w:val="006B121E"/>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06E4"/>
    <w:rsid w:val="006F2DB3"/>
    <w:rsid w:val="006F64F9"/>
    <w:rsid w:val="006F6A2C"/>
    <w:rsid w:val="006F7D1A"/>
    <w:rsid w:val="00702492"/>
    <w:rsid w:val="007069DC"/>
    <w:rsid w:val="00710201"/>
    <w:rsid w:val="007107ED"/>
    <w:rsid w:val="00712526"/>
    <w:rsid w:val="0071325E"/>
    <w:rsid w:val="00715B21"/>
    <w:rsid w:val="0071658D"/>
    <w:rsid w:val="0071731C"/>
    <w:rsid w:val="007177C0"/>
    <w:rsid w:val="0072073A"/>
    <w:rsid w:val="00721D4E"/>
    <w:rsid w:val="00722BFD"/>
    <w:rsid w:val="0072364B"/>
    <w:rsid w:val="00724472"/>
    <w:rsid w:val="00724497"/>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D68"/>
    <w:rsid w:val="00755F2A"/>
    <w:rsid w:val="00756543"/>
    <w:rsid w:val="00756886"/>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4EF1"/>
    <w:rsid w:val="007B55BE"/>
    <w:rsid w:val="007C095F"/>
    <w:rsid w:val="007C2DD0"/>
    <w:rsid w:val="007C5034"/>
    <w:rsid w:val="007D256D"/>
    <w:rsid w:val="007D2BCC"/>
    <w:rsid w:val="007D76DC"/>
    <w:rsid w:val="007E4EF8"/>
    <w:rsid w:val="007E78F6"/>
    <w:rsid w:val="007F2E08"/>
    <w:rsid w:val="007F320E"/>
    <w:rsid w:val="007F4E57"/>
    <w:rsid w:val="0080188A"/>
    <w:rsid w:val="008028A4"/>
    <w:rsid w:val="008034EF"/>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31D6"/>
    <w:rsid w:val="00836D38"/>
    <w:rsid w:val="0083789B"/>
    <w:rsid w:val="00840DE0"/>
    <w:rsid w:val="008422DF"/>
    <w:rsid w:val="00842EA3"/>
    <w:rsid w:val="00846011"/>
    <w:rsid w:val="008529FC"/>
    <w:rsid w:val="00855431"/>
    <w:rsid w:val="00857F83"/>
    <w:rsid w:val="008603EC"/>
    <w:rsid w:val="008605CC"/>
    <w:rsid w:val="00860A54"/>
    <w:rsid w:val="00862A88"/>
    <w:rsid w:val="0086354A"/>
    <w:rsid w:val="008657FC"/>
    <w:rsid w:val="00870223"/>
    <w:rsid w:val="00870A22"/>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266CD"/>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6222"/>
    <w:rsid w:val="00970DB3"/>
    <w:rsid w:val="00971F86"/>
    <w:rsid w:val="009724B9"/>
    <w:rsid w:val="00974BB0"/>
    <w:rsid w:val="0097562E"/>
    <w:rsid w:val="00975BCD"/>
    <w:rsid w:val="00975E86"/>
    <w:rsid w:val="0098629A"/>
    <w:rsid w:val="009928A9"/>
    <w:rsid w:val="009932E3"/>
    <w:rsid w:val="00993A71"/>
    <w:rsid w:val="00994CC6"/>
    <w:rsid w:val="009960A9"/>
    <w:rsid w:val="009A0658"/>
    <w:rsid w:val="009A086E"/>
    <w:rsid w:val="009A0AF3"/>
    <w:rsid w:val="009A0D83"/>
    <w:rsid w:val="009A1879"/>
    <w:rsid w:val="009B07CD"/>
    <w:rsid w:val="009B0C01"/>
    <w:rsid w:val="009C19E9"/>
    <w:rsid w:val="009C34B5"/>
    <w:rsid w:val="009C621E"/>
    <w:rsid w:val="009C662E"/>
    <w:rsid w:val="009C7613"/>
    <w:rsid w:val="009D36E1"/>
    <w:rsid w:val="009D3FE8"/>
    <w:rsid w:val="009D74A6"/>
    <w:rsid w:val="009E0748"/>
    <w:rsid w:val="009E0E87"/>
    <w:rsid w:val="009E5C49"/>
    <w:rsid w:val="009E6C36"/>
    <w:rsid w:val="009F4A3C"/>
    <w:rsid w:val="009F5016"/>
    <w:rsid w:val="009F6706"/>
    <w:rsid w:val="009F6E16"/>
    <w:rsid w:val="00A03C91"/>
    <w:rsid w:val="00A10F02"/>
    <w:rsid w:val="00A114C4"/>
    <w:rsid w:val="00A11526"/>
    <w:rsid w:val="00A118DF"/>
    <w:rsid w:val="00A13940"/>
    <w:rsid w:val="00A1702C"/>
    <w:rsid w:val="00A204CA"/>
    <w:rsid w:val="00A209D6"/>
    <w:rsid w:val="00A20A4F"/>
    <w:rsid w:val="00A25EC5"/>
    <w:rsid w:val="00A263FE"/>
    <w:rsid w:val="00A354BF"/>
    <w:rsid w:val="00A36B5C"/>
    <w:rsid w:val="00A37265"/>
    <w:rsid w:val="00A37F40"/>
    <w:rsid w:val="00A42CC1"/>
    <w:rsid w:val="00A472E7"/>
    <w:rsid w:val="00A479D9"/>
    <w:rsid w:val="00A51C37"/>
    <w:rsid w:val="00A528DD"/>
    <w:rsid w:val="00A52BE0"/>
    <w:rsid w:val="00A53100"/>
    <w:rsid w:val="00A53724"/>
    <w:rsid w:val="00A54B2B"/>
    <w:rsid w:val="00A56B05"/>
    <w:rsid w:val="00A6015C"/>
    <w:rsid w:val="00A61979"/>
    <w:rsid w:val="00A74DAC"/>
    <w:rsid w:val="00A754E2"/>
    <w:rsid w:val="00A76C34"/>
    <w:rsid w:val="00A80150"/>
    <w:rsid w:val="00A82346"/>
    <w:rsid w:val="00A853FA"/>
    <w:rsid w:val="00A8665F"/>
    <w:rsid w:val="00A92852"/>
    <w:rsid w:val="00A94BC1"/>
    <w:rsid w:val="00A95B25"/>
    <w:rsid w:val="00A9671C"/>
    <w:rsid w:val="00A96737"/>
    <w:rsid w:val="00AA1553"/>
    <w:rsid w:val="00AA25C1"/>
    <w:rsid w:val="00AA5CB1"/>
    <w:rsid w:val="00AB0776"/>
    <w:rsid w:val="00AB139E"/>
    <w:rsid w:val="00AB3622"/>
    <w:rsid w:val="00AB7FEB"/>
    <w:rsid w:val="00AC2AFF"/>
    <w:rsid w:val="00AC72C5"/>
    <w:rsid w:val="00AD49AF"/>
    <w:rsid w:val="00AD655D"/>
    <w:rsid w:val="00AE13F3"/>
    <w:rsid w:val="00AE1D96"/>
    <w:rsid w:val="00AF4156"/>
    <w:rsid w:val="00AF6AAB"/>
    <w:rsid w:val="00AF6F55"/>
    <w:rsid w:val="00B00D41"/>
    <w:rsid w:val="00B016B5"/>
    <w:rsid w:val="00B041B2"/>
    <w:rsid w:val="00B05380"/>
    <w:rsid w:val="00B05962"/>
    <w:rsid w:val="00B06A93"/>
    <w:rsid w:val="00B06B16"/>
    <w:rsid w:val="00B11BA9"/>
    <w:rsid w:val="00B1271F"/>
    <w:rsid w:val="00B12CC2"/>
    <w:rsid w:val="00B12DD3"/>
    <w:rsid w:val="00B15449"/>
    <w:rsid w:val="00B15CCF"/>
    <w:rsid w:val="00B16C2F"/>
    <w:rsid w:val="00B17C88"/>
    <w:rsid w:val="00B24A39"/>
    <w:rsid w:val="00B2505A"/>
    <w:rsid w:val="00B27303"/>
    <w:rsid w:val="00B273BD"/>
    <w:rsid w:val="00B3077B"/>
    <w:rsid w:val="00B34167"/>
    <w:rsid w:val="00B40D2E"/>
    <w:rsid w:val="00B415F0"/>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0E06"/>
    <w:rsid w:val="00BB2426"/>
    <w:rsid w:val="00BB3867"/>
    <w:rsid w:val="00BC05B5"/>
    <w:rsid w:val="00BC31C8"/>
    <w:rsid w:val="00BC3555"/>
    <w:rsid w:val="00BC5632"/>
    <w:rsid w:val="00BE55DF"/>
    <w:rsid w:val="00BE66C1"/>
    <w:rsid w:val="00BE761C"/>
    <w:rsid w:val="00BF6DC1"/>
    <w:rsid w:val="00C012CE"/>
    <w:rsid w:val="00C04FF3"/>
    <w:rsid w:val="00C0567A"/>
    <w:rsid w:val="00C07D4E"/>
    <w:rsid w:val="00C12818"/>
    <w:rsid w:val="00C12B51"/>
    <w:rsid w:val="00C219B3"/>
    <w:rsid w:val="00C240DA"/>
    <w:rsid w:val="00C24650"/>
    <w:rsid w:val="00C25465"/>
    <w:rsid w:val="00C30E2F"/>
    <w:rsid w:val="00C33079"/>
    <w:rsid w:val="00C412FF"/>
    <w:rsid w:val="00C44D05"/>
    <w:rsid w:val="00C50397"/>
    <w:rsid w:val="00C53EBC"/>
    <w:rsid w:val="00C54B57"/>
    <w:rsid w:val="00C5545F"/>
    <w:rsid w:val="00C613D8"/>
    <w:rsid w:val="00C62EC7"/>
    <w:rsid w:val="00C65340"/>
    <w:rsid w:val="00C7103F"/>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B7841"/>
    <w:rsid w:val="00CC2D21"/>
    <w:rsid w:val="00CC35A7"/>
    <w:rsid w:val="00CC6B0D"/>
    <w:rsid w:val="00CD0E69"/>
    <w:rsid w:val="00CD2994"/>
    <w:rsid w:val="00CD4C7B"/>
    <w:rsid w:val="00CD58FE"/>
    <w:rsid w:val="00CD5E09"/>
    <w:rsid w:val="00CD60F8"/>
    <w:rsid w:val="00CE0516"/>
    <w:rsid w:val="00CE08EC"/>
    <w:rsid w:val="00CE292F"/>
    <w:rsid w:val="00CE548D"/>
    <w:rsid w:val="00CE6581"/>
    <w:rsid w:val="00CF400E"/>
    <w:rsid w:val="00D021AE"/>
    <w:rsid w:val="00D0335D"/>
    <w:rsid w:val="00D034D5"/>
    <w:rsid w:val="00D03687"/>
    <w:rsid w:val="00D1002A"/>
    <w:rsid w:val="00D1006A"/>
    <w:rsid w:val="00D22446"/>
    <w:rsid w:val="00D23A1C"/>
    <w:rsid w:val="00D25736"/>
    <w:rsid w:val="00D320C7"/>
    <w:rsid w:val="00D321B4"/>
    <w:rsid w:val="00D32F6F"/>
    <w:rsid w:val="00D33BE3"/>
    <w:rsid w:val="00D3792D"/>
    <w:rsid w:val="00D40748"/>
    <w:rsid w:val="00D40FDB"/>
    <w:rsid w:val="00D42708"/>
    <w:rsid w:val="00D46CDE"/>
    <w:rsid w:val="00D5536C"/>
    <w:rsid w:val="00D55E47"/>
    <w:rsid w:val="00D60A17"/>
    <w:rsid w:val="00D62080"/>
    <w:rsid w:val="00D62E19"/>
    <w:rsid w:val="00D63540"/>
    <w:rsid w:val="00D6597C"/>
    <w:rsid w:val="00D67CD1"/>
    <w:rsid w:val="00D72CD9"/>
    <w:rsid w:val="00D738D6"/>
    <w:rsid w:val="00D74B03"/>
    <w:rsid w:val="00D76BAE"/>
    <w:rsid w:val="00D76E82"/>
    <w:rsid w:val="00D77D55"/>
    <w:rsid w:val="00D80795"/>
    <w:rsid w:val="00D81AB4"/>
    <w:rsid w:val="00D854BE"/>
    <w:rsid w:val="00D87E00"/>
    <w:rsid w:val="00D87F08"/>
    <w:rsid w:val="00D9134D"/>
    <w:rsid w:val="00D96D11"/>
    <w:rsid w:val="00DA1667"/>
    <w:rsid w:val="00DA260D"/>
    <w:rsid w:val="00DA7A03"/>
    <w:rsid w:val="00DB0DB8"/>
    <w:rsid w:val="00DB1818"/>
    <w:rsid w:val="00DB3351"/>
    <w:rsid w:val="00DB5CB9"/>
    <w:rsid w:val="00DB743E"/>
    <w:rsid w:val="00DC309B"/>
    <w:rsid w:val="00DC4DA2"/>
    <w:rsid w:val="00DC5261"/>
    <w:rsid w:val="00DD10B1"/>
    <w:rsid w:val="00DE25D2"/>
    <w:rsid w:val="00DE4C4A"/>
    <w:rsid w:val="00E2202C"/>
    <w:rsid w:val="00E222B0"/>
    <w:rsid w:val="00E23570"/>
    <w:rsid w:val="00E250D7"/>
    <w:rsid w:val="00E2540F"/>
    <w:rsid w:val="00E2781E"/>
    <w:rsid w:val="00E30813"/>
    <w:rsid w:val="00E30ACC"/>
    <w:rsid w:val="00E35CF7"/>
    <w:rsid w:val="00E36D74"/>
    <w:rsid w:val="00E41B62"/>
    <w:rsid w:val="00E46B3C"/>
    <w:rsid w:val="00E46C08"/>
    <w:rsid w:val="00E46C9F"/>
    <w:rsid w:val="00E471CF"/>
    <w:rsid w:val="00E53607"/>
    <w:rsid w:val="00E547B9"/>
    <w:rsid w:val="00E548A1"/>
    <w:rsid w:val="00E56172"/>
    <w:rsid w:val="00E62835"/>
    <w:rsid w:val="00E658D5"/>
    <w:rsid w:val="00E658E6"/>
    <w:rsid w:val="00E6612C"/>
    <w:rsid w:val="00E70FDF"/>
    <w:rsid w:val="00E72778"/>
    <w:rsid w:val="00E74820"/>
    <w:rsid w:val="00E76D0C"/>
    <w:rsid w:val="00E77645"/>
    <w:rsid w:val="00E83060"/>
    <w:rsid w:val="00E833E3"/>
    <w:rsid w:val="00E83697"/>
    <w:rsid w:val="00E85E5F"/>
    <w:rsid w:val="00E902BF"/>
    <w:rsid w:val="00E90E3A"/>
    <w:rsid w:val="00E922CC"/>
    <w:rsid w:val="00E926E1"/>
    <w:rsid w:val="00E93869"/>
    <w:rsid w:val="00EA156F"/>
    <w:rsid w:val="00EA4AF9"/>
    <w:rsid w:val="00EA66C9"/>
    <w:rsid w:val="00EB3DE4"/>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13359"/>
    <w:rsid w:val="00F2026E"/>
    <w:rsid w:val="00F2210A"/>
    <w:rsid w:val="00F2369E"/>
    <w:rsid w:val="00F23D7D"/>
    <w:rsid w:val="00F24C73"/>
    <w:rsid w:val="00F36A40"/>
    <w:rsid w:val="00F3748D"/>
    <w:rsid w:val="00F37743"/>
    <w:rsid w:val="00F37B3A"/>
    <w:rsid w:val="00F37C6E"/>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4ADE"/>
    <w:rsid w:val="00FA5B7B"/>
    <w:rsid w:val="00FB340E"/>
    <w:rsid w:val="00FB36FA"/>
    <w:rsid w:val="00FB6163"/>
    <w:rsid w:val="00FB735D"/>
    <w:rsid w:val="00FC0572"/>
    <w:rsid w:val="00FC1192"/>
    <w:rsid w:val="00FC4BDE"/>
    <w:rsid w:val="00FC628F"/>
    <w:rsid w:val="00FC7EF9"/>
    <w:rsid w:val="00FD2DDC"/>
    <w:rsid w:val="00FD4988"/>
    <w:rsid w:val="00FD5C2C"/>
    <w:rsid w:val="00FE0F2E"/>
    <w:rsid w:val="00FE1627"/>
    <w:rsid w:val="00FE251B"/>
    <w:rsid w:val="00FF0954"/>
    <w:rsid w:val="00FF5DC9"/>
    <w:rsid w:val="00FF78AB"/>
    <w:rsid w:val="016498CF"/>
    <w:rsid w:val="0721ABA9"/>
    <w:rsid w:val="08F23CE8"/>
    <w:rsid w:val="09E9274A"/>
    <w:rsid w:val="1254FE62"/>
    <w:rsid w:val="16F40EA5"/>
    <w:rsid w:val="1B851AC8"/>
    <w:rsid w:val="1C8BC60A"/>
    <w:rsid w:val="242841C1"/>
    <w:rsid w:val="2524BCBB"/>
    <w:rsid w:val="2685B25C"/>
    <w:rsid w:val="26AC45F4"/>
    <w:rsid w:val="2B1D6C57"/>
    <w:rsid w:val="2BB3E45C"/>
    <w:rsid w:val="2EB6AB32"/>
    <w:rsid w:val="3403B04A"/>
    <w:rsid w:val="3625C0F6"/>
    <w:rsid w:val="3B68E559"/>
    <w:rsid w:val="3BC9115A"/>
    <w:rsid w:val="441E15AE"/>
    <w:rsid w:val="4697FB3E"/>
    <w:rsid w:val="4C4AF160"/>
    <w:rsid w:val="568D3A78"/>
    <w:rsid w:val="57F53867"/>
    <w:rsid w:val="59ABA940"/>
    <w:rsid w:val="5B34B72C"/>
    <w:rsid w:val="5B658C28"/>
    <w:rsid w:val="5B9360FC"/>
    <w:rsid w:val="63C47FF7"/>
    <w:rsid w:val="647C5135"/>
    <w:rsid w:val="65AF6979"/>
    <w:rsid w:val="6850C30E"/>
    <w:rsid w:val="6E8F67DB"/>
    <w:rsid w:val="7506014F"/>
    <w:rsid w:val="78A7F03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4886BE8-852C-4FA1-A9DB-B006B4C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character" w:customStyle="1" w:styleId="PLChar">
    <w:name w:val="PL Char"/>
    <w:link w:val="PL"/>
    <w:qFormat/>
    <w:rsid w:val="001B627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684477554">
      <w:bodyDiv w:val="1"/>
      <w:marLeft w:val="0"/>
      <w:marRight w:val="0"/>
      <w:marTop w:val="0"/>
      <w:marBottom w:val="0"/>
      <w:divBdr>
        <w:top w:val="none" w:sz="0" w:space="0" w:color="auto"/>
        <w:left w:val="none" w:sz="0" w:space="0" w:color="auto"/>
        <w:bottom w:val="none" w:sz="0" w:space="0" w:color="auto"/>
        <w:right w:val="none" w:sz="0" w:space="0" w:color="auto"/>
      </w:divBdr>
    </w:div>
    <w:div w:id="1746101760">
      <w:bodyDiv w:val="1"/>
      <w:marLeft w:val="0"/>
      <w:marRight w:val="0"/>
      <w:marTop w:val="0"/>
      <w:marBottom w:val="0"/>
      <w:divBdr>
        <w:top w:val="none" w:sz="0" w:space="0" w:color="auto"/>
        <w:left w:val="none" w:sz="0" w:space="0" w:color="auto"/>
        <w:bottom w:val="none" w:sz="0" w:space="0" w:color="auto"/>
        <w:right w:val="none" w:sz="0" w:space="0" w:color="auto"/>
      </w:divBdr>
      <w:divsChild>
        <w:div w:id="1421607382">
          <w:marLeft w:val="360"/>
          <w:marRight w:val="0"/>
          <w:marTop w:val="200"/>
          <w:marBottom w:val="0"/>
          <w:divBdr>
            <w:top w:val="none" w:sz="0" w:space="0" w:color="auto"/>
            <w:left w:val="none" w:sz="0" w:space="0" w:color="auto"/>
            <w:bottom w:val="none" w:sz="0" w:space="0" w:color="auto"/>
            <w:right w:val="none" w:sz="0" w:space="0" w:color="auto"/>
          </w:divBdr>
        </w:div>
      </w:divsChild>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188228388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5AIRPNAIUNRU-859666464-8852</_dlc_DocId>
    <_dlc_DocIdUrl xmlns="71c5aaf6-e6ce-465b-b873-5148d2a4c105">
      <Url>https://nokia.sharepoint.com/sites/c5g/e2earch/_layouts/15/DocIdRedir.aspx?ID=5AIRPNAIUNRU-859666464-8852</Url>
      <Description>5AIRPNAIUNRU-859666464-8852</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8F1E8B-1DE3-4AE2-AC32-B1E116E3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2021-05-10T16:39:00Z</dcterms:created>
  <dcterms:modified xsi:type="dcterms:W3CDTF">2021-05-10T18:11:00Z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65a6dca8-a561-43be-9b9f-5b195843562a</vt:lpwstr>
  </property>
</Properties>
</file>