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498A" w:rsidRDefault="001220B3">
      <w:pPr>
        <w:pStyle w:val="CRCoverPage"/>
        <w:tabs>
          <w:tab w:val="right" w:pos="9639"/>
        </w:tabs>
        <w:spacing w:after="0"/>
        <w:jc w:val="both"/>
        <w:rPr>
          <w:rFonts w:eastAsia="宋体"/>
          <w:b/>
          <w:i/>
          <w:sz w:val="28"/>
          <w:lang w:val="en-US" w:eastAsia="zh-CN"/>
        </w:rPr>
      </w:pPr>
      <w:r>
        <w:rPr>
          <w:b/>
          <w:sz w:val="24"/>
        </w:rPr>
        <w:t>3GPP TSG-RAN WG2 Meeting #1</w:t>
      </w:r>
      <w:r>
        <w:rPr>
          <w:rFonts w:eastAsia="宋体" w:hint="eastAsia"/>
          <w:b/>
          <w:sz w:val="24"/>
          <w:lang w:val="en-US" w:eastAsia="zh-CN"/>
        </w:rPr>
        <w:t>14</w:t>
      </w:r>
      <w:r>
        <w:rPr>
          <w:b/>
          <w:sz w:val="24"/>
        </w:rPr>
        <w:tab/>
      </w:r>
      <w:r>
        <w:rPr>
          <w:rFonts w:eastAsia="宋体" w:hint="eastAsia"/>
          <w:b/>
          <w:sz w:val="24"/>
          <w:lang w:val="en-US" w:eastAsia="zh-CN"/>
        </w:rPr>
        <w:t xml:space="preserve">   </w:t>
      </w:r>
      <w:r>
        <w:rPr>
          <w:b/>
          <w:i/>
          <w:sz w:val="28"/>
        </w:rPr>
        <w:t>R2-</w:t>
      </w:r>
      <w:r>
        <w:rPr>
          <w:rFonts w:eastAsia="宋体" w:hint="eastAsia"/>
          <w:b/>
          <w:i/>
          <w:sz w:val="28"/>
          <w:lang w:val="en-US" w:eastAsia="zh-CN"/>
        </w:rPr>
        <w:t>2105164</w:t>
      </w:r>
    </w:p>
    <w:p w:rsidR="0042498A" w:rsidRDefault="001220B3">
      <w:pPr>
        <w:pStyle w:val="CRCoverPage"/>
        <w:tabs>
          <w:tab w:val="right" w:pos="9639"/>
        </w:tabs>
        <w:spacing w:after="0"/>
        <w:jc w:val="both"/>
        <w:rPr>
          <w:b/>
          <w:sz w:val="24"/>
          <w:szCs w:val="22"/>
          <w:lang w:val="en-US"/>
        </w:rPr>
      </w:pPr>
      <w:r>
        <w:rPr>
          <w:b/>
          <w:sz w:val="24"/>
          <w:szCs w:val="22"/>
          <w:lang w:val="de-DE" w:eastAsia="zh-CN"/>
        </w:rPr>
        <w:t xml:space="preserve">Online, </w:t>
      </w:r>
      <w:r>
        <w:rPr>
          <w:rFonts w:hint="eastAsia"/>
          <w:b/>
          <w:sz w:val="24"/>
          <w:szCs w:val="22"/>
          <w:lang w:val="en-US" w:eastAsia="zh-CN"/>
        </w:rPr>
        <w:t>May</w:t>
      </w:r>
      <w:r>
        <w:rPr>
          <w:b/>
          <w:sz w:val="24"/>
          <w:szCs w:val="22"/>
          <w:lang w:val="de-DE" w:eastAsia="zh-CN"/>
        </w:rPr>
        <w:t xml:space="preserve"> </w:t>
      </w:r>
      <w:r>
        <w:rPr>
          <w:rFonts w:hint="eastAsia"/>
          <w:b/>
          <w:sz w:val="24"/>
          <w:szCs w:val="22"/>
          <w:lang w:val="en-US" w:eastAsia="zh-CN"/>
        </w:rPr>
        <w:t>19</w:t>
      </w:r>
      <w:r>
        <w:rPr>
          <w:b/>
          <w:sz w:val="24"/>
          <w:szCs w:val="22"/>
          <w:lang w:val="de-DE" w:eastAsia="zh-CN"/>
        </w:rPr>
        <w:t>th -</w:t>
      </w:r>
      <w:r>
        <w:rPr>
          <w:rFonts w:hint="eastAsia"/>
          <w:b/>
          <w:sz w:val="24"/>
          <w:szCs w:val="22"/>
          <w:lang w:val="en-US" w:eastAsia="zh-CN"/>
        </w:rPr>
        <w:t xml:space="preserve"> May 27</w:t>
      </w:r>
      <w:r>
        <w:rPr>
          <w:b/>
          <w:sz w:val="24"/>
          <w:szCs w:val="22"/>
          <w:lang w:val="de-DE" w:eastAsia="zh-CN"/>
        </w:rPr>
        <w:t>th, 202</w:t>
      </w:r>
      <w:r>
        <w:rPr>
          <w:rFonts w:hint="eastAsia"/>
          <w:b/>
          <w:sz w:val="24"/>
          <w:szCs w:val="22"/>
          <w:lang w:val="en-US" w:eastAsia="zh-CN"/>
        </w:rPr>
        <w:t>1</w:t>
      </w:r>
    </w:p>
    <w:p w:rsidR="0042498A" w:rsidRDefault="0042498A">
      <w:pPr>
        <w:overflowPunct w:val="0"/>
        <w:autoSpaceDE w:val="0"/>
        <w:autoSpaceDN w:val="0"/>
        <w:adjustRightInd w:val="0"/>
        <w:snapToGrid w:val="0"/>
        <w:spacing w:beforeLines="50" w:before="156" w:line="240" w:lineRule="auto"/>
        <w:textAlignment w:val="baseline"/>
        <w:rPr>
          <w:rFonts w:ascii="Arial" w:hAnsi="Arial" w:cs="Arial"/>
          <w:b/>
          <w:bCs/>
          <w:kern w:val="0"/>
          <w:sz w:val="24"/>
        </w:rPr>
      </w:pPr>
    </w:p>
    <w:p w:rsidR="0042498A" w:rsidRDefault="001220B3">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42498A" w:rsidRDefault="001220B3">
      <w:pPr>
        <w:overflowPunct w:val="0"/>
        <w:autoSpaceDE w:val="0"/>
        <w:autoSpaceDN w:val="0"/>
        <w:adjustRightInd w:val="0"/>
        <w:snapToGrid w:val="0"/>
        <w:spacing w:beforeLines="50" w:before="156" w:line="240" w:lineRule="auto"/>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the Paging Collision</w:t>
      </w:r>
    </w:p>
    <w:p w:rsidR="0042498A" w:rsidRDefault="001220B3">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8.3.2</w:t>
      </w:r>
    </w:p>
    <w:p w:rsidR="0042498A" w:rsidRDefault="001220B3">
      <w:pPr>
        <w:overflowPunct w:val="0"/>
        <w:autoSpaceDE w:val="0"/>
        <w:autoSpaceDN w:val="0"/>
        <w:adjustRightInd w:val="0"/>
        <w:snapToGrid w:val="0"/>
        <w:spacing w:beforeLines="50" w:before="156" w:line="240" w:lineRule="auto"/>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42498A" w:rsidRDefault="001220B3">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42498A" w:rsidRDefault="001220B3">
      <w:r>
        <w:rPr>
          <w:rFonts w:hint="eastAsia"/>
        </w:rPr>
        <w:t xml:space="preserve">About the paging </w:t>
      </w:r>
      <w:r>
        <w:rPr>
          <w:rFonts w:hint="eastAsia"/>
        </w:rPr>
        <w:t>collision, in SA2, the below conclusion was made for the EPC[1]:</w:t>
      </w:r>
    </w:p>
    <w:tbl>
      <w:tblPr>
        <w:tblStyle w:val="af5"/>
        <w:tblW w:w="0" w:type="auto"/>
        <w:tblLook w:val="04A0" w:firstRow="1" w:lastRow="0" w:firstColumn="1" w:lastColumn="0" w:noHBand="0" w:noVBand="1"/>
      </w:tblPr>
      <w:tblGrid>
        <w:gridCol w:w="9771"/>
      </w:tblGrid>
      <w:tr w:rsidR="0042498A">
        <w:tc>
          <w:tcPr>
            <w:tcW w:w="9997" w:type="dxa"/>
          </w:tcPr>
          <w:p w:rsidR="0042498A" w:rsidRDefault="001220B3">
            <w:pPr>
              <w:rPr>
                <w:lang w:eastAsia="en-US"/>
              </w:rPr>
            </w:pPr>
            <w:r>
              <w:rPr>
                <w:lang w:eastAsia="en-US"/>
              </w:rPr>
              <w:t>Based on the evaluation in clause 7.</w:t>
            </w:r>
            <w:r>
              <w:rPr>
                <w:rFonts w:hint="eastAsia"/>
                <w:lang w:eastAsia="en-US"/>
              </w:rPr>
              <w:t>2</w:t>
            </w:r>
            <w:r>
              <w:rPr>
                <w:lang w:eastAsia="en-US"/>
              </w:rPr>
              <w:t xml:space="preserve"> the following </w:t>
            </w:r>
            <w:r>
              <w:rPr>
                <w:b/>
                <w:bCs/>
                <w:u w:val="single"/>
                <w:lang w:eastAsia="en-US"/>
              </w:rPr>
              <w:t>interim</w:t>
            </w:r>
            <w:r>
              <w:rPr>
                <w:lang w:eastAsia="en-US"/>
              </w:rPr>
              <w:t xml:space="preserve"> conclusions are agreed for the baseline functionality:</w:t>
            </w:r>
          </w:p>
          <w:p w:rsidR="0042498A" w:rsidRDefault="001220B3">
            <w:pPr>
              <w:pStyle w:val="B1"/>
              <w:jc w:val="both"/>
            </w:pPr>
            <w:r>
              <w:t>-</w:t>
            </w:r>
            <w:r>
              <w:tab/>
              <w:t>For paging reception in EPS when the paging collision is detected, the fol</w:t>
            </w:r>
            <w:r>
              <w:t>lowing principles are agreed:</w:t>
            </w:r>
          </w:p>
          <w:p w:rsidR="0042498A" w:rsidRDefault="001220B3">
            <w:pPr>
              <w:pStyle w:val="B2"/>
              <w:jc w:val="both"/>
            </w:pPr>
            <w:r>
              <w:t>-</w:t>
            </w:r>
            <w:r>
              <w:tab/>
              <w:t>Upon the UE detecting paging collisions between two networks, the UE initiates a TAU procedure to the MME of one network, to request an IMSI offset.</w:t>
            </w:r>
          </w:p>
          <w:p w:rsidR="0042498A" w:rsidRDefault="001220B3">
            <w:pPr>
              <w:pStyle w:val="B2"/>
              <w:jc w:val="both"/>
            </w:pPr>
            <w:r>
              <w:t>-</w:t>
            </w:r>
            <w:r>
              <w:tab/>
              <w:t>UE may provide an IMSI offset to MME during TAU procedure.</w:t>
            </w:r>
          </w:p>
          <w:p w:rsidR="0042498A" w:rsidRDefault="001220B3">
            <w:pPr>
              <w:pStyle w:val="B2"/>
              <w:jc w:val="both"/>
              <w:rPr>
                <w:rStyle w:val="NOZchn"/>
              </w:rPr>
            </w:pPr>
            <w:r>
              <w:rPr>
                <w:rStyle w:val="NOZchn"/>
              </w:rPr>
              <w:t xml:space="preserve">NOTE: Details </w:t>
            </w:r>
            <w:r>
              <w:rPr>
                <w:rStyle w:val="NOZchn"/>
              </w:rPr>
              <w:t>on the request e.g. offset range will be defined during the normative phase.</w:t>
            </w:r>
          </w:p>
          <w:p w:rsidR="0042498A" w:rsidRDefault="001220B3">
            <w:pPr>
              <w:pStyle w:val="B2"/>
              <w:jc w:val="both"/>
            </w:pPr>
            <w:r>
              <w:t>-</w:t>
            </w:r>
            <w:r>
              <w:tab/>
              <w:t>The MME returns an IMSI offset to the UE in the TAU Accept.</w:t>
            </w:r>
          </w:p>
          <w:p w:rsidR="0042498A" w:rsidRDefault="001220B3">
            <w:pPr>
              <w:pStyle w:val="B2"/>
              <w:jc w:val="both"/>
              <w:rPr>
                <w:lang w:val="en-US" w:eastAsia="zh-CN"/>
              </w:rPr>
            </w:pPr>
            <w:r>
              <w:t>-</w:t>
            </w:r>
            <w:r>
              <w:tab/>
              <w:t xml:space="preserve">During CN paging delivery, the MME provides to the RAN the UE_ID which is derived based on the IMSI and the IMSI </w:t>
            </w:r>
            <w:r>
              <w:t>offset. RAN and UE use the UE ID as the IMSI to calculate the PF/PO.</w:t>
            </w:r>
          </w:p>
        </w:tc>
      </w:tr>
    </w:tbl>
    <w:p w:rsidR="0042498A" w:rsidRDefault="001220B3">
      <w:r>
        <w:rPr>
          <w:rFonts w:hint="eastAsia"/>
        </w:rPr>
        <w:t xml:space="preserve">Meanwhile, in the </w:t>
      </w:r>
      <w:r>
        <w:rPr>
          <w:rFonts w:hint="eastAsia"/>
        </w:rPr>
        <w:t xml:space="preserve">previous </w:t>
      </w:r>
      <w:r>
        <w:rPr>
          <w:rFonts w:hint="eastAsia"/>
        </w:rPr>
        <w:t>meeting</w:t>
      </w:r>
      <w:r>
        <w:rPr>
          <w:rFonts w:hint="eastAsia"/>
        </w:rPr>
        <w:t>s</w:t>
      </w:r>
      <w:r>
        <w:rPr>
          <w:rFonts w:hint="eastAsia"/>
        </w:rPr>
        <w:t>, Ran2 has achieved the following agreements:</w:t>
      </w:r>
    </w:p>
    <w:tbl>
      <w:tblPr>
        <w:tblStyle w:val="af5"/>
        <w:tblW w:w="0" w:type="auto"/>
        <w:tblLook w:val="04A0" w:firstRow="1" w:lastRow="0" w:firstColumn="1" w:lastColumn="0" w:noHBand="0" w:noVBand="1"/>
      </w:tblPr>
      <w:tblGrid>
        <w:gridCol w:w="9771"/>
      </w:tblGrid>
      <w:tr w:rsidR="0042498A">
        <w:tc>
          <w:tcPr>
            <w:tcW w:w="9997" w:type="dxa"/>
          </w:tcPr>
          <w:p w:rsidR="0042498A" w:rsidRDefault="001220B3">
            <w:r>
              <w:rPr>
                <w:rFonts w:hint="eastAsia"/>
              </w:rPr>
              <w:t>RAN2: 113</w:t>
            </w:r>
          </w:p>
          <w:p w:rsidR="0042498A" w:rsidRDefault="001220B3">
            <w:pPr>
              <w:numPr>
                <w:ilvl w:val="0"/>
                <w:numId w:val="5"/>
              </w:numPr>
              <w:rPr>
                <w:lang w:eastAsia="en-US"/>
              </w:rPr>
            </w:pPr>
            <w:r>
              <w:rPr>
                <w:lang w:eastAsia="en-US"/>
              </w:rPr>
              <w:t xml:space="preserve">Option 2b is the preferred solution to address paging collision for “LTE + LTE”. </w:t>
            </w:r>
          </w:p>
          <w:p w:rsidR="0042498A" w:rsidRDefault="001220B3">
            <w:pPr>
              <w:numPr>
                <w:ilvl w:val="0"/>
                <w:numId w:val="5"/>
              </w:numPr>
              <w:rPr>
                <w:lang w:eastAsia="en-US"/>
              </w:rPr>
            </w:pPr>
            <w:r>
              <w:rPr>
                <w:lang w:eastAsia="en-US"/>
              </w:rPr>
              <w:t>MUSIM UE dete</w:t>
            </w:r>
            <w:r>
              <w:rPr>
                <w:lang w:eastAsia="en-US"/>
              </w:rPr>
              <w:t>rmines potential paging collision on two networks and triggers actions on potential paging collision avoidance.</w:t>
            </w:r>
          </w:p>
          <w:p w:rsidR="0042498A" w:rsidRDefault="001220B3">
            <w:pPr>
              <w:numPr>
                <w:ilvl w:val="0"/>
                <w:numId w:val="5"/>
              </w:numPr>
              <w:rPr>
                <w:lang w:eastAsia="en-US"/>
              </w:rPr>
            </w:pPr>
            <w:r>
              <w:rPr>
                <w:lang w:eastAsia="en-US"/>
              </w:rPr>
              <w:t>It is left to UE implementation as to how it selects one of the two RATs/networks for paging collision avoidance.</w:t>
            </w:r>
          </w:p>
          <w:p w:rsidR="0042498A" w:rsidRDefault="001220B3">
            <w:pPr>
              <w:numPr>
                <w:ilvl w:val="0"/>
                <w:numId w:val="5"/>
              </w:numPr>
              <w:rPr>
                <w:lang w:eastAsia="en-US"/>
              </w:rPr>
            </w:pPr>
            <w:r>
              <w:rPr>
                <w:lang w:eastAsia="en-US"/>
              </w:rPr>
              <w:t xml:space="preserve">FFS if we can make the UE </w:t>
            </w:r>
            <w:r w:rsidR="004D47FC">
              <w:rPr>
                <w:lang w:eastAsia="en-US"/>
              </w:rPr>
              <w:t>behavior</w:t>
            </w:r>
            <w:r>
              <w:rPr>
                <w:lang w:eastAsia="en-US"/>
              </w:rPr>
              <w:t xml:space="preserve"> predictable for paging collision avoidance</w:t>
            </w:r>
          </w:p>
          <w:p w:rsidR="0042498A" w:rsidRDefault="001220B3">
            <w:pPr>
              <w:numPr>
                <w:ilvl w:val="0"/>
                <w:numId w:val="5"/>
              </w:numPr>
              <w:rPr>
                <w:color w:val="FF0000"/>
                <w:lang w:eastAsia="en-US"/>
              </w:rPr>
            </w:pPr>
            <w:r>
              <w:rPr>
                <w:color w:val="FF0000"/>
                <w:lang w:eastAsia="en-US"/>
              </w:rPr>
              <w:t>NAS signalling is baseline for UE reporting paging collision in 5GS side (to be confirmed by SA2)</w:t>
            </w:r>
          </w:p>
          <w:p w:rsidR="0042498A" w:rsidRDefault="001220B3">
            <w:r>
              <w:rPr>
                <w:rFonts w:hint="eastAsia"/>
              </w:rPr>
              <w:t>Ran2 113bis</w:t>
            </w:r>
          </w:p>
          <w:p w:rsidR="0042498A" w:rsidRDefault="001220B3">
            <w:pPr>
              <w:numPr>
                <w:ilvl w:val="0"/>
                <w:numId w:val="5"/>
              </w:numPr>
            </w:pPr>
            <w:r>
              <w:t>For the EPS PO/PF calculation, include the UE_offset to the UE_ID calculation formula.</w:t>
            </w:r>
          </w:p>
          <w:p w:rsidR="0042498A" w:rsidRDefault="001220B3">
            <w:pPr>
              <w:numPr>
                <w:ilvl w:val="0"/>
                <w:numId w:val="5"/>
              </w:numPr>
            </w:pPr>
            <w:r>
              <w:t>No additio</w:t>
            </w:r>
            <w:r>
              <w:t xml:space="preserve">nal modification for the EPS eDRX case. </w:t>
            </w:r>
          </w:p>
        </w:tc>
      </w:tr>
    </w:tbl>
    <w:p w:rsidR="0042498A" w:rsidRDefault="001220B3">
      <w:r>
        <w:rPr>
          <w:rFonts w:hint="eastAsia"/>
        </w:rPr>
        <w:lastRenderedPageBreak/>
        <w:t>In this paper, we will further discuss the remaining issues on the paging collision.</w:t>
      </w:r>
    </w:p>
    <w:p w:rsidR="0042498A" w:rsidRDefault="001220B3">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42498A" w:rsidRDefault="001220B3">
      <w:pPr>
        <w:pStyle w:val="4"/>
        <w:numPr>
          <w:ilvl w:val="2"/>
          <w:numId w:val="0"/>
        </w:numPr>
        <w:rPr>
          <w:b/>
          <w:bCs/>
          <w:i/>
          <w:iCs/>
          <w:sz w:val="21"/>
          <w:szCs w:val="21"/>
          <w:highlight w:val="yellow"/>
          <w:u w:val="single"/>
        </w:rPr>
      </w:pPr>
      <w:r>
        <w:rPr>
          <w:rFonts w:hint="eastAsia"/>
          <w:b/>
          <w:bCs/>
          <w:i/>
          <w:iCs/>
          <w:sz w:val="21"/>
          <w:szCs w:val="21"/>
          <w:u w:val="single"/>
        </w:rPr>
        <w:t>Issue 1: Assistance information needed or not</w:t>
      </w:r>
    </w:p>
    <w:p w:rsidR="0042498A" w:rsidRDefault="001220B3">
      <w:r>
        <w:rPr>
          <w:rFonts w:hint="eastAsia"/>
        </w:rPr>
        <w:t>According to the</w:t>
      </w:r>
      <w:r w:rsidR="004D47FC">
        <w:rPr>
          <w:rFonts w:hint="eastAsia"/>
        </w:rPr>
        <w:t xml:space="preserve"> offline discussion</w:t>
      </w:r>
      <w:r>
        <w:rPr>
          <w:rFonts w:hint="eastAsia"/>
        </w:rPr>
        <w:t xml:space="preserve"> </w:t>
      </w:r>
      <w:r w:rsidR="004D47FC">
        <w:t xml:space="preserve">in the </w:t>
      </w:r>
      <w:r>
        <w:rPr>
          <w:rFonts w:hint="eastAsia"/>
        </w:rPr>
        <w:t>last RAN2 meeting,</w:t>
      </w:r>
      <w:r>
        <w:rPr>
          <w:rFonts w:hint="eastAsia"/>
        </w:rPr>
        <w:t xml:space="preserve"> t</w:t>
      </w:r>
      <w:r>
        <w:rPr>
          <w:rFonts w:hint="eastAsia"/>
        </w:rPr>
        <w:t xml:space="preserve">he main </w:t>
      </w:r>
      <w:r>
        <w:rPr>
          <w:rFonts w:hint="eastAsia"/>
        </w:rPr>
        <w:t>motivation for the assistance information was to assist the network to assign a proper new 5G-STMSI, e.g. provide an preferred offset to the current 5G-STMSI (solution 1+2b).</w:t>
      </w:r>
      <w:r>
        <w:rPr>
          <w:rFonts w:hint="eastAsia"/>
        </w:rPr>
        <w:t xml:space="preserve"> </w:t>
      </w:r>
      <w:r>
        <w:rPr>
          <w:rFonts w:hint="eastAsia"/>
        </w:rPr>
        <w:t xml:space="preserve">However, </w:t>
      </w:r>
      <w:r>
        <w:rPr>
          <w:rFonts w:hint="eastAsia"/>
        </w:rPr>
        <w:t xml:space="preserve">according to our analysis, even without the assistance information, the </w:t>
      </w:r>
      <w:r>
        <w:rPr>
          <w:rFonts w:hint="eastAsia"/>
        </w:rPr>
        <w:t xml:space="preserve">network still can </w:t>
      </w:r>
      <w:r>
        <w:rPr>
          <w:rFonts w:hint="eastAsia"/>
        </w:rPr>
        <w:t>assign a proper new 5G-STMS</w:t>
      </w:r>
      <w:r>
        <w:rPr>
          <w:rFonts w:hint="eastAsia"/>
        </w:rPr>
        <w:t>I.</w:t>
      </w:r>
      <w:r>
        <w:rPr>
          <w:rFonts w:eastAsia="宋体" w:hint="eastAsia"/>
          <w:bCs/>
          <w:sz w:val="20"/>
          <w:szCs w:val="20"/>
        </w:rPr>
        <w:t xml:space="preserve"> </w:t>
      </w:r>
      <w:r>
        <w:rPr>
          <w:rFonts w:hint="eastAsia"/>
        </w:rPr>
        <w:t>Take the Fig 1 as an example, w</w:t>
      </w:r>
      <w:bookmarkStart w:id="2" w:name="OLE_LINK2"/>
      <w:bookmarkStart w:id="3" w:name="OLE_LINK3"/>
      <w:r>
        <w:rPr>
          <w:rFonts w:hint="eastAsia"/>
        </w:rPr>
        <w:t>e a</w:t>
      </w:r>
      <w:bookmarkEnd w:id="2"/>
      <w:bookmarkEnd w:id="3"/>
      <w:r>
        <w:rPr>
          <w:rFonts w:hint="eastAsia"/>
        </w:rPr>
        <w:t xml:space="preserve">ssume the paging collision happened for the network A and B, and the network B have different paging cycle for the Idle/Inacitve state. </w:t>
      </w:r>
      <w:bookmarkStart w:id="4" w:name="OLE_LINK1"/>
      <w:r w:rsidRPr="004D47FC">
        <w:rPr>
          <w:rFonts w:eastAsia="宋体" w:hint="eastAsia"/>
          <w:bCs/>
          <w:szCs w:val="21"/>
        </w:rPr>
        <w:t xml:space="preserve">Considering </w:t>
      </w:r>
      <w:r w:rsidRPr="004D47FC">
        <w:rPr>
          <w:rFonts w:eastAsia="Batang" w:hint="eastAsia"/>
          <w:bCs/>
          <w:szCs w:val="21"/>
        </w:rPr>
        <w:t>that the PO is periodicall</w:t>
      </w:r>
      <w:r w:rsidRPr="004D47FC">
        <w:rPr>
          <w:rFonts w:eastAsia="Batang" w:hint="eastAsia"/>
          <w:bCs/>
          <w:szCs w:val="21"/>
        </w:rPr>
        <w:t xml:space="preserve">y distributed and the possible paging cycle is specified to be </w:t>
      </w:r>
      <w:r w:rsidRPr="004D47FC">
        <w:rPr>
          <w:szCs w:val="21"/>
        </w:rPr>
        <w:t>{rf32, rf64, rf128, rf256</w:t>
      </w:r>
      <w:r w:rsidRPr="004D47FC">
        <w:rPr>
          <w:rFonts w:hint="eastAsia"/>
          <w:szCs w:val="21"/>
        </w:rPr>
        <w:t>}</w:t>
      </w:r>
      <w:r>
        <w:rPr>
          <w:rFonts w:hint="eastAsia"/>
        </w:rPr>
        <w:t xml:space="preserve">, </w:t>
      </w:r>
      <w:bookmarkEnd w:id="4"/>
      <w:r>
        <w:rPr>
          <w:rFonts w:hint="eastAsia"/>
        </w:rPr>
        <w:t xml:space="preserve">the paging collision can be solved by shifting the PO of the network B with 16rf. In other words, the AMF select </w:t>
      </w:r>
      <w:r>
        <w:t>a</w:t>
      </w:r>
      <w:r>
        <w:rPr>
          <w:rFonts w:hint="eastAsia"/>
        </w:rPr>
        <w:t xml:space="preserve"> 5G-STMSI that can shift the original PO with about</w:t>
      </w:r>
      <w:r>
        <w:rPr>
          <w:rFonts w:hint="eastAsia"/>
        </w:rPr>
        <w:t xml:space="preserve"> 16rf. With this method, even the UE switch between the Inactive and the Idle state, the paging collision would not happen again. Note that network A and the network B may work with different SCSs, then the duration of the POs of two networks would also be</w:t>
      </w:r>
      <w:r>
        <w:rPr>
          <w:rFonts w:hint="eastAsia"/>
        </w:rPr>
        <w:t xml:space="preserve"> different, shifting the PO with half of the smallest paging cycle (32rf) would be the safest way to avoid PO overlapping.</w:t>
      </w:r>
    </w:p>
    <w:p w:rsidR="0042498A" w:rsidRDefault="001220B3">
      <w:pPr>
        <w:spacing w:after="180"/>
      </w:pPr>
      <w:r>
        <w:rPr>
          <w:rFonts w:hint="eastAsia"/>
        </w:rPr>
        <w:object w:dxaOrig="9765" w:dyaOrig="5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25pt;height:255pt" o:ole="">
            <v:imagedata r:id="rId9" o:title=""/>
            <o:lock v:ext="edit" aspectratio="f"/>
          </v:shape>
          <o:OLEObject Type="Embed" ProgID="Visio.Drawing.15" ShapeID="_x0000_i1025" DrawAspect="Content" ObjectID="_1682240142" r:id="rId10"/>
        </w:object>
      </w:r>
    </w:p>
    <w:p w:rsidR="0042498A" w:rsidRDefault="001220B3">
      <w:pPr>
        <w:spacing w:after="180"/>
        <w:jc w:val="center"/>
        <w:rPr>
          <w:b/>
          <w:bCs/>
        </w:rPr>
      </w:pPr>
      <w:r>
        <w:rPr>
          <w:rFonts w:hint="eastAsia"/>
          <w:b/>
          <w:bCs/>
        </w:rPr>
        <w:t xml:space="preserve">Fig </w:t>
      </w:r>
      <w:r>
        <w:rPr>
          <w:rFonts w:hint="eastAsia"/>
          <w:b/>
          <w:bCs/>
        </w:rPr>
        <w:t>x</w:t>
      </w:r>
      <w:r>
        <w:rPr>
          <w:rFonts w:hint="eastAsia"/>
          <w:b/>
          <w:bCs/>
        </w:rPr>
        <w:t>: PO collision</w:t>
      </w:r>
    </w:p>
    <w:p w:rsidR="0042498A" w:rsidRDefault="001220B3">
      <w:pPr>
        <w:spacing w:after="180"/>
      </w:pPr>
      <w:r>
        <w:rPr>
          <w:rFonts w:hint="eastAsia"/>
        </w:rPr>
        <w:t>T</w:t>
      </w:r>
      <w:r>
        <w:t xml:space="preserve">he Fig 1 just provide </w:t>
      </w:r>
      <w:r>
        <w:rPr>
          <w:rFonts w:hint="eastAsia"/>
        </w:rPr>
        <w:t xml:space="preserve">one implementation method, from this method, we can see that </w:t>
      </w:r>
      <w:r>
        <w:rPr>
          <w:rFonts w:hint="eastAsia"/>
        </w:rPr>
        <w:t>the Network can solve the collision issue even without the assistance information from the UE. Company may have another concern on neighbor cells, for example, UE moves among the cell A/B/C, even the new assigned 5G-STMSI can avoid the collision with the c</w:t>
      </w:r>
      <w:r>
        <w:rPr>
          <w:rFonts w:hint="eastAsia"/>
        </w:rPr>
        <w:t>ell A, it may conflict with the cell B/C when the UE moves to the Cell B/C. For this issue, some companies suggest to give some assistance information based on the POs of cell A/B/C, then the AMF can select a better 5G-</w:t>
      </w:r>
      <w:r>
        <w:rPr>
          <w:rFonts w:hint="eastAsia"/>
        </w:rPr>
        <w:lastRenderedPageBreak/>
        <w:t>STMSI based on these assistance infor</w:t>
      </w:r>
      <w:r>
        <w:rPr>
          <w:rFonts w:hint="eastAsia"/>
        </w:rPr>
        <w:t xml:space="preserve">mation. But we think the AMF can also store the 5G-STMSIs that </w:t>
      </w:r>
      <w:r>
        <w:t>has</w:t>
      </w:r>
      <w:r>
        <w:rPr>
          <w:rFonts w:hint="eastAsia"/>
        </w:rPr>
        <w:t xml:space="preserve"> cause</w:t>
      </w:r>
      <w:r>
        <w:t>d</w:t>
      </w:r>
      <w:r>
        <w:rPr>
          <w:rFonts w:hint="eastAsia"/>
        </w:rPr>
        <w:t xml:space="preserve"> collision and make choice based on the stored information. Thus it</w:t>
      </w:r>
      <w:r>
        <w:t>’</w:t>
      </w:r>
      <w:r>
        <w:rPr>
          <w:rFonts w:hint="eastAsia"/>
        </w:rPr>
        <w:t xml:space="preserve">s still unnecessary for the UE to report the assistance information. </w:t>
      </w:r>
    </w:p>
    <w:p w:rsidR="0042498A" w:rsidRDefault="001220B3">
      <w:pPr>
        <w:spacing w:after="180"/>
        <w:rPr>
          <w:b/>
          <w:bCs/>
        </w:rPr>
      </w:pPr>
      <w:bookmarkStart w:id="5" w:name="OLE_LINK4"/>
      <w:bookmarkStart w:id="6" w:name="OLE_LINK5"/>
      <w:r>
        <w:rPr>
          <w:rFonts w:hint="eastAsia"/>
          <w:b/>
          <w:bCs/>
        </w:rPr>
        <w:t xml:space="preserve">Observation </w:t>
      </w:r>
      <w:r>
        <w:rPr>
          <w:rFonts w:hint="eastAsia"/>
          <w:b/>
          <w:bCs/>
        </w:rPr>
        <w:t>1</w:t>
      </w:r>
      <w:r>
        <w:rPr>
          <w:rFonts w:hint="eastAsia"/>
          <w:b/>
          <w:bCs/>
        </w:rPr>
        <w:t>: Even without the assistance in</w:t>
      </w:r>
      <w:r>
        <w:rPr>
          <w:rFonts w:hint="eastAsia"/>
          <w:b/>
          <w:bCs/>
        </w:rPr>
        <w:t>formation, the network</w:t>
      </w:r>
      <w:r>
        <w:rPr>
          <w:rFonts w:hint="eastAsia"/>
          <w:b/>
          <w:bCs/>
        </w:rPr>
        <w:t xml:space="preserve"> still</w:t>
      </w:r>
      <w:r>
        <w:rPr>
          <w:rFonts w:hint="eastAsia"/>
          <w:b/>
          <w:bCs/>
        </w:rPr>
        <w:t xml:space="preserve"> can sele</w:t>
      </w:r>
      <w:r w:rsidR="004D47FC">
        <w:rPr>
          <w:rFonts w:hint="eastAsia"/>
          <w:b/>
          <w:bCs/>
        </w:rPr>
        <w:t xml:space="preserve">ct a proper new 5G-STMSI, e.g. </w:t>
      </w:r>
      <w:r>
        <w:rPr>
          <w:rFonts w:hint="eastAsia"/>
          <w:b/>
          <w:bCs/>
        </w:rPr>
        <w:t>the AMF select a 5G-STMSI that can shift the original PO with about 16rf.</w:t>
      </w:r>
    </w:p>
    <w:bookmarkEnd w:id="5"/>
    <w:bookmarkEnd w:id="6"/>
    <w:p w:rsidR="0042498A" w:rsidRDefault="001220B3">
      <w:pPr>
        <w:spacing w:after="180"/>
      </w:pPr>
      <w:r>
        <w:rPr>
          <w:rFonts w:hint="eastAsia"/>
        </w:rPr>
        <w:t xml:space="preserve">Furthermore, as agreed in the previous meeting, it has been agreed that </w:t>
      </w:r>
      <w:r>
        <w:rPr>
          <w:rFonts w:hint="eastAsia"/>
          <w:lang w:eastAsia="en-US"/>
        </w:rPr>
        <w:t xml:space="preserve">NAS signalling is baseline for UE </w:t>
      </w:r>
      <w:r>
        <w:rPr>
          <w:rFonts w:hint="eastAsia"/>
          <w:lang w:eastAsia="en-US"/>
        </w:rPr>
        <w:t>reporting paging collision in 5GS side (to be confirmed by SA2)</w:t>
      </w:r>
      <w:r>
        <w:rPr>
          <w:rFonts w:hint="eastAsia"/>
        </w:rPr>
        <w:t>, in other words, even the assistance information is needed, it would</w:t>
      </w:r>
      <w:r w:rsidR="004D47FC">
        <w:rPr>
          <w:rFonts w:hint="eastAsia"/>
        </w:rPr>
        <w:t xml:space="preserve"> be included in the NAS message. T</w:t>
      </w:r>
      <w:r>
        <w:rPr>
          <w:rFonts w:hint="eastAsia"/>
        </w:rPr>
        <w:t xml:space="preserve">o avoid the interaction between the CN and RAN node, this assistance information shall be </w:t>
      </w:r>
      <w:r>
        <w:rPr>
          <w:rFonts w:hint="eastAsia"/>
        </w:rPr>
        <w:t xml:space="preserve">readable by the CN and the detail format shall be determined by the </w:t>
      </w:r>
      <w:r>
        <w:rPr>
          <w:rFonts w:hint="eastAsia"/>
        </w:rPr>
        <w:t>SA2/CT1</w:t>
      </w:r>
      <w:r>
        <w:rPr>
          <w:rFonts w:hint="eastAsia"/>
        </w:rPr>
        <w:t>.</w:t>
      </w:r>
    </w:p>
    <w:p w:rsidR="0042498A" w:rsidRDefault="001220B3">
      <w:pPr>
        <w:spacing w:after="180"/>
        <w:rPr>
          <w:b/>
          <w:bCs/>
        </w:rPr>
      </w:pPr>
      <w:bookmarkStart w:id="7" w:name="OLE_LINK6"/>
      <w:bookmarkStart w:id="8" w:name="OLE_LINK7"/>
      <w:bookmarkStart w:id="9" w:name="OLE_LINK8"/>
      <w:r>
        <w:rPr>
          <w:b/>
          <w:bCs/>
        </w:rPr>
        <w:t xml:space="preserve">Proposal </w:t>
      </w:r>
      <w:r>
        <w:rPr>
          <w:rFonts w:hint="eastAsia"/>
          <w:b/>
          <w:bCs/>
        </w:rPr>
        <w:t>1</w:t>
      </w:r>
      <w:r>
        <w:rPr>
          <w:b/>
          <w:bCs/>
        </w:rPr>
        <w:t>:</w:t>
      </w:r>
      <w:r>
        <w:rPr>
          <w:rFonts w:hint="eastAsia"/>
          <w:b/>
          <w:bCs/>
        </w:rPr>
        <w:t xml:space="preserve"> E</w:t>
      </w:r>
      <w:r>
        <w:rPr>
          <w:rFonts w:hint="eastAsia"/>
          <w:b/>
          <w:bCs/>
        </w:rPr>
        <w:t>ven the assistance information is needed, this assistance information shall be readable by the CN to avoid the interaction between the CN and RAN node, and thus w</w:t>
      </w:r>
      <w:r>
        <w:rPr>
          <w:rFonts w:hint="eastAsia"/>
          <w:b/>
          <w:bCs/>
        </w:rPr>
        <w:t>heth</w:t>
      </w:r>
      <w:r>
        <w:rPr>
          <w:rFonts w:hint="eastAsia"/>
          <w:b/>
          <w:bCs/>
        </w:rPr>
        <w:t xml:space="preserve">er </w:t>
      </w:r>
      <w:r>
        <w:rPr>
          <w:rFonts w:hint="eastAsia"/>
          <w:b/>
          <w:bCs/>
        </w:rPr>
        <w:t>or which kind of a</w:t>
      </w:r>
      <w:r>
        <w:rPr>
          <w:rFonts w:hint="eastAsia"/>
          <w:b/>
          <w:bCs/>
        </w:rPr>
        <w:t xml:space="preserve">ssistance information was needed shall be </w:t>
      </w:r>
      <w:r>
        <w:rPr>
          <w:rFonts w:hint="eastAsia"/>
          <w:b/>
          <w:bCs/>
        </w:rPr>
        <w:t xml:space="preserve">finally </w:t>
      </w:r>
      <w:r>
        <w:rPr>
          <w:rFonts w:hint="eastAsia"/>
          <w:b/>
          <w:bCs/>
        </w:rPr>
        <w:t>determined by SA2/CT1</w:t>
      </w:r>
      <w:r w:rsidR="004D47FC">
        <w:rPr>
          <w:rFonts w:hint="eastAsia"/>
          <w:b/>
          <w:bCs/>
        </w:rPr>
        <w:t>.</w:t>
      </w:r>
    </w:p>
    <w:p w:rsidR="0042498A" w:rsidRDefault="001220B3">
      <w:pPr>
        <w:spacing w:after="180"/>
        <w:rPr>
          <w:b/>
          <w:bCs/>
        </w:rPr>
      </w:pPr>
      <w:r>
        <w:rPr>
          <w:rFonts w:hint="eastAsia"/>
          <w:b/>
          <w:bCs/>
        </w:rPr>
        <w:t xml:space="preserve">Proposal 2: Send an LS to SA2/CT1 </w:t>
      </w:r>
      <w:r w:rsidR="004D47FC">
        <w:rPr>
          <w:b/>
          <w:bCs/>
        </w:rPr>
        <w:t>including</w:t>
      </w:r>
      <w:r>
        <w:rPr>
          <w:rFonts w:hint="eastAsia"/>
          <w:b/>
          <w:bCs/>
        </w:rPr>
        <w:t xml:space="preserve"> the </w:t>
      </w:r>
      <w:r w:rsidR="004D47FC">
        <w:rPr>
          <w:b/>
          <w:bCs/>
        </w:rPr>
        <w:t xml:space="preserve">above </w:t>
      </w:r>
      <w:r>
        <w:rPr>
          <w:rFonts w:hint="eastAsia"/>
          <w:b/>
          <w:bCs/>
        </w:rPr>
        <w:t>observation 1 and proposal 1.</w:t>
      </w:r>
    </w:p>
    <w:bookmarkEnd w:id="7"/>
    <w:bookmarkEnd w:id="8"/>
    <w:bookmarkEnd w:id="9"/>
    <w:p w:rsidR="0042498A" w:rsidRDefault="001220B3">
      <w:pPr>
        <w:pStyle w:val="4"/>
        <w:numPr>
          <w:ilvl w:val="2"/>
          <w:numId w:val="0"/>
        </w:numPr>
        <w:rPr>
          <w:b/>
          <w:bCs/>
          <w:i/>
          <w:iCs/>
          <w:sz w:val="21"/>
          <w:szCs w:val="21"/>
          <w:u w:val="single"/>
        </w:rPr>
      </w:pPr>
      <w:r>
        <w:rPr>
          <w:rFonts w:hint="eastAsia"/>
          <w:b/>
          <w:bCs/>
          <w:i/>
          <w:iCs/>
          <w:sz w:val="21"/>
          <w:szCs w:val="21"/>
          <w:u w:val="single"/>
        </w:rPr>
        <w:t xml:space="preserve">Issue 2: Inactive state </w:t>
      </w:r>
    </w:p>
    <w:p w:rsidR="0042498A" w:rsidRDefault="001220B3">
      <w:r>
        <w:rPr>
          <w:rFonts w:hint="eastAsia"/>
        </w:rPr>
        <w:t xml:space="preserve">For the Inactive state, during the online discussion of the </w:t>
      </w:r>
      <w:r w:rsidR="004D47FC">
        <w:t>previous</w:t>
      </w:r>
      <w:r>
        <w:rPr>
          <w:rFonts w:hint="eastAsia"/>
        </w:rPr>
        <w:t xml:space="preserve"> meeting</w:t>
      </w:r>
      <w:r w:rsidR="004D47FC">
        <w:t>s</w:t>
      </w:r>
      <w:r>
        <w:rPr>
          <w:rFonts w:hint="eastAsia"/>
        </w:rPr>
        <w:t>, companies have two concerns on the NAS based solution as below:</w:t>
      </w:r>
    </w:p>
    <w:p w:rsidR="0042498A" w:rsidRDefault="001220B3">
      <w:pPr>
        <w:numPr>
          <w:ilvl w:val="0"/>
          <w:numId w:val="6"/>
        </w:numPr>
      </w:pPr>
      <w:r>
        <w:rPr>
          <w:rFonts w:hint="eastAsia"/>
        </w:rPr>
        <w:t>Issue 1: The RAN paging Occasions may be different from the CN paging.</w:t>
      </w:r>
    </w:p>
    <w:p w:rsidR="0042498A" w:rsidRDefault="001220B3">
      <w:pPr>
        <w:numPr>
          <w:ilvl w:val="0"/>
          <w:numId w:val="6"/>
        </w:numPr>
      </w:pPr>
      <w:r>
        <w:rPr>
          <w:rFonts w:hint="eastAsia"/>
        </w:rPr>
        <w:t>Issue 2: For the NAS signaling based scheme, RAN can</w:t>
      </w:r>
      <w:r>
        <w:t>’</w:t>
      </w:r>
      <w:r>
        <w:rPr>
          <w:rFonts w:hint="eastAsia"/>
        </w:rPr>
        <w:t>t see the information of NAS signaling, e.g. new assig</w:t>
      </w:r>
      <w:r>
        <w:rPr>
          <w:rFonts w:hint="eastAsia"/>
        </w:rPr>
        <w:t>ned 5G-STMSI.</w:t>
      </w:r>
    </w:p>
    <w:p w:rsidR="0042498A" w:rsidRDefault="001220B3">
      <w:r>
        <w:rPr>
          <w:rFonts w:hint="eastAsia"/>
        </w:rPr>
        <w:t xml:space="preserve">For the issue 1, though the RAN paging can have the smaller or equal paging cycle than the CN paging, it has been agreed in the Rel15 that the Ran paging occasion must be the subset of the CN paging. In other words, if the RAN paging has the </w:t>
      </w:r>
      <w:r>
        <w:rPr>
          <w:rFonts w:hint="eastAsia"/>
        </w:rPr>
        <w:t>same paging cycle as the CN paging, the Ran paging occasions would be completely overlapped with the CN paging. From this perspective, if the NAS-based scheme can solve the Idle+Idle state collision, it can also be used for the Idle+Inactive/Inactive+Inact</w:t>
      </w:r>
      <w:r>
        <w:rPr>
          <w:rFonts w:hint="eastAsia"/>
        </w:rPr>
        <w:t>ive paging collision scenario, for that the Ran paging can be seen as a special case of CN paging (e.g. the CN paging has the same paging cycle as Ran paging).</w:t>
      </w:r>
    </w:p>
    <w:p w:rsidR="0042498A" w:rsidRDefault="001220B3">
      <w:pPr>
        <w:rPr>
          <w:b/>
          <w:bCs/>
        </w:rPr>
      </w:pPr>
      <w:r>
        <w:rPr>
          <w:rFonts w:hint="eastAsia"/>
          <w:b/>
          <w:bCs/>
        </w:rPr>
        <w:t xml:space="preserve">Observation </w:t>
      </w:r>
      <w:r>
        <w:rPr>
          <w:rFonts w:hint="eastAsia"/>
          <w:b/>
          <w:bCs/>
        </w:rPr>
        <w:t>2</w:t>
      </w:r>
      <w:r>
        <w:rPr>
          <w:rFonts w:hint="eastAsia"/>
          <w:b/>
          <w:bCs/>
        </w:rPr>
        <w:t>: If the RAN paging has the same paging cycle as the CN paging, the Ran paging occa</w:t>
      </w:r>
      <w:r>
        <w:rPr>
          <w:rFonts w:hint="eastAsia"/>
          <w:b/>
          <w:bCs/>
        </w:rPr>
        <w:t>sions would be completely overlapped with the CN paging.</w:t>
      </w:r>
    </w:p>
    <w:p w:rsidR="0042498A" w:rsidRDefault="001220B3">
      <w:r>
        <w:rPr>
          <w:rFonts w:hint="eastAsia"/>
          <w:b/>
          <w:bCs/>
        </w:rPr>
        <w:t xml:space="preserve">Proposal </w:t>
      </w:r>
      <w:r>
        <w:rPr>
          <w:rFonts w:hint="eastAsia"/>
          <w:b/>
          <w:bCs/>
        </w:rPr>
        <w:t>3</w:t>
      </w:r>
      <w:r>
        <w:rPr>
          <w:rFonts w:hint="eastAsia"/>
          <w:b/>
          <w:bCs/>
        </w:rPr>
        <w:t>: From paging occasion perspective, if the NAS-based scheme can solve the Idle+Idle state collision, it can also be used for the Idle+Inactive/Inactive+Inactive paging collision scenario</w:t>
      </w:r>
      <w:r w:rsidR="004D47FC">
        <w:rPr>
          <w:b/>
          <w:bCs/>
        </w:rPr>
        <w:t>s</w:t>
      </w:r>
      <w:r>
        <w:rPr>
          <w:rFonts w:hint="eastAsia"/>
          <w:b/>
          <w:bCs/>
        </w:rPr>
        <w:t>.</w:t>
      </w:r>
    </w:p>
    <w:p w:rsidR="0042498A" w:rsidRDefault="001220B3">
      <w:r>
        <w:rPr>
          <w:rFonts w:hint="eastAsia"/>
        </w:rPr>
        <w:t>F</w:t>
      </w:r>
      <w:r>
        <w:rPr>
          <w:rFonts w:hint="eastAsia"/>
        </w:rPr>
        <w:t xml:space="preserve">or the issue 2, though NAS signalizing was adopted, the CN still can inform the updated UE_ID to the RAN for the RAN paging occasion calculation. As in the legacy procedure, once a new 5G-STMSI was allocated to the UE, the CN will also indicate the </w:t>
      </w:r>
      <w:r>
        <w:t>“</w:t>
      </w:r>
      <w:r>
        <w:rPr>
          <w:rFonts w:eastAsia="Batang" w:cs="Arial" w:hint="eastAsia"/>
          <w:lang w:eastAsia="ko-KR"/>
        </w:rPr>
        <w:t>UE Ide</w:t>
      </w:r>
      <w:r>
        <w:rPr>
          <w:rFonts w:eastAsia="Batang" w:cs="Arial" w:hint="eastAsia"/>
          <w:lang w:eastAsia="ko-KR"/>
        </w:rPr>
        <w:t>ntity Index Value</w:t>
      </w:r>
      <w:r>
        <w:t>”</w:t>
      </w:r>
      <w:r>
        <w:rPr>
          <w:rFonts w:hint="eastAsia"/>
        </w:rPr>
        <w:t xml:space="preserve"> in the </w:t>
      </w:r>
      <w:r>
        <w:t>“Core Network Assistance Information for RRC INACTIVE</w:t>
      </w:r>
      <w:r>
        <w:rPr>
          <w:rFonts w:hint="eastAsia"/>
        </w:rPr>
        <w:t xml:space="preserve"> IE</w:t>
      </w:r>
      <w:r>
        <w:t>”</w:t>
      </w:r>
      <w:r>
        <w:rPr>
          <w:rFonts w:hint="eastAsia"/>
        </w:rPr>
        <w:t xml:space="preserve"> to the RAN by the NG messages, e.g. </w:t>
      </w:r>
      <w:bookmarkStart w:id="10" w:name="_Ref469454216"/>
      <w:bookmarkStart w:id="11" w:name="_Toc45658596"/>
      <w:bookmarkStart w:id="12" w:name="_Toc45798296"/>
      <w:bookmarkStart w:id="13" w:name="_Toc45897685"/>
      <w:bookmarkStart w:id="14" w:name="_Toc45720416"/>
      <w:bookmarkStart w:id="15" w:name="_Toc45652164"/>
      <w:bookmarkStart w:id="16" w:name="_Toc36554869"/>
      <w:bookmarkStart w:id="17" w:name="_Toc51745889"/>
      <w:bookmarkStart w:id="18" w:name="_Toc29503528"/>
      <w:bookmarkStart w:id="19" w:name="_Toc29504696"/>
      <w:bookmarkStart w:id="20" w:name="_Toc56613541"/>
      <w:bookmarkStart w:id="21" w:name="_Toc36553142"/>
      <w:bookmarkStart w:id="22" w:name="_Toc20955082"/>
      <w:bookmarkStart w:id="23" w:name="_Toc29504112"/>
      <w:bookmarkStart w:id="24" w:name="_Toc51746223"/>
      <w:bookmarkStart w:id="25" w:name="_Toc29504941"/>
      <w:bookmarkStart w:id="26" w:name="_Toc45658931"/>
      <w:bookmarkStart w:id="27" w:name="_Toc20955322"/>
      <w:bookmarkStart w:id="28" w:name="_Toc36553393"/>
      <w:bookmarkStart w:id="29" w:name="_Toc45652499"/>
      <w:bookmarkStart w:id="30" w:name="_Toc29503773"/>
      <w:bookmarkStart w:id="31" w:name="_Toc29504357"/>
      <w:bookmarkStart w:id="32" w:name="_Toc45898018"/>
      <w:bookmarkStart w:id="33" w:name="_Toc45720751"/>
      <w:bookmarkStart w:id="34" w:name="_Toc36555120"/>
      <w:bookmarkStart w:id="35" w:name="_Toc45798629"/>
      <w:bookmarkStart w:id="36" w:name="_Toc56613875"/>
      <w:r>
        <w:tab/>
      </w:r>
      <w:bookmarkEnd w:id="10"/>
      <w:r>
        <w:t>INITIAL CONTEXT SETUP REQUEST</w:t>
      </w:r>
      <w:bookmarkStart w:id="37" w:name="_Toc45897691"/>
      <w:bookmarkStart w:id="38" w:name="_Toc45652170"/>
      <w:bookmarkStart w:id="39" w:name="_Toc36554875"/>
      <w:bookmarkStart w:id="40" w:name="_Toc29504702"/>
      <w:bookmarkStart w:id="41" w:name="_Toc51745895"/>
      <w:bookmarkStart w:id="42" w:name="_Toc36553148"/>
      <w:bookmarkStart w:id="43" w:name="_Toc45798302"/>
      <w:bookmarkStart w:id="44" w:name="_Toc29503534"/>
      <w:bookmarkStart w:id="45" w:name="_Toc45658602"/>
      <w:bookmarkStart w:id="46" w:name="_Toc29504118"/>
      <w:bookmarkStart w:id="47" w:name="_Toc56613547"/>
      <w:bookmarkStart w:id="48" w:name="_Toc20955088"/>
      <w:bookmarkStart w:id="49" w:name="_Toc45720422"/>
      <w:bookmarkEnd w:id="11"/>
      <w:bookmarkEnd w:id="12"/>
      <w:bookmarkEnd w:id="13"/>
      <w:bookmarkEnd w:id="14"/>
      <w:bookmarkEnd w:id="15"/>
      <w:bookmarkEnd w:id="16"/>
      <w:bookmarkEnd w:id="17"/>
      <w:bookmarkEnd w:id="18"/>
      <w:bookmarkEnd w:id="19"/>
      <w:bookmarkEnd w:id="20"/>
      <w:bookmarkEnd w:id="21"/>
      <w:bookmarkEnd w:id="22"/>
      <w:bookmarkEnd w:id="23"/>
      <w:r>
        <w:rPr>
          <w:rFonts w:hint="eastAsia"/>
        </w:rPr>
        <w:t>/</w:t>
      </w:r>
      <w:r>
        <w:t>UE CONTEXT MODIFICATION REQUEST</w:t>
      </w:r>
      <w:bookmarkEnd w:id="37"/>
      <w:bookmarkEnd w:id="38"/>
      <w:bookmarkEnd w:id="39"/>
      <w:bookmarkEnd w:id="40"/>
      <w:bookmarkEnd w:id="41"/>
      <w:bookmarkEnd w:id="42"/>
      <w:bookmarkEnd w:id="43"/>
      <w:bookmarkEnd w:id="44"/>
      <w:bookmarkEnd w:id="45"/>
      <w:bookmarkEnd w:id="46"/>
      <w:bookmarkEnd w:id="47"/>
      <w:bookmarkEnd w:id="48"/>
      <w:bookmarkEnd w:id="49"/>
      <w:r>
        <w:rPr>
          <w:rFonts w:hint="eastAsia"/>
        </w:rPr>
        <w:t>/</w:t>
      </w:r>
      <w:bookmarkStart w:id="50" w:name="_Toc45897710"/>
      <w:bookmarkStart w:id="51" w:name="_Toc20955096"/>
      <w:bookmarkStart w:id="52" w:name="_Toc29504126"/>
      <w:bookmarkStart w:id="53" w:name="_Toc29503542"/>
      <w:bookmarkStart w:id="54" w:name="_Toc45652189"/>
      <w:bookmarkStart w:id="55" w:name="_Toc36553156"/>
      <w:bookmarkStart w:id="56" w:name="_Toc45720441"/>
      <w:bookmarkStart w:id="57" w:name="_Toc51745914"/>
      <w:bookmarkStart w:id="58" w:name="_Toc45798321"/>
      <w:bookmarkStart w:id="59" w:name="_Toc36554883"/>
      <w:bookmarkStart w:id="60" w:name="_Toc29504710"/>
      <w:bookmarkStart w:id="61" w:name="_Toc45658621"/>
      <w:bookmarkStart w:id="62" w:name="_Toc56613566"/>
      <w:r>
        <w:t>HANDOVER REQUEST</w:t>
      </w:r>
      <w:bookmarkEnd w:id="50"/>
      <w:bookmarkEnd w:id="51"/>
      <w:bookmarkEnd w:id="52"/>
      <w:bookmarkEnd w:id="53"/>
      <w:bookmarkEnd w:id="54"/>
      <w:bookmarkEnd w:id="55"/>
      <w:bookmarkEnd w:id="56"/>
      <w:bookmarkEnd w:id="57"/>
      <w:bookmarkEnd w:id="58"/>
      <w:bookmarkEnd w:id="59"/>
      <w:bookmarkEnd w:id="60"/>
      <w:bookmarkEnd w:id="61"/>
      <w:bookmarkEnd w:id="62"/>
      <w:r>
        <w:rPr>
          <w:rFonts w:hint="eastAsia"/>
        </w:rPr>
        <w:t>/</w:t>
      </w:r>
      <w:bookmarkStart w:id="63" w:name="_Toc29503547"/>
      <w:bookmarkStart w:id="64" w:name="_Toc45658626"/>
      <w:bookmarkStart w:id="65" w:name="_Toc56613571"/>
      <w:bookmarkStart w:id="66" w:name="_Toc45720446"/>
      <w:bookmarkStart w:id="67" w:name="_Toc45798326"/>
      <w:bookmarkStart w:id="68" w:name="_Toc45897715"/>
      <w:bookmarkStart w:id="69" w:name="_Toc36553161"/>
      <w:bookmarkStart w:id="70" w:name="_Toc36554888"/>
      <w:bookmarkStart w:id="71" w:name="_Toc29504715"/>
      <w:bookmarkStart w:id="72" w:name="_Toc20955101"/>
      <w:bookmarkStart w:id="73" w:name="_Toc45652194"/>
      <w:bookmarkStart w:id="74" w:name="_Toc29504131"/>
      <w:bookmarkStart w:id="75" w:name="_Toc51745919"/>
      <w:r>
        <w:t xml:space="preserve">PATH SWITCH REQUEST </w:t>
      </w:r>
      <w:r>
        <w:lastRenderedPageBreak/>
        <w:t>ACKNOWLEDGE</w:t>
      </w:r>
      <w:bookmarkEnd w:id="63"/>
      <w:bookmarkEnd w:id="64"/>
      <w:bookmarkEnd w:id="65"/>
      <w:bookmarkEnd w:id="66"/>
      <w:bookmarkEnd w:id="67"/>
      <w:bookmarkEnd w:id="68"/>
      <w:bookmarkEnd w:id="69"/>
      <w:bookmarkEnd w:id="70"/>
      <w:bookmarkEnd w:id="71"/>
      <w:bookmarkEnd w:id="72"/>
      <w:bookmarkEnd w:id="73"/>
      <w:bookmarkEnd w:id="74"/>
      <w:bookmarkEnd w:id="75"/>
      <w:r>
        <w:rPr>
          <w:rFonts w:hint="eastAsia"/>
        </w:rPr>
        <w:t xml:space="preserve">. As described in 38413, the </w:t>
      </w:r>
      <w:r>
        <w:rPr>
          <w:rFonts w:eastAsia="Batang" w:cs="Arial" w:hint="eastAsia"/>
          <w:lang w:eastAsia="ko-KR"/>
        </w:rPr>
        <w:t>UE Identity Index Value</w:t>
      </w:r>
      <w:bookmarkEnd w:id="24"/>
      <w:bookmarkEnd w:id="25"/>
      <w:bookmarkEnd w:id="26"/>
      <w:bookmarkEnd w:id="27"/>
      <w:bookmarkEnd w:id="28"/>
      <w:bookmarkEnd w:id="29"/>
      <w:bookmarkEnd w:id="30"/>
      <w:bookmarkEnd w:id="31"/>
      <w:bookmarkEnd w:id="32"/>
      <w:bookmarkEnd w:id="33"/>
      <w:bookmarkEnd w:id="34"/>
      <w:bookmarkEnd w:id="35"/>
      <w:bookmarkEnd w:id="36"/>
      <w:r>
        <w:t xml:space="preserve"> is used by the </w:t>
      </w:r>
      <w:r>
        <w:rPr>
          <w:rFonts w:eastAsia="宋体" w:hint="eastAsia"/>
        </w:rPr>
        <w:t>NG-RAN node</w:t>
      </w:r>
      <w:r>
        <w:t xml:space="preserve"> to calculate the Paging Frame as specified in TS 3</w:t>
      </w:r>
      <w:r>
        <w:rPr>
          <w:rFonts w:eastAsia="宋体" w:hint="eastAsia"/>
        </w:rPr>
        <w:t>8</w:t>
      </w:r>
      <w:r>
        <w:t>.304 [</w:t>
      </w:r>
      <w:r>
        <w:rPr>
          <w:rFonts w:eastAsia="宋体" w:hint="eastAsia"/>
        </w:rPr>
        <w:t>12</w:t>
      </w:r>
      <w:r>
        <w:t>] and TS 36.304</w:t>
      </w:r>
      <w:r>
        <w:rPr>
          <w:rFonts w:hint="eastAsia"/>
        </w:rPr>
        <w:t>.</w:t>
      </w:r>
    </w:p>
    <w:tbl>
      <w:tblPr>
        <w:tblW w:w="96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1"/>
        <w:gridCol w:w="1050"/>
        <w:gridCol w:w="1705"/>
        <w:gridCol w:w="3954"/>
      </w:tblGrid>
      <w:tr w:rsidR="0042498A">
        <w:tc>
          <w:tcPr>
            <w:tcW w:w="2941" w:type="dxa"/>
          </w:tcPr>
          <w:p w:rsidR="0042498A" w:rsidRDefault="001220B3">
            <w:pPr>
              <w:pStyle w:val="TAH"/>
              <w:jc w:val="both"/>
              <w:rPr>
                <w:lang w:eastAsia="ja-JP"/>
              </w:rPr>
            </w:pPr>
            <w:r>
              <w:rPr>
                <w:lang w:eastAsia="ja-JP"/>
              </w:rPr>
              <w:t>IE/Group Name</w:t>
            </w:r>
          </w:p>
        </w:tc>
        <w:tc>
          <w:tcPr>
            <w:tcW w:w="1050" w:type="dxa"/>
          </w:tcPr>
          <w:p w:rsidR="0042498A" w:rsidRDefault="001220B3">
            <w:pPr>
              <w:pStyle w:val="TAH"/>
              <w:jc w:val="both"/>
              <w:rPr>
                <w:lang w:eastAsia="ja-JP"/>
              </w:rPr>
            </w:pPr>
            <w:r>
              <w:rPr>
                <w:lang w:eastAsia="ja-JP"/>
              </w:rPr>
              <w:t>Presence</w:t>
            </w:r>
          </w:p>
        </w:tc>
        <w:tc>
          <w:tcPr>
            <w:tcW w:w="1705" w:type="dxa"/>
          </w:tcPr>
          <w:p w:rsidR="0042498A" w:rsidRDefault="001220B3">
            <w:pPr>
              <w:pStyle w:val="TAH"/>
              <w:jc w:val="both"/>
              <w:rPr>
                <w:lang w:eastAsia="ja-JP"/>
              </w:rPr>
            </w:pPr>
            <w:r>
              <w:rPr>
                <w:lang w:eastAsia="ja-JP"/>
              </w:rPr>
              <w:t>IE type and reference</w:t>
            </w:r>
          </w:p>
        </w:tc>
        <w:tc>
          <w:tcPr>
            <w:tcW w:w="3954" w:type="dxa"/>
          </w:tcPr>
          <w:p w:rsidR="0042498A" w:rsidRDefault="001220B3">
            <w:pPr>
              <w:pStyle w:val="TAH"/>
              <w:jc w:val="both"/>
              <w:rPr>
                <w:lang w:eastAsia="ja-JP"/>
              </w:rPr>
            </w:pPr>
            <w:r>
              <w:rPr>
                <w:lang w:eastAsia="ja-JP"/>
              </w:rPr>
              <w:t>Semantics description</w:t>
            </w:r>
          </w:p>
        </w:tc>
      </w:tr>
      <w:tr w:rsidR="0042498A">
        <w:tc>
          <w:tcPr>
            <w:tcW w:w="2941" w:type="dxa"/>
          </w:tcPr>
          <w:p w:rsidR="0042498A" w:rsidRDefault="001220B3">
            <w:pPr>
              <w:pStyle w:val="TAL"/>
              <w:jc w:val="both"/>
              <w:rPr>
                <w:rFonts w:eastAsia="Batang"/>
                <w:lang w:eastAsia="ja-JP"/>
              </w:rPr>
            </w:pPr>
            <w:r>
              <w:rPr>
                <w:lang w:eastAsia="ja-JP"/>
              </w:rPr>
              <w:t xml:space="preserve">CHOICE </w:t>
            </w:r>
            <w:r>
              <w:rPr>
                <w:i/>
                <w:lang w:eastAsia="ja-JP"/>
              </w:rPr>
              <w:t>UE Identity Index Value</w:t>
            </w:r>
          </w:p>
        </w:tc>
        <w:tc>
          <w:tcPr>
            <w:tcW w:w="1050" w:type="dxa"/>
          </w:tcPr>
          <w:p w:rsidR="0042498A" w:rsidRDefault="0042498A">
            <w:pPr>
              <w:pStyle w:val="TAL"/>
              <w:jc w:val="both"/>
              <w:rPr>
                <w:lang w:eastAsia="ja-JP"/>
              </w:rPr>
            </w:pPr>
          </w:p>
        </w:tc>
        <w:tc>
          <w:tcPr>
            <w:tcW w:w="1705" w:type="dxa"/>
          </w:tcPr>
          <w:p w:rsidR="0042498A" w:rsidRDefault="0042498A">
            <w:pPr>
              <w:pStyle w:val="TAL"/>
              <w:jc w:val="both"/>
              <w:rPr>
                <w:lang w:eastAsia="ja-JP"/>
              </w:rPr>
            </w:pPr>
          </w:p>
        </w:tc>
        <w:tc>
          <w:tcPr>
            <w:tcW w:w="3954" w:type="dxa"/>
          </w:tcPr>
          <w:p w:rsidR="0042498A" w:rsidRDefault="0042498A">
            <w:pPr>
              <w:pStyle w:val="TAL"/>
              <w:jc w:val="both"/>
              <w:rPr>
                <w:lang w:eastAsia="ja-JP"/>
              </w:rPr>
            </w:pPr>
          </w:p>
        </w:tc>
      </w:tr>
      <w:tr w:rsidR="0042498A">
        <w:tc>
          <w:tcPr>
            <w:tcW w:w="2941" w:type="dxa"/>
          </w:tcPr>
          <w:p w:rsidR="0042498A" w:rsidRDefault="001220B3">
            <w:pPr>
              <w:pStyle w:val="TAL"/>
              <w:ind w:left="75"/>
              <w:jc w:val="both"/>
              <w:rPr>
                <w:lang w:eastAsia="ja-JP"/>
              </w:rPr>
            </w:pPr>
            <w:r>
              <w:rPr>
                <w:lang w:eastAsia="ja-JP"/>
              </w:rPr>
              <w:t>&gt;</w:t>
            </w:r>
            <w:r>
              <w:rPr>
                <w:i/>
                <w:lang w:eastAsia="ja-JP"/>
              </w:rPr>
              <w:t>Index Length 10</w:t>
            </w:r>
          </w:p>
        </w:tc>
        <w:tc>
          <w:tcPr>
            <w:tcW w:w="1050" w:type="dxa"/>
          </w:tcPr>
          <w:p w:rsidR="0042498A" w:rsidRDefault="0042498A">
            <w:pPr>
              <w:pStyle w:val="TAL"/>
              <w:jc w:val="both"/>
              <w:rPr>
                <w:lang w:eastAsia="ja-JP"/>
              </w:rPr>
            </w:pPr>
          </w:p>
        </w:tc>
        <w:tc>
          <w:tcPr>
            <w:tcW w:w="1705" w:type="dxa"/>
          </w:tcPr>
          <w:p w:rsidR="0042498A" w:rsidRDefault="0042498A">
            <w:pPr>
              <w:pStyle w:val="TAL"/>
              <w:jc w:val="both"/>
              <w:rPr>
                <w:lang w:eastAsia="ja-JP"/>
              </w:rPr>
            </w:pPr>
          </w:p>
        </w:tc>
        <w:tc>
          <w:tcPr>
            <w:tcW w:w="3954" w:type="dxa"/>
          </w:tcPr>
          <w:p w:rsidR="0042498A" w:rsidRDefault="0042498A">
            <w:pPr>
              <w:pStyle w:val="TAL"/>
              <w:jc w:val="both"/>
              <w:rPr>
                <w:lang w:eastAsia="ja-JP"/>
              </w:rPr>
            </w:pPr>
          </w:p>
        </w:tc>
      </w:tr>
      <w:tr w:rsidR="0042498A">
        <w:tc>
          <w:tcPr>
            <w:tcW w:w="2941" w:type="dxa"/>
          </w:tcPr>
          <w:p w:rsidR="0042498A" w:rsidRDefault="001220B3">
            <w:pPr>
              <w:pStyle w:val="TAL"/>
              <w:ind w:left="165"/>
              <w:jc w:val="both"/>
              <w:rPr>
                <w:lang w:eastAsia="ja-JP"/>
              </w:rPr>
            </w:pPr>
            <w:r>
              <w:rPr>
                <w:lang w:eastAsia="ja-JP"/>
              </w:rPr>
              <w:t>&gt;&gt;Index Length 10</w:t>
            </w:r>
          </w:p>
        </w:tc>
        <w:tc>
          <w:tcPr>
            <w:tcW w:w="1050" w:type="dxa"/>
          </w:tcPr>
          <w:p w:rsidR="0042498A" w:rsidRDefault="001220B3">
            <w:pPr>
              <w:pStyle w:val="TAL"/>
              <w:jc w:val="both"/>
              <w:rPr>
                <w:lang w:eastAsia="ja-JP"/>
              </w:rPr>
            </w:pPr>
            <w:r>
              <w:rPr>
                <w:lang w:eastAsia="ja-JP"/>
              </w:rPr>
              <w:t>M</w:t>
            </w:r>
          </w:p>
        </w:tc>
        <w:tc>
          <w:tcPr>
            <w:tcW w:w="1705" w:type="dxa"/>
          </w:tcPr>
          <w:p w:rsidR="0042498A" w:rsidRDefault="001220B3">
            <w:pPr>
              <w:pStyle w:val="TAL"/>
              <w:jc w:val="both"/>
              <w:rPr>
                <w:lang w:eastAsia="ja-JP"/>
              </w:rPr>
            </w:pPr>
            <w:r>
              <w:rPr>
                <w:lang w:eastAsia="ja-JP"/>
              </w:rPr>
              <w:t>BIT STRING (SIZE(10))</w:t>
            </w:r>
          </w:p>
        </w:tc>
        <w:tc>
          <w:tcPr>
            <w:tcW w:w="3954" w:type="dxa"/>
          </w:tcPr>
          <w:p w:rsidR="0042498A" w:rsidRDefault="001220B3">
            <w:pPr>
              <w:pStyle w:val="TAL"/>
              <w:jc w:val="both"/>
              <w:rPr>
                <w:lang w:eastAsia="ja-JP"/>
              </w:rPr>
            </w:pPr>
            <w:r>
              <w:rPr>
                <w:lang w:eastAsia="ja-JP"/>
              </w:rPr>
              <w:t>Coded as specified in TS 3</w:t>
            </w:r>
            <w:r>
              <w:rPr>
                <w:rFonts w:hint="eastAsia"/>
              </w:rPr>
              <w:t>8</w:t>
            </w:r>
            <w:r>
              <w:rPr>
                <w:lang w:eastAsia="ja-JP"/>
              </w:rPr>
              <w:t>.</w:t>
            </w:r>
            <w:r>
              <w:rPr>
                <w:rFonts w:hint="eastAsia"/>
              </w:rPr>
              <w:t>3</w:t>
            </w:r>
            <w:r>
              <w:rPr>
                <w:lang w:eastAsia="ja-JP"/>
              </w:rPr>
              <w:t>04 [</w:t>
            </w:r>
            <w:r>
              <w:rPr>
                <w:rFonts w:hint="eastAsia"/>
              </w:rPr>
              <w:t>12</w:t>
            </w:r>
            <w:r>
              <w:rPr>
                <w:lang w:eastAsia="ja-JP"/>
              </w:rPr>
              <w:t>] and TS 36.304 [29].</w:t>
            </w:r>
          </w:p>
        </w:tc>
      </w:tr>
    </w:tbl>
    <w:p w:rsidR="0042498A" w:rsidRDefault="001220B3">
      <w:r>
        <w:rPr>
          <w:rFonts w:hint="eastAsia"/>
          <w:b/>
          <w:bCs/>
        </w:rPr>
        <w:t xml:space="preserve">Proposal </w:t>
      </w:r>
      <w:r>
        <w:rPr>
          <w:rFonts w:hint="eastAsia"/>
          <w:b/>
          <w:bCs/>
        </w:rPr>
        <w:t>4</w:t>
      </w:r>
      <w:r>
        <w:rPr>
          <w:rFonts w:hint="eastAsia"/>
          <w:b/>
          <w:bCs/>
        </w:rPr>
        <w:t xml:space="preserve">: For the NAS based procedure, the RAN can get the updated UE_ID for the RAN paging occasion calculation with the legacy </w:t>
      </w:r>
      <w:r>
        <w:rPr>
          <w:rFonts w:hint="eastAsia"/>
          <w:b/>
          <w:bCs/>
        </w:rPr>
        <w:t>signaling and procedure.</w:t>
      </w:r>
    </w:p>
    <w:p w:rsidR="0042498A" w:rsidRDefault="001220B3">
      <w:pPr>
        <w:pStyle w:val="4"/>
        <w:numPr>
          <w:ilvl w:val="2"/>
          <w:numId w:val="0"/>
        </w:numPr>
        <w:rPr>
          <w:b/>
          <w:bCs/>
          <w:i/>
          <w:iCs/>
          <w:sz w:val="21"/>
          <w:szCs w:val="21"/>
          <w:u w:val="single"/>
        </w:rPr>
      </w:pPr>
      <w:r>
        <w:rPr>
          <w:rFonts w:hint="eastAsia"/>
          <w:b/>
          <w:bCs/>
          <w:i/>
          <w:iCs/>
          <w:sz w:val="21"/>
          <w:szCs w:val="21"/>
          <w:u w:val="single"/>
        </w:rPr>
        <w:t xml:space="preserve">Issue3: UE behavior predictable or not </w:t>
      </w:r>
    </w:p>
    <w:p w:rsidR="0042498A" w:rsidRDefault="001220B3">
      <w:r>
        <w:rPr>
          <w:rFonts w:hint="eastAsia"/>
        </w:rPr>
        <w:t xml:space="preserve">In the last meeting, it was agreed that </w:t>
      </w:r>
      <w:r>
        <w:t>“MUSIM UE determines potential paging collision on two networks and triggers actions on potential paging collision avoidance”</w:t>
      </w:r>
      <w:r>
        <w:rPr>
          <w:rFonts w:hint="eastAsia"/>
        </w:rPr>
        <w:t xml:space="preserve"> and that </w:t>
      </w:r>
      <w:r>
        <w:t xml:space="preserve">“It is left to </w:t>
      </w:r>
      <w:r>
        <w:t>UE implementation as to how it selects one of the two RATs/networks for paging collision avoidance”</w:t>
      </w:r>
      <w:r>
        <w:rPr>
          <w:rFonts w:hint="eastAsia"/>
        </w:rPr>
        <w:t xml:space="preserve">, meanwhile there is also a FFS issue on whether </w:t>
      </w:r>
      <w:r>
        <w:t xml:space="preserve">we can make the UE </w:t>
      </w:r>
      <w:r w:rsidR="004D47FC">
        <w:t>behavior</w:t>
      </w:r>
      <w:bookmarkStart w:id="76" w:name="_GoBack"/>
      <w:bookmarkEnd w:id="76"/>
      <w:r>
        <w:t xml:space="preserve"> predictable</w:t>
      </w:r>
      <w:r>
        <w:rPr>
          <w:rFonts w:hint="eastAsia"/>
        </w:rPr>
        <w:t xml:space="preserve">. </w:t>
      </w:r>
    </w:p>
    <w:p w:rsidR="0042498A" w:rsidRDefault="001220B3">
      <w:r>
        <w:rPr>
          <w:rFonts w:hint="eastAsia"/>
        </w:rPr>
        <w:t>Considering that the different UE may have different UE capabilit</w:t>
      </w:r>
      <w:r>
        <w:rPr>
          <w:rFonts w:hint="eastAsia"/>
        </w:rPr>
        <w:t>ies, e.g. RF channel switching capability. It</w:t>
      </w:r>
      <w:r>
        <w:t>’</w:t>
      </w:r>
      <w:r>
        <w:rPr>
          <w:rFonts w:hint="eastAsia"/>
        </w:rPr>
        <w:t>s hard to give a criterion on the paging collision event definition. Meanwhile, the different UEs may have different preferred RAT, it</w:t>
      </w:r>
      <w:r>
        <w:t>’</w:t>
      </w:r>
      <w:r>
        <w:rPr>
          <w:rFonts w:hint="eastAsia"/>
        </w:rPr>
        <w:t>s also hard to define which RAT shall be informed when paging collision hap</w:t>
      </w:r>
      <w:r>
        <w:rPr>
          <w:rFonts w:hint="eastAsia"/>
        </w:rPr>
        <w:t>pened. Furthermore, considering the time schedule of this WI, this issue can be given lower priority or left to the UE implementation.</w:t>
      </w:r>
    </w:p>
    <w:p w:rsidR="0042498A" w:rsidRDefault="001220B3">
      <w:pPr>
        <w:rPr>
          <w:b/>
          <w:bCs/>
        </w:rPr>
      </w:pPr>
      <w:r>
        <w:rPr>
          <w:rFonts w:hint="eastAsia"/>
          <w:b/>
          <w:bCs/>
        </w:rPr>
        <w:t xml:space="preserve">Proposal </w:t>
      </w:r>
      <w:r>
        <w:rPr>
          <w:rFonts w:hint="eastAsia"/>
          <w:b/>
          <w:bCs/>
        </w:rPr>
        <w:t>5</w:t>
      </w:r>
      <w:r>
        <w:rPr>
          <w:rFonts w:hint="eastAsia"/>
          <w:b/>
          <w:bCs/>
        </w:rPr>
        <w:t>:</w:t>
      </w:r>
      <w:r>
        <w:rPr>
          <w:rFonts w:hint="eastAsia"/>
          <w:b/>
          <w:bCs/>
        </w:rPr>
        <w:t xml:space="preserve"> </w:t>
      </w:r>
      <w:r>
        <w:rPr>
          <w:rFonts w:hint="eastAsia"/>
          <w:b/>
          <w:bCs/>
        </w:rPr>
        <w:t>On the paging collision detection and reporting, it can be left to the UE implementation.</w:t>
      </w:r>
    </w:p>
    <w:p w:rsidR="0042498A" w:rsidRDefault="001220B3">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w:t>
      </w:r>
      <w:r>
        <w:rPr>
          <w:rFonts w:ascii="Arial" w:hAnsi="Arial" w:cs="Arial"/>
          <w:b w:val="0"/>
          <w:bCs w:val="0"/>
          <w:kern w:val="0"/>
          <w:sz w:val="32"/>
          <w:szCs w:val="36"/>
        </w:rPr>
        <w:t>osals</w:t>
      </w:r>
    </w:p>
    <w:p w:rsidR="0042498A" w:rsidRDefault="001220B3">
      <w:pPr>
        <w:spacing w:beforeLines="50" w:before="156"/>
      </w:pPr>
      <w:r>
        <w:rPr>
          <w:rFonts w:hint="eastAsia"/>
        </w:rPr>
        <w:t xml:space="preserve">With the above analysis, we have the following </w:t>
      </w:r>
      <w:r>
        <w:t>proposals</w:t>
      </w:r>
      <w:r>
        <w:rPr>
          <w:rFonts w:hint="eastAsia"/>
        </w:rPr>
        <w:t>:</w:t>
      </w:r>
    </w:p>
    <w:p w:rsidR="004D47FC" w:rsidRDefault="004D47FC" w:rsidP="004D47FC">
      <w:pPr>
        <w:spacing w:after="180"/>
        <w:rPr>
          <w:b/>
          <w:bCs/>
        </w:rPr>
      </w:pPr>
      <w:r>
        <w:rPr>
          <w:rFonts w:hint="eastAsia"/>
          <w:b/>
          <w:bCs/>
        </w:rPr>
        <w:t>Observation 1: Even without the assistance information, the network still can select a proper new 5G-STMSI, e.g. the AMF select a 5G-STMSI that can shift the original PO with about 16rf.</w:t>
      </w:r>
    </w:p>
    <w:p w:rsidR="004D47FC" w:rsidRDefault="004D47FC" w:rsidP="004D47FC">
      <w:pPr>
        <w:spacing w:after="180"/>
        <w:rPr>
          <w:b/>
          <w:bCs/>
        </w:rPr>
      </w:pPr>
      <w:r>
        <w:rPr>
          <w:b/>
          <w:bCs/>
        </w:rPr>
        <w:t xml:space="preserve">Proposal </w:t>
      </w:r>
      <w:r>
        <w:rPr>
          <w:rFonts w:hint="eastAsia"/>
          <w:b/>
          <w:bCs/>
        </w:rPr>
        <w:t>1</w:t>
      </w:r>
      <w:r>
        <w:rPr>
          <w:b/>
          <w:bCs/>
        </w:rPr>
        <w:t>:</w:t>
      </w:r>
      <w:r>
        <w:rPr>
          <w:rFonts w:hint="eastAsia"/>
          <w:b/>
          <w:bCs/>
        </w:rPr>
        <w:t xml:space="preserve"> Even the assistance information is needed, this assistance information shall be readable by the CN to avoid the interaction between the CN and RAN node, and thus whether or which kind of assistance information was needed shall be finally determined by SA2/CT1.</w:t>
      </w:r>
    </w:p>
    <w:p w:rsidR="004D47FC" w:rsidRDefault="004D47FC" w:rsidP="004D47FC">
      <w:pPr>
        <w:spacing w:after="180"/>
        <w:rPr>
          <w:b/>
          <w:bCs/>
        </w:rPr>
      </w:pPr>
      <w:r>
        <w:rPr>
          <w:rFonts w:hint="eastAsia"/>
          <w:b/>
          <w:bCs/>
        </w:rPr>
        <w:t xml:space="preserve">Proposal 2: Send an LS to SA2/CT1 </w:t>
      </w:r>
      <w:r>
        <w:rPr>
          <w:b/>
          <w:bCs/>
        </w:rPr>
        <w:t>including</w:t>
      </w:r>
      <w:r>
        <w:rPr>
          <w:rFonts w:hint="eastAsia"/>
          <w:b/>
          <w:bCs/>
        </w:rPr>
        <w:t xml:space="preserve"> the </w:t>
      </w:r>
      <w:r>
        <w:rPr>
          <w:b/>
          <w:bCs/>
        </w:rPr>
        <w:t xml:space="preserve">above </w:t>
      </w:r>
      <w:r>
        <w:rPr>
          <w:rFonts w:hint="eastAsia"/>
          <w:b/>
          <w:bCs/>
        </w:rPr>
        <w:t>observation 1 and proposal 1.</w:t>
      </w:r>
    </w:p>
    <w:p w:rsidR="004D47FC" w:rsidRDefault="004D47FC" w:rsidP="004D47FC">
      <w:pPr>
        <w:rPr>
          <w:b/>
          <w:bCs/>
        </w:rPr>
      </w:pPr>
      <w:r>
        <w:rPr>
          <w:rFonts w:hint="eastAsia"/>
          <w:b/>
          <w:bCs/>
        </w:rPr>
        <w:t>Observation 2: If the RAN paging has the same paging cycle as the CN paging, the Ran paging occasions would be completely overlapped with the CN paging.</w:t>
      </w:r>
    </w:p>
    <w:p w:rsidR="004D47FC" w:rsidRDefault="004D47FC" w:rsidP="004D47FC">
      <w:r>
        <w:rPr>
          <w:rFonts w:hint="eastAsia"/>
          <w:b/>
          <w:bCs/>
        </w:rPr>
        <w:t xml:space="preserve">Proposal 3: From paging occasion perspective, if the NAS-based scheme can solve the Idle+Idle state collision, </w:t>
      </w:r>
      <w:r>
        <w:rPr>
          <w:rFonts w:hint="eastAsia"/>
          <w:b/>
          <w:bCs/>
        </w:rPr>
        <w:lastRenderedPageBreak/>
        <w:t>it can also be used for the Idle+Inactive/Inactive+Inactive paging collision scenario</w:t>
      </w:r>
      <w:r>
        <w:rPr>
          <w:b/>
          <w:bCs/>
        </w:rPr>
        <w:t>s</w:t>
      </w:r>
      <w:r>
        <w:rPr>
          <w:rFonts w:hint="eastAsia"/>
          <w:b/>
          <w:bCs/>
        </w:rPr>
        <w:t>.</w:t>
      </w:r>
    </w:p>
    <w:p w:rsidR="004D47FC" w:rsidRDefault="004D47FC" w:rsidP="004D47FC">
      <w:r>
        <w:rPr>
          <w:rFonts w:hint="eastAsia"/>
          <w:b/>
          <w:bCs/>
        </w:rPr>
        <w:t>Proposal 4: For the NAS based procedure, the RAN can get the updated UE_ID for the RAN paging occasion calculation with the legacy signaling and procedure.</w:t>
      </w:r>
    </w:p>
    <w:p w:rsidR="0042498A" w:rsidRPr="004D47FC" w:rsidRDefault="004D47FC">
      <w:r>
        <w:rPr>
          <w:rFonts w:hint="eastAsia"/>
          <w:b/>
          <w:bCs/>
        </w:rPr>
        <w:t>Proposal 5: On the paging collision detection and reporting, it can be left to the UE implementation.</w:t>
      </w:r>
    </w:p>
    <w:p w:rsidR="0042498A" w:rsidRDefault="001220B3">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42498A" w:rsidRDefault="001220B3">
      <w:pPr>
        <w:numPr>
          <w:ilvl w:val="0"/>
          <w:numId w:val="7"/>
        </w:numPr>
      </w:pPr>
      <w:r>
        <w:rPr>
          <w:rFonts w:hint="eastAsia"/>
        </w:rPr>
        <w:t xml:space="preserve">23761   </w:t>
      </w:r>
      <w:r>
        <w:rPr>
          <w:rFonts w:cs="Arial"/>
          <w:szCs w:val="34"/>
        </w:rPr>
        <w:t>Study on system enablers for devices having multiple Universal Subscriber Identity Modules (USIM)</w:t>
      </w:r>
      <w:r>
        <w:rPr>
          <w:rFonts w:cs="Arial" w:hint="eastAsia"/>
          <w:szCs w:val="34"/>
        </w:rPr>
        <w:t xml:space="preserve">  3GPP</w:t>
      </w:r>
    </w:p>
    <w:p w:rsidR="0042498A" w:rsidRDefault="0042498A">
      <w:pPr>
        <w:spacing w:after="180"/>
        <w:rPr>
          <w:b/>
          <w:bCs/>
        </w:rPr>
      </w:pPr>
    </w:p>
    <w:p w:rsidR="0042498A" w:rsidRDefault="0042498A"/>
    <w:p w:rsidR="0042498A" w:rsidRDefault="0042498A"/>
    <w:sectPr w:rsidR="0042498A">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20B3" w:rsidRDefault="001220B3">
      <w:pPr>
        <w:spacing w:after="0" w:line="240" w:lineRule="auto"/>
      </w:pPr>
      <w:r>
        <w:separator/>
      </w:r>
    </w:p>
  </w:endnote>
  <w:endnote w:type="continuationSeparator" w:id="0">
    <w:p w:rsidR="001220B3" w:rsidRDefault="001220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98A" w:rsidRDefault="001220B3">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42498A" w:rsidRDefault="0042498A">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98A" w:rsidRDefault="0042498A">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20B3" w:rsidRDefault="001220B3">
      <w:pPr>
        <w:spacing w:after="0" w:line="240" w:lineRule="auto"/>
      </w:pPr>
      <w:r>
        <w:separator/>
      </w:r>
    </w:p>
  </w:footnote>
  <w:footnote w:type="continuationSeparator" w:id="0">
    <w:p w:rsidR="001220B3" w:rsidRDefault="001220B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2498A" w:rsidRDefault="0042498A">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47D61EA"/>
    <w:multiLevelType w:val="singleLevel"/>
    <w:tmpl w:val="C47D61EA"/>
    <w:lvl w:ilvl="0">
      <w:start w:val="1"/>
      <w:numFmt w:val="decimal"/>
      <w:suff w:val="space"/>
      <w:lvlText w:val="[%1]"/>
      <w:lvlJc w:val="left"/>
    </w:lvl>
  </w:abstractNum>
  <w:abstractNum w:abstractNumId="1">
    <w:nsid w:val="CD9CA268"/>
    <w:multiLevelType w:val="singleLevel"/>
    <w:tmpl w:val="CD9CA268"/>
    <w:lvl w:ilvl="0">
      <w:start w:val="1"/>
      <w:numFmt w:val="bullet"/>
      <w:lvlText w:val=""/>
      <w:lvlJc w:val="left"/>
      <w:pPr>
        <w:ind w:left="420" w:hanging="420"/>
      </w:pPr>
      <w:rPr>
        <w:rFonts w:ascii="Wingdings" w:hAnsi="Wingdings" w:hint="default"/>
      </w:rPr>
    </w:lvl>
  </w:abstractNum>
  <w:abstractNum w:abstractNumId="2">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107E1DC0"/>
    <w:multiLevelType w:val="singleLevel"/>
    <w:tmpl w:val="107E1DC0"/>
    <w:lvl w:ilvl="0">
      <w:start w:val="1"/>
      <w:numFmt w:val="bullet"/>
      <w:lvlText w:val=""/>
      <w:lvlJc w:val="left"/>
      <w:pPr>
        <w:ind w:left="420" w:hanging="420"/>
      </w:pPr>
      <w:rPr>
        <w:rFonts w:ascii="Wingdings" w:hAnsi="Wingdings" w:hint="default"/>
      </w:rPr>
    </w:lvl>
  </w:abstractNum>
  <w:abstractNum w:abstractNumId="5">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
  </w:num>
  <w:num w:numId="2">
    <w:abstractNumId w:val="6"/>
  </w:num>
  <w:num w:numId="3">
    <w:abstractNumId w:val="5"/>
  </w:num>
  <w:num w:numId="4">
    <w:abstractNumId w:val="3"/>
  </w:num>
  <w:num w:numId="5">
    <w:abstractNumId w:val="4"/>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366"/>
    <w:rsid w:val="0000394D"/>
    <w:rsid w:val="000055B1"/>
    <w:rsid w:val="00005B70"/>
    <w:rsid w:val="000103E7"/>
    <w:rsid w:val="000130CA"/>
    <w:rsid w:val="00013FAD"/>
    <w:rsid w:val="00017BA5"/>
    <w:rsid w:val="00021259"/>
    <w:rsid w:val="00021359"/>
    <w:rsid w:val="000223BE"/>
    <w:rsid w:val="0002434C"/>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47DFE"/>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1FA1"/>
    <w:rsid w:val="000B21DA"/>
    <w:rsid w:val="000B25A2"/>
    <w:rsid w:val="000B2A5C"/>
    <w:rsid w:val="000B31AA"/>
    <w:rsid w:val="000B38F6"/>
    <w:rsid w:val="000B4B76"/>
    <w:rsid w:val="000B65CB"/>
    <w:rsid w:val="000B780E"/>
    <w:rsid w:val="000C0CBC"/>
    <w:rsid w:val="000C1DE5"/>
    <w:rsid w:val="000C236D"/>
    <w:rsid w:val="000C2690"/>
    <w:rsid w:val="000C364E"/>
    <w:rsid w:val="000C5D4C"/>
    <w:rsid w:val="000C6273"/>
    <w:rsid w:val="000C7FC7"/>
    <w:rsid w:val="000D18C5"/>
    <w:rsid w:val="000D2BF9"/>
    <w:rsid w:val="000D6D12"/>
    <w:rsid w:val="000E1125"/>
    <w:rsid w:val="000E1993"/>
    <w:rsid w:val="000E2C13"/>
    <w:rsid w:val="000E3B8A"/>
    <w:rsid w:val="000F0A7B"/>
    <w:rsid w:val="000F0C4F"/>
    <w:rsid w:val="000F0E64"/>
    <w:rsid w:val="000F4C7C"/>
    <w:rsid w:val="000F4CFF"/>
    <w:rsid w:val="00100030"/>
    <w:rsid w:val="00107192"/>
    <w:rsid w:val="00111C96"/>
    <w:rsid w:val="00111CE0"/>
    <w:rsid w:val="00111DF0"/>
    <w:rsid w:val="001135C5"/>
    <w:rsid w:val="001147C0"/>
    <w:rsid w:val="001156DF"/>
    <w:rsid w:val="001220B3"/>
    <w:rsid w:val="00122393"/>
    <w:rsid w:val="001253A3"/>
    <w:rsid w:val="00126145"/>
    <w:rsid w:val="0012673B"/>
    <w:rsid w:val="001277F8"/>
    <w:rsid w:val="00131F75"/>
    <w:rsid w:val="0013288E"/>
    <w:rsid w:val="00134275"/>
    <w:rsid w:val="0013534D"/>
    <w:rsid w:val="00136E39"/>
    <w:rsid w:val="00137B0E"/>
    <w:rsid w:val="00137D4E"/>
    <w:rsid w:val="00137F5C"/>
    <w:rsid w:val="001413B6"/>
    <w:rsid w:val="00141835"/>
    <w:rsid w:val="00145AFF"/>
    <w:rsid w:val="00147740"/>
    <w:rsid w:val="00150BAB"/>
    <w:rsid w:val="0015556B"/>
    <w:rsid w:val="00156452"/>
    <w:rsid w:val="00160A40"/>
    <w:rsid w:val="001627D9"/>
    <w:rsid w:val="00170C6A"/>
    <w:rsid w:val="00171FF9"/>
    <w:rsid w:val="0017245C"/>
    <w:rsid w:val="00172A27"/>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14A1"/>
    <w:rsid w:val="001B21A1"/>
    <w:rsid w:val="001B337C"/>
    <w:rsid w:val="001B5AE5"/>
    <w:rsid w:val="001B6518"/>
    <w:rsid w:val="001B7027"/>
    <w:rsid w:val="001B7C67"/>
    <w:rsid w:val="001C0CED"/>
    <w:rsid w:val="001C1105"/>
    <w:rsid w:val="001C17C6"/>
    <w:rsid w:val="001C22DE"/>
    <w:rsid w:val="001C3C4C"/>
    <w:rsid w:val="001C7759"/>
    <w:rsid w:val="001C7F10"/>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6380"/>
    <w:rsid w:val="002155FA"/>
    <w:rsid w:val="002176DE"/>
    <w:rsid w:val="00220855"/>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620D"/>
    <w:rsid w:val="00297A88"/>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4BEF"/>
    <w:rsid w:val="002D59C7"/>
    <w:rsid w:val="002D6461"/>
    <w:rsid w:val="002D650F"/>
    <w:rsid w:val="002D6E18"/>
    <w:rsid w:val="002D7DF3"/>
    <w:rsid w:val="002D7ED7"/>
    <w:rsid w:val="002E002E"/>
    <w:rsid w:val="002E28F9"/>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44CA"/>
    <w:rsid w:val="00315B25"/>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3388"/>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B02"/>
    <w:rsid w:val="003A4C78"/>
    <w:rsid w:val="003A5159"/>
    <w:rsid w:val="003A552B"/>
    <w:rsid w:val="003A7F66"/>
    <w:rsid w:val="003B132E"/>
    <w:rsid w:val="003B139B"/>
    <w:rsid w:val="003B3A50"/>
    <w:rsid w:val="003B3F24"/>
    <w:rsid w:val="003B448B"/>
    <w:rsid w:val="003B47C6"/>
    <w:rsid w:val="003B774C"/>
    <w:rsid w:val="003B79ED"/>
    <w:rsid w:val="003C1384"/>
    <w:rsid w:val="003C3E62"/>
    <w:rsid w:val="003C7CA2"/>
    <w:rsid w:val="003D01E0"/>
    <w:rsid w:val="003D0EF8"/>
    <w:rsid w:val="003D1455"/>
    <w:rsid w:val="003D2B72"/>
    <w:rsid w:val="003D3C61"/>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98A"/>
    <w:rsid w:val="00424A48"/>
    <w:rsid w:val="004274EC"/>
    <w:rsid w:val="00427917"/>
    <w:rsid w:val="00431D32"/>
    <w:rsid w:val="00436238"/>
    <w:rsid w:val="004378D3"/>
    <w:rsid w:val="00437EF1"/>
    <w:rsid w:val="00441EB5"/>
    <w:rsid w:val="0044341B"/>
    <w:rsid w:val="00443D84"/>
    <w:rsid w:val="00444390"/>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18E"/>
    <w:rsid w:val="00482BBB"/>
    <w:rsid w:val="0048319D"/>
    <w:rsid w:val="00485114"/>
    <w:rsid w:val="00485AE4"/>
    <w:rsid w:val="00486111"/>
    <w:rsid w:val="0049176F"/>
    <w:rsid w:val="00492EA5"/>
    <w:rsid w:val="00493247"/>
    <w:rsid w:val="004A0053"/>
    <w:rsid w:val="004A2687"/>
    <w:rsid w:val="004A402F"/>
    <w:rsid w:val="004A5C1C"/>
    <w:rsid w:val="004A6CC2"/>
    <w:rsid w:val="004B12D7"/>
    <w:rsid w:val="004B2B05"/>
    <w:rsid w:val="004B2BBA"/>
    <w:rsid w:val="004B5502"/>
    <w:rsid w:val="004B582B"/>
    <w:rsid w:val="004B71F4"/>
    <w:rsid w:val="004B76B6"/>
    <w:rsid w:val="004C0B5E"/>
    <w:rsid w:val="004C16C3"/>
    <w:rsid w:val="004C16F8"/>
    <w:rsid w:val="004C6366"/>
    <w:rsid w:val="004C63EE"/>
    <w:rsid w:val="004D1073"/>
    <w:rsid w:val="004D1EE6"/>
    <w:rsid w:val="004D238B"/>
    <w:rsid w:val="004D39A3"/>
    <w:rsid w:val="004D47FC"/>
    <w:rsid w:val="004D7034"/>
    <w:rsid w:val="004E06BE"/>
    <w:rsid w:val="004E19E7"/>
    <w:rsid w:val="004E2E28"/>
    <w:rsid w:val="004E3A45"/>
    <w:rsid w:val="004E3B7D"/>
    <w:rsid w:val="004E3E3E"/>
    <w:rsid w:val="004E4863"/>
    <w:rsid w:val="004E48AC"/>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29F"/>
    <w:rsid w:val="005153FD"/>
    <w:rsid w:val="005214BE"/>
    <w:rsid w:val="005219AA"/>
    <w:rsid w:val="00522736"/>
    <w:rsid w:val="00525585"/>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647C"/>
    <w:rsid w:val="0055689F"/>
    <w:rsid w:val="00561349"/>
    <w:rsid w:val="005657FC"/>
    <w:rsid w:val="00567054"/>
    <w:rsid w:val="00567A9A"/>
    <w:rsid w:val="00570FEC"/>
    <w:rsid w:val="00571A8C"/>
    <w:rsid w:val="0057377D"/>
    <w:rsid w:val="0057500A"/>
    <w:rsid w:val="00585E04"/>
    <w:rsid w:val="005910DD"/>
    <w:rsid w:val="005940C1"/>
    <w:rsid w:val="0059566C"/>
    <w:rsid w:val="0059585E"/>
    <w:rsid w:val="00597619"/>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6D3"/>
    <w:rsid w:val="005E27C0"/>
    <w:rsid w:val="005E4F1C"/>
    <w:rsid w:val="005E7B04"/>
    <w:rsid w:val="005F05DE"/>
    <w:rsid w:val="005F097D"/>
    <w:rsid w:val="005F0C90"/>
    <w:rsid w:val="005F1004"/>
    <w:rsid w:val="005F1FAE"/>
    <w:rsid w:val="005F42AD"/>
    <w:rsid w:val="005F4E40"/>
    <w:rsid w:val="005F56A6"/>
    <w:rsid w:val="005F6041"/>
    <w:rsid w:val="005F7D6C"/>
    <w:rsid w:val="005F7E99"/>
    <w:rsid w:val="00601081"/>
    <w:rsid w:val="006012C6"/>
    <w:rsid w:val="00603239"/>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E45"/>
    <w:rsid w:val="00713AE8"/>
    <w:rsid w:val="00714AB0"/>
    <w:rsid w:val="007165B5"/>
    <w:rsid w:val="007165BE"/>
    <w:rsid w:val="007200FA"/>
    <w:rsid w:val="00723530"/>
    <w:rsid w:val="00725CC4"/>
    <w:rsid w:val="00726958"/>
    <w:rsid w:val="00727D4D"/>
    <w:rsid w:val="00731322"/>
    <w:rsid w:val="00731E30"/>
    <w:rsid w:val="00736CDD"/>
    <w:rsid w:val="00736FEF"/>
    <w:rsid w:val="00737516"/>
    <w:rsid w:val="00740954"/>
    <w:rsid w:val="00741230"/>
    <w:rsid w:val="0074310F"/>
    <w:rsid w:val="00745C1D"/>
    <w:rsid w:val="00746271"/>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2BDB"/>
    <w:rsid w:val="007E4716"/>
    <w:rsid w:val="007E6651"/>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324DA"/>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42D9"/>
    <w:rsid w:val="008768D2"/>
    <w:rsid w:val="00880F6C"/>
    <w:rsid w:val="008855E2"/>
    <w:rsid w:val="00885E69"/>
    <w:rsid w:val="00886047"/>
    <w:rsid w:val="00886521"/>
    <w:rsid w:val="00887F76"/>
    <w:rsid w:val="00891E8C"/>
    <w:rsid w:val="008937A3"/>
    <w:rsid w:val="0089509A"/>
    <w:rsid w:val="008A4FE1"/>
    <w:rsid w:val="008A5E28"/>
    <w:rsid w:val="008A73B2"/>
    <w:rsid w:val="008B0715"/>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128"/>
    <w:rsid w:val="008F34E9"/>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C7B"/>
    <w:rsid w:val="00986D52"/>
    <w:rsid w:val="009903A8"/>
    <w:rsid w:val="00991070"/>
    <w:rsid w:val="00992DCD"/>
    <w:rsid w:val="00994702"/>
    <w:rsid w:val="00996E62"/>
    <w:rsid w:val="00997875"/>
    <w:rsid w:val="00997D39"/>
    <w:rsid w:val="00997FD5"/>
    <w:rsid w:val="009A1CA8"/>
    <w:rsid w:val="009A405A"/>
    <w:rsid w:val="009A5082"/>
    <w:rsid w:val="009A618E"/>
    <w:rsid w:val="009B09A9"/>
    <w:rsid w:val="009B155B"/>
    <w:rsid w:val="009B183F"/>
    <w:rsid w:val="009B1F5B"/>
    <w:rsid w:val="009B3DB8"/>
    <w:rsid w:val="009B4769"/>
    <w:rsid w:val="009B619D"/>
    <w:rsid w:val="009C2086"/>
    <w:rsid w:val="009C3006"/>
    <w:rsid w:val="009C7D32"/>
    <w:rsid w:val="009D159F"/>
    <w:rsid w:val="009D2A16"/>
    <w:rsid w:val="009D4DB6"/>
    <w:rsid w:val="009D6952"/>
    <w:rsid w:val="009D7F9A"/>
    <w:rsid w:val="009E068F"/>
    <w:rsid w:val="009E1B89"/>
    <w:rsid w:val="009E4F8A"/>
    <w:rsid w:val="009E619C"/>
    <w:rsid w:val="009E7020"/>
    <w:rsid w:val="009E7045"/>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BD3"/>
    <w:rsid w:val="00A20D0F"/>
    <w:rsid w:val="00A22250"/>
    <w:rsid w:val="00A2486B"/>
    <w:rsid w:val="00A25160"/>
    <w:rsid w:val="00A2769F"/>
    <w:rsid w:val="00A27E76"/>
    <w:rsid w:val="00A31A13"/>
    <w:rsid w:val="00A31A7B"/>
    <w:rsid w:val="00A323D7"/>
    <w:rsid w:val="00A32701"/>
    <w:rsid w:val="00A330EB"/>
    <w:rsid w:val="00A334CC"/>
    <w:rsid w:val="00A4483E"/>
    <w:rsid w:val="00A44BE1"/>
    <w:rsid w:val="00A4500D"/>
    <w:rsid w:val="00A504A8"/>
    <w:rsid w:val="00A520E0"/>
    <w:rsid w:val="00A542B8"/>
    <w:rsid w:val="00A54719"/>
    <w:rsid w:val="00A56DFF"/>
    <w:rsid w:val="00A5709E"/>
    <w:rsid w:val="00A60AB0"/>
    <w:rsid w:val="00A612B9"/>
    <w:rsid w:val="00A66B14"/>
    <w:rsid w:val="00A66CF8"/>
    <w:rsid w:val="00A727DA"/>
    <w:rsid w:val="00A74F48"/>
    <w:rsid w:val="00A756EC"/>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C57DE"/>
    <w:rsid w:val="00AD0CA9"/>
    <w:rsid w:val="00AD1C5F"/>
    <w:rsid w:val="00AD2407"/>
    <w:rsid w:val="00AD2F9B"/>
    <w:rsid w:val="00AD62D8"/>
    <w:rsid w:val="00AE043E"/>
    <w:rsid w:val="00AE3EBC"/>
    <w:rsid w:val="00AE5146"/>
    <w:rsid w:val="00AE55C5"/>
    <w:rsid w:val="00AE5A4F"/>
    <w:rsid w:val="00AE7B16"/>
    <w:rsid w:val="00AF0B65"/>
    <w:rsid w:val="00AF7EEF"/>
    <w:rsid w:val="00B002E0"/>
    <w:rsid w:val="00B0053F"/>
    <w:rsid w:val="00B0132A"/>
    <w:rsid w:val="00B025A0"/>
    <w:rsid w:val="00B029C1"/>
    <w:rsid w:val="00B03E14"/>
    <w:rsid w:val="00B06BF6"/>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49B9"/>
    <w:rsid w:val="00B44CA2"/>
    <w:rsid w:val="00B454AE"/>
    <w:rsid w:val="00B5008D"/>
    <w:rsid w:val="00B50D18"/>
    <w:rsid w:val="00B518C8"/>
    <w:rsid w:val="00B52464"/>
    <w:rsid w:val="00B55CF3"/>
    <w:rsid w:val="00B56491"/>
    <w:rsid w:val="00B65BF6"/>
    <w:rsid w:val="00B670CE"/>
    <w:rsid w:val="00B677AE"/>
    <w:rsid w:val="00B67B79"/>
    <w:rsid w:val="00B67E74"/>
    <w:rsid w:val="00B716F8"/>
    <w:rsid w:val="00B82234"/>
    <w:rsid w:val="00B8229B"/>
    <w:rsid w:val="00B8283E"/>
    <w:rsid w:val="00B837AA"/>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2E5B"/>
    <w:rsid w:val="00C1675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86B"/>
    <w:rsid w:val="00C82D97"/>
    <w:rsid w:val="00C84D14"/>
    <w:rsid w:val="00C91C45"/>
    <w:rsid w:val="00C9369C"/>
    <w:rsid w:val="00C93EDD"/>
    <w:rsid w:val="00C953EF"/>
    <w:rsid w:val="00C953F6"/>
    <w:rsid w:val="00C97FD3"/>
    <w:rsid w:val="00CA0363"/>
    <w:rsid w:val="00CA06A4"/>
    <w:rsid w:val="00CA24DF"/>
    <w:rsid w:val="00CA2D45"/>
    <w:rsid w:val="00CA501F"/>
    <w:rsid w:val="00CA59FA"/>
    <w:rsid w:val="00CA61CF"/>
    <w:rsid w:val="00CA7247"/>
    <w:rsid w:val="00CB1749"/>
    <w:rsid w:val="00CB3348"/>
    <w:rsid w:val="00CB3A9F"/>
    <w:rsid w:val="00CB5048"/>
    <w:rsid w:val="00CC0888"/>
    <w:rsid w:val="00CC10DA"/>
    <w:rsid w:val="00CC156D"/>
    <w:rsid w:val="00CC58C3"/>
    <w:rsid w:val="00CD229F"/>
    <w:rsid w:val="00CE14D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4CBC"/>
    <w:rsid w:val="00DF5370"/>
    <w:rsid w:val="00E0032E"/>
    <w:rsid w:val="00E0205D"/>
    <w:rsid w:val="00E1018A"/>
    <w:rsid w:val="00E120F4"/>
    <w:rsid w:val="00E153F6"/>
    <w:rsid w:val="00E15F7E"/>
    <w:rsid w:val="00E173DF"/>
    <w:rsid w:val="00E20EBF"/>
    <w:rsid w:val="00E22A02"/>
    <w:rsid w:val="00E25D9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2674"/>
    <w:rsid w:val="00E556C7"/>
    <w:rsid w:val="00E601F7"/>
    <w:rsid w:val="00E621D8"/>
    <w:rsid w:val="00E62B3D"/>
    <w:rsid w:val="00E6315A"/>
    <w:rsid w:val="00E63986"/>
    <w:rsid w:val="00E64328"/>
    <w:rsid w:val="00E65554"/>
    <w:rsid w:val="00E65E86"/>
    <w:rsid w:val="00E66C3B"/>
    <w:rsid w:val="00E71B00"/>
    <w:rsid w:val="00E73C7F"/>
    <w:rsid w:val="00E740D9"/>
    <w:rsid w:val="00E8224F"/>
    <w:rsid w:val="00E832E5"/>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46E9"/>
    <w:rsid w:val="00F04831"/>
    <w:rsid w:val="00F11CC4"/>
    <w:rsid w:val="00F129C1"/>
    <w:rsid w:val="00F12DA8"/>
    <w:rsid w:val="00F1322B"/>
    <w:rsid w:val="00F13699"/>
    <w:rsid w:val="00F16AB3"/>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5119"/>
    <w:rsid w:val="00FC5E0B"/>
    <w:rsid w:val="00FC6E54"/>
    <w:rsid w:val="00FD1379"/>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427510"/>
    <w:rsid w:val="01566934"/>
    <w:rsid w:val="01604235"/>
    <w:rsid w:val="016731E8"/>
    <w:rsid w:val="01724323"/>
    <w:rsid w:val="01845F4F"/>
    <w:rsid w:val="019A0ABB"/>
    <w:rsid w:val="019F0207"/>
    <w:rsid w:val="01B354EB"/>
    <w:rsid w:val="01B409B2"/>
    <w:rsid w:val="01C86F97"/>
    <w:rsid w:val="01E4753D"/>
    <w:rsid w:val="01F44989"/>
    <w:rsid w:val="01F6071A"/>
    <w:rsid w:val="02105BCC"/>
    <w:rsid w:val="0213188C"/>
    <w:rsid w:val="02250856"/>
    <w:rsid w:val="02264FF9"/>
    <w:rsid w:val="02437D3E"/>
    <w:rsid w:val="024721F3"/>
    <w:rsid w:val="024B45DB"/>
    <w:rsid w:val="024F4E90"/>
    <w:rsid w:val="027F11AC"/>
    <w:rsid w:val="028470E8"/>
    <w:rsid w:val="028F09A5"/>
    <w:rsid w:val="02B219C0"/>
    <w:rsid w:val="02C27DEA"/>
    <w:rsid w:val="02C57546"/>
    <w:rsid w:val="02EB2A7B"/>
    <w:rsid w:val="02F85977"/>
    <w:rsid w:val="033F5DF4"/>
    <w:rsid w:val="034058DA"/>
    <w:rsid w:val="034D55C8"/>
    <w:rsid w:val="039F12E8"/>
    <w:rsid w:val="03A82003"/>
    <w:rsid w:val="03B75419"/>
    <w:rsid w:val="03CD3963"/>
    <w:rsid w:val="03D86161"/>
    <w:rsid w:val="04115871"/>
    <w:rsid w:val="04176266"/>
    <w:rsid w:val="04231D6E"/>
    <w:rsid w:val="042A264E"/>
    <w:rsid w:val="043E3BD3"/>
    <w:rsid w:val="043E49F0"/>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51D3036"/>
    <w:rsid w:val="0536681D"/>
    <w:rsid w:val="054A01E6"/>
    <w:rsid w:val="054C7D1C"/>
    <w:rsid w:val="0571074D"/>
    <w:rsid w:val="05837B30"/>
    <w:rsid w:val="058C6863"/>
    <w:rsid w:val="05910818"/>
    <w:rsid w:val="05B63D95"/>
    <w:rsid w:val="05C23A1A"/>
    <w:rsid w:val="05F7165D"/>
    <w:rsid w:val="06017CE0"/>
    <w:rsid w:val="060F5CB3"/>
    <w:rsid w:val="06365B50"/>
    <w:rsid w:val="06393E16"/>
    <w:rsid w:val="064745C2"/>
    <w:rsid w:val="06561355"/>
    <w:rsid w:val="065E6CDE"/>
    <w:rsid w:val="066D0A61"/>
    <w:rsid w:val="068975B0"/>
    <w:rsid w:val="068A20E4"/>
    <w:rsid w:val="068F29C7"/>
    <w:rsid w:val="069174B1"/>
    <w:rsid w:val="069713C1"/>
    <w:rsid w:val="06A12C88"/>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A343B0"/>
    <w:rsid w:val="07BC0D8F"/>
    <w:rsid w:val="07CE2E21"/>
    <w:rsid w:val="07DE52F0"/>
    <w:rsid w:val="08242518"/>
    <w:rsid w:val="08290E07"/>
    <w:rsid w:val="083A7B9E"/>
    <w:rsid w:val="085E2B02"/>
    <w:rsid w:val="08647FEB"/>
    <w:rsid w:val="08784228"/>
    <w:rsid w:val="088B5031"/>
    <w:rsid w:val="088F268A"/>
    <w:rsid w:val="08B151BF"/>
    <w:rsid w:val="08B51BA5"/>
    <w:rsid w:val="08D82186"/>
    <w:rsid w:val="08D95FBD"/>
    <w:rsid w:val="08DE4EEE"/>
    <w:rsid w:val="08E46822"/>
    <w:rsid w:val="091F1E33"/>
    <w:rsid w:val="0926712F"/>
    <w:rsid w:val="093F645D"/>
    <w:rsid w:val="094023AA"/>
    <w:rsid w:val="094E4F95"/>
    <w:rsid w:val="094F44E3"/>
    <w:rsid w:val="09605212"/>
    <w:rsid w:val="096275FE"/>
    <w:rsid w:val="09663505"/>
    <w:rsid w:val="096F3C95"/>
    <w:rsid w:val="09807390"/>
    <w:rsid w:val="098C23B7"/>
    <w:rsid w:val="09944C95"/>
    <w:rsid w:val="09951FF4"/>
    <w:rsid w:val="09A2202C"/>
    <w:rsid w:val="09C0148B"/>
    <w:rsid w:val="09C270D8"/>
    <w:rsid w:val="09E1487C"/>
    <w:rsid w:val="09E674F4"/>
    <w:rsid w:val="0A266AA0"/>
    <w:rsid w:val="0A41647C"/>
    <w:rsid w:val="0A436C11"/>
    <w:rsid w:val="0A456B06"/>
    <w:rsid w:val="0A4C3F6C"/>
    <w:rsid w:val="0A520548"/>
    <w:rsid w:val="0A651D55"/>
    <w:rsid w:val="0A6A7198"/>
    <w:rsid w:val="0A745524"/>
    <w:rsid w:val="0A7F26FB"/>
    <w:rsid w:val="0AA77F22"/>
    <w:rsid w:val="0AAE3FA8"/>
    <w:rsid w:val="0AC514BF"/>
    <w:rsid w:val="0ACF56E0"/>
    <w:rsid w:val="0AD647A5"/>
    <w:rsid w:val="0AE16C36"/>
    <w:rsid w:val="0AEC25AA"/>
    <w:rsid w:val="0AFB287E"/>
    <w:rsid w:val="0B1724CE"/>
    <w:rsid w:val="0B24396B"/>
    <w:rsid w:val="0B3723DB"/>
    <w:rsid w:val="0B49387C"/>
    <w:rsid w:val="0B5224B1"/>
    <w:rsid w:val="0B560B94"/>
    <w:rsid w:val="0B724CC5"/>
    <w:rsid w:val="0B7A442D"/>
    <w:rsid w:val="0B8B13F4"/>
    <w:rsid w:val="0B94771A"/>
    <w:rsid w:val="0BB27267"/>
    <w:rsid w:val="0BB54BE9"/>
    <w:rsid w:val="0BE004CF"/>
    <w:rsid w:val="0BE120C4"/>
    <w:rsid w:val="0BE57B4E"/>
    <w:rsid w:val="0BF83F28"/>
    <w:rsid w:val="0C233C96"/>
    <w:rsid w:val="0C3255F2"/>
    <w:rsid w:val="0C530BF5"/>
    <w:rsid w:val="0C65071E"/>
    <w:rsid w:val="0C6A7614"/>
    <w:rsid w:val="0C755CB5"/>
    <w:rsid w:val="0CA42F7D"/>
    <w:rsid w:val="0CB04A70"/>
    <w:rsid w:val="0CCB0568"/>
    <w:rsid w:val="0CCC596D"/>
    <w:rsid w:val="0CE46F4E"/>
    <w:rsid w:val="0CE63F4F"/>
    <w:rsid w:val="0CFF1F19"/>
    <w:rsid w:val="0D064EBC"/>
    <w:rsid w:val="0D1B42E7"/>
    <w:rsid w:val="0D225767"/>
    <w:rsid w:val="0D24193B"/>
    <w:rsid w:val="0D346C04"/>
    <w:rsid w:val="0D387415"/>
    <w:rsid w:val="0D4B696C"/>
    <w:rsid w:val="0D551567"/>
    <w:rsid w:val="0D714F8C"/>
    <w:rsid w:val="0D791AD7"/>
    <w:rsid w:val="0D7A3592"/>
    <w:rsid w:val="0DA12211"/>
    <w:rsid w:val="0DAE2DCE"/>
    <w:rsid w:val="0DC43254"/>
    <w:rsid w:val="0DE612E3"/>
    <w:rsid w:val="0E0358CD"/>
    <w:rsid w:val="0E094A54"/>
    <w:rsid w:val="0E17220C"/>
    <w:rsid w:val="0E17357A"/>
    <w:rsid w:val="0E1A4622"/>
    <w:rsid w:val="0E265F60"/>
    <w:rsid w:val="0E4A521D"/>
    <w:rsid w:val="0E4B6763"/>
    <w:rsid w:val="0E4F3F26"/>
    <w:rsid w:val="0E707012"/>
    <w:rsid w:val="0E734461"/>
    <w:rsid w:val="0E7E6721"/>
    <w:rsid w:val="0E927861"/>
    <w:rsid w:val="0E96546F"/>
    <w:rsid w:val="0EA04D7B"/>
    <w:rsid w:val="0EA4482A"/>
    <w:rsid w:val="0EA926E0"/>
    <w:rsid w:val="0EC065A0"/>
    <w:rsid w:val="0EC132D7"/>
    <w:rsid w:val="0ED42BAF"/>
    <w:rsid w:val="0EDC3297"/>
    <w:rsid w:val="0EE700B0"/>
    <w:rsid w:val="0EEE41C4"/>
    <w:rsid w:val="0EFA5812"/>
    <w:rsid w:val="0F0E6CDB"/>
    <w:rsid w:val="0F4340EF"/>
    <w:rsid w:val="0F5F1287"/>
    <w:rsid w:val="0F685729"/>
    <w:rsid w:val="0F70152C"/>
    <w:rsid w:val="0FBB79D4"/>
    <w:rsid w:val="0FCD1AD9"/>
    <w:rsid w:val="0FDB1049"/>
    <w:rsid w:val="0FE322F6"/>
    <w:rsid w:val="0FE34C4B"/>
    <w:rsid w:val="0FF8213F"/>
    <w:rsid w:val="10133D23"/>
    <w:rsid w:val="102F5257"/>
    <w:rsid w:val="103C1F37"/>
    <w:rsid w:val="103E22B2"/>
    <w:rsid w:val="1058677C"/>
    <w:rsid w:val="106E070C"/>
    <w:rsid w:val="106F3EDB"/>
    <w:rsid w:val="107B7D51"/>
    <w:rsid w:val="1083139F"/>
    <w:rsid w:val="108E0412"/>
    <w:rsid w:val="10910A6C"/>
    <w:rsid w:val="10C73835"/>
    <w:rsid w:val="10E04525"/>
    <w:rsid w:val="10E75ECD"/>
    <w:rsid w:val="10FE02D8"/>
    <w:rsid w:val="110932A9"/>
    <w:rsid w:val="110F2DD6"/>
    <w:rsid w:val="11107D8C"/>
    <w:rsid w:val="111E737C"/>
    <w:rsid w:val="114C7F4B"/>
    <w:rsid w:val="11506F9E"/>
    <w:rsid w:val="11686778"/>
    <w:rsid w:val="119235BC"/>
    <w:rsid w:val="11930DBF"/>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31DD"/>
    <w:rsid w:val="12DD13AC"/>
    <w:rsid w:val="12E1047E"/>
    <w:rsid w:val="12F41B54"/>
    <w:rsid w:val="13023371"/>
    <w:rsid w:val="132D5EA4"/>
    <w:rsid w:val="13343190"/>
    <w:rsid w:val="13343A7F"/>
    <w:rsid w:val="133B622B"/>
    <w:rsid w:val="1357550B"/>
    <w:rsid w:val="13773724"/>
    <w:rsid w:val="1384235E"/>
    <w:rsid w:val="13933000"/>
    <w:rsid w:val="139C112D"/>
    <w:rsid w:val="139D669D"/>
    <w:rsid w:val="13AD4C79"/>
    <w:rsid w:val="13B951C8"/>
    <w:rsid w:val="13C949BF"/>
    <w:rsid w:val="13CA1021"/>
    <w:rsid w:val="13D43211"/>
    <w:rsid w:val="13D75C00"/>
    <w:rsid w:val="13E30B7D"/>
    <w:rsid w:val="13E754BB"/>
    <w:rsid w:val="13ED04A7"/>
    <w:rsid w:val="13FB5DAF"/>
    <w:rsid w:val="1402132F"/>
    <w:rsid w:val="140947EE"/>
    <w:rsid w:val="141C2462"/>
    <w:rsid w:val="14413E76"/>
    <w:rsid w:val="144A0D85"/>
    <w:rsid w:val="1450192B"/>
    <w:rsid w:val="145A1D5A"/>
    <w:rsid w:val="146C12BB"/>
    <w:rsid w:val="147C6550"/>
    <w:rsid w:val="14860E19"/>
    <w:rsid w:val="148C237F"/>
    <w:rsid w:val="14A06FC1"/>
    <w:rsid w:val="14AB545D"/>
    <w:rsid w:val="14B94964"/>
    <w:rsid w:val="14C557CA"/>
    <w:rsid w:val="14D969A6"/>
    <w:rsid w:val="14F473F5"/>
    <w:rsid w:val="150E6433"/>
    <w:rsid w:val="151502CB"/>
    <w:rsid w:val="15337D09"/>
    <w:rsid w:val="155023E7"/>
    <w:rsid w:val="155D0A7F"/>
    <w:rsid w:val="15693E3E"/>
    <w:rsid w:val="1580763A"/>
    <w:rsid w:val="1585047B"/>
    <w:rsid w:val="1586427B"/>
    <w:rsid w:val="159A07D2"/>
    <w:rsid w:val="15A23EB2"/>
    <w:rsid w:val="15C06260"/>
    <w:rsid w:val="15DD4A1C"/>
    <w:rsid w:val="15FB0C10"/>
    <w:rsid w:val="1625567A"/>
    <w:rsid w:val="16263368"/>
    <w:rsid w:val="16275118"/>
    <w:rsid w:val="168521B8"/>
    <w:rsid w:val="16A43C8F"/>
    <w:rsid w:val="16A5270A"/>
    <w:rsid w:val="16BE464B"/>
    <w:rsid w:val="16D61CD9"/>
    <w:rsid w:val="16E74CBD"/>
    <w:rsid w:val="1705748E"/>
    <w:rsid w:val="170A4371"/>
    <w:rsid w:val="17300AA3"/>
    <w:rsid w:val="174B31A0"/>
    <w:rsid w:val="175B1D16"/>
    <w:rsid w:val="17793E43"/>
    <w:rsid w:val="178D2029"/>
    <w:rsid w:val="1793303A"/>
    <w:rsid w:val="179C79A4"/>
    <w:rsid w:val="17CB7C49"/>
    <w:rsid w:val="17D52F7B"/>
    <w:rsid w:val="17EB75B0"/>
    <w:rsid w:val="17F5084F"/>
    <w:rsid w:val="1829310B"/>
    <w:rsid w:val="1834222F"/>
    <w:rsid w:val="184115C6"/>
    <w:rsid w:val="18440068"/>
    <w:rsid w:val="1847296F"/>
    <w:rsid w:val="18502972"/>
    <w:rsid w:val="18857041"/>
    <w:rsid w:val="18937665"/>
    <w:rsid w:val="18A5771F"/>
    <w:rsid w:val="18AF74E1"/>
    <w:rsid w:val="18D45411"/>
    <w:rsid w:val="18DA6EB6"/>
    <w:rsid w:val="18FF0AF3"/>
    <w:rsid w:val="190E7C32"/>
    <w:rsid w:val="191B17E9"/>
    <w:rsid w:val="191F38B0"/>
    <w:rsid w:val="19326962"/>
    <w:rsid w:val="19465B16"/>
    <w:rsid w:val="1951139B"/>
    <w:rsid w:val="195523E7"/>
    <w:rsid w:val="195600F1"/>
    <w:rsid w:val="19595274"/>
    <w:rsid w:val="197141ED"/>
    <w:rsid w:val="1975293B"/>
    <w:rsid w:val="19934AEB"/>
    <w:rsid w:val="199D37F0"/>
    <w:rsid w:val="19AD7663"/>
    <w:rsid w:val="19BC030D"/>
    <w:rsid w:val="19D2007F"/>
    <w:rsid w:val="19DE008F"/>
    <w:rsid w:val="19E0148D"/>
    <w:rsid w:val="19E675DB"/>
    <w:rsid w:val="1A523105"/>
    <w:rsid w:val="1A5562D2"/>
    <w:rsid w:val="1A61483A"/>
    <w:rsid w:val="1A7857C1"/>
    <w:rsid w:val="1A8A2BB0"/>
    <w:rsid w:val="1A9E5D00"/>
    <w:rsid w:val="1ACE7057"/>
    <w:rsid w:val="1AD6153D"/>
    <w:rsid w:val="1AD91895"/>
    <w:rsid w:val="1ADA55B5"/>
    <w:rsid w:val="1ADC1643"/>
    <w:rsid w:val="1ADF0AC1"/>
    <w:rsid w:val="1B094BB4"/>
    <w:rsid w:val="1B192659"/>
    <w:rsid w:val="1B193B18"/>
    <w:rsid w:val="1B303BF4"/>
    <w:rsid w:val="1B384A4E"/>
    <w:rsid w:val="1B3B5A5B"/>
    <w:rsid w:val="1B400993"/>
    <w:rsid w:val="1B642814"/>
    <w:rsid w:val="1B8626C9"/>
    <w:rsid w:val="1B984C1B"/>
    <w:rsid w:val="1B990040"/>
    <w:rsid w:val="1BAF3854"/>
    <w:rsid w:val="1BC1062B"/>
    <w:rsid w:val="1BC60BC5"/>
    <w:rsid w:val="1BD70C7E"/>
    <w:rsid w:val="1BD82C95"/>
    <w:rsid w:val="1BDE7082"/>
    <w:rsid w:val="1BE16AFC"/>
    <w:rsid w:val="1BEC65C0"/>
    <w:rsid w:val="1BF76A78"/>
    <w:rsid w:val="1C07146F"/>
    <w:rsid w:val="1C3441A7"/>
    <w:rsid w:val="1C3601FF"/>
    <w:rsid w:val="1C365CFE"/>
    <w:rsid w:val="1C4B2349"/>
    <w:rsid w:val="1C7C5F29"/>
    <w:rsid w:val="1C9A3562"/>
    <w:rsid w:val="1CC05CC7"/>
    <w:rsid w:val="1CCC73A9"/>
    <w:rsid w:val="1CD66AF0"/>
    <w:rsid w:val="1CD814C5"/>
    <w:rsid w:val="1CE122CF"/>
    <w:rsid w:val="1CF116E7"/>
    <w:rsid w:val="1D2F1D46"/>
    <w:rsid w:val="1D3E6064"/>
    <w:rsid w:val="1D51270F"/>
    <w:rsid w:val="1D554D2E"/>
    <w:rsid w:val="1D881796"/>
    <w:rsid w:val="1D942FC1"/>
    <w:rsid w:val="1DBD16BE"/>
    <w:rsid w:val="1DC11297"/>
    <w:rsid w:val="1DF8600F"/>
    <w:rsid w:val="1E1F62DB"/>
    <w:rsid w:val="1E2B3BCE"/>
    <w:rsid w:val="1E4B77EA"/>
    <w:rsid w:val="1E5137C3"/>
    <w:rsid w:val="1E5F399D"/>
    <w:rsid w:val="1E664171"/>
    <w:rsid w:val="1E766DF2"/>
    <w:rsid w:val="1E780410"/>
    <w:rsid w:val="1E8E5EF5"/>
    <w:rsid w:val="1E90401C"/>
    <w:rsid w:val="1EA425D8"/>
    <w:rsid w:val="1EA43F1E"/>
    <w:rsid w:val="1EA723FC"/>
    <w:rsid w:val="1EC76DC7"/>
    <w:rsid w:val="1EC85A19"/>
    <w:rsid w:val="1ECE01E1"/>
    <w:rsid w:val="1ED92D03"/>
    <w:rsid w:val="1EE64EF1"/>
    <w:rsid w:val="1EF0541B"/>
    <w:rsid w:val="1EF07E24"/>
    <w:rsid w:val="1F1B6A59"/>
    <w:rsid w:val="1F1D3619"/>
    <w:rsid w:val="1F235508"/>
    <w:rsid w:val="1F2F1AF9"/>
    <w:rsid w:val="1F311997"/>
    <w:rsid w:val="1F385EED"/>
    <w:rsid w:val="1F444220"/>
    <w:rsid w:val="1F4D339A"/>
    <w:rsid w:val="1F517B8E"/>
    <w:rsid w:val="1F583DCD"/>
    <w:rsid w:val="1F6842CB"/>
    <w:rsid w:val="1F904F2D"/>
    <w:rsid w:val="1F9C3C77"/>
    <w:rsid w:val="1FAA1AE9"/>
    <w:rsid w:val="1FAC3217"/>
    <w:rsid w:val="1FC75129"/>
    <w:rsid w:val="1FD81AFC"/>
    <w:rsid w:val="1FE31889"/>
    <w:rsid w:val="1FEC4889"/>
    <w:rsid w:val="200544C7"/>
    <w:rsid w:val="200F4543"/>
    <w:rsid w:val="202A6471"/>
    <w:rsid w:val="203D01A6"/>
    <w:rsid w:val="20600899"/>
    <w:rsid w:val="206D77FE"/>
    <w:rsid w:val="2075205C"/>
    <w:rsid w:val="20766B5D"/>
    <w:rsid w:val="207C5A77"/>
    <w:rsid w:val="20935CA0"/>
    <w:rsid w:val="20A56834"/>
    <w:rsid w:val="20AA06CD"/>
    <w:rsid w:val="20B51035"/>
    <w:rsid w:val="20B53FF2"/>
    <w:rsid w:val="20CC063E"/>
    <w:rsid w:val="20D85910"/>
    <w:rsid w:val="20F451BE"/>
    <w:rsid w:val="20F815BD"/>
    <w:rsid w:val="20FC3A40"/>
    <w:rsid w:val="210114BB"/>
    <w:rsid w:val="210250DC"/>
    <w:rsid w:val="212D1323"/>
    <w:rsid w:val="2130550D"/>
    <w:rsid w:val="2140712D"/>
    <w:rsid w:val="215E6D09"/>
    <w:rsid w:val="21737460"/>
    <w:rsid w:val="2176492F"/>
    <w:rsid w:val="217860C5"/>
    <w:rsid w:val="21857E28"/>
    <w:rsid w:val="21B97C69"/>
    <w:rsid w:val="21C86072"/>
    <w:rsid w:val="21E26D67"/>
    <w:rsid w:val="21EA0286"/>
    <w:rsid w:val="21EC5465"/>
    <w:rsid w:val="21F01798"/>
    <w:rsid w:val="21F26FDC"/>
    <w:rsid w:val="21F8598D"/>
    <w:rsid w:val="21FC4A83"/>
    <w:rsid w:val="220348F7"/>
    <w:rsid w:val="22035AF9"/>
    <w:rsid w:val="22156802"/>
    <w:rsid w:val="2223711A"/>
    <w:rsid w:val="222728F6"/>
    <w:rsid w:val="2228517D"/>
    <w:rsid w:val="22375393"/>
    <w:rsid w:val="22417F46"/>
    <w:rsid w:val="224B424C"/>
    <w:rsid w:val="22654343"/>
    <w:rsid w:val="226709A2"/>
    <w:rsid w:val="228976EC"/>
    <w:rsid w:val="228B310C"/>
    <w:rsid w:val="22B05557"/>
    <w:rsid w:val="22C45D17"/>
    <w:rsid w:val="22FF77A2"/>
    <w:rsid w:val="23150033"/>
    <w:rsid w:val="232421E8"/>
    <w:rsid w:val="233272DB"/>
    <w:rsid w:val="233D26C0"/>
    <w:rsid w:val="234E59AA"/>
    <w:rsid w:val="2376738D"/>
    <w:rsid w:val="238F48B8"/>
    <w:rsid w:val="23925C55"/>
    <w:rsid w:val="23BB37E6"/>
    <w:rsid w:val="23C553C2"/>
    <w:rsid w:val="23E311E5"/>
    <w:rsid w:val="23E733FC"/>
    <w:rsid w:val="23E863E8"/>
    <w:rsid w:val="241D53E4"/>
    <w:rsid w:val="242C6363"/>
    <w:rsid w:val="243056DA"/>
    <w:rsid w:val="24560AE2"/>
    <w:rsid w:val="24753D7B"/>
    <w:rsid w:val="24794836"/>
    <w:rsid w:val="248C391F"/>
    <w:rsid w:val="24945B0B"/>
    <w:rsid w:val="249700EF"/>
    <w:rsid w:val="24972331"/>
    <w:rsid w:val="24B92297"/>
    <w:rsid w:val="24C45694"/>
    <w:rsid w:val="24EB0386"/>
    <w:rsid w:val="24EB51B9"/>
    <w:rsid w:val="24EE205A"/>
    <w:rsid w:val="250B6210"/>
    <w:rsid w:val="251D6C78"/>
    <w:rsid w:val="25493BC7"/>
    <w:rsid w:val="254F48B6"/>
    <w:rsid w:val="25552E35"/>
    <w:rsid w:val="25781361"/>
    <w:rsid w:val="25BA3553"/>
    <w:rsid w:val="25CD3FBC"/>
    <w:rsid w:val="25DD4E13"/>
    <w:rsid w:val="25E540FF"/>
    <w:rsid w:val="25FE3FFD"/>
    <w:rsid w:val="26106F39"/>
    <w:rsid w:val="26295320"/>
    <w:rsid w:val="262C2F09"/>
    <w:rsid w:val="26533224"/>
    <w:rsid w:val="26541061"/>
    <w:rsid w:val="26553200"/>
    <w:rsid w:val="26895BB9"/>
    <w:rsid w:val="26C45F52"/>
    <w:rsid w:val="26C54B9B"/>
    <w:rsid w:val="26C6512F"/>
    <w:rsid w:val="26FF3DC8"/>
    <w:rsid w:val="27341C3F"/>
    <w:rsid w:val="274A262D"/>
    <w:rsid w:val="2755406D"/>
    <w:rsid w:val="27694EEE"/>
    <w:rsid w:val="277C6089"/>
    <w:rsid w:val="27832A74"/>
    <w:rsid w:val="27A449A7"/>
    <w:rsid w:val="27B04B6F"/>
    <w:rsid w:val="27BC433E"/>
    <w:rsid w:val="27CE139A"/>
    <w:rsid w:val="27E63AB6"/>
    <w:rsid w:val="27F231DD"/>
    <w:rsid w:val="28182E87"/>
    <w:rsid w:val="28227F9C"/>
    <w:rsid w:val="282B4784"/>
    <w:rsid w:val="283213CA"/>
    <w:rsid w:val="285C6B52"/>
    <w:rsid w:val="285E7169"/>
    <w:rsid w:val="286058ED"/>
    <w:rsid w:val="286662A3"/>
    <w:rsid w:val="286A2F3B"/>
    <w:rsid w:val="2880022D"/>
    <w:rsid w:val="2887164E"/>
    <w:rsid w:val="288B2E18"/>
    <w:rsid w:val="288C17F1"/>
    <w:rsid w:val="28A843B1"/>
    <w:rsid w:val="28EB1022"/>
    <w:rsid w:val="28EB7BAC"/>
    <w:rsid w:val="28FD1DA9"/>
    <w:rsid w:val="29146D0D"/>
    <w:rsid w:val="29326B8F"/>
    <w:rsid w:val="2936056B"/>
    <w:rsid w:val="29386E3A"/>
    <w:rsid w:val="295F01CA"/>
    <w:rsid w:val="297D2240"/>
    <w:rsid w:val="298D0F22"/>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D1131"/>
    <w:rsid w:val="2ABD2F95"/>
    <w:rsid w:val="2AC43F9F"/>
    <w:rsid w:val="2AEA6E89"/>
    <w:rsid w:val="2AEF61FA"/>
    <w:rsid w:val="2B0738F0"/>
    <w:rsid w:val="2B0E0F65"/>
    <w:rsid w:val="2B374C7F"/>
    <w:rsid w:val="2B3F420A"/>
    <w:rsid w:val="2B420A18"/>
    <w:rsid w:val="2B510311"/>
    <w:rsid w:val="2B593E95"/>
    <w:rsid w:val="2B73625C"/>
    <w:rsid w:val="2B7D13CC"/>
    <w:rsid w:val="2B886CA9"/>
    <w:rsid w:val="2BA13AB1"/>
    <w:rsid w:val="2BA949D4"/>
    <w:rsid w:val="2BD94617"/>
    <w:rsid w:val="2BDC14B7"/>
    <w:rsid w:val="2BDD4799"/>
    <w:rsid w:val="2BE661F4"/>
    <w:rsid w:val="2C00402D"/>
    <w:rsid w:val="2C182591"/>
    <w:rsid w:val="2C281BF6"/>
    <w:rsid w:val="2C3F1B10"/>
    <w:rsid w:val="2C41711C"/>
    <w:rsid w:val="2C494CC5"/>
    <w:rsid w:val="2C4C4186"/>
    <w:rsid w:val="2C4C5BF6"/>
    <w:rsid w:val="2C73323A"/>
    <w:rsid w:val="2CA305D6"/>
    <w:rsid w:val="2CBE1CB5"/>
    <w:rsid w:val="2CD4046F"/>
    <w:rsid w:val="2CD41FB2"/>
    <w:rsid w:val="2CE04532"/>
    <w:rsid w:val="2CE77D47"/>
    <w:rsid w:val="2CE836C2"/>
    <w:rsid w:val="2CF939AE"/>
    <w:rsid w:val="2D061D52"/>
    <w:rsid w:val="2D0A7297"/>
    <w:rsid w:val="2D127501"/>
    <w:rsid w:val="2D367ADE"/>
    <w:rsid w:val="2D3E5D39"/>
    <w:rsid w:val="2DB274B3"/>
    <w:rsid w:val="2DC87D91"/>
    <w:rsid w:val="2DD30CAC"/>
    <w:rsid w:val="2DD73448"/>
    <w:rsid w:val="2DE51AAD"/>
    <w:rsid w:val="2DE70634"/>
    <w:rsid w:val="2E031572"/>
    <w:rsid w:val="2E0401E7"/>
    <w:rsid w:val="2E05745B"/>
    <w:rsid w:val="2E1B2ADA"/>
    <w:rsid w:val="2E1B3A12"/>
    <w:rsid w:val="2E1B7C9D"/>
    <w:rsid w:val="2E225A24"/>
    <w:rsid w:val="2E2561B5"/>
    <w:rsid w:val="2E2826E6"/>
    <w:rsid w:val="2E395951"/>
    <w:rsid w:val="2E4761D9"/>
    <w:rsid w:val="2E503B30"/>
    <w:rsid w:val="2E6E03B6"/>
    <w:rsid w:val="2E6E553E"/>
    <w:rsid w:val="2E7F1718"/>
    <w:rsid w:val="2E8344D1"/>
    <w:rsid w:val="2E9F1C85"/>
    <w:rsid w:val="2EAD6133"/>
    <w:rsid w:val="2EB259EE"/>
    <w:rsid w:val="2EB60687"/>
    <w:rsid w:val="2EC05497"/>
    <w:rsid w:val="2ECE1E4D"/>
    <w:rsid w:val="2ED237F3"/>
    <w:rsid w:val="2ED75441"/>
    <w:rsid w:val="2EDE0988"/>
    <w:rsid w:val="2EE831DD"/>
    <w:rsid w:val="2F0F563F"/>
    <w:rsid w:val="2F1115A1"/>
    <w:rsid w:val="2F1F3A4D"/>
    <w:rsid w:val="2F2371DB"/>
    <w:rsid w:val="2F262727"/>
    <w:rsid w:val="2F3819F0"/>
    <w:rsid w:val="2F4558F1"/>
    <w:rsid w:val="2F585C14"/>
    <w:rsid w:val="2F6F7987"/>
    <w:rsid w:val="2F784790"/>
    <w:rsid w:val="2F7B36A8"/>
    <w:rsid w:val="2F8A30B2"/>
    <w:rsid w:val="2F9B7AFC"/>
    <w:rsid w:val="2FAA4840"/>
    <w:rsid w:val="2FAA5E1A"/>
    <w:rsid w:val="2FAB4623"/>
    <w:rsid w:val="2FD96EB0"/>
    <w:rsid w:val="2FDF6214"/>
    <w:rsid w:val="2FF50229"/>
    <w:rsid w:val="300A43D0"/>
    <w:rsid w:val="30264A9E"/>
    <w:rsid w:val="302978F9"/>
    <w:rsid w:val="302E6167"/>
    <w:rsid w:val="303C3B19"/>
    <w:rsid w:val="303C6363"/>
    <w:rsid w:val="303F6650"/>
    <w:rsid w:val="304F24A5"/>
    <w:rsid w:val="307C1A65"/>
    <w:rsid w:val="3095526B"/>
    <w:rsid w:val="30A20279"/>
    <w:rsid w:val="30A84EFD"/>
    <w:rsid w:val="30A92458"/>
    <w:rsid w:val="30EC572A"/>
    <w:rsid w:val="30F25889"/>
    <w:rsid w:val="30FD79BE"/>
    <w:rsid w:val="3100405D"/>
    <w:rsid w:val="310E5168"/>
    <w:rsid w:val="3111395C"/>
    <w:rsid w:val="3114723D"/>
    <w:rsid w:val="31174211"/>
    <w:rsid w:val="31216170"/>
    <w:rsid w:val="315622FC"/>
    <w:rsid w:val="315D1164"/>
    <w:rsid w:val="315F2BB6"/>
    <w:rsid w:val="3173104B"/>
    <w:rsid w:val="317D38B1"/>
    <w:rsid w:val="317D6B35"/>
    <w:rsid w:val="319A62AF"/>
    <w:rsid w:val="31A30319"/>
    <w:rsid w:val="31B50898"/>
    <w:rsid w:val="31B62FDB"/>
    <w:rsid w:val="31DF1B8A"/>
    <w:rsid w:val="31F45A41"/>
    <w:rsid w:val="31FF4B7E"/>
    <w:rsid w:val="322E77DB"/>
    <w:rsid w:val="32983099"/>
    <w:rsid w:val="32AA5592"/>
    <w:rsid w:val="32AD61A5"/>
    <w:rsid w:val="32C750C6"/>
    <w:rsid w:val="32D86BA1"/>
    <w:rsid w:val="32DD16EB"/>
    <w:rsid w:val="32E514D5"/>
    <w:rsid w:val="32E75DA8"/>
    <w:rsid w:val="32ED4E1B"/>
    <w:rsid w:val="32F653C3"/>
    <w:rsid w:val="33052E5A"/>
    <w:rsid w:val="3310693E"/>
    <w:rsid w:val="332610BF"/>
    <w:rsid w:val="334108DC"/>
    <w:rsid w:val="334A79F3"/>
    <w:rsid w:val="33540CA5"/>
    <w:rsid w:val="33572664"/>
    <w:rsid w:val="337C27BA"/>
    <w:rsid w:val="337E58C8"/>
    <w:rsid w:val="3386250E"/>
    <w:rsid w:val="338A0B4A"/>
    <w:rsid w:val="33945AA2"/>
    <w:rsid w:val="33993C16"/>
    <w:rsid w:val="33AC2FF1"/>
    <w:rsid w:val="33B44D6A"/>
    <w:rsid w:val="33C70473"/>
    <w:rsid w:val="33E75242"/>
    <w:rsid w:val="34081C3D"/>
    <w:rsid w:val="341101EA"/>
    <w:rsid w:val="341E68F1"/>
    <w:rsid w:val="34217FBA"/>
    <w:rsid w:val="34323ACA"/>
    <w:rsid w:val="344A237C"/>
    <w:rsid w:val="344C38C9"/>
    <w:rsid w:val="346C064E"/>
    <w:rsid w:val="34717DC6"/>
    <w:rsid w:val="347C194D"/>
    <w:rsid w:val="34AB68EF"/>
    <w:rsid w:val="34B710DD"/>
    <w:rsid w:val="34BE3FA9"/>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5E509BF"/>
    <w:rsid w:val="35E6618B"/>
    <w:rsid w:val="36487758"/>
    <w:rsid w:val="364936C7"/>
    <w:rsid w:val="3654745F"/>
    <w:rsid w:val="36582751"/>
    <w:rsid w:val="36645310"/>
    <w:rsid w:val="366C263F"/>
    <w:rsid w:val="368D5D06"/>
    <w:rsid w:val="36C35E2B"/>
    <w:rsid w:val="36C408B4"/>
    <w:rsid w:val="36CA4871"/>
    <w:rsid w:val="36DF59E8"/>
    <w:rsid w:val="36E30124"/>
    <w:rsid w:val="36E47B46"/>
    <w:rsid w:val="36EA0866"/>
    <w:rsid w:val="36F7193B"/>
    <w:rsid w:val="3700324F"/>
    <w:rsid w:val="37006DA6"/>
    <w:rsid w:val="3716071A"/>
    <w:rsid w:val="3722586F"/>
    <w:rsid w:val="37362012"/>
    <w:rsid w:val="37391007"/>
    <w:rsid w:val="37602F7D"/>
    <w:rsid w:val="376048A1"/>
    <w:rsid w:val="376D7868"/>
    <w:rsid w:val="378C59A0"/>
    <w:rsid w:val="37A15AB9"/>
    <w:rsid w:val="37B1008C"/>
    <w:rsid w:val="37CA0B99"/>
    <w:rsid w:val="37CA176F"/>
    <w:rsid w:val="37D1690E"/>
    <w:rsid w:val="37E474EC"/>
    <w:rsid w:val="37E93735"/>
    <w:rsid w:val="382637C8"/>
    <w:rsid w:val="382A53D5"/>
    <w:rsid w:val="383652ED"/>
    <w:rsid w:val="384A38BD"/>
    <w:rsid w:val="385148F8"/>
    <w:rsid w:val="385701A2"/>
    <w:rsid w:val="38633F4E"/>
    <w:rsid w:val="386844B4"/>
    <w:rsid w:val="38AC792F"/>
    <w:rsid w:val="38BB1341"/>
    <w:rsid w:val="38D73A2D"/>
    <w:rsid w:val="38DA351E"/>
    <w:rsid w:val="38F7631F"/>
    <w:rsid w:val="3909782E"/>
    <w:rsid w:val="391E782E"/>
    <w:rsid w:val="392642AC"/>
    <w:rsid w:val="39464B68"/>
    <w:rsid w:val="397059EB"/>
    <w:rsid w:val="397A57E0"/>
    <w:rsid w:val="398028B7"/>
    <w:rsid w:val="398652E8"/>
    <w:rsid w:val="398D4871"/>
    <w:rsid w:val="399A356D"/>
    <w:rsid w:val="399C790E"/>
    <w:rsid w:val="39AD0862"/>
    <w:rsid w:val="3A074B96"/>
    <w:rsid w:val="3A077BDC"/>
    <w:rsid w:val="3A0901EA"/>
    <w:rsid w:val="3A19437E"/>
    <w:rsid w:val="3A312EB5"/>
    <w:rsid w:val="3A3A0854"/>
    <w:rsid w:val="3A4A6214"/>
    <w:rsid w:val="3A4E4899"/>
    <w:rsid w:val="3A55790B"/>
    <w:rsid w:val="3A68013D"/>
    <w:rsid w:val="3A6A57DE"/>
    <w:rsid w:val="3A707D13"/>
    <w:rsid w:val="3AB91AEA"/>
    <w:rsid w:val="3ABC3574"/>
    <w:rsid w:val="3ABD2A34"/>
    <w:rsid w:val="3AC66294"/>
    <w:rsid w:val="3AD71F6B"/>
    <w:rsid w:val="3AF1154B"/>
    <w:rsid w:val="3AF23796"/>
    <w:rsid w:val="3B173C34"/>
    <w:rsid w:val="3B1D50E8"/>
    <w:rsid w:val="3B2B5290"/>
    <w:rsid w:val="3B465AAD"/>
    <w:rsid w:val="3B4A1908"/>
    <w:rsid w:val="3B6C183F"/>
    <w:rsid w:val="3B82605A"/>
    <w:rsid w:val="3B8C3C14"/>
    <w:rsid w:val="3BC365AF"/>
    <w:rsid w:val="3BC4115E"/>
    <w:rsid w:val="3BC62916"/>
    <w:rsid w:val="3BCB15B9"/>
    <w:rsid w:val="3BCD4D79"/>
    <w:rsid w:val="3BCF3126"/>
    <w:rsid w:val="3BD2292E"/>
    <w:rsid w:val="3BE85FC8"/>
    <w:rsid w:val="3BF0761E"/>
    <w:rsid w:val="3BFF77BC"/>
    <w:rsid w:val="3C0B7004"/>
    <w:rsid w:val="3C1A6E6A"/>
    <w:rsid w:val="3C1D1C7C"/>
    <w:rsid w:val="3C2016F2"/>
    <w:rsid w:val="3C224EAA"/>
    <w:rsid w:val="3C350589"/>
    <w:rsid w:val="3C36618A"/>
    <w:rsid w:val="3C37454C"/>
    <w:rsid w:val="3C456A68"/>
    <w:rsid w:val="3C4F16C1"/>
    <w:rsid w:val="3C4F3865"/>
    <w:rsid w:val="3C5042A8"/>
    <w:rsid w:val="3C5D7DF9"/>
    <w:rsid w:val="3C5F21BE"/>
    <w:rsid w:val="3C6C130F"/>
    <w:rsid w:val="3C6D6947"/>
    <w:rsid w:val="3C7A55D0"/>
    <w:rsid w:val="3C8D2BCF"/>
    <w:rsid w:val="3C9A2A62"/>
    <w:rsid w:val="3CB36474"/>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B606FB"/>
    <w:rsid w:val="3DE976C2"/>
    <w:rsid w:val="3DEF63BE"/>
    <w:rsid w:val="3E0842EC"/>
    <w:rsid w:val="3E3976D3"/>
    <w:rsid w:val="3E4905DE"/>
    <w:rsid w:val="3E490FB2"/>
    <w:rsid w:val="3E5A38FA"/>
    <w:rsid w:val="3E657C5F"/>
    <w:rsid w:val="3E735B9C"/>
    <w:rsid w:val="3E7C330F"/>
    <w:rsid w:val="3E820130"/>
    <w:rsid w:val="3E9E1F7D"/>
    <w:rsid w:val="3EA24B53"/>
    <w:rsid w:val="3EDB49C2"/>
    <w:rsid w:val="3EDE48BA"/>
    <w:rsid w:val="3EDE49B2"/>
    <w:rsid w:val="3EE21E99"/>
    <w:rsid w:val="3EE34A5F"/>
    <w:rsid w:val="3EE460DE"/>
    <w:rsid w:val="3F0644E9"/>
    <w:rsid w:val="3F0B6CAB"/>
    <w:rsid w:val="3F24498F"/>
    <w:rsid w:val="3F2A38EA"/>
    <w:rsid w:val="3F4F005D"/>
    <w:rsid w:val="3F5C238A"/>
    <w:rsid w:val="3F693230"/>
    <w:rsid w:val="3F824A84"/>
    <w:rsid w:val="3F8850B3"/>
    <w:rsid w:val="3F8D1F32"/>
    <w:rsid w:val="3F970FDB"/>
    <w:rsid w:val="3FBE3BC9"/>
    <w:rsid w:val="402E54E8"/>
    <w:rsid w:val="403B29C9"/>
    <w:rsid w:val="403B53C3"/>
    <w:rsid w:val="40704E69"/>
    <w:rsid w:val="407A57A2"/>
    <w:rsid w:val="40814873"/>
    <w:rsid w:val="40A02AED"/>
    <w:rsid w:val="40C66B1E"/>
    <w:rsid w:val="40D506EB"/>
    <w:rsid w:val="40D92496"/>
    <w:rsid w:val="40D96DD7"/>
    <w:rsid w:val="40E32E0B"/>
    <w:rsid w:val="40F5602D"/>
    <w:rsid w:val="414B4E9A"/>
    <w:rsid w:val="415347E5"/>
    <w:rsid w:val="4179452B"/>
    <w:rsid w:val="41802526"/>
    <w:rsid w:val="41907EC1"/>
    <w:rsid w:val="41AA5A16"/>
    <w:rsid w:val="41AA6FCA"/>
    <w:rsid w:val="41CF3ABC"/>
    <w:rsid w:val="41E31098"/>
    <w:rsid w:val="41EA60D8"/>
    <w:rsid w:val="421173AB"/>
    <w:rsid w:val="421604DA"/>
    <w:rsid w:val="422F7DEF"/>
    <w:rsid w:val="42321203"/>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950F3"/>
    <w:rsid w:val="44517EB5"/>
    <w:rsid w:val="44535D73"/>
    <w:rsid w:val="445E0466"/>
    <w:rsid w:val="446D333E"/>
    <w:rsid w:val="447A4BFE"/>
    <w:rsid w:val="449D3CBD"/>
    <w:rsid w:val="44B67F44"/>
    <w:rsid w:val="44B92BFD"/>
    <w:rsid w:val="44C70D28"/>
    <w:rsid w:val="44CA6E76"/>
    <w:rsid w:val="44EB5916"/>
    <w:rsid w:val="44F6488D"/>
    <w:rsid w:val="4502051D"/>
    <w:rsid w:val="45044A12"/>
    <w:rsid w:val="450E6E77"/>
    <w:rsid w:val="451C7198"/>
    <w:rsid w:val="4524077E"/>
    <w:rsid w:val="45282A9A"/>
    <w:rsid w:val="45285B35"/>
    <w:rsid w:val="45334A20"/>
    <w:rsid w:val="453C14B9"/>
    <w:rsid w:val="4558519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BE0B91"/>
    <w:rsid w:val="46E64059"/>
    <w:rsid w:val="46F4701B"/>
    <w:rsid w:val="470348BC"/>
    <w:rsid w:val="4711691D"/>
    <w:rsid w:val="47205FEA"/>
    <w:rsid w:val="472D388D"/>
    <w:rsid w:val="4733684A"/>
    <w:rsid w:val="47481121"/>
    <w:rsid w:val="4762004C"/>
    <w:rsid w:val="476843F5"/>
    <w:rsid w:val="476B186B"/>
    <w:rsid w:val="477A3C84"/>
    <w:rsid w:val="477D700D"/>
    <w:rsid w:val="478A42F6"/>
    <w:rsid w:val="47984A0A"/>
    <w:rsid w:val="47A54513"/>
    <w:rsid w:val="47A738C8"/>
    <w:rsid w:val="47BA40D3"/>
    <w:rsid w:val="47C1550A"/>
    <w:rsid w:val="47E52D99"/>
    <w:rsid w:val="47EB6B0E"/>
    <w:rsid w:val="47F31436"/>
    <w:rsid w:val="48071572"/>
    <w:rsid w:val="48083C5D"/>
    <w:rsid w:val="48121407"/>
    <w:rsid w:val="48246406"/>
    <w:rsid w:val="482D1C7F"/>
    <w:rsid w:val="482F1D5A"/>
    <w:rsid w:val="48376C36"/>
    <w:rsid w:val="48444BA9"/>
    <w:rsid w:val="487E44EF"/>
    <w:rsid w:val="489064E3"/>
    <w:rsid w:val="48934611"/>
    <w:rsid w:val="48996789"/>
    <w:rsid w:val="48B25AE7"/>
    <w:rsid w:val="48F542D2"/>
    <w:rsid w:val="48FD06CC"/>
    <w:rsid w:val="49147DDB"/>
    <w:rsid w:val="492271EA"/>
    <w:rsid w:val="492B1670"/>
    <w:rsid w:val="4937639F"/>
    <w:rsid w:val="496A2FB3"/>
    <w:rsid w:val="498613D0"/>
    <w:rsid w:val="498D2E01"/>
    <w:rsid w:val="498D3DBD"/>
    <w:rsid w:val="49B517B5"/>
    <w:rsid w:val="49D815D6"/>
    <w:rsid w:val="49D816F4"/>
    <w:rsid w:val="49FA72BE"/>
    <w:rsid w:val="49FD72F4"/>
    <w:rsid w:val="4A0A6964"/>
    <w:rsid w:val="4A247675"/>
    <w:rsid w:val="4A264531"/>
    <w:rsid w:val="4A2920CB"/>
    <w:rsid w:val="4A2E18A7"/>
    <w:rsid w:val="4A38213A"/>
    <w:rsid w:val="4A3C451C"/>
    <w:rsid w:val="4A400586"/>
    <w:rsid w:val="4A4752AA"/>
    <w:rsid w:val="4A496CD7"/>
    <w:rsid w:val="4A5B01F1"/>
    <w:rsid w:val="4A7A7FC5"/>
    <w:rsid w:val="4A7B711D"/>
    <w:rsid w:val="4A84675D"/>
    <w:rsid w:val="4A8C3A1A"/>
    <w:rsid w:val="4A9F5932"/>
    <w:rsid w:val="4ACE2CEB"/>
    <w:rsid w:val="4ADE7963"/>
    <w:rsid w:val="4AF02ECB"/>
    <w:rsid w:val="4AF63C83"/>
    <w:rsid w:val="4B1646CF"/>
    <w:rsid w:val="4B7C1338"/>
    <w:rsid w:val="4B975530"/>
    <w:rsid w:val="4B996B44"/>
    <w:rsid w:val="4BA95E82"/>
    <w:rsid w:val="4BAA4032"/>
    <w:rsid w:val="4BB7755B"/>
    <w:rsid w:val="4BDA4819"/>
    <w:rsid w:val="4BE55CFC"/>
    <w:rsid w:val="4C3007F7"/>
    <w:rsid w:val="4C335E10"/>
    <w:rsid w:val="4C3B67F1"/>
    <w:rsid w:val="4C467513"/>
    <w:rsid w:val="4C4E0B3C"/>
    <w:rsid w:val="4C50744F"/>
    <w:rsid w:val="4C572817"/>
    <w:rsid w:val="4C5A1583"/>
    <w:rsid w:val="4C6369A7"/>
    <w:rsid w:val="4C644BBF"/>
    <w:rsid w:val="4C653585"/>
    <w:rsid w:val="4C691118"/>
    <w:rsid w:val="4C7D636D"/>
    <w:rsid w:val="4C7F5FEF"/>
    <w:rsid w:val="4C9959EB"/>
    <w:rsid w:val="4C9F47C4"/>
    <w:rsid w:val="4CA6102D"/>
    <w:rsid w:val="4CBC41F3"/>
    <w:rsid w:val="4CC10E85"/>
    <w:rsid w:val="4CC82FE7"/>
    <w:rsid w:val="4CCB0ABF"/>
    <w:rsid w:val="4CDE00EB"/>
    <w:rsid w:val="4CE25DB6"/>
    <w:rsid w:val="4CE809C5"/>
    <w:rsid w:val="4CEB1A1E"/>
    <w:rsid w:val="4CF040EF"/>
    <w:rsid w:val="4CFC55B3"/>
    <w:rsid w:val="4D1E6E23"/>
    <w:rsid w:val="4D2B4F19"/>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D342F"/>
    <w:rsid w:val="4DEF0346"/>
    <w:rsid w:val="4E1858BC"/>
    <w:rsid w:val="4E214745"/>
    <w:rsid w:val="4E431F05"/>
    <w:rsid w:val="4E512896"/>
    <w:rsid w:val="4E5737A4"/>
    <w:rsid w:val="4E6135E5"/>
    <w:rsid w:val="4E6B1C67"/>
    <w:rsid w:val="4E876A80"/>
    <w:rsid w:val="4E881A6F"/>
    <w:rsid w:val="4E8B5E12"/>
    <w:rsid w:val="4E93296A"/>
    <w:rsid w:val="4EB46112"/>
    <w:rsid w:val="4EB549E2"/>
    <w:rsid w:val="4ECC4E51"/>
    <w:rsid w:val="4ED227AF"/>
    <w:rsid w:val="4EF33E65"/>
    <w:rsid w:val="4EF4193D"/>
    <w:rsid w:val="4F153A2F"/>
    <w:rsid w:val="4F1816D0"/>
    <w:rsid w:val="4F430F16"/>
    <w:rsid w:val="4F4A1B00"/>
    <w:rsid w:val="4F593665"/>
    <w:rsid w:val="4F6771A9"/>
    <w:rsid w:val="4F8C770B"/>
    <w:rsid w:val="4F9A4993"/>
    <w:rsid w:val="4FA844A2"/>
    <w:rsid w:val="4FC42854"/>
    <w:rsid w:val="4FD51CBB"/>
    <w:rsid w:val="4FDF029D"/>
    <w:rsid w:val="4FE76145"/>
    <w:rsid w:val="4FF92635"/>
    <w:rsid w:val="503C1ED5"/>
    <w:rsid w:val="503C1FA1"/>
    <w:rsid w:val="5054650C"/>
    <w:rsid w:val="505E14C8"/>
    <w:rsid w:val="506257FD"/>
    <w:rsid w:val="50731582"/>
    <w:rsid w:val="509A2E32"/>
    <w:rsid w:val="50B170D2"/>
    <w:rsid w:val="50F92260"/>
    <w:rsid w:val="51120212"/>
    <w:rsid w:val="515446E1"/>
    <w:rsid w:val="516119DC"/>
    <w:rsid w:val="51631263"/>
    <w:rsid w:val="51641704"/>
    <w:rsid w:val="51655D6D"/>
    <w:rsid w:val="518B01EE"/>
    <w:rsid w:val="518F35F9"/>
    <w:rsid w:val="519227B6"/>
    <w:rsid w:val="51A47477"/>
    <w:rsid w:val="51A646BE"/>
    <w:rsid w:val="51A86CBD"/>
    <w:rsid w:val="51B37EEF"/>
    <w:rsid w:val="51C47D1F"/>
    <w:rsid w:val="51CA619A"/>
    <w:rsid w:val="51D10C5E"/>
    <w:rsid w:val="51DE6E19"/>
    <w:rsid w:val="51EC2CA5"/>
    <w:rsid w:val="51F704C3"/>
    <w:rsid w:val="52184844"/>
    <w:rsid w:val="52196CD6"/>
    <w:rsid w:val="52273196"/>
    <w:rsid w:val="523731EA"/>
    <w:rsid w:val="52391CB6"/>
    <w:rsid w:val="523F42A6"/>
    <w:rsid w:val="523F5969"/>
    <w:rsid w:val="52436DC1"/>
    <w:rsid w:val="524B2422"/>
    <w:rsid w:val="526F7059"/>
    <w:rsid w:val="527C6745"/>
    <w:rsid w:val="528D53DC"/>
    <w:rsid w:val="529D59D3"/>
    <w:rsid w:val="52A54636"/>
    <w:rsid w:val="52BD2046"/>
    <w:rsid w:val="52D20B31"/>
    <w:rsid w:val="52D403EF"/>
    <w:rsid w:val="52D80B2A"/>
    <w:rsid w:val="52F16B43"/>
    <w:rsid w:val="53083AA3"/>
    <w:rsid w:val="531E0FBA"/>
    <w:rsid w:val="531F6C33"/>
    <w:rsid w:val="532F5A3F"/>
    <w:rsid w:val="5346574A"/>
    <w:rsid w:val="535059AB"/>
    <w:rsid w:val="536871EA"/>
    <w:rsid w:val="538C72E9"/>
    <w:rsid w:val="53A478B3"/>
    <w:rsid w:val="53A84A9F"/>
    <w:rsid w:val="53C53124"/>
    <w:rsid w:val="53D820C5"/>
    <w:rsid w:val="53D94927"/>
    <w:rsid w:val="53DD5528"/>
    <w:rsid w:val="53F448C8"/>
    <w:rsid w:val="53F45339"/>
    <w:rsid w:val="54095B51"/>
    <w:rsid w:val="543630E0"/>
    <w:rsid w:val="544A0DB6"/>
    <w:rsid w:val="5456191F"/>
    <w:rsid w:val="5457477E"/>
    <w:rsid w:val="545A5363"/>
    <w:rsid w:val="5469029B"/>
    <w:rsid w:val="546F00F2"/>
    <w:rsid w:val="54786028"/>
    <w:rsid w:val="54814751"/>
    <w:rsid w:val="548F58A2"/>
    <w:rsid w:val="5490586C"/>
    <w:rsid w:val="54983250"/>
    <w:rsid w:val="549C3CF7"/>
    <w:rsid w:val="54A45DAC"/>
    <w:rsid w:val="54A6767D"/>
    <w:rsid w:val="54C1659F"/>
    <w:rsid w:val="54CC7DCA"/>
    <w:rsid w:val="54D55D85"/>
    <w:rsid w:val="54E125DB"/>
    <w:rsid w:val="54F6543C"/>
    <w:rsid w:val="5502747C"/>
    <w:rsid w:val="550A4C45"/>
    <w:rsid w:val="554F2951"/>
    <w:rsid w:val="55563B6B"/>
    <w:rsid w:val="55651866"/>
    <w:rsid w:val="5567153C"/>
    <w:rsid w:val="556D0395"/>
    <w:rsid w:val="55754396"/>
    <w:rsid w:val="557645CB"/>
    <w:rsid w:val="55783BA2"/>
    <w:rsid w:val="55F064F6"/>
    <w:rsid w:val="55F82D46"/>
    <w:rsid w:val="56343A2B"/>
    <w:rsid w:val="56362315"/>
    <w:rsid w:val="563D25E3"/>
    <w:rsid w:val="56401CEE"/>
    <w:rsid w:val="56493897"/>
    <w:rsid w:val="5658660E"/>
    <w:rsid w:val="56830D82"/>
    <w:rsid w:val="568A7FA4"/>
    <w:rsid w:val="569158C1"/>
    <w:rsid w:val="56952F1F"/>
    <w:rsid w:val="56974BC1"/>
    <w:rsid w:val="56AC3209"/>
    <w:rsid w:val="56B5293E"/>
    <w:rsid w:val="56B741DC"/>
    <w:rsid w:val="56BD7FB8"/>
    <w:rsid w:val="56CC7516"/>
    <w:rsid w:val="56E13AAA"/>
    <w:rsid w:val="56F549B0"/>
    <w:rsid w:val="570D2CE4"/>
    <w:rsid w:val="572D6D7C"/>
    <w:rsid w:val="57382C2D"/>
    <w:rsid w:val="573F7625"/>
    <w:rsid w:val="57607C5D"/>
    <w:rsid w:val="576739EC"/>
    <w:rsid w:val="576870CE"/>
    <w:rsid w:val="576D79CF"/>
    <w:rsid w:val="57815791"/>
    <w:rsid w:val="579025E4"/>
    <w:rsid w:val="57981008"/>
    <w:rsid w:val="579A3CA4"/>
    <w:rsid w:val="57B13971"/>
    <w:rsid w:val="57BE7879"/>
    <w:rsid w:val="57E8396F"/>
    <w:rsid w:val="57FC0A89"/>
    <w:rsid w:val="5806539C"/>
    <w:rsid w:val="58080028"/>
    <w:rsid w:val="580F6546"/>
    <w:rsid w:val="582F3637"/>
    <w:rsid w:val="583E54B6"/>
    <w:rsid w:val="584D2328"/>
    <w:rsid w:val="58555018"/>
    <w:rsid w:val="585B52D7"/>
    <w:rsid w:val="585C497C"/>
    <w:rsid w:val="586A6921"/>
    <w:rsid w:val="58AA650D"/>
    <w:rsid w:val="58D834CE"/>
    <w:rsid w:val="58E3620E"/>
    <w:rsid w:val="58EE43A5"/>
    <w:rsid w:val="59011906"/>
    <w:rsid w:val="590677DA"/>
    <w:rsid w:val="59232D32"/>
    <w:rsid w:val="59324A93"/>
    <w:rsid w:val="59330283"/>
    <w:rsid w:val="59483685"/>
    <w:rsid w:val="597E6ABE"/>
    <w:rsid w:val="598744A3"/>
    <w:rsid w:val="598B4ABD"/>
    <w:rsid w:val="59C95FE7"/>
    <w:rsid w:val="59D12D7B"/>
    <w:rsid w:val="59D24BEE"/>
    <w:rsid w:val="59D96474"/>
    <w:rsid w:val="59D97F5F"/>
    <w:rsid w:val="5A13072C"/>
    <w:rsid w:val="5A1A6B11"/>
    <w:rsid w:val="5A221467"/>
    <w:rsid w:val="5A2F7E9A"/>
    <w:rsid w:val="5A324C7E"/>
    <w:rsid w:val="5A3B4DBF"/>
    <w:rsid w:val="5A525FC1"/>
    <w:rsid w:val="5A5313B9"/>
    <w:rsid w:val="5A5B1A93"/>
    <w:rsid w:val="5A5C484E"/>
    <w:rsid w:val="5A6123EF"/>
    <w:rsid w:val="5A895545"/>
    <w:rsid w:val="5AAA5AA7"/>
    <w:rsid w:val="5AAD771A"/>
    <w:rsid w:val="5AE10DCB"/>
    <w:rsid w:val="5AE37E88"/>
    <w:rsid w:val="5AF34C33"/>
    <w:rsid w:val="5B096120"/>
    <w:rsid w:val="5B17528B"/>
    <w:rsid w:val="5B262637"/>
    <w:rsid w:val="5B2B1823"/>
    <w:rsid w:val="5B3E3B02"/>
    <w:rsid w:val="5B487FEA"/>
    <w:rsid w:val="5B524538"/>
    <w:rsid w:val="5B566BAD"/>
    <w:rsid w:val="5B5D5D09"/>
    <w:rsid w:val="5B6879E6"/>
    <w:rsid w:val="5BA52B7A"/>
    <w:rsid w:val="5BB85E2E"/>
    <w:rsid w:val="5BF86102"/>
    <w:rsid w:val="5C0F621C"/>
    <w:rsid w:val="5C251B6A"/>
    <w:rsid w:val="5C4417DA"/>
    <w:rsid w:val="5C5872CD"/>
    <w:rsid w:val="5C681267"/>
    <w:rsid w:val="5C687F9D"/>
    <w:rsid w:val="5C723D2D"/>
    <w:rsid w:val="5CB07905"/>
    <w:rsid w:val="5CB86304"/>
    <w:rsid w:val="5CD87253"/>
    <w:rsid w:val="5CDB1300"/>
    <w:rsid w:val="5CE97CF5"/>
    <w:rsid w:val="5D016B3E"/>
    <w:rsid w:val="5D0C746D"/>
    <w:rsid w:val="5D1B3921"/>
    <w:rsid w:val="5D2E30EC"/>
    <w:rsid w:val="5D3D5B2F"/>
    <w:rsid w:val="5D4727AF"/>
    <w:rsid w:val="5D5501F2"/>
    <w:rsid w:val="5D56422B"/>
    <w:rsid w:val="5D967A6A"/>
    <w:rsid w:val="5D997094"/>
    <w:rsid w:val="5DA232D1"/>
    <w:rsid w:val="5DB0276A"/>
    <w:rsid w:val="5DF01811"/>
    <w:rsid w:val="5DFC1725"/>
    <w:rsid w:val="5E085F26"/>
    <w:rsid w:val="5E27233D"/>
    <w:rsid w:val="5E2F2226"/>
    <w:rsid w:val="5E4111A9"/>
    <w:rsid w:val="5E671789"/>
    <w:rsid w:val="5E6A2D60"/>
    <w:rsid w:val="5E7D69ED"/>
    <w:rsid w:val="5E7F6E97"/>
    <w:rsid w:val="5E9B6F9B"/>
    <w:rsid w:val="5EAC18A7"/>
    <w:rsid w:val="5EF03005"/>
    <w:rsid w:val="5EF13622"/>
    <w:rsid w:val="5EF3528B"/>
    <w:rsid w:val="5F2E5D9F"/>
    <w:rsid w:val="5F417E0E"/>
    <w:rsid w:val="5F4A1F1B"/>
    <w:rsid w:val="5F4A55C6"/>
    <w:rsid w:val="5F6A388F"/>
    <w:rsid w:val="5F744282"/>
    <w:rsid w:val="5F7543B4"/>
    <w:rsid w:val="5F9C1BE4"/>
    <w:rsid w:val="5FC36777"/>
    <w:rsid w:val="5FD80461"/>
    <w:rsid w:val="60022F17"/>
    <w:rsid w:val="60185FA9"/>
    <w:rsid w:val="601C086A"/>
    <w:rsid w:val="602316C2"/>
    <w:rsid w:val="603713E2"/>
    <w:rsid w:val="603B2CE8"/>
    <w:rsid w:val="606625D3"/>
    <w:rsid w:val="606F3162"/>
    <w:rsid w:val="6084298C"/>
    <w:rsid w:val="60A26AC3"/>
    <w:rsid w:val="60AA06D8"/>
    <w:rsid w:val="60AB00BC"/>
    <w:rsid w:val="60CD3C72"/>
    <w:rsid w:val="60E144D2"/>
    <w:rsid w:val="60E5198E"/>
    <w:rsid w:val="610E5299"/>
    <w:rsid w:val="614F7714"/>
    <w:rsid w:val="615A18BE"/>
    <w:rsid w:val="615F2167"/>
    <w:rsid w:val="616048EE"/>
    <w:rsid w:val="61653414"/>
    <w:rsid w:val="617D2724"/>
    <w:rsid w:val="619E1452"/>
    <w:rsid w:val="61AB48B1"/>
    <w:rsid w:val="61B7768F"/>
    <w:rsid w:val="61BD7FB0"/>
    <w:rsid w:val="61BE5E4F"/>
    <w:rsid w:val="61DE1F1F"/>
    <w:rsid w:val="620058CC"/>
    <w:rsid w:val="6206482C"/>
    <w:rsid w:val="62147C23"/>
    <w:rsid w:val="621A2AEC"/>
    <w:rsid w:val="622E17C6"/>
    <w:rsid w:val="623D278F"/>
    <w:rsid w:val="624D069F"/>
    <w:rsid w:val="625178BB"/>
    <w:rsid w:val="625A189F"/>
    <w:rsid w:val="62626296"/>
    <w:rsid w:val="62651205"/>
    <w:rsid w:val="62674356"/>
    <w:rsid w:val="62685560"/>
    <w:rsid w:val="6275091F"/>
    <w:rsid w:val="627C557B"/>
    <w:rsid w:val="628C7A44"/>
    <w:rsid w:val="628E5653"/>
    <w:rsid w:val="629D61EC"/>
    <w:rsid w:val="62B6094A"/>
    <w:rsid w:val="62D00E03"/>
    <w:rsid w:val="62D31364"/>
    <w:rsid w:val="62F61AFC"/>
    <w:rsid w:val="635555EB"/>
    <w:rsid w:val="637C5741"/>
    <w:rsid w:val="63C54498"/>
    <w:rsid w:val="63DC109B"/>
    <w:rsid w:val="63E9343E"/>
    <w:rsid w:val="63FA66D5"/>
    <w:rsid w:val="63FC1FB2"/>
    <w:rsid w:val="63FF12C6"/>
    <w:rsid w:val="640456B5"/>
    <w:rsid w:val="64051D8F"/>
    <w:rsid w:val="640F43C5"/>
    <w:rsid w:val="64105F4A"/>
    <w:rsid w:val="64341720"/>
    <w:rsid w:val="64512DAE"/>
    <w:rsid w:val="646A695C"/>
    <w:rsid w:val="646F7FCD"/>
    <w:rsid w:val="64735CFC"/>
    <w:rsid w:val="649A7664"/>
    <w:rsid w:val="64A47BA0"/>
    <w:rsid w:val="64AF3DCE"/>
    <w:rsid w:val="64D833A6"/>
    <w:rsid w:val="64EA09C2"/>
    <w:rsid w:val="64ED57E5"/>
    <w:rsid w:val="65117ECA"/>
    <w:rsid w:val="65180EC0"/>
    <w:rsid w:val="6521305C"/>
    <w:rsid w:val="6535383A"/>
    <w:rsid w:val="656A1ED0"/>
    <w:rsid w:val="657449A8"/>
    <w:rsid w:val="65753498"/>
    <w:rsid w:val="657C1693"/>
    <w:rsid w:val="65884515"/>
    <w:rsid w:val="65A22487"/>
    <w:rsid w:val="65AE4CF0"/>
    <w:rsid w:val="65B47855"/>
    <w:rsid w:val="65B652C1"/>
    <w:rsid w:val="65C22F91"/>
    <w:rsid w:val="65C604F4"/>
    <w:rsid w:val="65CF00F5"/>
    <w:rsid w:val="65DA4B96"/>
    <w:rsid w:val="65DE5BAE"/>
    <w:rsid w:val="65E04577"/>
    <w:rsid w:val="65EF7DFF"/>
    <w:rsid w:val="66135046"/>
    <w:rsid w:val="66200813"/>
    <w:rsid w:val="66322707"/>
    <w:rsid w:val="667A0598"/>
    <w:rsid w:val="667C6F02"/>
    <w:rsid w:val="6682467B"/>
    <w:rsid w:val="669022B7"/>
    <w:rsid w:val="66940A39"/>
    <w:rsid w:val="66AF4E14"/>
    <w:rsid w:val="66B43DB7"/>
    <w:rsid w:val="66B4536C"/>
    <w:rsid w:val="66CA5E5F"/>
    <w:rsid w:val="66E710BA"/>
    <w:rsid w:val="66ED62BD"/>
    <w:rsid w:val="670A3373"/>
    <w:rsid w:val="67164009"/>
    <w:rsid w:val="671A520A"/>
    <w:rsid w:val="671B7213"/>
    <w:rsid w:val="67292A7D"/>
    <w:rsid w:val="673A2970"/>
    <w:rsid w:val="674B597F"/>
    <w:rsid w:val="674F6CB6"/>
    <w:rsid w:val="67514E24"/>
    <w:rsid w:val="67620408"/>
    <w:rsid w:val="677878C6"/>
    <w:rsid w:val="677D444B"/>
    <w:rsid w:val="678F1C72"/>
    <w:rsid w:val="678F3A8F"/>
    <w:rsid w:val="6796048C"/>
    <w:rsid w:val="67A01BAC"/>
    <w:rsid w:val="67A437C0"/>
    <w:rsid w:val="67B32B67"/>
    <w:rsid w:val="67CE4F0A"/>
    <w:rsid w:val="67DC2FEE"/>
    <w:rsid w:val="67E277AE"/>
    <w:rsid w:val="67E7052E"/>
    <w:rsid w:val="67F22CFF"/>
    <w:rsid w:val="67F65281"/>
    <w:rsid w:val="67F805B4"/>
    <w:rsid w:val="67F90E07"/>
    <w:rsid w:val="680509F9"/>
    <w:rsid w:val="680A2685"/>
    <w:rsid w:val="680F4EED"/>
    <w:rsid w:val="681875C8"/>
    <w:rsid w:val="6825421D"/>
    <w:rsid w:val="682A15E7"/>
    <w:rsid w:val="68486434"/>
    <w:rsid w:val="68B4479F"/>
    <w:rsid w:val="68C246F4"/>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B211EB"/>
    <w:rsid w:val="69BE2948"/>
    <w:rsid w:val="69C24AC2"/>
    <w:rsid w:val="69CC37CF"/>
    <w:rsid w:val="69D05E78"/>
    <w:rsid w:val="69D1682B"/>
    <w:rsid w:val="69E1087F"/>
    <w:rsid w:val="6A0047F3"/>
    <w:rsid w:val="6A051933"/>
    <w:rsid w:val="6A112FF4"/>
    <w:rsid w:val="6A130B08"/>
    <w:rsid w:val="6A1D6053"/>
    <w:rsid w:val="6A2B356A"/>
    <w:rsid w:val="6A6641A9"/>
    <w:rsid w:val="6A90701E"/>
    <w:rsid w:val="6AAF7616"/>
    <w:rsid w:val="6AC21448"/>
    <w:rsid w:val="6AD5324E"/>
    <w:rsid w:val="6ADA4924"/>
    <w:rsid w:val="6ADA7CB9"/>
    <w:rsid w:val="6ADB0495"/>
    <w:rsid w:val="6AE15310"/>
    <w:rsid w:val="6AF92ED3"/>
    <w:rsid w:val="6B0A4E87"/>
    <w:rsid w:val="6B1105BA"/>
    <w:rsid w:val="6B3D6F5E"/>
    <w:rsid w:val="6B407F5A"/>
    <w:rsid w:val="6B5A41AF"/>
    <w:rsid w:val="6B6A7091"/>
    <w:rsid w:val="6B76598E"/>
    <w:rsid w:val="6B89705C"/>
    <w:rsid w:val="6BA3495E"/>
    <w:rsid w:val="6BC247A6"/>
    <w:rsid w:val="6BD92C40"/>
    <w:rsid w:val="6BE211D0"/>
    <w:rsid w:val="6BF87C20"/>
    <w:rsid w:val="6C3016AA"/>
    <w:rsid w:val="6C3D541F"/>
    <w:rsid w:val="6C415AEC"/>
    <w:rsid w:val="6C477A25"/>
    <w:rsid w:val="6C6C5C09"/>
    <w:rsid w:val="6C713545"/>
    <w:rsid w:val="6C8C74B0"/>
    <w:rsid w:val="6C903F46"/>
    <w:rsid w:val="6C9261B9"/>
    <w:rsid w:val="6CDA05DD"/>
    <w:rsid w:val="6CF27CB7"/>
    <w:rsid w:val="6CFF4FC3"/>
    <w:rsid w:val="6D012FD2"/>
    <w:rsid w:val="6D073BCB"/>
    <w:rsid w:val="6D08691D"/>
    <w:rsid w:val="6D0B5A94"/>
    <w:rsid w:val="6D277A88"/>
    <w:rsid w:val="6D2B1D59"/>
    <w:rsid w:val="6D442267"/>
    <w:rsid w:val="6D95593B"/>
    <w:rsid w:val="6DCB1EB7"/>
    <w:rsid w:val="6DCB5D7F"/>
    <w:rsid w:val="6DED486A"/>
    <w:rsid w:val="6E041113"/>
    <w:rsid w:val="6E11324D"/>
    <w:rsid w:val="6E135518"/>
    <w:rsid w:val="6E2A56A1"/>
    <w:rsid w:val="6E361F05"/>
    <w:rsid w:val="6E363CDF"/>
    <w:rsid w:val="6E3E2E47"/>
    <w:rsid w:val="6E527A2D"/>
    <w:rsid w:val="6E7B5445"/>
    <w:rsid w:val="6E806E42"/>
    <w:rsid w:val="6E847F11"/>
    <w:rsid w:val="6EB45479"/>
    <w:rsid w:val="6ECA5A5F"/>
    <w:rsid w:val="6EDB288F"/>
    <w:rsid w:val="6EF841B8"/>
    <w:rsid w:val="6EFC3550"/>
    <w:rsid w:val="6F043F0B"/>
    <w:rsid w:val="6F304EA7"/>
    <w:rsid w:val="6F3E35D5"/>
    <w:rsid w:val="6F507371"/>
    <w:rsid w:val="6F584596"/>
    <w:rsid w:val="6F7D48B2"/>
    <w:rsid w:val="6F886E71"/>
    <w:rsid w:val="6F8E6527"/>
    <w:rsid w:val="6FA26B38"/>
    <w:rsid w:val="6FA52109"/>
    <w:rsid w:val="6FC323D9"/>
    <w:rsid w:val="6FD638B1"/>
    <w:rsid w:val="6FF27EB0"/>
    <w:rsid w:val="6FFF5CC5"/>
    <w:rsid w:val="70091AF4"/>
    <w:rsid w:val="70095EE9"/>
    <w:rsid w:val="704B7DAF"/>
    <w:rsid w:val="708520C4"/>
    <w:rsid w:val="70853BCC"/>
    <w:rsid w:val="70A23903"/>
    <w:rsid w:val="70B4157B"/>
    <w:rsid w:val="70C154FD"/>
    <w:rsid w:val="70C6036D"/>
    <w:rsid w:val="70CE4A96"/>
    <w:rsid w:val="70CF039B"/>
    <w:rsid w:val="70D3493E"/>
    <w:rsid w:val="70D7108E"/>
    <w:rsid w:val="70D76741"/>
    <w:rsid w:val="70F64FF4"/>
    <w:rsid w:val="710A3270"/>
    <w:rsid w:val="71164ACF"/>
    <w:rsid w:val="71306252"/>
    <w:rsid w:val="713B0B43"/>
    <w:rsid w:val="716621C1"/>
    <w:rsid w:val="71782C7D"/>
    <w:rsid w:val="718C3DE0"/>
    <w:rsid w:val="719170E3"/>
    <w:rsid w:val="71A62055"/>
    <w:rsid w:val="71AB5F8A"/>
    <w:rsid w:val="71B24E95"/>
    <w:rsid w:val="71BB7B4E"/>
    <w:rsid w:val="71C5773E"/>
    <w:rsid w:val="71E42F3B"/>
    <w:rsid w:val="71F44D58"/>
    <w:rsid w:val="71FC4C7C"/>
    <w:rsid w:val="72251DA4"/>
    <w:rsid w:val="726B4CBB"/>
    <w:rsid w:val="72712929"/>
    <w:rsid w:val="728114C6"/>
    <w:rsid w:val="72897700"/>
    <w:rsid w:val="729446A5"/>
    <w:rsid w:val="729B764A"/>
    <w:rsid w:val="72B375F5"/>
    <w:rsid w:val="72BA6037"/>
    <w:rsid w:val="72C740ED"/>
    <w:rsid w:val="72C970E9"/>
    <w:rsid w:val="72E673CF"/>
    <w:rsid w:val="72EB533D"/>
    <w:rsid w:val="73132481"/>
    <w:rsid w:val="7325591C"/>
    <w:rsid w:val="73347DD4"/>
    <w:rsid w:val="736D44EF"/>
    <w:rsid w:val="73776CA0"/>
    <w:rsid w:val="73B35A75"/>
    <w:rsid w:val="73C97E9E"/>
    <w:rsid w:val="73D40DA2"/>
    <w:rsid w:val="73DD1180"/>
    <w:rsid w:val="73E5185B"/>
    <w:rsid w:val="741F45B5"/>
    <w:rsid w:val="742C4642"/>
    <w:rsid w:val="74315D5C"/>
    <w:rsid w:val="743C59CD"/>
    <w:rsid w:val="74465350"/>
    <w:rsid w:val="746B647F"/>
    <w:rsid w:val="747542D9"/>
    <w:rsid w:val="747E3B0E"/>
    <w:rsid w:val="74800E9A"/>
    <w:rsid w:val="748F7F6F"/>
    <w:rsid w:val="749817D5"/>
    <w:rsid w:val="74AC4202"/>
    <w:rsid w:val="74B53285"/>
    <w:rsid w:val="74B746E8"/>
    <w:rsid w:val="74D67798"/>
    <w:rsid w:val="7518394C"/>
    <w:rsid w:val="751850DE"/>
    <w:rsid w:val="75193DA9"/>
    <w:rsid w:val="753022BE"/>
    <w:rsid w:val="753B0EFD"/>
    <w:rsid w:val="754D62B7"/>
    <w:rsid w:val="75513562"/>
    <w:rsid w:val="75530645"/>
    <w:rsid w:val="755F2C4C"/>
    <w:rsid w:val="7594489B"/>
    <w:rsid w:val="7595501B"/>
    <w:rsid w:val="759C0A8D"/>
    <w:rsid w:val="75D51CE0"/>
    <w:rsid w:val="75DF5DB2"/>
    <w:rsid w:val="75E23BC6"/>
    <w:rsid w:val="75FE033A"/>
    <w:rsid w:val="762A38F1"/>
    <w:rsid w:val="762E5891"/>
    <w:rsid w:val="76391D80"/>
    <w:rsid w:val="763E0596"/>
    <w:rsid w:val="76433615"/>
    <w:rsid w:val="76466B26"/>
    <w:rsid w:val="766A7D12"/>
    <w:rsid w:val="76A67DFC"/>
    <w:rsid w:val="76B2074A"/>
    <w:rsid w:val="76EC419E"/>
    <w:rsid w:val="76F03175"/>
    <w:rsid w:val="770850B6"/>
    <w:rsid w:val="77247AA0"/>
    <w:rsid w:val="772A11C8"/>
    <w:rsid w:val="772C60B7"/>
    <w:rsid w:val="774515AC"/>
    <w:rsid w:val="77623885"/>
    <w:rsid w:val="776B46B2"/>
    <w:rsid w:val="77786793"/>
    <w:rsid w:val="777965ED"/>
    <w:rsid w:val="77817EAC"/>
    <w:rsid w:val="779D02C7"/>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6D43E0"/>
    <w:rsid w:val="78737430"/>
    <w:rsid w:val="78784A07"/>
    <w:rsid w:val="7886537B"/>
    <w:rsid w:val="78A11F78"/>
    <w:rsid w:val="78A5499D"/>
    <w:rsid w:val="78AF7669"/>
    <w:rsid w:val="78D15EAD"/>
    <w:rsid w:val="78D528CE"/>
    <w:rsid w:val="78E252CB"/>
    <w:rsid w:val="78FA53C2"/>
    <w:rsid w:val="78FE6E8B"/>
    <w:rsid w:val="79004FC6"/>
    <w:rsid w:val="790620E2"/>
    <w:rsid w:val="794247C9"/>
    <w:rsid w:val="795E2273"/>
    <w:rsid w:val="79BC7D57"/>
    <w:rsid w:val="79CA5589"/>
    <w:rsid w:val="79E578D2"/>
    <w:rsid w:val="79F729CB"/>
    <w:rsid w:val="7A151346"/>
    <w:rsid w:val="7A1C4E6B"/>
    <w:rsid w:val="7A1C731F"/>
    <w:rsid w:val="7A1E221D"/>
    <w:rsid w:val="7A340D66"/>
    <w:rsid w:val="7A4363BA"/>
    <w:rsid w:val="7A46001C"/>
    <w:rsid w:val="7A4967D0"/>
    <w:rsid w:val="7A632889"/>
    <w:rsid w:val="7A686542"/>
    <w:rsid w:val="7A815634"/>
    <w:rsid w:val="7A9642E8"/>
    <w:rsid w:val="7A996458"/>
    <w:rsid w:val="7AAA668A"/>
    <w:rsid w:val="7AC42EFD"/>
    <w:rsid w:val="7ACC0EA4"/>
    <w:rsid w:val="7AD51A8A"/>
    <w:rsid w:val="7AF3075E"/>
    <w:rsid w:val="7B1903CB"/>
    <w:rsid w:val="7B250396"/>
    <w:rsid w:val="7B2C1EB5"/>
    <w:rsid w:val="7B302DA2"/>
    <w:rsid w:val="7B4E463F"/>
    <w:rsid w:val="7B550266"/>
    <w:rsid w:val="7B887DF3"/>
    <w:rsid w:val="7BB30DF6"/>
    <w:rsid w:val="7BBE4350"/>
    <w:rsid w:val="7BC0506C"/>
    <w:rsid w:val="7BD5433F"/>
    <w:rsid w:val="7BE44AEA"/>
    <w:rsid w:val="7BF84150"/>
    <w:rsid w:val="7C111929"/>
    <w:rsid w:val="7C1643B1"/>
    <w:rsid w:val="7C183004"/>
    <w:rsid w:val="7C1954A8"/>
    <w:rsid w:val="7C201BE6"/>
    <w:rsid w:val="7C221D63"/>
    <w:rsid w:val="7C306F37"/>
    <w:rsid w:val="7C3F52F0"/>
    <w:rsid w:val="7C447A03"/>
    <w:rsid w:val="7C476839"/>
    <w:rsid w:val="7C741B8F"/>
    <w:rsid w:val="7C892BB1"/>
    <w:rsid w:val="7C950DB7"/>
    <w:rsid w:val="7CA20D5A"/>
    <w:rsid w:val="7CA751A0"/>
    <w:rsid w:val="7CA7527D"/>
    <w:rsid w:val="7CC623BD"/>
    <w:rsid w:val="7CE048DE"/>
    <w:rsid w:val="7D013F30"/>
    <w:rsid w:val="7D10614C"/>
    <w:rsid w:val="7D207A95"/>
    <w:rsid w:val="7D2F5F4B"/>
    <w:rsid w:val="7D361B5B"/>
    <w:rsid w:val="7D395C3B"/>
    <w:rsid w:val="7D42491F"/>
    <w:rsid w:val="7D487044"/>
    <w:rsid w:val="7D641E64"/>
    <w:rsid w:val="7D7047C9"/>
    <w:rsid w:val="7D7A0011"/>
    <w:rsid w:val="7D7A34CE"/>
    <w:rsid w:val="7D7E3F49"/>
    <w:rsid w:val="7D8C25A5"/>
    <w:rsid w:val="7D992132"/>
    <w:rsid w:val="7D9A1B76"/>
    <w:rsid w:val="7DA245E9"/>
    <w:rsid w:val="7DAA46C6"/>
    <w:rsid w:val="7DB54C08"/>
    <w:rsid w:val="7DB775FE"/>
    <w:rsid w:val="7DC11517"/>
    <w:rsid w:val="7DDF5BB8"/>
    <w:rsid w:val="7E1E5DFA"/>
    <w:rsid w:val="7E45318A"/>
    <w:rsid w:val="7E45572A"/>
    <w:rsid w:val="7E525688"/>
    <w:rsid w:val="7E57165F"/>
    <w:rsid w:val="7E725064"/>
    <w:rsid w:val="7EA617D8"/>
    <w:rsid w:val="7EA75276"/>
    <w:rsid w:val="7EA96A04"/>
    <w:rsid w:val="7EB37413"/>
    <w:rsid w:val="7EC03B2D"/>
    <w:rsid w:val="7ECA7D82"/>
    <w:rsid w:val="7ECC4937"/>
    <w:rsid w:val="7EDC40C1"/>
    <w:rsid w:val="7EDD2BB7"/>
    <w:rsid w:val="7EF24838"/>
    <w:rsid w:val="7EFD157F"/>
    <w:rsid w:val="7F084B75"/>
    <w:rsid w:val="7F1262E1"/>
    <w:rsid w:val="7F2042F6"/>
    <w:rsid w:val="7F405636"/>
    <w:rsid w:val="7F4B78AB"/>
    <w:rsid w:val="7F737A53"/>
    <w:rsid w:val="7F917215"/>
    <w:rsid w:val="7F98450F"/>
    <w:rsid w:val="7FA15F27"/>
    <w:rsid w:val="7FD62EB5"/>
    <w:rsid w:val="7FEB587D"/>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36C940B-AD19-4857-BF85-9EDB7F9D1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eastAsiaTheme="minorEastAsia"/>
      <w:kern w:val="2"/>
      <w:sz w:val="21"/>
      <w:szCs w:val="24"/>
    </w:rPr>
  </w:style>
  <w:style w:type="paragraph" w:styleId="1">
    <w:name w:val="heading 1"/>
    <w:basedOn w:val="a"/>
    <w:next w:val="a"/>
    <w:link w:val="1Char"/>
    <w:qFormat/>
    <w:pPr>
      <w:keepNext/>
      <w:keepLines/>
      <w:tabs>
        <w:tab w:val="left" w:pos="432"/>
      </w:tabs>
      <w:spacing w:before="340" w:after="330" w:line="578" w:lineRule="auto"/>
      <w:ind w:left="833" w:hanging="408"/>
      <w:outlineLvl w:val="0"/>
    </w:pPr>
    <w:rPr>
      <w:b/>
      <w:bCs/>
      <w:kern w:val="44"/>
      <w:sz w:val="44"/>
      <w:szCs w:val="44"/>
    </w:rPr>
  </w:style>
  <w:style w:type="paragraph" w:styleId="2">
    <w:name w:val="heading 2"/>
    <w:basedOn w:val="1"/>
    <w:next w:val="a"/>
    <w:link w:val="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a"/>
    <w:next w:val="Doc-title"/>
    <w:link w:val="3Char"/>
    <w:qFormat/>
    <w:pPr>
      <w:numPr>
        <w:ilvl w:val="2"/>
        <w:numId w:val="1"/>
      </w:numPr>
      <w:spacing w:before="260" w:after="260" w:line="416" w:lineRule="auto"/>
      <w:outlineLvl w:val="2"/>
    </w:pPr>
  </w:style>
  <w:style w:type="paragraph" w:styleId="4">
    <w:name w:val="heading 4"/>
    <w:basedOn w:val="3"/>
    <w:next w:val="a"/>
    <w:link w:val="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a"/>
    <w:next w:val="a"/>
    <w:link w:val="5Char"/>
    <w:qFormat/>
    <w:pPr>
      <w:keepNext/>
      <w:keepLines/>
      <w:tabs>
        <w:tab w:val="left" w:pos="1008"/>
        <w:tab w:val="left" w:pos="2383"/>
      </w:tabs>
      <w:spacing w:before="280" w:after="290" w:line="372" w:lineRule="auto"/>
      <w:ind w:left="2196" w:hanging="528"/>
      <w:outlineLvl w:val="4"/>
    </w:pPr>
    <w:rPr>
      <w:b/>
      <w:sz w:val="28"/>
    </w:rPr>
  </w:style>
  <w:style w:type="paragraph" w:styleId="6">
    <w:name w:val="heading 6"/>
    <w:basedOn w:val="a"/>
    <w:next w:val="a"/>
    <w:link w:val="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Char"/>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sz w:val="2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sz w:val="20"/>
      <w:lang w:val="en-GB" w:eastAsia="en-GB"/>
    </w:rPr>
  </w:style>
  <w:style w:type="paragraph" w:styleId="30">
    <w:name w:val="List 3"/>
    <w:basedOn w:val="a"/>
    <w:qFormat/>
    <w:pPr>
      <w:widowControl/>
      <w:spacing w:before="40"/>
      <w:ind w:left="849" w:hanging="283"/>
      <w:contextualSpacing/>
      <w:jc w:val="left"/>
    </w:pPr>
    <w:rPr>
      <w:rFonts w:ascii="Arial" w:eastAsia="MS Mincho" w:hAnsi="Arial"/>
      <w:kern w:val="0"/>
      <w:sz w:val="20"/>
      <w:lang w:val="en-GB" w:eastAsia="en-GB"/>
    </w:rPr>
  </w:style>
  <w:style w:type="paragraph" w:styleId="70">
    <w:name w:val="toc 7"/>
    <w:basedOn w:val="a"/>
    <w:next w:val="a"/>
    <w:qFormat/>
    <w:pPr>
      <w:tabs>
        <w:tab w:val="right" w:leader="dot" w:pos="9241"/>
      </w:tabs>
      <w:ind w:firstLineChars="500" w:firstLine="500"/>
      <w:jc w:val="left"/>
    </w:pPr>
    <w:rPr>
      <w:rFonts w:ascii="宋体"/>
      <w:szCs w:val="21"/>
    </w:rPr>
  </w:style>
  <w:style w:type="paragraph" w:styleId="20">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ascii="Arial" w:eastAsia="黑体" w:hAnsi="Arial"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ascii="Arial" w:eastAsia="MS Mincho" w:hAnsi="Arial"/>
      <w:kern w:val="0"/>
      <w:sz w:val="20"/>
      <w:lang w:val="en-GB" w:eastAsia="en-GB"/>
    </w:rPr>
  </w:style>
  <w:style w:type="paragraph" w:styleId="22">
    <w:name w:val="List 2"/>
    <w:basedOn w:val="a4"/>
    <w:unhideWhenUsed/>
    <w:qFormat/>
    <w:pPr>
      <w:ind w:leftChars="200" w:left="100"/>
    </w:p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szCs w:val="21"/>
    </w:rPr>
  </w:style>
  <w:style w:type="paragraph" w:styleId="32">
    <w:name w:val="toc 3"/>
    <w:basedOn w:val="a"/>
    <w:next w:val="a"/>
    <w:qFormat/>
    <w:pPr>
      <w:tabs>
        <w:tab w:val="right" w:leader="dot" w:pos="9241"/>
      </w:tabs>
      <w:ind w:firstLineChars="100" w:firstLine="100"/>
      <w:jc w:val="left"/>
    </w:pPr>
    <w:rPr>
      <w:rFonts w:ascii="宋体"/>
      <w:szCs w:val="21"/>
    </w:rPr>
  </w:style>
  <w:style w:type="paragraph" w:styleId="aa">
    <w:name w:val="Plain Text"/>
    <w:basedOn w:val="a"/>
    <w:link w:val="Char3"/>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rPr>
      <w:rFonts w:ascii="宋体"/>
      <w:szCs w:val="21"/>
    </w:rPr>
  </w:style>
  <w:style w:type="paragraph" w:styleId="42">
    <w:name w:val="toc 4"/>
    <w:basedOn w:val="a"/>
    <w:next w:val="a"/>
    <w:qFormat/>
    <w:pPr>
      <w:tabs>
        <w:tab w:val="right" w:leader="dot" w:pos="9241"/>
      </w:tabs>
      <w:ind w:firstLineChars="200" w:firstLine="200"/>
      <w:jc w:val="left"/>
    </w:pPr>
    <w:rPr>
      <w:rFonts w:ascii="宋体"/>
      <w:szCs w:val="21"/>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szCs w:val="21"/>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23">
    <w:name w:val="toc 2"/>
    <w:basedOn w:val="a"/>
    <w:next w:val="a"/>
    <w:uiPriority w:val="39"/>
    <w:qFormat/>
    <w:pPr>
      <w:tabs>
        <w:tab w:val="right" w:leader="dot" w:pos="9242"/>
      </w:tabs>
    </w:pPr>
    <w:rPr>
      <w:rFonts w:ascii="宋体"/>
      <w:szCs w:val="21"/>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 w:val="20"/>
      <w:szCs w:val="20"/>
    </w:rPr>
  </w:style>
  <w:style w:type="paragraph" w:styleId="af4">
    <w:name w:val="annotation subject"/>
    <w:basedOn w:val="a8"/>
    <w:next w:val="a8"/>
    <w:link w:val="Char9"/>
    <w:semiHidden/>
    <w:qFormat/>
    <w:pPr>
      <w:widowControl/>
      <w:spacing w:before="40"/>
    </w:pPr>
    <w:rPr>
      <w:rFonts w:ascii="Arial" w:eastAsia="MS Mincho" w:hAnsi="Arial"/>
      <w:b/>
      <w:bCs/>
      <w:kern w:val="0"/>
      <w:sz w:val="20"/>
      <w:szCs w:val="20"/>
      <w:lang w:val="en-GB" w:eastAsia="en-GB"/>
    </w:rPr>
  </w:style>
  <w:style w:type="table" w:styleId="af5">
    <w:name w:val="Table Grid"/>
    <w:basedOn w:val="a1"/>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6">
    <w:name w:val="Strong"/>
    <w:basedOn w:val="a0"/>
    <w:uiPriority w:val="22"/>
    <w:qFormat/>
    <w:rPr>
      <w:b/>
    </w:r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basedOn w:val="a"/>
    <w:link w:val="Chara"/>
    <w:uiPriority w:val="99"/>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32"/>
      <w:szCs w:val="32"/>
      <w:lang w:val="en-GB"/>
    </w:rPr>
  </w:style>
  <w:style w:type="character" w:customStyle="1" w:styleId="3Char">
    <w:name w:val="标题 3 Char"/>
    <w:basedOn w:val="a0"/>
    <w:link w:val="3"/>
    <w:qFormat/>
    <w:rPr>
      <w:b/>
      <w:bCs/>
      <w:kern w:val="2"/>
      <w:sz w:val="32"/>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4"/>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EmailDiscussion2">
    <w:name w:val="EmailDiscussion2"/>
    <w:basedOn w:val="Doc-text2"/>
    <w:qFormat/>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b/>
      <w:spacing w:val="20"/>
      <w:w w:val="135"/>
      <w:sz w:val="28"/>
    </w:rPr>
  </w:style>
  <w:style w:type="paragraph" w:customStyle="1" w:styleId="aff5">
    <w:name w:val="示例"/>
    <w:next w:val="aff6"/>
    <w:qFormat/>
    <w:pPr>
      <w:widowControl w:val="0"/>
      <w:spacing w:after="160" w:line="259" w:lineRule="auto"/>
      <w:ind w:left="360" w:hanging="360"/>
      <w:jc w:val="both"/>
    </w:pPr>
    <w:rPr>
      <w:rFonts w:ascii="宋体" w:eastAsiaTheme="minorEastAsia"/>
      <w:sz w:val="18"/>
      <w:szCs w:val="18"/>
    </w:rPr>
  </w:style>
  <w:style w:type="paragraph" w:customStyle="1" w:styleId="aff6">
    <w:name w:val="示例内容"/>
    <w:qFormat/>
    <w:pPr>
      <w:spacing w:after="160" w:line="259" w:lineRule="auto"/>
      <w:ind w:firstLineChars="200" w:firstLine="200"/>
    </w:pPr>
    <w:rPr>
      <w:rFonts w:ascii="宋体" w:eastAsiaTheme="minorEastAsia"/>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9">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sz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H6">
    <w:name w:val="H6"/>
    <w:basedOn w:val="5"/>
    <w:next w:val="a"/>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sz w:val="52"/>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7">
    <w:name w:val="标准书眉一"/>
    <w:qFormat/>
    <w:pPr>
      <w:spacing w:after="160" w:line="259" w:lineRule="auto"/>
      <w:jc w:val="both"/>
    </w:pPr>
    <w:rPr>
      <w:rFonts w:eastAsiaTheme="minorEastAsia"/>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sz w:val="18"/>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a">
    <w:name w:val="编号列项（三级）"/>
    <w:qFormat/>
    <w:pPr>
      <w:spacing w:after="160" w:line="259" w:lineRule="auto"/>
    </w:pPr>
    <w:rPr>
      <w:rFonts w:ascii="宋体" w:eastAsiaTheme="minorEastAsia"/>
      <w:sz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d">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szCs w:val="21"/>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sz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szCs w:val="21"/>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szCs w:val="21"/>
    </w:rPr>
  </w:style>
  <w:style w:type="paragraph" w:customStyle="1" w:styleId="aff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eastAsiaTheme="minorEastAsia"/>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table" w:customStyle="1" w:styleId="TableGrid1">
    <w:name w:val="Table Grid1"/>
    <w:basedOn w:val="a1"/>
    <w:uiPriority w:val="59"/>
    <w:qFormat/>
    <w:pPr>
      <w:spacing w:after="160" w:line="259" w:lineRule="auto"/>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3DD47D-A78D-48FB-AA03-A28782713B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1456</Words>
  <Characters>8304</Characters>
  <Application>Microsoft Office Word</Application>
  <DocSecurity>0</DocSecurity>
  <Lines>69</Lines>
  <Paragraphs>19</Paragraphs>
  <ScaleCrop>false</ScaleCrop>
  <Company>www.zte.com.cn</Company>
  <LinksUpToDate>false</LinksUpToDate>
  <CharactersWithSpaces>9741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ZTE(Wenting)</cp:lastModifiedBy>
  <cp:revision>18</cp:revision>
  <cp:lastPrinted>2113-01-01T00:00:00Z</cp:lastPrinted>
  <dcterms:created xsi:type="dcterms:W3CDTF">2020-02-14T02:22:00Z</dcterms:created>
  <dcterms:modified xsi:type="dcterms:W3CDTF">2021-05-11T04:09:00Z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