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921194" w14:textId="374C1309" w:rsidR="00401DBF" w:rsidRPr="0032189F" w:rsidRDefault="00401DBF" w:rsidP="00401DBF">
      <w:pPr>
        <w:pStyle w:val="Header"/>
        <w:rPr>
          <w:sz w:val="22"/>
          <w:szCs w:val="22"/>
          <w:lang w:val="en-GB"/>
        </w:rPr>
      </w:pPr>
      <w:r w:rsidRPr="00FE126A">
        <w:rPr>
          <w:sz w:val="22"/>
          <w:szCs w:val="22"/>
          <w:lang w:val="en-GB"/>
        </w:rPr>
        <w:t>3GPP TSG-RAN WG2</w:t>
      </w:r>
      <w:r w:rsidRPr="00796045">
        <w:rPr>
          <w:rFonts w:eastAsia="SimSun" w:hint="eastAsia"/>
          <w:sz w:val="22"/>
          <w:szCs w:val="22"/>
          <w:lang w:val="en-GB" w:eastAsia="zh-CN"/>
        </w:rPr>
        <w:t xml:space="preserve"> Meeting #</w:t>
      </w:r>
      <w:r w:rsidR="00F32A0E">
        <w:rPr>
          <w:rFonts w:hint="eastAsia"/>
          <w:sz w:val="22"/>
          <w:szCs w:val="22"/>
          <w:lang w:val="en-GB"/>
        </w:rPr>
        <w:t>114</w:t>
      </w:r>
      <w:r w:rsidR="001B46A4" w:rsidRPr="0032189F">
        <w:rPr>
          <w:sz w:val="22"/>
          <w:szCs w:val="22"/>
          <w:lang w:val="en-GB"/>
        </w:rPr>
        <w:t>e</w:t>
      </w:r>
      <w:r w:rsidR="005F2925" w:rsidRPr="0032189F">
        <w:rPr>
          <w:sz w:val="22"/>
          <w:szCs w:val="22"/>
          <w:lang w:val="en-GB"/>
        </w:rPr>
        <w:t xml:space="preserve"> </w:t>
      </w:r>
      <w:r w:rsidR="008B2FBC" w:rsidRPr="0032189F">
        <w:rPr>
          <w:sz w:val="22"/>
          <w:szCs w:val="22"/>
          <w:lang w:val="en-GB"/>
        </w:rPr>
        <w:t xml:space="preserve"> </w:t>
      </w:r>
      <w:r>
        <w:rPr>
          <w:sz w:val="22"/>
          <w:szCs w:val="22"/>
          <w:lang w:val="en-GB"/>
        </w:rPr>
        <w:t xml:space="preserve">       </w:t>
      </w:r>
      <w:r w:rsidR="004A4D24">
        <w:rPr>
          <w:sz w:val="22"/>
          <w:szCs w:val="22"/>
          <w:lang w:val="en-GB"/>
        </w:rPr>
        <w:t xml:space="preserve">                              </w:t>
      </w:r>
      <w:r w:rsidRPr="0032189F">
        <w:rPr>
          <w:rFonts w:hint="eastAsia"/>
          <w:sz w:val="22"/>
          <w:szCs w:val="22"/>
          <w:lang w:val="en-GB"/>
        </w:rPr>
        <w:t xml:space="preserve">    </w:t>
      </w:r>
      <w:r w:rsidR="0032189F">
        <w:rPr>
          <w:sz w:val="22"/>
          <w:szCs w:val="22"/>
          <w:lang w:val="en-GB"/>
        </w:rPr>
        <w:tab/>
      </w:r>
      <w:bookmarkStart w:id="0" w:name="_GoBack"/>
      <w:bookmarkEnd w:id="0"/>
      <w:r w:rsidR="00033D5C" w:rsidRPr="00033D5C">
        <w:rPr>
          <w:sz w:val="22"/>
          <w:szCs w:val="22"/>
          <w:lang w:val="en-GB"/>
        </w:rPr>
        <w:t>R2-2104790</w:t>
      </w:r>
    </w:p>
    <w:p w14:paraId="67B95F03" w14:textId="2A972AFD" w:rsidR="00401DBF" w:rsidRPr="00731C2C" w:rsidRDefault="005F2925" w:rsidP="00401DBF">
      <w:pPr>
        <w:pStyle w:val="Header"/>
        <w:rPr>
          <w:lang w:val="en-GB"/>
        </w:rPr>
      </w:pPr>
      <w:r>
        <w:rPr>
          <w:rFonts w:eastAsia="SimSun"/>
          <w:sz w:val="22"/>
          <w:szCs w:val="22"/>
          <w:lang w:val="en-GB" w:eastAsia="zh-CN"/>
        </w:rPr>
        <w:t>e-</w:t>
      </w:r>
      <w:r w:rsidRPr="00504931">
        <w:rPr>
          <w:rFonts w:eastAsia="SimSun"/>
          <w:sz w:val="22"/>
          <w:szCs w:val="22"/>
          <w:lang w:val="en-GB" w:eastAsia="zh-CN"/>
        </w:rPr>
        <w:t>meeting</w:t>
      </w:r>
      <w:r w:rsidR="00F66BC7" w:rsidRPr="00504931">
        <w:rPr>
          <w:rFonts w:eastAsia="SimSun"/>
          <w:sz w:val="22"/>
          <w:szCs w:val="22"/>
          <w:lang w:val="en-GB" w:eastAsia="zh-CN"/>
        </w:rPr>
        <w:t xml:space="preserve">, </w:t>
      </w:r>
      <w:r w:rsidR="00504931" w:rsidRPr="00504931">
        <w:rPr>
          <w:rFonts w:eastAsia="SimSun"/>
          <w:sz w:val="22"/>
          <w:szCs w:val="22"/>
          <w:lang w:val="en-GB" w:eastAsia="zh-CN"/>
        </w:rPr>
        <w:t>19.05</w:t>
      </w:r>
      <w:r w:rsidR="00A5641F">
        <w:rPr>
          <w:rFonts w:eastAsia="SimSun"/>
          <w:sz w:val="22"/>
          <w:szCs w:val="22"/>
          <w:lang w:val="en-GB" w:eastAsia="zh-CN"/>
        </w:rPr>
        <w:t>.</w:t>
      </w:r>
      <w:r w:rsidR="00504931" w:rsidRPr="00504931">
        <w:rPr>
          <w:rFonts w:eastAsia="SimSun"/>
          <w:sz w:val="22"/>
          <w:szCs w:val="22"/>
          <w:lang w:val="en-GB" w:eastAsia="zh-CN"/>
        </w:rPr>
        <w:t>-27</w:t>
      </w:r>
      <w:r w:rsidR="00474E49" w:rsidRPr="00504931">
        <w:rPr>
          <w:rFonts w:eastAsia="SimSun"/>
          <w:sz w:val="22"/>
          <w:szCs w:val="22"/>
          <w:lang w:val="en-GB" w:eastAsia="zh-CN"/>
        </w:rPr>
        <w:t>.05</w:t>
      </w:r>
      <w:r w:rsidRPr="00504931">
        <w:rPr>
          <w:rFonts w:eastAsia="SimSun"/>
          <w:sz w:val="22"/>
          <w:szCs w:val="22"/>
          <w:lang w:val="en-GB" w:eastAsia="zh-CN"/>
        </w:rPr>
        <w:t>.202</w:t>
      </w:r>
      <w:r w:rsidR="00474E49" w:rsidRPr="00504931">
        <w:rPr>
          <w:rFonts w:eastAsia="SimSun"/>
          <w:sz w:val="22"/>
          <w:szCs w:val="22"/>
          <w:lang w:val="en-GB" w:eastAsia="zh-CN"/>
        </w:rPr>
        <w:t>1</w:t>
      </w:r>
    </w:p>
    <w:p w14:paraId="4D7EE6DB" w14:textId="77777777" w:rsidR="00F23F86" w:rsidRPr="00FE126A" w:rsidRDefault="009C0469" w:rsidP="00F23F86">
      <w:pPr>
        <w:pStyle w:val="Header"/>
        <w:rPr>
          <w:sz w:val="22"/>
          <w:szCs w:val="22"/>
          <w:lang w:val="en-GB"/>
        </w:rPr>
      </w:pPr>
      <w:r>
        <w:rPr>
          <w:sz w:val="22"/>
          <w:szCs w:val="22"/>
          <w:lang w:val="en-GB"/>
        </w:rPr>
        <w:t xml:space="preserve">                                   </w:t>
      </w:r>
    </w:p>
    <w:p w14:paraId="186B4790" w14:textId="2ECF7903"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005F2925">
        <w:rPr>
          <w:rFonts w:eastAsia="SimSun" w:cs="Arial"/>
          <w:sz w:val="22"/>
          <w:szCs w:val="22"/>
          <w:lang w:eastAsia="zh-CN"/>
        </w:rPr>
        <w:t>Thales</w:t>
      </w:r>
    </w:p>
    <w:p w14:paraId="66A51748" w14:textId="48616899" w:rsidR="00100BBD" w:rsidRPr="00474E49" w:rsidRDefault="00E3725B" w:rsidP="00434542">
      <w:pPr>
        <w:pStyle w:val="Header"/>
        <w:tabs>
          <w:tab w:val="clear" w:pos="4536"/>
          <w:tab w:val="left" w:pos="1800"/>
        </w:tabs>
        <w:jc w:val="both"/>
        <w:rPr>
          <w:sz w:val="22"/>
          <w:szCs w:val="22"/>
          <w:lang w:val="en-GB"/>
        </w:rPr>
      </w:pPr>
      <w:r w:rsidRPr="009C0469">
        <w:rPr>
          <w:rFonts w:cs="Arial"/>
          <w:sz w:val="22"/>
          <w:szCs w:val="22"/>
        </w:rPr>
        <w:t>Title:</w:t>
      </w:r>
      <w:bookmarkStart w:id="1" w:name="Title"/>
      <w:bookmarkEnd w:id="1"/>
      <w:r w:rsidRPr="009C0469">
        <w:rPr>
          <w:rFonts w:cs="Arial"/>
          <w:sz w:val="22"/>
          <w:szCs w:val="22"/>
        </w:rPr>
        <w:tab/>
      </w:r>
      <w:r w:rsidR="00E96569">
        <w:rPr>
          <w:rFonts w:cs="Arial"/>
          <w:sz w:val="22"/>
          <w:szCs w:val="22"/>
        </w:rPr>
        <w:t xml:space="preserve">NR-REDCAP </w:t>
      </w:r>
      <w:r w:rsidR="00E96569" w:rsidRPr="00474E49">
        <w:rPr>
          <w:sz w:val="22"/>
          <w:szCs w:val="22"/>
          <w:lang w:val="en-GB"/>
        </w:rPr>
        <w:t>identification</w:t>
      </w:r>
      <w:r w:rsidR="00E96569">
        <w:rPr>
          <w:sz w:val="22"/>
          <w:szCs w:val="22"/>
          <w:lang w:val="en-GB"/>
        </w:rPr>
        <w:t xml:space="preserve"> and SI</w:t>
      </w:r>
      <w:r w:rsidR="00474E49">
        <w:rPr>
          <w:sz w:val="22"/>
          <w:szCs w:val="22"/>
          <w:lang w:val="en-GB"/>
        </w:rPr>
        <w:t xml:space="preserve"> indication</w:t>
      </w:r>
    </w:p>
    <w:p w14:paraId="667B194B" w14:textId="5E28C943"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474E49" w:rsidRPr="004C44A3">
        <w:rPr>
          <w:rFonts w:eastAsia="Arial Unicode MS" w:cs="Arial"/>
          <w:bCs/>
          <w:sz w:val="24"/>
          <w:szCs w:val="20"/>
        </w:rPr>
        <w:t>8.12.2.2</w:t>
      </w:r>
    </w:p>
    <w:p w14:paraId="1B8640EB" w14:textId="77777777"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14:paraId="087535B7" w14:textId="77777777" w:rsidR="00E3725B" w:rsidRPr="00E2577D" w:rsidRDefault="00E3725B" w:rsidP="00E3725B">
      <w:pPr>
        <w:pBdr>
          <w:bottom w:val="single" w:sz="4" w:space="1" w:color="auto"/>
        </w:pBdr>
        <w:tabs>
          <w:tab w:val="left" w:pos="2552"/>
        </w:tabs>
        <w:jc w:val="both"/>
      </w:pPr>
    </w:p>
    <w:p w14:paraId="139A65C1" w14:textId="77777777" w:rsidR="00E3725B" w:rsidRPr="00D62F40" w:rsidRDefault="00E3725B" w:rsidP="00E3725B">
      <w:pPr>
        <w:pStyle w:val="Heading1"/>
        <w:jc w:val="both"/>
        <w:rPr>
          <w:szCs w:val="28"/>
        </w:rPr>
      </w:pPr>
      <w:bookmarkStart w:id="4" w:name="_Ref528762725"/>
      <w:r w:rsidRPr="00D62F40">
        <w:rPr>
          <w:szCs w:val="28"/>
        </w:rPr>
        <w:t>Introduction</w:t>
      </w:r>
      <w:bookmarkEnd w:id="4"/>
    </w:p>
    <w:p w14:paraId="238AD7B4" w14:textId="3826DDFC" w:rsidR="00474E49" w:rsidRDefault="00474E49" w:rsidP="00474E49">
      <w:pPr>
        <w:rPr>
          <w:rFonts w:ascii="Arial" w:eastAsia="Arial Unicode MS" w:hAnsi="Arial"/>
          <w:szCs w:val="20"/>
        </w:rPr>
      </w:pPr>
      <w:bookmarkStart w:id="5" w:name="OLE_LINK1"/>
      <w:bookmarkStart w:id="6" w:name="OLE_LINK2"/>
      <w:r>
        <w:rPr>
          <w:rFonts w:ascii="Arial" w:eastAsiaTheme="minorEastAsia" w:hAnsi="Arial" w:cs="Arial"/>
          <w:szCs w:val="20"/>
          <w:lang w:eastAsia="zh-CN"/>
        </w:rPr>
        <w:t>The NR-REDCAP W</w:t>
      </w:r>
      <w:r w:rsidR="00BA05FB">
        <w:rPr>
          <w:rFonts w:ascii="Arial" w:eastAsiaTheme="minorEastAsia" w:hAnsi="Arial" w:cs="Arial"/>
          <w:szCs w:val="20"/>
          <w:lang w:eastAsia="zh-CN"/>
        </w:rPr>
        <w:t>I</w:t>
      </w:r>
      <w:r>
        <w:rPr>
          <w:rFonts w:ascii="Arial" w:eastAsiaTheme="minorEastAsia" w:hAnsi="Arial" w:cs="Arial"/>
          <w:szCs w:val="20"/>
          <w:lang w:eastAsia="zh-CN"/>
        </w:rPr>
        <w:t xml:space="preserve"> was updated in </w:t>
      </w:r>
      <w:r w:rsidRPr="00474E49">
        <w:rPr>
          <w:rFonts w:ascii="Arial" w:eastAsiaTheme="minorEastAsia" w:hAnsi="Arial" w:cs="Arial" w:hint="eastAsia"/>
          <w:szCs w:val="20"/>
          <w:lang w:eastAsia="zh-CN"/>
        </w:rPr>
        <w:t xml:space="preserve">RAN#91e, </w:t>
      </w:r>
      <w:r>
        <w:rPr>
          <w:rFonts w:ascii="Arial" w:eastAsiaTheme="minorEastAsia" w:hAnsi="Arial" w:cs="Arial"/>
          <w:szCs w:val="20"/>
          <w:lang w:eastAsia="zh-CN"/>
        </w:rPr>
        <w:t>especially the important parts for this agenda item are captured below</w:t>
      </w:r>
      <w:r w:rsidRPr="00474E49">
        <w:rPr>
          <w:rFonts w:ascii="Arial" w:eastAsiaTheme="minorEastAsia" w:hAnsi="Arial" w:cs="Arial"/>
          <w:szCs w:val="20"/>
          <w:lang w:eastAsia="zh-CN"/>
        </w:rPr>
        <w:t xml:space="preserve"> [1].</w:t>
      </w:r>
      <w:r w:rsidRPr="00474E49">
        <w:rPr>
          <w:rFonts w:ascii="Arial" w:eastAsia="Arial Unicode MS" w:hAnsi="Arial"/>
          <w:szCs w:val="20"/>
        </w:rPr>
        <w:t xml:space="preserve"> </w:t>
      </w:r>
    </w:p>
    <w:p w14:paraId="7EE15DC3" w14:textId="77777777" w:rsidR="00474E49" w:rsidRDefault="00474E49" w:rsidP="00474E49">
      <w:pPr>
        <w:rPr>
          <w:rFonts w:ascii="Arial" w:eastAsia="Arial Unicode MS" w:hAnsi="Arial"/>
          <w:szCs w:val="20"/>
        </w:rPr>
      </w:pPr>
    </w:p>
    <w:tbl>
      <w:tblPr>
        <w:tblStyle w:val="TableGrid"/>
        <w:tblW w:w="0" w:type="auto"/>
        <w:tblLook w:val="04A0" w:firstRow="1" w:lastRow="0" w:firstColumn="1" w:lastColumn="0" w:noHBand="0" w:noVBand="1"/>
      </w:tblPr>
      <w:tblGrid>
        <w:gridCol w:w="8296"/>
      </w:tblGrid>
      <w:tr w:rsidR="00474E49" w14:paraId="4BFA1CA7" w14:textId="77777777" w:rsidTr="0032234E">
        <w:tc>
          <w:tcPr>
            <w:tcW w:w="9629" w:type="dxa"/>
          </w:tcPr>
          <w:p w14:paraId="2081D282" w14:textId="77777777" w:rsidR="00474E49" w:rsidRDefault="00474E49" w:rsidP="00474E49">
            <w:pPr>
              <w:pStyle w:val="B1"/>
              <w:numPr>
                <w:ilvl w:val="0"/>
                <w:numId w:val="46"/>
              </w:numPr>
              <w:spacing w:before="60" w:after="60"/>
              <w:ind w:left="714" w:hanging="357"/>
              <w:jc w:val="both"/>
              <w:rPr>
                <w:rFonts w:eastAsia="SimSun"/>
                <w:bCs/>
                <w:lang w:val="en-US" w:eastAsia="ja-JP"/>
              </w:rPr>
            </w:pPr>
            <w:r>
              <w:rPr>
                <w:rFonts w:eastAsia="SimSun"/>
                <w:bCs/>
                <w:lang w:val="en-US" w:eastAsia="ja-JP"/>
              </w:rPr>
              <w:t xml:space="preserve">Specify </w:t>
            </w:r>
            <w:r w:rsidRPr="00BF0747">
              <w:rPr>
                <w:rFonts w:eastAsia="SimSun"/>
                <w:bCs/>
                <w:lang w:val="en-US" w:eastAsia="ja-JP"/>
              </w:rPr>
              <w:t xml:space="preserve">functionality that will </w:t>
            </w:r>
            <w:r>
              <w:rPr>
                <w:rFonts w:eastAsia="SimSun"/>
                <w:bCs/>
                <w:lang w:val="en-US" w:eastAsia="ja-JP"/>
              </w:rPr>
              <w:t>enable</w:t>
            </w:r>
            <w:r w:rsidRPr="00BF0747">
              <w:rPr>
                <w:rFonts w:eastAsia="SimSun"/>
                <w:bCs/>
                <w:lang w:val="en-US" w:eastAsia="ja-JP"/>
              </w:rPr>
              <w:t xml:space="preserve"> </w:t>
            </w:r>
            <w:r>
              <w:rPr>
                <w:rFonts w:eastAsia="SimSun"/>
                <w:bCs/>
                <w:lang w:val="en-US" w:eastAsia="ja-JP"/>
              </w:rPr>
              <w:t>RedCap UEs</w:t>
            </w:r>
            <w:r w:rsidRPr="00BF0747">
              <w:rPr>
                <w:rFonts w:eastAsia="SimSun"/>
                <w:bCs/>
                <w:lang w:val="en-US" w:eastAsia="ja-JP"/>
              </w:rPr>
              <w:t xml:space="preserve"> to be explicitly identifiable to networks</w:t>
            </w:r>
            <w:r>
              <w:rPr>
                <w:rFonts w:eastAsia="SimSun"/>
                <w:bCs/>
                <w:lang w:val="en-US" w:eastAsia="ja-JP"/>
              </w:rPr>
              <w:t xml:space="preserve"> through an early indication in Msg1 and/or Msg3, and Msg A if supported, including the ability for the early indication to be configurable by the network. [RAN2, RAN1]</w:t>
            </w:r>
          </w:p>
          <w:p w14:paraId="2F758EF5" w14:textId="77777777" w:rsidR="00474E49" w:rsidRPr="00D5358A" w:rsidRDefault="00474E49" w:rsidP="00474E49">
            <w:pPr>
              <w:pStyle w:val="B1"/>
              <w:numPr>
                <w:ilvl w:val="0"/>
                <w:numId w:val="46"/>
              </w:numPr>
              <w:spacing w:before="60" w:after="60"/>
              <w:ind w:left="714" w:hanging="357"/>
              <w:jc w:val="both"/>
              <w:rPr>
                <w:rFonts w:eastAsia="SimSun"/>
                <w:bCs/>
                <w:lang w:val="en-US" w:eastAsia="ja-JP"/>
              </w:rPr>
            </w:pPr>
            <w:bookmarkStart w:id="7" w:name="_Hlk67648184"/>
            <w:r>
              <w:rPr>
                <w:rFonts w:eastAsia="SimSun"/>
                <w:bCs/>
                <w:lang w:val="en-US" w:eastAsia="ja-JP"/>
              </w:rPr>
              <w:t xml:space="preserve">Specify a system information indication to indicate whether a RedCap UE can camp on the cell/frequency or not; </w:t>
            </w:r>
            <w:bookmarkStart w:id="8" w:name="_Hlk67650013"/>
            <w:r>
              <w:rPr>
                <w:rFonts w:eastAsia="SimSun"/>
                <w:bCs/>
                <w:lang w:val="en-US" w:eastAsia="ja-JP"/>
              </w:rPr>
              <w:t>it shall be possible for the indication to be specific to the number of Rx branches of the UE</w:t>
            </w:r>
            <w:bookmarkEnd w:id="7"/>
            <w:bookmarkEnd w:id="8"/>
            <w:r>
              <w:rPr>
                <w:rFonts w:eastAsia="SimSun"/>
                <w:bCs/>
                <w:lang w:val="en-US" w:eastAsia="ja-JP"/>
              </w:rPr>
              <w:t xml:space="preserve">. [RAN2, RAN1] </w:t>
            </w:r>
          </w:p>
        </w:tc>
      </w:tr>
    </w:tbl>
    <w:p w14:paraId="552A0FBA" w14:textId="77777777" w:rsidR="00474E49" w:rsidRPr="002C6C08" w:rsidRDefault="00474E49" w:rsidP="00474E49">
      <w:pPr>
        <w:rPr>
          <w:rFonts w:ascii="Arial" w:eastAsia="Arial Unicode MS" w:hAnsi="Arial"/>
          <w:szCs w:val="20"/>
        </w:rPr>
      </w:pPr>
    </w:p>
    <w:p w14:paraId="125B0E96" w14:textId="74B29F35" w:rsidR="0095635F" w:rsidRDefault="00474E49" w:rsidP="00F00551">
      <w:pPr>
        <w:jc w:val="both"/>
        <w:rPr>
          <w:rFonts w:ascii="Arial" w:eastAsia="Arial Unicode MS" w:hAnsi="Arial"/>
          <w:szCs w:val="20"/>
        </w:rPr>
      </w:pPr>
      <w:r>
        <w:rPr>
          <w:rFonts w:ascii="Arial" w:eastAsia="Arial Unicode MS" w:hAnsi="Arial" w:hint="eastAsia"/>
          <w:szCs w:val="20"/>
        </w:rPr>
        <w:t>In this contribution, we discuss the</w:t>
      </w:r>
      <w:r w:rsidRPr="00F176C9">
        <w:rPr>
          <w:rFonts w:ascii="Arial" w:eastAsia="Arial Unicode MS" w:hAnsi="Arial" w:hint="eastAsia"/>
          <w:szCs w:val="20"/>
        </w:rPr>
        <w:t xml:space="preserve"> </w:t>
      </w:r>
      <w:r>
        <w:rPr>
          <w:rFonts w:ascii="Arial" w:eastAsia="Arial Unicode MS" w:hAnsi="Arial" w:hint="eastAsia"/>
          <w:szCs w:val="20"/>
        </w:rPr>
        <w:t>early identification</w:t>
      </w:r>
      <w:r w:rsidR="0095635F">
        <w:rPr>
          <w:rFonts w:ascii="Arial" w:eastAsia="Arial Unicode MS" w:hAnsi="Arial"/>
          <w:szCs w:val="20"/>
        </w:rPr>
        <w:t xml:space="preserve"> </w:t>
      </w:r>
      <w:r w:rsidR="0095635F">
        <w:rPr>
          <w:rFonts w:ascii="Arial" w:eastAsia="Arial Unicode MS" w:hAnsi="Arial" w:hint="eastAsia"/>
          <w:szCs w:val="20"/>
        </w:rPr>
        <w:t xml:space="preserve">and provide our view on the SI information with respect to be specific for the </w:t>
      </w:r>
      <w:r w:rsidR="00087C8E">
        <w:rPr>
          <w:rFonts w:ascii="Arial" w:eastAsia="Arial Unicode MS" w:hAnsi="Arial"/>
          <w:szCs w:val="20"/>
        </w:rPr>
        <w:t xml:space="preserve">number of </w:t>
      </w:r>
      <w:r w:rsidR="0095635F">
        <w:rPr>
          <w:rFonts w:ascii="Arial" w:eastAsia="Arial Unicode MS" w:hAnsi="Arial" w:hint="eastAsia"/>
          <w:szCs w:val="20"/>
        </w:rPr>
        <w:t xml:space="preserve">RX </w:t>
      </w:r>
      <w:r w:rsidR="0095635F">
        <w:rPr>
          <w:rFonts w:ascii="Arial" w:eastAsia="Arial Unicode MS" w:hAnsi="Arial"/>
          <w:szCs w:val="20"/>
        </w:rPr>
        <w:t>branches</w:t>
      </w:r>
      <w:r w:rsidR="00087C8E">
        <w:rPr>
          <w:rFonts w:ascii="Arial" w:eastAsia="Arial Unicode MS" w:hAnsi="Arial" w:hint="eastAsia"/>
          <w:szCs w:val="20"/>
        </w:rPr>
        <w:t xml:space="preserve">. </w:t>
      </w:r>
      <w:r w:rsidR="00087C8E">
        <w:rPr>
          <w:rFonts w:ascii="Arial" w:eastAsia="Arial Unicode MS" w:hAnsi="Arial"/>
          <w:szCs w:val="20"/>
        </w:rPr>
        <w:t>T</w:t>
      </w:r>
      <w:r w:rsidR="0095635F">
        <w:rPr>
          <w:rFonts w:ascii="Arial" w:eastAsia="Arial Unicode MS" w:hAnsi="Arial" w:hint="eastAsia"/>
          <w:szCs w:val="20"/>
        </w:rPr>
        <w:t xml:space="preserve">he </w:t>
      </w:r>
      <w:r w:rsidR="0095635F">
        <w:rPr>
          <w:rFonts w:ascii="Arial" w:eastAsia="Arial Unicode MS" w:hAnsi="Arial"/>
          <w:szCs w:val="20"/>
        </w:rPr>
        <w:t>number of</w:t>
      </w:r>
      <w:r w:rsidR="0095635F">
        <w:rPr>
          <w:rFonts w:ascii="Arial" w:eastAsia="Arial Unicode MS" w:hAnsi="Arial" w:hint="eastAsia"/>
          <w:szCs w:val="20"/>
        </w:rPr>
        <w:t xml:space="preserve"> </w:t>
      </w:r>
      <w:r w:rsidR="0095635F">
        <w:rPr>
          <w:rFonts w:ascii="Arial" w:eastAsia="Arial Unicode MS" w:hAnsi="Arial"/>
          <w:szCs w:val="20"/>
        </w:rPr>
        <w:t xml:space="preserve">RX branches is the only </w:t>
      </w:r>
      <w:r w:rsidR="00087C8E">
        <w:rPr>
          <w:rFonts w:ascii="Arial" w:eastAsia="Arial Unicode MS" w:hAnsi="Arial"/>
          <w:szCs w:val="20"/>
        </w:rPr>
        <w:t xml:space="preserve">characteristic </w:t>
      </w:r>
      <w:r w:rsidR="0095635F">
        <w:rPr>
          <w:rFonts w:ascii="Arial" w:eastAsia="Arial Unicode MS" w:hAnsi="Arial"/>
          <w:szCs w:val="20"/>
        </w:rPr>
        <w:t>explicit</w:t>
      </w:r>
      <w:r w:rsidR="00087C8E">
        <w:rPr>
          <w:rFonts w:ascii="Arial" w:eastAsia="Arial Unicode MS" w:hAnsi="Arial"/>
          <w:szCs w:val="20"/>
        </w:rPr>
        <w:t>ly</w:t>
      </w:r>
      <w:r w:rsidR="0095635F">
        <w:rPr>
          <w:rFonts w:ascii="Arial" w:eastAsia="Arial Unicode MS" w:hAnsi="Arial"/>
          <w:szCs w:val="20"/>
        </w:rPr>
        <w:t xml:space="preserve"> listed</w:t>
      </w:r>
      <w:r w:rsidR="00087C8E">
        <w:rPr>
          <w:rFonts w:ascii="Arial" w:eastAsia="Arial Unicode MS" w:hAnsi="Arial"/>
          <w:szCs w:val="20"/>
        </w:rPr>
        <w:t xml:space="preserve"> in the work item</w:t>
      </w:r>
      <w:r w:rsidR="0080231F">
        <w:rPr>
          <w:rFonts w:ascii="Arial" w:eastAsia="Arial Unicode MS" w:hAnsi="Arial"/>
          <w:szCs w:val="20"/>
        </w:rPr>
        <w:t>,</w:t>
      </w:r>
      <w:r w:rsidR="0095635F">
        <w:rPr>
          <w:rFonts w:ascii="Arial" w:eastAsia="Arial Unicode MS" w:hAnsi="Arial"/>
          <w:szCs w:val="20"/>
        </w:rPr>
        <w:t xml:space="preserve"> but according our understanding </w:t>
      </w:r>
      <w:r w:rsidR="0080231F">
        <w:rPr>
          <w:rFonts w:ascii="Arial" w:eastAsia="Arial Unicode MS" w:hAnsi="Arial"/>
          <w:szCs w:val="20"/>
        </w:rPr>
        <w:t xml:space="preserve">not the </w:t>
      </w:r>
      <w:r w:rsidR="0095635F">
        <w:rPr>
          <w:rFonts w:ascii="Arial" w:eastAsia="Arial Unicode MS" w:hAnsi="Arial"/>
          <w:szCs w:val="20"/>
        </w:rPr>
        <w:t>only one that really matte</w:t>
      </w:r>
      <w:r w:rsidR="0080231F">
        <w:rPr>
          <w:rFonts w:ascii="Arial" w:eastAsia="Arial Unicode MS" w:hAnsi="Arial"/>
          <w:szCs w:val="20"/>
        </w:rPr>
        <w:t>rs for the treatment of NR-RECAP</w:t>
      </w:r>
      <w:r w:rsidR="0095635F">
        <w:rPr>
          <w:rFonts w:ascii="Arial" w:eastAsia="Arial Unicode MS" w:hAnsi="Arial"/>
          <w:szCs w:val="20"/>
        </w:rPr>
        <w:t xml:space="preserve"> devices.</w:t>
      </w:r>
      <w:r w:rsidR="0080231F">
        <w:rPr>
          <w:rFonts w:ascii="Arial" w:eastAsia="Arial Unicode MS" w:hAnsi="Arial"/>
          <w:szCs w:val="20"/>
        </w:rPr>
        <w:t xml:space="preserve"> And hence suggestions are made on what could be extended for the list.</w:t>
      </w:r>
      <w:r w:rsidR="00F14E0D">
        <w:rPr>
          <w:rFonts w:ascii="Arial" w:eastAsia="Arial Unicode MS" w:hAnsi="Arial"/>
          <w:szCs w:val="20"/>
        </w:rPr>
        <w:t xml:space="preserve"> Furthermore the idle </w:t>
      </w:r>
      <w:r w:rsidR="00087C8E">
        <w:rPr>
          <w:rFonts w:ascii="Arial" w:eastAsia="Arial Unicode MS" w:hAnsi="Arial"/>
          <w:szCs w:val="20"/>
        </w:rPr>
        <w:t xml:space="preserve">mode </w:t>
      </w:r>
      <w:r w:rsidR="00F14E0D">
        <w:rPr>
          <w:rFonts w:ascii="Arial" w:eastAsia="Arial Unicode MS" w:hAnsi="Arial"/>
          <w:szCs w:val="20"/>
        </w:rPr>
        <w:t>mobility aspects are discussed and suggestions are made on what could be differentiators for additional information to be provided to leave NR-REDCAP</w:t>
      </w:r>
      <w:r w:rsidR="00504931">
        <w:rPr>
          <w:rFonts w:ascii="Arial" w:eastAsia="Arial Unicode MS" w:hAnsi="Arial"/>
          <w:szCs w:val="20"/>
        </w:rPr>
        <w:t xml:space="preserve"> idle mode mobility as little </w:t>
      </w:r>
      <w:r w:rsidR="00F14E0D">
        <w:rPr>
          <w:rFonts w:ascii="Arial" w:eastAsia="Arial Unicode MS" w:hAnsi="Arial"/>
          <w:szCs w:val="20"/>
        </w:rPr>
        <w:t>im</w:t>
      </w:r>
      <w:r w:rsidR="00BA05FB">
        <w:rPr>
          <w:rFonts w:ascii="Arial" w:eastAsia="Arial Unicode MS" w:hAnsi="Arial"/>
          <w:szCs w:val="20"/>
        </w:rPr>
        <w:t>pacted as possible</w:t>
      </w:r>
      <w:r w:rsidR="00087C8E">
        <w:rPr>
          <w:rFonts w:ascii="Arial" w:eastAsia="Arial Unicode MS" w:hAnsi="Arial"/>
          <w:szCs w:val="20"/>
        </w:rPr>
        <w:t>,</w:t>
      </w:r>
      <w:r w:rsidR="00BA05FB">
        <w:rPr>
          <w:rFonts w:ascii="Arial" w:eastAsia="Arial Unicode MS" w:hAnsi="Arial"/>
          <w:szCs w:val="20"/>
        </w:rPr>
        <w:t xml:space="preserve"> except for areas where intended (low mobility relaxations).</w:t>
      </w:r>
    </w:p>
    <w:bookmarkEnd w:id="5"/>
    <w:bookmarkEnd w:id="6"/>
    <w:p w14:paraId="1309DC62" w14:textId="77777777" w:rsidR="00E3725B" w:rsidRDefault="00E3725B" w:rsidP="00F00551">
      <w:pPr>
        <w:pStyle w:val="Heading1"/>
        <w:jc w:val="both"/>
      </w:pPr>
      <w:r w:rsidRPr="00AA54B6">
        <w:rPr>
          <w:rFonts w:hint="eastAsia"/>
        </w:rPr>
        <w:t>Discussion</w:t>
      </w:r>
    </w:p>
    <w:p w14:paraId="7A05E6FE" w14:textId="0B16353A" w:rsidR="0080231F" w:rsidRPr="0080231F" w:rsidRDefault="0080231F" w:rsidP="0080231F">
      <w:pPr>
        <w:pStyle w:val="Heading3"/>
      </w:pPr>
      <w:r>
        <w:t>2.1 Early identification of NR-REDCAP devices</w:t>
      </w:r>
    </w:p>
    <w:p w14:paraId="25C8FFFD" w14:textId="77777777" w:rsidR="004A4D24" w:rsidRDefault="004A4D24" w:rsidP="004A4D24">
      <w:pPr>
        <w:jc w:val="both"/>
      </w:pPr>
    </w:p>
    <w:p w14:paraId="21733240" w14:textId="77777777" w:rsidR="0038530E" w:rsidRDefault="0038530E" w:rsidP="00DC0459">
      <w:pPr>
        <w:jc w:val="both"/>
        <w:rPr>
          <w:rFonts w:ascii="Arial" w:hAnsi="Arial" w:cs="Arial"/>
        </w:rPr>
      </w:pPr>
      <w:r>
        <w:rPr>
          <w:rFonts w:ascii="Arial" w:hAnsi="Arial" w:cs="Arial"/>
        </w:rPr>
        <w:t>As per the Work item identification is to be supported in Msg1 and/or Msg3.</w:t>
      </w:r>
    </w:p>
    <w:p w14:paraId="60436A3A" w14:textId="7A9A7791" w:rsidR="0038530E" w:rsidRDefault="0038530E" w:rsidP="00DC0459">
      <w:pPr>
        <w:jc w:val="both"/>
        <w:rPr>
          <w:rFonts w:ascii="Arial" w:hAnsi="Arial" w:cs="Arial"/>
        </w:rPr>
      </w:pPr>
      <w:r>
        <w:rPr>
          <w:rFonts w:ascii="Arial" w:hAnsi="Arial" w:cs="Arial"/>
        </w:rPr>
        <w:t>For coverage recovery reasons we believe that an indication in Msg1 is necessary but als</w:t>
      </w:r>
      <w:r w:rsidR="00087C8E">
        <w:rPr>
          <w:rFonts w:ascii="Arial" w:hAnsi="Arial" w:cs="Arial"/>
        </w:rPr>
        <w:t>o further identification in MsgA</w:t>
      </w:r>
      <w:r>
        <w:rPr>
          <w:rFonts w:ascii="Arial" w:hAnsi="Arial" w:cs="Arial"/>
        </w:rPr>
        <w:t xml:space="preserve"> is deemed beneficial allowing the necessary flexibility for operators to treat the NR REDCAP devices according their capabilities, identifying whether REDCAP device is a 1RX or 2 RX device may result in a redirect </w:t>
      </w:r>
      <w:r w:rsidR="00087C8E">
        <w:rPr>
          <w:rFonts w:ascii="Arial" w:hAnsi="Arial" w:cs="Arial"/>
        </w:rPr>
        <w:t>t</w:t>
      </w:r>
      <w:r>
        <w:rPr>
          <w:rFonts w:ascii="Arial" w:hAnsi="Arial" w:cs="Arial"/>
        </w:rPr>
        <w:t>o other frequencies with dedicated priority</w:t>
      </w:r>
      <w:r w:rsidR="00087C8E">
        <w:rPr>
          <w:rFonts w:ascii="Arial" w:hAnsi="Arial" w:cs="Arial"/>
        </w:rPr>
        <w:t>,</w:t>
      </w:r>
      <w:r>
        <w:rPr>
          <w:rFonts w:ascii="Arial" w:hAnsi="Arial" w:cs="Arial"/>
        </w:rPr>
        <w:t xml:space="preserve"> </w:t>
      </w:r>
      <w:r w:rsidR="00087C8E">
        <w:rPr>
          <w:rFonts w:ascii="Arial" w:hAnsi="Arial" w:cs="Arial"/>
        </w:rPr>
        <w:t>running</w:t>
      </w:r>
      <w:r>
        <w:rPr>
          <w:rFonts w:ascii="Arial" w:hAnsi="Arial" w:cs="Arial"/>
        </w:rPr>
        <w:t xml:space="preserve"> different RRM policy </w:t>
      </w:r>
      <w:r w:rsidR="00087C8E">
        <w:rPr>
          <w:rFonts w:ascii="Arial" w:hAnsi="Arial" w:cs="Arial"/>
        </w:rPr>
        <w:t xml:space="preserve">in the gNB </w:t>
      </w:r>
      <w:r>
        <w:rPr>
          <w:rFonts w:ascii="Arial" w:hAnsi="Arial" w:cs="Arial"/>
        </w:rPr>
        <w:t xml:space="preserve">or considering </w:t>
      </w:r>
      <w:r w:rsidR="007F3505">
        <w:rPr>
          <w:rFonts w:ascii="Arial" w:hAnsi="Arial" w:cs="Arial"/>
        </w:rPr>
        <w:t>the reduced UE</w:t>
      </w:r>
      <w:r>
        <w:rPr>
          <w:rFonts w:ascii="Arial" w:hAnsi="Arial" w:cs="Arial"/>
        </w:rPr>
        <w:t xml:space="preserve"> capabilities in the scheduling priorities by the </w:t>
      </w:r>
      <w:r w:rsidR="00087C8E">
        <w:rPr>
          <w:rFonts w:ascii="Arial" w:hAnsi="Arial" w:cs="Arial"/>
        </w:rPr>
        <w:t>gN</w:t>
      </w:r>
      <w:r>
        <w:rPr>
          <w:rFonts w:ascii="Arial" w:hAnsi="Arial" w:cs="Arial"/>
        </w:rPr>
        <w:t>B.</w:t>
      </w:r>
    </w:p>
    <w:p w14:paraId="482834E2" w14:textId="05071670" w:rsidR="00764754" w:rsidRDefault="0038530E" w:rsidP="00DC0459">
      <w:pPr>
        <w:jc w:val="both"/>
        <w:rPr>
          <w:rFonts w:ascii="Arial" w:hAnsi="Arial" w:cs="Arial"/>
        </w:rPr>
      </w:pPr>
      <w:r>
        <w:rPr>
          <w:rFonts w:ascii="Arial" w:hAnsi="Arial" w:cs="Arial"/>
        </w:rPr>
        <w:t xml:space="preserve">However, all these various reactions are currently defined </w:t>
      </w:r>
      <w:r w:rsidR="00082274">
        <w:rPr>
          <w:rFonts w:ascii="Arial" w:hAnsi="Arial" w:cs="Arial"/>
        </w:rPr>
        <w:t xml:space="preserve">in principle </w:t>
      </w:r>
      <w:r>
        <w:rPr>
          <w:rFonts w:ascii="Arial" w:hAnsi="Arial" w:cs="Arial"/>
        </w:rPr>
        <w:t xml:space="preserve">and only the identification for activating those is needed and should be subject for specification. </w:t>
      </w:r>
    </w:p>
    <w:p w14:paraId="2E5BFFD6" w14:textId="243B205C" w:rsidR="005E1D24" w:rsidRDefault="00764754" w:rsidP="00DC0459">
      <w:pPr>
        <w:jc w:val="both"/>
        <w:rPr>
          <w:rFonts w:ascii="Arial" w:hAnsi="Arial" w:cs="Arial"/>
        </w:rPr>
      </w:pPr>
      <w:r>
        <w:rPr>
          <w:rFonts w:ascii="Arial" w:hAnsi="Arial" w:cs="Arial"/>
        </w:rPr>
        <w:t xml:space="preserve">During initial access the first suitable carrier detected is selected and a normal device may later perform re-selection according to priorities of carriers being evaluated. On which frequency an NR-REDCAP device is intended to be served may also depend from the geographical area whether being in rural, urban or dense urban. </w:t>
      </w:r>
      <w:r w:rsidR="0038530E">
        <w:rPr>
          <w:rFonts w:ascii="Arial" w:hAnsi="Arial" w:cs="Arial"/>
        </w:rPr>
        <w:t>For a decision</w:t>
      </w:r>
      <w:r>
        <w:rPr>
          <w:rFonts w:ascii="Arial" w:hAnsi="Arial" w:cs="Arial"/>
        </w:rPr>
        <w:t xml:space="preserve"> by the gNB</w:t>
      </w:r>
      <w:r w:rsidR="0038530E">
        <w:rPr>
          <w:rFonts w:ascii="Arial" w:hAnsi="Arial" w:cs="Arial"/>
        </w:rPr>
        <w:t xml:space="preserve"> on re-directing </w:t>
      </w:r>
      <w:r>
        <w:rPr>
          <w:rFonts w:ascii="Arial" w:hAnsi="Arial" w:cs="Arial"/>
        </w:rPr>
        <w:t xml:space="preserve">a REDCAP UE </w:t>
      </w:r>
      <w:r w:rsidR="0038530E">
        <w:rPr>
          <w:rFonts w:ascii="Arial" w:hAnsi="Arial" w:cs="Arial"/>
        </w:rPr>
        <w:t xml:space="preserve">to a certain frequency the knowledge on the </w:t>
      </w:r>
      <w:r>
        <w:rPr>
          <w:rFonts w:ascii="Arial" w:hAnsi="Arial" w:cs="Arial"/>
        </w:rPr>
        <w:t>UE</w:t>
      </w:r>
      <w:r w:rsidR="0038530E">
        <w:rPr>
          <w:rFonts w:ascii="Arial" w:hAnsi="Arial" w:cs="Arial"/>
        </w:rPr>
        <w:t xml:space="preserve"> being equipped in said band with 1RX or 2RX is also required, means the UE may not only indicate its receiver capability for the current band but also for other frequency bands it supports. Hence this may also form a need for an approach of early identification</w:t>
      </w:r>
      <w:r w:rsidR="007F3505">
        <w:rPr>
          <w:rFonts w:ascii="Arial" w:hAnsi="Arial" w:cs="Arial"/>
        </w:rPr>
        <w:t xml:space="preserve"> in Msg</w:t>
      </w:r>
      <w:r w:rsidR="0038530E">
        <w:rPr>
          <w:rFonts w:ascii="Arial" w:hAnsi="Arial" w:cs="Arial"/>
        </w:rPr>
        <w:t xml:space="preserve"> 1 related to current access </w:t>
      </w:r>
      <w:r>
        <w:rPr>
          <w:rFonts w:ascii="Arial" w:hAnsi="Arial" w:cs="Arial"/>
        </w:rPr>
        <w:t>attempt</w:t>
      </w:r>
      <w:r w:rsidR="0038530E">
        <w:rPr>
          <w:rFonts w:ascii="Arial" w:hAnsi="Arial" w:cs="Arial"/>
        </w:rPr>
        <w:t xml:space="preserve"> and on further capabilities </w:t>
      </w:r>
      <w:r w:rsidR="007F3505">
        <w:rPr>
          <w:rFonts w:ascii="Arial" w:hAnsi="Arial" w:cs="Arial"/>
        </w:rPr>
        <w:t>in Msg</w:t>
      </w:r>
      <w:r w:rsidR="0038530E">
        <w:rPr>
          <w:rFonts w:ascii="Arial" w:hAnsi="Arial" w:cs="Arial"/>
        </w:rPr>
        <w:t xml:space="preserve"> A. </w:t>
      </w:r>
    </w:p>
    <w:p w14:paraId="225E1441" w14:textId="77777777" w:rsidR="00082274" w:rsidRDefault="00082274" w:rsidP="00DC0459">
      <w:pPr>
        <w:jc w:val="both"/>
        <w:rPr>
          <w:rFonts w:ascii="Arial" w:hAnsi="Arial" w:cs="Arial"/>
        </w:rPr>
      </w:pPr>
    </w:p>
    <w:p w14:paraId="679BCFC7" w14:textId="752E5D5B" w:rsidR="00082274" w:rsidRDefault="00082274" w:rsidP="00DC0459">
      <w:pPr>
        <w:jc w:val="both"/>
        <w:rPr>
          <w:rFonts w:ascii="Arial" w:hAnsi="Arial" w:cs="Arial"/>
        </w:rPr>
      </w:pPr>
      <w:r w:rsidRPr="00082274">
        <w:rPr>
          <w:rFonts w:ascii="Arial" w:hAnsi="Arial" w:cs="Arial"/>
          <w:b/>
        </w:rPr>
        <w:t>Proposal1:</w:t>
      </w:r>
      <w:r>
        <w:rPr>
          <w:rFonts w:ascii="Arial" w:hAnsi="Arial" w:cs="Arial"/>
        </w:rPr>
        <w:t xml:space="preserve"> </w:t>
      </w:r>
      <w:r w:rsidRPr="00082274">
        <w:rPr>
          <w:rFonts w:ascii="Arial" w:hAnsi="Arial" w:cs="Arial"/>
        </w:rPr>
        <w:t xml:space="preserve">Early identification of </w:t>
      </w:r>
      <w:r>
        <w:rPr>
          <w:rFonts w:ascii="Arial" w:hAnsi="Arial" w:cs="Arial"/>
        </w:rPr>
        <w:t>NR-REDCAP</w:t>
      </w:r>
      <w:r w:rsidRPr="00082274">
        <w:rPr>
          <w:rFonts w:ascii="Arial" w:hAnsi="Arial" w:cs="Arial"/>
        </w:rPr>
        <w:t xml:space="preserve"> UE is provided during Msg1 and Msg A. </w:t>
      </w:r>
    </w:p>
    <w:p w14:paraId="0E3BB8FD" w14:textId="77777777" w:rsidR="00082274" w:rsidRDefault="00082274" w:rsidP="00DC0459">
      <w:pPr>
        <w:jc w:val="both"/>
        <w:rPr>
          <w:rFonts w:ascii="Arial" w:hAnsi="Arial" w:cs="Arial"/>
        </w:rPr>
      </w:pPr>
    </w:p>
    <w:p w14:paraId="6202730B" w14:textId="77777777" w:rsidR="005E1D24" w:rsidRDefault="005E1D24" w:rsidP="00DC0459">
      <w:pPr>
        <w:jc w:val="both"/>
        <w:rPr>
          <w:rFonts w:ascii="Arial" w:hAnsi="Arial" w:cs="Arial"/>
        </w:rPr>
      </w:pPr>
      <w:r>
        <w:rPr>
          <w:rFonts w:ascii="Arial" w:hAnsi="Arial" w:cs="Arial"/>
        </w:rPr>
        <w:lastRenderedPageBreak/>
        <w:t>Due to size limitations and geometry NR-REDCAP devices may only have 1RX antenna in FR1 low frequency area and 2 antennas in the higher frequency area for coverage reasons, but could also have 1RX or 2RX in the entire frequency range. This depends on the design of the receiver architectures and the designated purpose of the device.</w:t>
      </w:r>
    </w:p>
    <w:p w14:paraId="1029F55B" w14:textId="293D6D77" w:rsidR="005E1D24" w:rsidRDefault="005E1D24" w:rsidP="00DC0459">
      <w:pPr>
        <w:jc w:val="both"/>
        <w:rPr>
          <w:rFonts w:ascii="Arial" w:hAnsi="Arial" w:cs="Arial"/>
        </w:rPr>
      </w:pPr>
    </w:p>
    <w:p w14:paraId="19B6DE62" w14:textId="2D374CDF" w:rsidR="0038530E" w:rsidRDefault="0038530E" w:rsidP="00DC0459">
      <w:pPr>
        <w:jc w:val="both"/>
        <w:rPr>
          <w:rFonts w:ascii="Arial" w:hAnsi="Arial" w:cs="Arial"/>
        </w:rPr>
      </w:pPr>
      <w:r>
        <w:rPr>
          <w:rFonts w:ascii="Arial" w:hAnsi="Arial" w:cs="Arial"/>
        </w:rPr>
        <w:t xml:space="preserve">Besides 1RX and </w:t>
      </w:r>
      <w:r w:rsidR="00087C8E">
        <w:rPr>
          <w:rFonts w:ascii="Arial" w:hAnsi="Arial" w:cs="Arial"/>
        </w:rPr>
        <w:t xml:space="preserve">2 </w:t>
      </w:r>
      <w:r>
        <w:rPr>
          <w:rFonts w:ascii="Arial" w:hAnsi="Arial" w:cs="Arial"/>
        </w:rPr>
        <w:t xml:space="preserve">RX we also suggest to consider in the early identification </w:t>
      </w:r>
      <w:r w:rsidR="00764754">
        <w:rPr>
          <w:rFonts w:ascii="Arial" w:hAnsi="Arial" w:cs="Arial"/>
        </w:rPr>
        <w:t xml:space="preserve">further characteristics of the NR-REDCAP device such as </w:t>
      </w:r>
      <w:r>
        <w:rPr>
          <w:rFonts w:ascii="Arial" w:hAnsi="Arial" w:cs="Arial"/>
        </w:rPr>
        <w:t xml:space="preserve">whether the device is a half-duplex </w:t>
      </w:r>
      <w:r w:rsidR="00124161">
        <w:rPr>
          <w:rFonts w:ascii="Arial" w:hAnsi="Arial" w:cs="Arial"/>
        </w:rPr>
        <w:t>device.</w:t>
      </w:r>
    </w:p>
    <w:p w14:paraId="5865DEFD" w14:textId="77777777" w:rsidR="0038530E" w:rsidRDefault="0038530E" w:rsidP="00DC0459">
      <w:pPr>
        <w:jc w:val="both"/>
        <w:rPr>
          <w:rFonts w:ascii="Arial" w:hAnsi="Arial" w:cs="Arial"/>
        </w:rPr>
      </w:pPr>
    </w:p>
    <w:p w14:paraId="6C5046B9" w14:textId="05CE07B4" w:rsidR="00082274" w:rsidRDefault="00082274" w:rsidP="00DC0459">
      <w:pPr>
        <w:jc w:val="both"/>
        <w:rPr>
          <w:rFonts w:ascii="Arial" w:hAnsi="Arial" w:cs="Arial"/>
        </w:rPr>
      </w:pPr>
      <w:r w:rsidRPr="00082274">
        <w:rPr>
          <w:rFonts w:ascii="Arial" w:hAnsi="Arial" w:cs="Arial"/>
          <w:b/>
        </w:rPr>
        <w:t>Proposal</w:t>
      </w:r>
      <w:r>
        <w:rPr>
          <w:rFonts w:ascii="Arial" w:hAnsi="Arial" w:cs="Arial"/>
          <w:b/>
        </w:rPr>
        <w:t xml:space="preserve"> </w:t>
      </w:r>
      <w:r w:rsidRPr="00082274">
        <w:rPr>
          <w:rFonts w:ascii="Arial" w:hAnsi="Arial" w:cs="Arial"/>
          <w:b/>
        </w:rPr>
        <w:t>2:</w:t>
      </w:r>
      <w:r>
        <w:rPr>
          <w:rFonts w:ascii="Arial" w:hAnsi="Arial" w:cs="Arial"/>
        </w:rPr>
        <w:t xml:space="preserve"> Besides 1RX or 2 RX also further device characteristics may be considered in the early identification, e.g. half-duplex and others are for FFS.</w:t>
      </w:r>
    </w:p>
    <w:p w14:paraId="0CCADC34" w14:textId="77777777" w:rsidR="00082274" w:rsidRDefault="00082274" w:rsidP="00DC0459">
      <w:pPr>
        <w:jc w:val="both"/>
        <w:rPr>
          <w:rFonts w:ascii="Arial" w:hAnsi="Arial" w:cs="Arial"/>
        </w:rPr>
      </w:pPr>
    </w:p>
    <w:p w14:paraId="2387A8D9" w14:textId="3387D620" w:rsidR="00AC64B7" w:rsidRDefault="007F3505" w:rsidP="00DC0459">
      <w:pPr>
        <w:jc w:val="both"/>
        <w:rPr>
          <w:rFonts w:ascii="Arial" w:hAnsi="Arial" w:cs="Arial"/>
        </w:rPr>
      </w:pPr>
      <w:r>
        <w:rPr>
          <w:rFonts w:ascii="Arial" w:hAnsi="Arial" w:cs="Arial"/>
        </w:rPr>
        <w:t>Besides</w:t>
      </w:r>
      <w:r w:rsidR="00764754">
        <w:rPr>
          <w:rFonts w:ascii="Arial" w:hAnsi="Arial" w:cs="Arial"/>
        </w:rPr>
        <w:t xml:space="preserve"> the early identification done by the UE it is also important the UE immediately can retrieve an indication whether an access attempt on this frequency makes sense or not. This does not mean that the UE will also finally be served on that frequency it just indicates that an access according</w:t>
      </w:r>
      <w:r w:rsidR="00087C8E">
        <w:rPr>
          <w:rFonts w:ascii="Arial" w:hAnsi="Arial" w:cs="Arial"/>
        </w:rPr>
        <w:t>ly</w:t>
      </w:r>
      <w:r w:rsidR="00764754">
        <w:rPr>
          <w:rFonts w:ascii="Arial" w:hAnsi="Arial" w:cs="Arial"/>
        </w:rPr>
        <w:t xml:space="preserve"> makes sense and further care will be handled.</w:t>
      </w:r>
    </w:p>
    <w:p w14:paraId="00C4FCC7" w14:textId="3025D000" w:rsidR="00764754" w:rsidRPr="0080231F" w:rsidRDefault="00764754" w:rsidP="00764754">
      <w:pPr>
        <w:pStyle w:val="Heading3"/>
      </w:pPr>
      <w:r>
        <w:t>2.2 SI indication</w:t>
      </w:r>
    </w:p>
    <w:p w14:paraId="4DD1B2CB" w14:textId="77777777" w:rsidR="00764754" w:rsidRDefault="00764754" w:rsidP="00DC0459">
      <w:pPr>
        <w:jc w:val="both"/>
        <w:rPr>
          <w:rFonts w:ascii="Arial" w:hAnsi="Arial" w:cs="Arial"/>
        </w:rPr>
      </w:pPr>
    </w:p>
    <w:p w14:paraId="286BFE66" w14:textId="1C2F6331" w:rsidR="00764754" w:rsidRDefault="007F3505" w:rsidP="00DC0459">
      <w:pPr>
        <w:jc w:val="both"/>
        <w:rPr>
          <w:rFonts w:ascii="Arial" w:hAnsi="Arial" w:cs="Arial"/>
        </w:rPr>
      </w:pPr>
      <w:r>
        <w:rPr>
          <w:rFonts w:ascii="Arial" w:hAnsi="Arial" w:cs="Arial"/>
        </w:rPr>
        <w:t>Giving the work related to coverage enhancements and the general capabilities of the NR-REDCAP devices it is considered as an important point that the NR-REDCAP UE can acquire the general SIB information and no entire new set or major changes as for eMTC or NB-IoT would be required.</w:t>
      </w:r>
    </w:p>
    <w:p w14:paraId="197595AB" w14:textId="7D2E5D3E" w:rsidR="007F3505" w:rsidRDefault="007F3505" w:rsidP="00DC0459">
      <w:pPr>
        <w:jc w:val="both"/>
        <w:rPr>
          <w:rFonts w:ascii="Arial" w:hAnsi="Arial" w:cs="Arial"/>
        </w:rPr>
      </w:pPr>
      <w:r>
        <w:rPr>
          <w:rFonts w:ascii="Arial" w:hAnsi="Arial" w:cs="Arial"/>
        </w:rPr>
        <w:t xml:space="preserve">Hence existing SIBs can carry information </w:t>
      </w:r>
      <w:r w:rsidR="00553602">
        <w:rPr>
          <w:rFonts w:ascii="Arial" w:hAnsi="Arial" w:cs="Arial"/>
        </w:rPr>
        <w:t xml:space="preserve">whether the </w:t>
      </w:r>
      <w:r>
        <w:rPr>
          <w:rFonts w:ascii="Arial" w:hAnsi="Arial" w:cs="Arial"/>
        </w:rPr>
        <w:t xml:space="preserve">access </w:t>
      </w:r>
      <w:r w:rsidR="00553602">
        <w:rPr>
          <w:rFonts w:ascii="Arial" w:hAnsi="Arial" w:cs="Arial"/>
        </w:rPr>
        <w:t xml:space="preserve">on this cell is allowed for NR-REDCAP devices and hence avoiding rejects when trying to access and identifying in message 1 to be an NR-REDCAP device. Giving the limited spare bits on the MIB it is suggested to include an indication in SIB1 whether access is allowed. Said access allowance should at least </w:t>
      </w:r>
      <w:r w:rsidR="00087C8E">
        <w:rPr>
          <w:rFonts w:ascii="Arial" w:hAnsi="Arial" w:cs="Arial"/>
        </w:rPr>
        <w:t xml:space="preserve">differentiate </w:t>
      </w:r>
      <w:r w:rsidR="00553602">
        <w:rPr>
          <w:rFonts w:ascii="Arial" w:hAnsi="Arial" w:cs="Arial"/>
        </w:rPr>
        <w:t>1RX and 2RX allowance for said cell.</w:t>
      </w:r>
    </w:p>
    <w:p w14:paraId="328B86C4" w14:textId="77777777" w:rsidR="002045C4" w:rsidRDefault="002045C4" w:rsidP="00DC0459">
      <w:pPr>
        <w:jc w:val="both"/>
        <w:rPr>
          <w:rFonts w:ascii="Arial" w:hAnsi="Arial" w:cs="Arial"/>
        </w:rPr>
      </w:pPr>
    </w:p>
    <w:p w14:paraId="62FAFDC8" w14:textId="6EC07D4B" w:rsidR="002045C4" w:rsidRDefault="002045C4" w:rsidP="00DC0459">
      <w:pPr>
        <w:jc w:val="both"/>
        <w:rPr>
          <w:rFonts w:ascii="Arial" w:hAnsi="Arial" w:cs="Arial"/>
        </w:rPr>
      </w:pPr>
      <w:r w:rsidRPr="002045C4">
        <w:rPr>
          <w:rFonts w:ascii="Arial" w:hAnsi="Arial" w:cs="Arial"/>
          <w:b/>
        </w:rPr>
        <w:t>Proposal</w:t>
      </w:r>
      <w:r w:rsidR="00082274">
        <w:rPr>
          <w:rFonts w:ascii="Arial" w:hAnsi="Arial" w:cs="Arial"/>
          <w:b/>
        </w:rPr>
        <w:t xml:space="preserve"> 3</w:t>
      </w:r>
      <w:r w:rsidRPr="002045C4">
        <w:rPr>
          <w:rFonts w:ascii="Arial" w:hAnsi="Arial" w:cs="Arial"/>
          <w:b/>
        </w:rPr>
        <w:t>:</w:t>
      </w:r>
      <w:r>
        <w:rPr>
          <w:rFonts w:ascii="Arial" w:hAnsi="Arial" w:cs="Arial"/>
        </w:rPr>
        <w:t xml:space="preserve"> New SIB1 information element shall indicate whether access for NR-REDCAP UEs having 1RX is allowed.</w:t>
      </w:r>
    </w:p>
    <w:p w14:paraId="0BF736A9" w14:textId="77777777" w:rsidR="002045C4" w:rsidRDefault="002045C4" w:rsidP="00DC0459">
      <w:pPr>
        <w:jc w:val="both"/>
        <w:rPr>
          <w:rFonts w:ascii="Arial" w:hAnsi="Arial" w:cs="Arial"/>
        </w:rPr>
      </w:pPr>
    </w:p>
    <w:p w14:paraId="20319515" w14:textId="69939AE8" w:rsidR="002045C4" w:rsidRDefault="002045C4" w:rsidP="00DC0459">
      <w:pPr>
        <w:jc w:val="both"/>
        <w:rPr>
          <w:rFonts w:ascii="Arial" w:hAnsi="Arial" w:cs="Arial"/>
        </w:rPr>
      </w:pPr>
      <w:r w:rsidRPr="002045C4">
        <w:rPr>
          <w:rFonts w:ascii="Arial" w:hAnsi="Arial" w:cs="Arial"/>
          <w:b/>
        </w:rPr>
        <w:t>Proposal</w:t>
      </w:r>
      <w:r w:rsidR="00082274">
        <w:rPr>
          <w:rFonts w:ascii="Arial" w:hAnsi="Arial" w:cs="Arial"/>
          <w:b/>
        </w:rPr>
        <w:t xml:space="preserve"> 4</w:t>
      </w:r>
      <w:r>
        <w:rPr>
          <w:rFonts w:ascii="Arial" w:hAnsi="Arial" w:cs="Arial"/>
        </w:rPr>
        <w:t>: New SIB 1 information element to indicate whether access for NR-REDCAP devices having 2RX is allowed.</w:t>
      </w:r>
    </w:p>
    <w:p w14:paraId="6CE79976" w14:textId="77777777" w:rsidR="002045C4" w:rsidRDefault="002045C4" w:rsidP="00DC0459">
      <w:pPr>
        <w:jc w:val="both"/>
        <w:rPr>
          <w:rFonts w:ascii="Arial" w:hAnsi="Arial" w:cs="Arial"/>
        </w:rPr>
      </w:pPr>
    </w:p>
    <w:p w14:paraId="2DBDEBC4" w14:textId="5EAAAF70" w:rsidR="002045C4" w:rsidRDefault="002045C4" w:rsidP="00DC0459">
      <w:pPr>
        <w:jc w:val="both"/>
        <w:rPr>
          <w:rFonts w:ascii="Arial" w:hAnsi="Arial" w:cs="Arial"/>
        </w:rPr>
      </w:pPr>
      <w:r w:rsidRPr="002045C4">
        <w:rPr>
          <w:rFonts w:ascii="Arial" w:hAnsi="Arial" w:cs="Arial"/>
          <w:b/>
        </w:rPr>
        <w:t>Proposal</w:t>
      </w:r>
      <w:r w:rsidR="00082274">
        <w:rPr>
          <w:rFonts w:ascii="Arial" w:hAnsi="Arial" w:cs="Arial"/>
          <w:b/>
        </w:rPr>
        <w:t xml:space="preserve"> 5</w:t>
      </w:r>
      <w:r w:rsidRPr="002045C4">
        <w:rPr>
          <w:rFonts w:ascii="Arial" w:hAnsi="Arial" w:cs="Arial"/>
          <w:b/>
        </w:rPr>
        <w:t>:</w:t>
      </w:r>
      <w:r>
        <w:rPr>
          <w:rFonts w:ascii="Arial" w:hAnsi="Arial" w:cs="Arial"/>
        </w:rPr>
        <w:t xml:space="preserve"> FFS whether additional information elements related to further characteristics such as half-duplex NR-REDCAP devices are allowed to access.</w:t>
      </w:r>
    </w:p>
    <w:p w14:paraId="152FAD7F" w14:textId="77777777" w:rsidR="00553602" w:rsidRDefault="00553602" w:rsidP="00DC0459">
      <w:pPr>
        <w:jc w:val="both"/>
        <w:rPr>
          <w:rFonts w:ascii="Arial" w:hAnsi="Arial" w:cs="Arial"/>
        </w:rPr>
      </w:pPr>
    </w:p>
    <w:p w14:paraId="2AB2F109" w14:textId="2142CF98" w:rsidR="00553602" w:rsidRDefault="00553602" w:rsidP="00DC0459">
      <w:pPr>
        <w:jc w:val="both"/>
        <w:rPr>
          <w:rFonts w:ascii="Arial" w:hAnsi="Arial" w:cs="Arial"/>
        </w:rPr>
      </w:pPr>
      <w:r>
        <w:rPr>
          <w:rFonts w:ascii="Arial" w:hAnsi="Arial" w:cs="Arial"/>
        </w:rPr>
        <w:t>To leave the device mobility also</w:t>
      </w:r>
      <w:r w:rsidR="00F14E0D">
        <w:rPr>
          <w:rFonts w:ascii="Arial" w:hAnsi="Arial" w:cs="Arial"/>
        </w:rPr>
        <w:t xml:space="preserve"> </w:t>
      </w:r>
      <w:r>
        <w:rPr>
          <w:rFonts w:ascii="Arial" w:hAnsi="Arial" w:cs="Arial"/>
        </w:rPr>
        <w:t>for NR-REDCA</w:t>
      </w:r>
      <w:r w:rsidR="002045C4">
        <w:rPr>
          <w:rFonts w:ascii="Arial" w:hAnsi="Arial" w:cs="Arial"/>
        </w:rPr>
        <w:t>P</w:t>
      </w:r>
      <w:r>
        <w:rPr>
          <w:rFonts w:ascii="Arial" w:hAnsi="Arial" w:cs="Arial"/>
        </w:rPr>
        <w:t xml:space="preserve"> as little impacted as possible the circumstances for re-selection need also to be </w:t>
      </w:r>
      <w:r w:rsidR="00F14E0D">
        <w:rPr>
          <w:rFonts w:ascii="Arial" w:hAnsi="Arial" w:cs="Arial"/>
        </w:rPr>
        <w:t>clarified</w:t>
      </w:r>
      <w:r>
        <w:rPr>
          <w:rFonts w:ascii="Arial" w:hAnsi="Arial" w:cs="Arial"/>
        </w:rPr>
        <w:t>.</w:t>
      </w:r>
    </w:p>
    <w:p w14:paraId="7C6E6162" w14:textId="79A84B88" w:rsidR="00553602" w:rsidRDefault="00553602" w:rsidP="00DC0459">
      <w:pPr>
        <w:jc w:val="both"/>
        <w:rPr>
          <w:rFonts w:ascii="Arial" w:hAnsi="Arial" w:cs="Arial"/>
        </w:rPr>
      </w:pPr>
      <w:r>
        <w:rPr>
          <w:rFonts w:ascii="Arial" w:hAnsi="Arial" w:cs="Arial"/>
        </w:rPr>
        <w:t>At a first point we believe it is important to clarify on what configuration the id</w:t>
      </w:r>
      <w:r w:rsidR="002045C4">
        <w:rPr>
          <w:rFonts w:ascii="Arial" w:hAnsi="Arial" w:cs="Arial"/>
        </w:rPr>
        <w:t>le mode mobility of an NR-REDCAP</w:t>
      </w:r>
      <w:r>
        <w:rPr>
          <w:rFonts w:ascii="Arial" w:hAnsi="Arial" w:cs="Arial"/>
        </w:rPr>
        <w:t xml:space="preserve"> device should be based upon. According our understanding the idle</w:t>
      </w:r>
      <w:r w:rsidR="00F14E0D">
        <w:rPr>
          <w:rFonts w:ascii="Arial" w:hAnsi="Arial" w:cs="Arial"/>
        </w:rPr>
        <w:t xml:space="preserve"> </w:t>
      </w:r>
      <w:r>
        <w:rPr>
          <w:rFonts w:ascii="Arial" w:hAnsi="Arial" w:cs="Arial"/>
        </w:rPr>
        <w:t xml:space="preserve">mode mobility for a device supporting 2RX in a certain frequency band the </w:t>
      </w:r>
      <w:r w:rsidR="00F14E0D">
        <w:rPr>
          <w:rFonts w:ascii="Arial" w:hAnsi="Arial" w:cs="Arial"/>
        </w:rPr>
        <w:t>requirements</w:t>
      </w:r>
      <w:r>
        <w:rPr>
          <w:rFonts w:ascii="Arial" w:hAnsi="Arial" w:cs="Arial"/>
        </w:rPr>
        <w:t xml:space="preserve"> should consider that both receivers are also used in idle mode mobility and hence only for frequencies or devices in general only having one receiver new information and measures to ensure </w:t>
      </w:r>
      <w:r w:rsidR="00F14E0D">
        <w:rPr>
          <w:rFonts w:ascii="Arial" w:hAnsi="Arial" w:cs="Arial"/>
        </w:rPr>
        <w:t>flexible</w:t>
      </w:r>
      <w:r>
        <w:rPr>
          <w:rFonts w:ascii="Arial" w:hAnsi="Arial" w:cs="Arial"/>
        </w:rPr>
        <w:t xml:space="preserve"> mobility are needed.</w:t>
      </w:r>
      <w:r w:rsidR="00656B7C">
        <w:rPr>
          <w:rFonts w:ascii="Arial" w:hAnsi="Arial" w:cs="Arial"/>
        </w:rPr>
        <w:t xml:space="preserve"> Coverage compensation means should allow for a compensation on the missing performance due to the single receiver and hence correspondingly lower values need to be agreed for the suitability criteria evaluation.</w:t>
      </w:r>
      <w:r w:rsidR="002045C4">
        <w:rPr>
          <w:rFonts w:ascii="Arial" w:hAnsi="Arial" w:cs="Arial"/>
        </w:rPr>
        <w:t xml:space="preserve"> </w:t>
      </w:r>
    </w:p>
    <w:p w14:paraId="119685EF" w14:textId="77777777" w:rsidR="002045C4" w:rsidRDefault="002045C4" w:rsidP="00DC0459">
      <w:pPr>
        <w:jc w:val="both"/>
        <w:rPr>
          <w:rFonts w:ascii="Arial" w:hAnsi="Arial" w:cs="Arial"/>
        </w:rPr>
      </w:pPr>
    </w:p>
    <w:p w14:paraId="5F1F1E43" w14:textId="26A42B76" w:rsidR="002045C4" w:rsidRDefault="002045C4" w:rsidP="00DC0459">
      <w:pPr>
        <w:jc w:val="both"/>
        <w:rPr>
          <w:rFonts w:ascii="Arial" w:hAnsi="Arial" w:cs="Arial"/>
        </w:rPr>
      </w:pPr>
      <w:r w:rsidRPr="002045C4">
        <w:rPr>
          <w:rFonts w:ascii="Arial" w:hAnsi="Arial" w:cs="Arial"/>
          <w:b/>
        </w:rPr>
        <w:t>Proposal</w:t>
      </w:r>
      <w:r w:rsidR="0003098F">
        <w:rPr>
          <w:rFonts w:ascii="Arial" w:hAnsi="Arial" w:cs="Arial"/>
          <w:b/>
        </w:rPr>
        <w:t xml:space="preserve"> 6</w:t>
      </w:r>
      <w:r w:rsidRPr="002045C4">
        <w:rPr>
          <w:rFonts w:ascii="Arial" w:hAnsi="Arial" w:cs="Arial"/>
          <w:b/>
        </w:rPr>
        <w:t>:</w:t>
      </w:r>
      <w:r>
        <w:rPr>
          <w:rFonts w:ascii="Arial" w:hAnsi="Arial" w:cs="Arial"/>
        </w:rPr>
        <w:t xml:space="preserve"> NR REDCAP idle mode mobility requirements are based on the available number of RX receivers in the NR-REDCAP UE, i.e. </w:t>
      </w:r>
      <w:r w:rsidR="00595A2A">
        <w:rPr>
          <w:rFonts w:ascii="Arial" w:hAnsi="Arial" w:cs="Arial"/>
        </w:rPr>
        <w:t>1</w:t>
      </w:r>
      <w:r>
        <w:rPr>
          <w:rFonts w:ascii="Arial" w:hAnsi="Arial" w:cs="Arial"/>
        </w:rPr>
        <w:t xml:space="preserve"> or 2 RX respectively what is available by the UE</w:t>
      </w:r>
      <w:r w:rsidR="00087C8E">
        <w:rPr>
          <w:rFonts w:ascii="Arial" w:hAnsi="Arial" w:cs="Arial"/>
        </w:rPr>
        <w:t xml:space="preserve"> in said frequency carrier</w:t>
      </w:r>
      <w:r>
        <w:rPr>
          <w:rFonts w:ascii="Arial" w:hAnsi="Arial" w:cs="Arial"/>
        </w:rPr>
        <w:t>.</w:t>
      </w:r>
    </w:p>
    <w:p w14:paraId="7497A4FD" w14:textId="77777777" w:rsidR="00595A2A" w:rsidRDefault="00595A2A" w:rsidP="00DC0459">
      <w:pPr>
        <w:jc w:val="both"/>
        <w:rPr>
          <w:rFonts w:ascii="Arial" w:hAnsi="Arial" w:cs="Arial"/>
        </w:rPr>
      </w:pPr>
    </w:p>
    <w:p w14:paraId="78A17AE3" w14:textId="26E6120F" w:rsidR="00595A2A" w:rsidRDefault="00595A2A" w:rsidP="00DC0459">
      <w:pPr>
        <w:jc w:val="both"/>
        <w:rPr>
          <w:rFonts w:ascii="Arial" w:hAnsi="Arial" w:cs="Arial"/>
        </w:rPr>
      </w:pPr>
      <w:r w:rsidRPr="00595A2A">
        <w:rPr>
          <w:rFonts w:ascii="Arial" w:hAnsi="Arial" w:cs="Arial"/>
          <w:b/>
        </w:rPr>
        <w:t>Proposal 7</w:t>
      </w:r>
      <w:r>
        <w:rPr>
          <w:rFonts w:ascii="Arial" w:hAnsi="Arial" w:cs="Arial"/>
        </w:rPr>
        <w:t xml:space="preserve">: NR-REDCAP devices equipped with 2 RX follow the same cell selection criteria for </w:t>
      </w:r>
      <w:r w:rsidR="00345463">
        <w:rPr>
          <w:rFonts w:ascii="Arial" w:hAnsi="Arial" w:cs="Arial"/>
        </w:rPr>
        <w:t>suitable (S-criteria evaluation</w:t>
      </w:r>
      <w:r>
        <w:rPr>
          <w:rFonts w:ascii="Arial" w:hAnsi="Arial" w:cs="Arial"/>
        </w:rPr>
        <w:t>) cell as normal NR devices.</w:t>
      </w:r>
    </w:p>
    <w:p w14:paraId="0A613245" w14:textId="77777777" w:rsidR="00595A2A" w:rsidRDefault="00595A2A" w:rsidP="00DC0459">
      <w:pPr>
        <w:jc w:val="both"/>
        <w:rPr>
          <w:rFonts w:ascii="Arial" w:hAnsi="Arial" w:cs="Arial"/>
        </w:rPr>
      </w:pPr>
    </w:p>
    <w:p w14:paraId="4DD23477" w14:textId="7BAEFF4F" w:rsidR="00595A2A" w:rsidRDefault="00595A2A" w:rsidP="00DC0459">
      <w:pPr>
        <w:jc w:val="both"/>
        <w:rPr>
          <w:rFonts w:ascii="Arial" w:hAnsi="Arial" w:cs="Arial"/>
        </w:rPr>
      </w:pPr>
      <w:r w:rsidRPr="00595A2A">
        <w:rPr>
          <w:rFonts w:ascii="Arial" w:hAnsi="Arial" w:cs="Arial"/>
          <w:b/>
        </w:rPr>
        <w:t>Proposal 8:</w:t>
      </w:r>
      <w:r>
        <w:rPr>
          <w:rFonts w:ascii="Arial" w:hAnsi="Arial" w:cs="Arial"/>
        </w:rPr>
        <w:t xml:space="preserve"> NR-REDCAP devices equipped with a single receiver may need to have an additional offset </w:t>
      </w:r>
      <w:r w:rsidR="00345463">
        <w:rPr>
          <w:rFonts w:ascii="Arial" w:hAnsi="Arial" w:cs="Arial"/>
        </w:rPr>
        <w:t xml:space="preserve">value </w:t>
      </w:r>
      <w:r>
        <w:rPr>
          <w:rFonts w:ascii="Arial" w:hAnsi="Arial" w:cs="Arial"/>
        </w:rPr>
        <w:t>on the suitability criteria (S-criteria), i.e. allowing for lower levels and hence continuous coverage. Offset</w:t>
      </w:r>
      <w:r w:rsidR="00345463">
        <w:rPr>
          <w:rFonts w:ascii="Arial" w:hAnsi="Arial" w:cs="Arial"/>
        </w:rPr>
        <w:t xml:space="preserve"> element</w:t>
      </w:r>
      <w:r>
        <w:rPr>
          <w:rFonts w:ascii="Arial" w:hAnsi="Arial" w:cs="Arial"/>
        </w:rPr>
        <w:t xml:space="preserve"> is FFS and exact handling to be agreed once coverage compensation work is finalized in this aspect.</w:t>
      </w:r>
    </w:p>
    <w:p w14:paraId="102028F3" w14:textId="6AC7448F" w:rsidR="002045C4" w:rsidRDefault="0003098F" w:rsidP="0003098F">
      <w:pPr>
        <w:tabs>
          <w:tab w:val="left" w:pos="1800"/>
        </w:tabs>
        <w:jc w:val="both"/>
        <w:rPr>
          <w:rFonts w:ascii="Arial" w:hAnsi="Arial" w:cs="Arial"/>
        </w:rPr>
      </w:pPr>
      <w:r>
        <w:rPr>
          <w:rFonts w:ascii="Arial" w:hAnsi="Arial" w:cs="Arial"/>
        </w:rPr>
        <w:tab/>
      </w:r>
    </w:p>
    <w:p w14:paraId="1B22B8C9" w14:textId="25124813" w:rsidR="002045C4" w:rsidRDefault="002045C4" w:rsidP="00DC0459">
      <w:pPr>
        <w:jc w:val="both"/>
        <w:rPr>
          <w:rFonts w:ascii="Arial" w:hAnsi="Arial" w:cs="Arial"/>
        </w:rPr>
      </w:pPr>
      <w:r w:rsidRPr="002045C4">
        <w:rPr>
          <w:rFonts w:ascii="Arial" w:hAnsi="Arial" w:cs="Arial"/>
          <w:b/>
        </w:rPr>
        <w:lastRenderedPageBreak/>
        <w:t>Proposal</w:t>
      </w:r>
      <w:r w:rsidR="00656B7C">
        <w:rPr>
          <w:rFonts w:ascii="Arial" w:hAnsi="Arial" w:cs="Arial"/>
          <w:b/>
        </w:rPr>
        <w:t>9</w:t>
      </w:r>
      <w:r w:rsidRPr="002045C4">
        <w:rPr>
          <w:rFonts w:ascii="Arial" w:hAnsi="Arial" w:cs="Arial"/>
          <w:b/>
        </w:rPr>
        <w:t>:</w:t>
      </w:r>
      <w:r>
        <w:rPr>
          <w:rFonts w:ascii="Arial" w:hAnsi="Arial" w:cs="Arial"/>
        </w:rPr>
        <w:t xml:space="preserve"> New S</w:t>
      </w:r>
      <w:r w:rsidR="0003098F">
        <w:rPr>
          <w:rFonts w:ascii="Arial" w:hAnsi="Arial" w:cs="Arial"/>
        </w:rPr>
        <w:t>IB</w:t>
      </w:r>
      <w:r>
        <w:rPr>
          <w:rFonts w:ascii="Arial" w:hAnsi="Arial" w:cs="Arial"/>
        </w:rPr>
        <w:t>1 information element whether intra-frequency cell re-selection is allowed.</w:t>
      </w:r>
    </w:p>
    <w:p w14:paraId="1E670AF4" w14:textId="77777777" w:rsidR="002045C4" w:rsidRDefault="002045C4" w:rsidP="00DC0459">
      <w:pPr>
        <w:jc w:val="both"/>
        <w:rPr>
          <w:rFonts w:ascii="Arial" w:hAnsi="Arial" w:cs="Arial"/>
        </w:rPr>
      </w:pPr>
    </w:p>
    <w:p w14:paraId="52C25DCC" w14:textId="4F84C6AF" w:rsidR="00553602" w:rsidRDefault="00553602" w:rsidP="00DC0459">
      <w:pPr>
        <w:jc w:val="both"/>
        <w:rPr>
          <w:rFonts w:ascii="Arial" w:hAnsi="Arial" w:cs="Arial"/>
        </w:rPr>
      </w:pPr>
      <w:r>
        <w:rPr>
          <w:rFonts w:ascii="Arial" w:hAnsi="Arial" w:cs="Arial"/>
        </w:rPr>
        <w:t xml:space="preserve">As a consequence also inter-frequency mobility is a subject for clarification by </w:t>
      </w:r>
      <w:r w:rsidR="00F14E0D">
        <w:rPr>
          <w:rFonts w:ascii="Arial" w:hAnsi="Arial" w:cs="Arial"/>
        </w:rPr>
        <w:t>broadcast</w:t>
      </w:r>
      <w:r>
        <w:rPr>
          <w:rFonts w:ascii="Arial" w:hAnsi="Arial" w:cs="Arial"/>
        </w:rPr>
        <w:t xml:space="preserve"> information.</w:t>
      </w:r>
    </w:p>
    <w:p w14:paraId="46F22D66" w14:textId="3254C815" w:rsidR="00553602" w:rsidRDefault="00553602" w:rsidP="00DC0459">
      <w:pPr>
        <w:jc w:val="both"/>
        <w:rPr>
          <w:rFonts w:ascii="Arial" w:hAnsi="Arial" w:cs="Arial"/>
        </w:rPr>
      </w:pPr>
      <w:r>
        <w:rPr>
          <w:rFonts w:ascii="Arial" w:hAnsi="Arial" w:cs="Arial"/>
        </w:rPr>
        <w:t>Especially a device wher</w:t>
      </w:r>
      <w:r w:rsidR="00F14E0D">
        <w:rPr>
          <w:rFonts w:ascii="Arial" w:hAnsi="Arial" w:cs="Arial"/>
        </w:rPr>
        <w:t>e</w:t>
      </w:r>
      <w:r>
        <w:rPr>
          <w:rFonts w:ascii="Arial" w:hAnsi="Arial" w:cs="Arial"/>
        </w:rPr>
        <w:t xml:space="preserve"> its idle mode mobility is based in a certain band on the </w:t>
      </w:r>
      <w:r w:rsidR="00F14E0D">
        <w:rPr>
          <w:rFonts w:ascii="Arial" w:hAnsi="Arial" w:cs="Arial"/>
        </w:rPr>
        <w:t>s</w:t>
      </w:r>
      <w:r>
        <w:rPr>
          <w:rFonts w:ascii="Arial" w:hAnsi="Arial" w:cs="Arial"/>
        </w:rPr>
        <w:t>ame number of receivers as a normal UE</w:t>
      </w:r>
      <w:r w:rsidR="00F14E0D">
        <w:rPr>
          <w:rFonts w:ascii="Arial" w:hAnsi="Arial" w:cs="Arial"/>
        </w:rPr>
        <w:t>,</w:t>
      </w:r>
      <w:r>
        <w:rPr>
          <w:rFonts w:ascii="Arial" w:hAnsi="Arial" w:cs="Arial"/>
        </w:rPr>
        <w:t xml:space="preserve"> should have the same requirements</w:t>
      </w:r>
      <w:r w:rsidR="00F14E0D">
        <w:rPr>
          <w:rFonts w:ascii="Arial" w:hAnsi="Arial" w:cs="Arial"/>
        </w:rPr>
        <w:t xml:space="preserve"> </w:t>
      </w:r>
      <w:r>
        <w:rPr>
          <w:rFonts w:ascii="Arial" w:hAnsi="Arial" w:cs="Arial"/>
        </w:rPr>
        <w:t xml:space="preserve">and follow the same rules </w:t>
      </w:r>
      <w:r w:rsidR="00F14E0D">
        <w:rPr>
          <w:rFonts w:ascii="Arial" w:hAnsi="Arial" w:cs="Arial"/>
        </w:rPr>
        <w:t xml:space="preserve">for idle mode mobility </w:t>
      </w:r>
      <w:r>
        <w:rPr>
          <w:rFonts w:ascii="Arial" w:hAnsi="Arial" w:cs="Arial"/>
        </w:rPr>
        <w:t xml:space="preserve">to avoid </w:t>
      </w:r>
      <w:r w:rsidR="00F14E0D">
        <w:rPr>
          <w:rFonts w:ascii="Arial" w:hAnsi="Arial" w:cs="Arial"/>
        </w:rPr>
        <w:t>any coverage issues and unnecessary impact. T</w:t>
      </w:r>
      <w:r w:rsidR="00345463">
        <w:rPr>
          <w:rFonts w:ascii="Arial" w:hAnsi="Arial" w:cs="Arial"/>
        </w:rPr>
        <w:t>his is valid in case no other UE</w:t>
      </w:r>
      <w:r w:rsidR="00F14E0D">
        <w:rPr>
          <w:rFonts w:ascii="Arial" w:hAnsi="Arial" w:cs="Arial"/>
        </w:rPr>
        <w:t xml:space="preserve"> characteristics besides receiver number impact the serving on a certain carrier i.e. being half-duplex.</w:t>
      </w:r>
    </w:p>
    <w:p w14:paraId="09AF6C3A" w14:textId="77777777" w:rsidR="00F14E0D" w:rsidRDefault="00F14E0D" w:rsidP="00DC0459">
      <w:pPr>
        <w:jc w:val="both"/>
        <w:rPr>
          <w:rFonts w:ascii="Arial" w:hAnsi="Arial" w:cs="Arial"/>
        </w:rPr>
      </w:pPr>
    </w:p>
    <w:p w14:paraId="14361578" w14:textId="63A98BA8" w:rsidR="00553602" w:rsidRDefault="00553602" w:rsidP="00DC0459">
      <w:pPr>
        <w:jc w:val="both"/>
        <w:rPr>
          <w:rFonts w:ascii="Arial" w:hAnsi="Arial" w:cs="Arial"/>
        </w:rPr>
      </w:pPr>
      <w:r>
        <w:rPr>
          <w:rFonts w:ascii="Arial" w:hAnsi="Arial" w:cs="Arial"/>
        </w:rPr>
        <w:t xml:space="preserve">It is for further discussion </w:t>
      </w:r>
      <w:r w:rsidR="00204DE5">
        <w:rPr>
          <w:rFonts w:ascii="Arial" w:hAnsi="Arial" w:cs="Arial"/>
        </w:rPr>
        <w:t>whether also</w:t>
      </w:r>
      <w:r>
        <w:rPr>
          <w:rFonts w:ascii="Arial" w:hAnsi="Arial" w:cs="Arial"/>
        </w:rPr>
        <w:t xml:space="preserve"> new S</w:t>
      </w:r>
      <w:r w:rsidR="002045C4">
        <w:rPr>
          <w:rFonts w:ascii="Arial" w:hAnsi="Arial" w:cs="Arial"/>
        </w:rPr>
        <w:t>IB</w:t>
      </w:r>
      <w:r>
        <w:rPr>
          <w:rFonts w:ascii="Arial" w:hAnsi="Arial" w:cs="Arial"/>
        </w:rPr>
        <w:t xml:space="preserve"> information i.e. related to </w:t>
      </w:r>
      <w:r w:rsidR="00204DE5">
        <w:rPr>
          <w:rFonts w:ascii="Arial" w:hAnsi="Arial" w:cs="Arial"/>
        </w:rPr>
        <w:t>restrictions</w:t>
      </w:r>
      <w:r>
        <w:rPr>
          <w:rFonts w:ascii="Arial" w:hAnsi="Arial" w:cs="Arial"/>
        </w:rPr>
        <w:t xml:space="preserve"> of other carriers with respect to NR</w:t>
      </w:r>
      <w:r w:rsidR="002045C4">
        <w:rPr>
          <w:rFonts w:ascii="Arial" w:hAnsi="Arial" w:cs="Arial"/>
        </w:rPr>
        <w:t>-REDCAP</w:t>
      </w:r>
      <w:r>
        <w:rPr>
          <w:rFonts w:ascii="Arial" w:hAnsi="Arial" w:cs="Arial"/>
        </w:rPr>
        <w:t xml:space="preserve"> device capa</w:t>
      </w:r>
      <w:r w:rsidR="002045C4">
        <w:rPr>
          <w:rFonts w:ascii="Arial" w:hAnsi="Arial" w:cs="Arial"/>
        </w:rPr>
        <w:t>bilities or carrier priorities sh</w:t>
      </w:r>
      <w:r>
        <w:rPr>
          <w:rFonts w:ascii="Arial" w:hAnsi="Arial" w:cs="Arial"/>
        </w:rPr>
        <w:t>o</w:t>
      </w:r>
      <w:r w:rsidR="00204DE5">
        <w:rPr>
          <w:rFonts w:ascii="Arial" w:hAnsi="Arial" w:cs="Arial"/>
        </w:rPr>
        <w:t>u</w:t>
      </w:r>
      <w:r>
        <w:rPr>
          <w:rFonts w:ascii="Arial" w:hAnsi="Arial" w:cs="Arial"/>
        </w:rPr>
        <w:t>ld be broadcasted.</w:t>
      </w:r>
    </w:p>
    <w:p w14:paraId="0967285B" w14:textId="77777777" w:rsidR="002045C4" w:rsidRDefault="002045C4" w:rsidP="00DC0459">
      <w:pPr>
        <w:jc w:val="both"/>
        <w:rPr>
          <w:rFonts w:ascii="Arial" w:hAnsi="Arial" w:cs="Arial"/>
        </w:rPr>
      </w:pPr>
    </w:p>
    <w:p w14:paraId="3311A888" w14:textId="77F8FF99" w:rsidR="002045C4" w:rsidRDefault="002045C4" w:rsidP="00DC0459">
      <w:pPr>
        <w:jc w:val="both"/>
        <w:rPr>
          <w:rFonts w:ascii="Arial" w:hAnsi="Arial" w:cs="Arial"/>
        </w:rPr>
      </w:pPr>
      <w:r w:rsidRPr="002045C4">
        <w:rPr>
          <w:rFonts w:ascii="Arial" w:hAnsi="Arial" w:cs="Arial"/>
          <w:b/>
        </w:rPr>
        <w:t>Proposal</w:t>
      </w:r>
      <w:r w:rsidR="00656B7C">
        <w:rPr>
          <w:rFonts w:ascii="Arial" w:hAnsi="Arial" w:cs="Arial"/>
          <w:b/>
        </w:rPr>
        <w:t xml:space="preserve"> 10</w:t>
      </w:r>
      <w:r w:rsidRPr="002045C4">
        <w:rPr>
          <w:rFonts w:ascii="Arial" w:hAnsi="Arial" w:cs="Arial"/>
          <w:b/>
        </w:rPr>
        <w:t>:</w:t>
      </w:r>
      <w:r>
        <w:rPr>
          <w:rFonts w:ascii="Arial" w:hAnsi="Arial" w:cs="Arial"/>
        </w:rPr>
        <w:t xml:space="preserve"> New System Information related to inter-frequency mobility to certain carriers and the necessary capabilities are </w:t>
      </w:r>
      <w:r w:rsidR="00656B7C">
        <w:rPr>
          <w:rFonts w:ascii="Arial" w:hAnsi="Arial" w:cs="Arial"/>
        </w:rPr>
        <w:t xml:space="preserve">for FFS and if agreed </w:t>
      </w:r>
      <w:r>
        <w:rPr>
          <w:rFonts w:ascii="Arial" w:hAnsi="Arial" w:cs="Arial"/>
        </w:rPr>
        <w:t>to be provided in a separate SI.</w:t>
      </w:r>
    </w:p>
    <w:p w14:paraId="404749BE" w14:textId="77777777" w:rsidR="00553602" w:rsidRDefault="00553602" w:rsidP="00DC0459">
      <w:pPr>
        <w:jc w:val="both"/>
        <w:rPr>
          <w:rFonts w:ascii="Arial" w:hAnsi="Arial" w:cs="Arial"/>
        </w:rPr>
      </w:pPr>
    </w:p>
    <w:p w14:paraId="109D39F5" w14:textId="77777777" w:rsidR="00E3725B" w:rsidRDefault="00E3725B" w:rsidP="00E3725B">
      <w:pPr>
        <w:pStyle w:val="Heading1"/>
        <w:jc w:val="both"/>
      </w:pPr>
      <w:r>
        <w:t>Conclusion</w:t>
      </w:r>
    </w:p>
    <w:p w14:paraId="4A477D0D" w14:textId="28167782" w:rsidR="00B42ADC" w:rsidRPr="000D2C77" w:rsidRDefault="000D2C77" w:rsidP="00B42ADC">
      <w:pPr>
        <w:pStyle w:val="BodyText"/>
        <w:rPr>
          <w:rFonts w:ascii="Arial" w:eastAsiaTheme="minorEastAsia" w:hAnsi="Arial" w:cs="Arial"/>
          <w:lang w:eastAsia="zh-CN"/>
        </w:rPr>
      </w:pPr>
      <w:r w:rsidRPr="000D2C77">
        <w:rPr>
          <w:rFonts w:ascii="Arial" w:eastAsiaTheme="minorEastAsia" w:hAnsi="Arial" w:cs="Arial"/>
          <w:lang w:eastAsia="zh-CN"/>
        </w:rPr>
        <w:t>Following is the proposal for the contribution</w:t>
      </w:r>
    </w:p>
    <w:p w14:paraId="2274FE69" w14:textId="50CD3AA9" w:rsidR="00A42671" w:rsidRDefault="00A42671" w:rsidP="00A42671">
      <w:pPr>
        <w:jc w:val="both"/>
        <w:rPr>
          <w:rFonts w:ascii="Arial" w:hAnsi="Arial" w:cs="Arial"/>
        </w:rPr>
      </w:pPr>
      <w:bookmarkStart w:id="9" w:name="_Ref6663992"/>
      <w:r w:rsidRPr="009F2F0B">
        <w:rPr>
          <w:rFonts w:ascii="Arial" w:hAnsi="Arial" w:cs="Arial"/>
          <w:b/>
        </w:rPr>
        <w:t>Proposal 1:</w:t>
      </w:r>
      <w:r>
        <w:rPr>
          <w:rFonts w:ascii="Arial" w:hAnsi="Arial" w:cs="Arial"/>
        </w:rPr>
        <w:t xml:space="preserve"> </w:t>
      </w:r>
      <w:r w:rsidR="00082274" w:rsidRPr="00082274">
        <w:rPr>
          <w:rFonts w:ascii="Arial" w:hAnsi="Arial" w:cs="Arial"/>
        </w:rPr>
        <w:t xml:space="preserve">Early identification of </w:t>
      </w:r>
      <w:r w:rsidR="00082274">
        <w:rPr>
          <w:rFonts w:ascii="Arial" w:hAnsi="Arial" w:cs="Arial"/>
        </w:rPr>
        <w:t>NR-REDCAP</w:t>
      </w:r>
      <w:r w:rsidR="00082274" w:rsidRPr="00082274">
        <w:rPr>
          <w:rFonts w:ascii="Arial" w:hAnsi="Arial" w:cs="Arial"/>
        </w:rPr>
        <w:t xml:space="preserve"> UE is provided during Msg1 and Msg A.</w:t>
      </w:r>
    </w:p>
    <w:p w14:paraId="437FA3D6" w14:textId="77777777" w:rsidR="00A42671" w:rsidRDefault="00A42671" w:rsidP="00A42671">
      <w:pPr>
        <w:jc w:val="both"/>
        <w:rPr>
          <w:rFonts w:ascii="Arial" w:hAnsi="Arial" w:cs="Arial"/>
        </w:rPr>
      </w:pPr>
    </w:p>
    <w:p w14:paraId="197D15F8" w14:textId="77777777" w:rsidR="00082274" w:rsidRDefault="000C5D1F" w:rsidP="00082274">
      <w:pPr>
        <w:jc w:val="both"/>
        <w:rPr>
          <w:rFonts w:ascii="Arial" w:hAnsi="Arial" w:cs="Arial"/>
        </w:rPr>
      </w:pPr>
      <w:r w:rsidRPr="009F2F0B">
        <w:rPr>
          <w:rFonts w:ascii="Arial" w:hAnsi="Arial" w:cs="Arial"/>
          <w:b/>
        </w:rPr>
        <w:t>Proposal</w:t>
      </w:r>
      <w:r>
        <w:rPr>
          <w:rFonts w:ascii="Arial" w:hAnsi="Arial" w:cs="Arial"/>
          <w:b/>
        </w:rPr>
        <w:t xml:space="preserve"> </w:t>
      </w:r>
      <w:r w:rsidRPr="009F2F0B">
        <w:rPr>
          <w:rFonts w:ascii="Arial" w:hAnsi="Arial" w:cs="Arial"/>
          <w:b/>
        </w:rPr>
        <w:t>2:</w:t>
      </w:r>
      <w:r>
        <w:rPr>
          <w:rFonts w:ascii="Arial" w:hAnsi="Arial" w:cs="Arial"/>
        </w:rPr>
        <w:t xml:space="preserve"> </w:t>
      </w:r>
      <w:r w:rsidR="00082274">
        <w:rPr>
          <w:rFonts w:ascii="Arial" w:hAnsi="Arial" w:cs="Arial"/>
        </w:rPr>
        <w:t>Besides 1RX or 2 RX also further device characteristics may be considered in the early identification, e.g. half-duplex and others are for FFS.</w:t>
      </w:r>
    </w:p>
    <w:p w14:paraId="0F511E78" w14:textId="77777777" w:rsidR="000C5D1F" w:rsidRPr="009F2F0B" w:rsidRDefault="000C5D1F" w:rsidP="000C5D1F">
      <w:pPr>
        <w:jc w:val="both"/>
        <w:rPr>
          <w:rFonts w:ascii="Arial" w:hAnsi="Arial" w:cs="Arial"/>
          <w:b/>
        </w:rPr>
      </w:pPr>
    </w:p>
    <w:p w14:paraId="5D67091B" w14:textId="77777777" w:rsidR="0003098F" w:rsidRDefault="0003098F" w:rsidP="0003098F">
      <w:pPr>
        <w:jc w:val="both"/>
        <w:rPr>
          <w:rFonts w:ascii="Arial" w:hAnsi="Arial" w:cs="Arial"/>
        </w:rPr>
      </w:pPr>
      <w:r w:rsidRPr="002045C4">
        <w:rPr>
          <w:rFonts w:ascii="Arial" w:hAnsi="Arial" w:cs="Arial"/>
          <w:b/>
        </w:rPr>
        <w:t>Proposal</w:t>
      </w:r>
      <w:r>
        <w:rPr>
          <w:rFonts w:ascii="Arial" w:hAnsi="Arial" w:cs="Arial"/>
          <w:b/>
        </w:rPr>
        <w:t xml:space="preserve"> 3</w:t>
      </w:r>
      <w:r w:rsidRPr="002045C4">
        <w:rPr>
          <w:rFonts w:ascii="Arial" w:hAnsi="Arial" w:cs="Arial"/>
          <w:b/>
        </w:rPr>
        <w:t>:</w:t>
      </w:r>
      <w:r>
        <w:rPr>
          <w:rFonts w:ascii="Arial" w:hAnsi="Arial" w:cs="Arial"/>
        </w:rPr>
        <w:t xml:space="preserve"> New SIB1 information element shall indicate whether access for NR-REDCAP UEs having 1RX is allowed.</w:t>
      </w:r>
    </w:p>
    <w:p w14:paraId="54D533B7" w14:textId="77777777" w:rsidR="0003098F" w:rsidRDefault="0003098F" w:rsidP="0003098F">
      <w:pPr>
        <w:jc w:val="both"/>
        <w:rPr>
          <w:rFonts w:ascii="Arial" w:hAnsi="Arial" w:cs="Arial"/>
        </w:rPr>
      </w:pPr>
    </w:p>
    <w:p w14:paraId="122DC455" w14:textId="77777777" w:rsidR="0003098F" w:rsidRDefault="0003098F" w:rsidP="0003098F">
      <w:pPr>
        <w:jc w:val="both"/>
        <w:rPr>
          <w:rFonts w:ascii="Arial" w:hAnsi="Arial" w:cs="Arial"/>
        </w:rPr>
      </w:pPr>
      <w:r w:rsidRPr="002045C4">
        <w:rPr>
          <w:rFonts w:ascii="Arial" w:hAnsi="Arial" w:cs="Arial"/>
          <w:b/>
        </w:rPr>
        <w:t>Proposal</w:t>
      </w:r>
      <w:r>
        <w:rPr>
          <w:rFonts w:ascii="Arial" w:hAnsi="Arial" w:cs="Arial"/>
          <w:b/>
        </w:rPr>
        <w:t xml:space="preserve"> 4</w:t>
      </w:r>
      <w:r>
        <w:rPr>
          <w:rFonts w:ascii="Arial" w:hAnsi="Arial" w:cs="Arial"/>
        </w:rPr>
        <w:t>: New SIB 1 information element to indicate whether access for NR-REDCAP devices having 2RX is allowed.</w:t>
      </w:r>
    </w:p>
    <w:p w14:paraId="00D1A3FC" w14:textId="77777777" w:rsidR="0003098F" w:rsidRDefault="0003098F" w:rsidP="0003098F">
      <w:pPr>
        <w:jc w:val="both"/>
        <w:rPr>
          <w:rFonts w:ascii="Arial" w:hAnsi="Arial" w:cs="Arial"/>
        </w:rPr>
      </w:pPr>
    </w:p>
    <w:p w14:paraId="058CA962" w14:textId="77777777" w:rsidR="0003098F" w:rsidRDefault="0003098F" w:rsidP="0003098F">
      <w:pPr>
        <w:jc w:val="both"/>
        <w:rPr>
          <w:rFonts w:ascii="Arial" w:hAnsi="Arial" w:cs="Arial"/>
        </w:rPr>
      </w:pPr>
      <w:r w:rsidRPr="002045C4">
        <w:rPr>
          <w:rFonts w:ascii="Arial" w:hAnsi="Arial" w:cs="Arial"/>
          <w:b/>
        </w:rPr>
        <w:t>Proposal</w:t>
      </w:r>
      <w:r>
        <w:rPr>
          <w:rFonts w:ascii="Arial" w:hAnsi="Arial" w:cs="Arial"/>
          <w:b/>
        </w:rPr>
        <w:t xml:space="preserve"> 5</w:t>
      </w:r>
      <w:r w:rsidRPr="002045C4">
        <w:rPr>
          <w:rFonts w:ascii="Arial" w:hAnsi="Arial" w:cs="Arial"/>
          <w:b/>
        </w:rPr>
        <w:t>:</w:t>
      </w:r>
      <w:r>
        <w:rPr>
          <w:rFonts w:ascii="Arial" w:hAnsi="Arial" w:cs="Arial"/>
        </w:rPr>
        <w:t xml:space="preserve"> FFS whether additional information elements related to further characteristics such as half-duplex NR-REDCAP devices are allowed to access.</w:t>
      </w:r>
    </w:p>
    <w:p w14:paraId="15642528" w14:textId="77777777" w:rsidR="000C5D1F" w:rsidRDefault="000C5D1F" w:rsidP="000C5D1F">
      <w:pPr>
        <w:jc w:val="both"/>
        <w:rPr>
          <w:rFonts w:ascii="Arial" w:hAnsi="Arial" w:cs="Arial"/>
        </w:rPr>
      </w:pPr>
    </w:p>
    <w:p w14:paraId="196F9EE2" w14:textId="77777777" w:rsidR="0003098F" w:rsidRDefault="0003098F" w:rsidP="0003098F">
      <w:pPr>
        <w:jc w:val="both"/>
        <w:rPr>
          <w:rFonts w:ascii="Arial" w:hAnsi="Arial" w:cs="Arial"/>
        </w:rPr>
      </w:pPr>
      <w:r w:rsidRPr="002045C4">
        <w:rPr>
          <w:rFonts w:ascii="Arial" w:hAnsi="Arial" w:cs="Arial"/>
          <w:b/>
        </w:rPr>
        <w:t>Proposal</w:t>
      </w:r>
      <w:r>
        <w:rPr>
          <w:rFonts w:ascii="Arial" w:hAnsi="Arial" w:cs="Arial"/>
          <w:b/>
        </w:rPr>
        <w:t xml:space="preserve"> 6</w:t>
      </w:r>
      <w:r w:rsidRPr="002045C4">
        <w:rPr>
          <w:rFonts w:ascii="Arial" w:hAnsi="Arial" w:cs="Arial"/>
          <w:b/>
        </w:rPr>
        <w:t>:</w:t>
      </w:r>
      <w:r>
        <w:rPr>
          <w:rFonts w:ascii="Arial" w:hAnsi="Arial" w:cs="Arial"/>
        </w:rPr>
        <w:t xml:space="preserve"> NR REDCAP idle mode mobility requirements are based on the available number of RX receivers in the NR-REDCAP UE, i.e. one or 2 RX respectively what is available by the UE.</w:t>
      </w:r>
    </w:p>
    <w:p w14:paraId="6A2F0237" w14:textId="77777777" w:rsidR="0003098F" w:rsidRDefault="0003098F" w:rsidP="0003098F">
      <w:pPr>
        <w:tabs>
          <w:tab w:val="left" w:pos="1800"/>
        </w:tabs>
        <w:jc w:val="both"/>
        <w:rPr>
          <w:rFonts w:ascii="Arial" w:hAnsi="Arial" w:cs="Arial"/>
        </w:rPr>
      </w:pPr>
      <w:r>
        <w:rPr>
          <w:rFonts w:ascii="Arial" w:hAnsi="Arial" w:cs="Arial"/>
        </w:rPr>
        <w:tab/>
      </w:r>
    </w:p>
    <w:p w14:paraId="5C582CAD" w14:textId="77777777" w:rsidR="00656B7C" w:rsidRDefault="00656B7C" w:rsidP="00656B7C">
      <w:pPr>
        <w:jc w:val="both"/>
        <w:rPr>
          <w:rFonts w:ascii="Arial" w:hAnsi="Arial" w:cs="Arial"/>
        </w:rPr>
      </w:pPr>
      <w:r w:rsidRPr="00595A2A">
        <w:rPr>
          <w:rFonts w:ascii="Arial" w:hAnsi="Arial" w:cs="Arial"/>
          <w:b/>
        </w:rPr>
        <w:t>Proposal 7</w:t>
      </w:r>
      <w:r>
        <w:rPr>
          <w:rFonts w:ascii="Arial" w:hAnsi="Arial" w:cs="Arial"/>
        </w:rPr>
        <w:t>: NR-REDCAP devices equipped with 2 RX follow the same cell selection criteria for suitable (S-criteria evaluation)) cell as normal NR devices.</w:t>
      </w:r>
    </w:p>
    <w:p w14:paraId="3DB6DBCA" w14:textId="77777777" w:rsidR="00656B7C" w:rsidRDefault="00656B7C" w:rsidP="00656B7C">
      <w:pPr>
        <w:jc w:val="both"/>
        <w:rPr>
          <w:rFonts w:ascii="Arial" w:hAnsi="Arial" w:cs="Arial"/>
        </w:rPr>
      </w:pPr>
    </w:p>
    <w:p w14:paraId="2B1AA049" w14:textId="77777777" w:rsidR="00656B7C" w:rsidRDefault="00656B7C" w:rsidP="00656B7C">
      <w:pPr>
        <w:jc w:val="both"/>
        <w:rPr>
          <w:rFonts w:ascii="Arial" w:hAnsi="Arial" w:cs="Arial"/>
        </w:rPr>
      </w:pPr>
      <w:r w:rsidRPr="00595A2A">
        <w:rPr>
          <w:rFonts w:ascii="Arial" w:hAnsi="Arial" w:cs="Arial"/>
          <w:b/>
        </w:rPr>
        <w:t>Proposal 8:</w:t>
      </w:r>
      <w:r>
        <w:rPr>
          <w:rFonts w:ascii="Arial" w:hAnsi="Arial" w:cs="Arial"/>
        </w:rPr>
        <w:t xml:space="preserve"> NR-REDCAP devices equipped with a single receiver may need to have an additional offset on the suitability criteria (S-criteria), i.e. allowing for lower levels and hence continuous coverage. Offset is FFS and exact handling to be agreed once coverage compensation work is finalized in this aspect.</w:t>
      </w:r>
    </w:p>
    <w:p w14:paraId="3783EA6F" w14:textId="77777777" w:rsidR="00656B7C" w:rsidRDefault="00656B7C" w:rsidP="00656B7C">
      <w:pPr>
        <w:tabs>
          <w:tab w:val="left" w:pos="1800"/>
        </w:tabs>
        <w:jc w:val="both"/>
        <w:rPr>
          <w:rFonts w:ascii="Arial" w:hAnsi="Arial" w:cs="Arial"/>
        </w:rPr>
      </w:pPr>
      <w:r>
        <w:rPr>
          <w:rFonts w:ascii="Arial" w:hAnsi="Arial" w:cs="Arial"/>
        </w:rPr>
        <w:tab/>
      </w:r>
    </w:p>
    <w:p w14:paraId="5AC57CF7" w14:textId="77777777" w:rsidR="00656B7C" w:rsidRDefault="00656B7C" w:rsidP="00656B7C">
      <w:pPr>
        <w:jc w:val="both"/>
        <w:rPr>
          <w:rFonts w:ascii="Arial" w:hAnsi="Arial" w:cs="Arial"/>
        </w:rPr>
      </w:pPr>
      <w:r w:rsidRPr="002045C4">
        <w:rPr>
          <w:rFonts w:ascii="Arial" w:hAnsi="Arial" w:cs="Arial"/>
          <w:b/>
        </w:rPr>
        <w:t>Proposal</w:t>
      </w:r>
      <w:r>
        <w:rPr>
          <w:rFonts w:ascii="Arial" w:hAnsi="Arial" w:cs="Arial"/>
          <w:b/>
        </w:rPr>
        <w:t>9</w:t>
      </w:r>
      <w:r w:rsidRPr="002045C4">
        <w:rPr>
          <w:rFonts w:ascii="Arial" w:hAnsi="Arial" w:cs="Arial"/>
          <w:b/>
        </w:rPr>
        <w:t>:</w:t>
      </w:r>
      <w:r>
        <w:rPr>
          <w:rFonts w:ascii="Arial" w:hAnsi="Arial" w:cs="Arial"/>
        </w:rPr>
        <w:t xml:space="preserve"> New SIB1 information element whether intra-frequency cell re-selection is allowed.</w:t>
      </w:r>
    </w:p>
    <w:p w14:paraId="522477E0" w14:textId="77777777" w:rsidR="00656B7C" w:rsidRDefault="00656B7C" w:rsidP="00656B7C">
      <w:pPr>
        <w:jc w:val="both"/>
        <w:rPr>
          <w:rFonts w:ascii="Arial" w:hAnsi="Arial" w:cs="Arial"/>
        </w:rPr>
      </w:pPr>
    </w:p>
    <w:p w14:paraId="5C17AE15" w14:textId="77777777" w:rsidR="00656B7C" w:rsidRDefault="00656B7C" w:rsidP="00656B7C">
      <w:pPr>
        <w:jc w:val="both"/>
        <w:rPr>
          <w:rFonts w:ascii="Arial" w:hAnsi="Arial" w:cs="Arial"/>
        </w:rPr>
      </w:pPr>
      <w:r w:rsidRPr="002045C4">
        <w:rPr>
          <w:rFonts w:ascii="Arial" w:hAnsi="Arial" w:cs="Arial"/>
          <w:b/>
        </w:rPr>
        <w:t>Proposal</w:t>
      </w:r>
      <w:r>
        <w:rPr>
          <w:rFonts w:ascii="Arial" w:hAnsi="Arial" w:cs="Arial"/>
          <w:b/>
        </w:rPr>
        <w:t xml:space="preserve"> 10</w:t>
      </w:r>
      <w:r w:rsidRPr="002045C4">
        <w:rPr>
          <w:rFonts w:ascii="Arial" w:hAnsi="Arial" w:cs="Arial"/>
          <w:b/>
        </w:rPr>
        <w:t>:</w:t>
      </w:r>
      <w:r>
        <w:rPr>
          <w:rFonts w:ascii="Arial" w:hAnsi="Arial" w:cs="Arial"/>
        </w:rPr>
        <w:t xml:space="preserve"> New System Information related to inter-frequency mobility to certain carriers and the necessary capabilities are for FFS and if agreed to be provided in a separate SI.</w:t>
      </w:r>
    </w:p>
    <w:p w14:paraId="137E3013" w14:textId="77777777" w:rsidR="00656B7C" w:rsidRDefault="00656B7C" w:rsidP="00656B7C">
      <w:pPr>
        <w:jc w:val="both"/>
        <w:rPr>
          <w:rFonts w:ascii="Arial" w:hAnsi="Arial" w:cs="Arial"/>
        </w:rPr>
      </w:pPr>
    </w:p>
    <w:p w14:paraId="7AC51DFA" w14:textId="77777777" w:rsidR="001A3832" w:rsidRDefault="001A3832" w:rsidP="00FC27DB">
      <w:pPr>
        <w:pStyle w:val="Heading1"/>
        <w:jc w:val="both"/>
      </w:pPr>
      <w:r>
        <w:rPr>
          <w:rFonts w:hint="eastAsia"/>
        </w:rPr>
        <w:t>Reference</w:t>
      </w:r>
      <w:bookmarkEnd w:id="9"/>
    </w:p>
    <w:p w14:paraId="35DD7C91" w14:textId="538F7FD3" w:rsidR="000D1293" w:rsidRPr="002045C4" w:rsidRDefault="002045C4" w:rsidP="009F2F0B">
      <w:pPr>
        <w:pStyle w:val="Heading1"/>
        <w:numPr>
          <w:ilvl w:val="0"/>
          <w:numId w:val="0"/>
        </w:numPr>
        <w:rPr>
          <w:rFonts w:eastAsia="Times New Roman"/>
          <w:b w:val="0"/>
          <w:bCs w:val="0"/>
          <w:kern w:val="0"/>
          <w:sz w:val="20"/>
          <w:szCs w:val="24"/>
          <w:lang w:eastAsia="en-US"/>
        </w:rPr>
      </w:pPr>
      <w:r>
        <w:rPr>
          <w:rFonts w:eastAsia="Times New Roman"/>
          <w:b w:val="0"/>
          <w:bCs w:val="0"/>
          <w:kern w:val="0"/>
          <w:sz w:val="20"/>
          <w:szCs w:val="24"/>
          <w:lang w:eastAsia="en-US"/>
        </w:rPr>
        <w:t xml:space="preserve">[1] </w:t>
      </w:r>
      <w:r w:rsidR="00474E49" w:rsidRPr="002045C4">
        <w:rPr>
          <w:rFonts w:eastAsia="Times New Roman"/>
          <w:b w:val="0"/>
          <w:bCs w:val="0"/>
          <w:kern w:val="0"/>
          <w:sz w:val="20"/>
          <w:szCs w:val="24"/>
          <w:lang w:eastAsia="en-US"/>
        </w:rPr>
        <w:t>RP-210918 – 3GPP</w:t>
      </w:r>
      <w:r w:rsidR="00940A15" w:rsidRPr="002045C4">
        <w:rPr>
          <w:rFonts w:eastAsia="Times New Roman"/>
          <w:b w:val="0"/>
          <w:bCs w:val="0"/>
          <w:kern w:val="0"/>
          <w:sz w:val="20"/>
          <w:szCs w:val="24"/>
          <w:lang w:eastAsia="en-US"/>
        </w:rPr>
        <w:t>:</w:t>
      </w:r>
      <w:r w:rsidR="00474E49" w:rsidRPr="002045C4">
        <w:rPr>
          <w:rFonts w:eastAsia="Times New Roman"/>
          <w:b w:val="0"/>
          <w:bCs w:val="0"/>
          <w:kern w:val="0"/>
          <w:sz w:val="20"/>
          <w:szCs w:val="24"/>
          <w:lang w:eastAsia="en-US"/>
        </w:rPr>
        <w:t xml:space="preserve"> Work Item Description: Support of reduced capability NR devices</w:t>
      </w:r>
    </w:p>
    <w:p w14:paraId="68BB55E3" w14:textId="5D912504" w:rsidR="00940A15" w:rsidRDefault="00FA5360" w:rsidP="00940A15">
      <w:pPr>
        <w:rPr>
          <w:lang w:eastAsia="ja-JP"/>
        </w:rPr>
      </w:pPr>
      <w:r>
        <w:rPr>
          <w:rFonts w:ascii="Arial" w:hAnsi="Arial" w:cs="Arial"/>
        </w:rPr>
        <w:t>[2</w:t>
      </w:r>
      <w:r w:rsidR="00940A15" w:rsidRPr="002045C4">
        <w:rPr>
          <w:rFonts w:ascii="Arial" w:hAnsi="Arial" w:cs="Arial"/>
        </w:rPr>
        <w:t>] TR 38.875 v17.0.0 - 3GPP: Study on support of reduced capability NR devices</w:t>
      </w:r>
    </w:p>
    <w:sectPr w:rsidR="00940A15" w:rsidSect="002736C7">
      <w:headerReference w:type="default" r:id="rId8"/>
      <w:footerReference w:type="even" r:id="rId9"/>
      <w:footerReference w:type="default" r:id="rId10"/>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26B096" w16cid:durableId="206CB821"/>
  <w16cid:commentId w16cid:paraId="2E9648CA" w16cid:durableId="206CBD3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A8F459" w14:textId="77777777" w:rsidR="00AE550F" w:rsidRDefault="00AE550F">
      <w:r>
        <w:separator/>
      </w:r>
    </w:p>
  </w:endnote>
  <w:endnote w:type="continuationSeparator" w:id="0">
    <w:p w14:paraId="0745E4DE" w14:textId="77777777" w:rsidR="00AE550F" w:rsidRDefault="00AE5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0BD517" w14:textId="77777777" w:rsidR="00D46ADB" w:rsidRDefault="00D46ADB"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7FACA0B" w14:textId="77777777" w:rsidR="00D46ADB" w:rsidRDefault="00D46A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3B7BD" w14:textId="77777777" w:rsidR="004A4D24" w:rsidRDefault="004A4D24">
    <w:pPr>
      <w:pStyle w:val="Footer"/>
      <w:jc w:val="center"/>
      <w:rPr>
        <w:caps/>
        <w:noProof/>
        <w:color w:val="4F81BD" w:themeColor="accent1"/>
      </w:rPr>
    </w:pPr>
    <w:r>
      <w:rPr>
        <w:caps/>
        <w:color w:val="4F81BD" w:themeColor="accent1"/>
      </w:rPr>
      <w:fldChar w:fldCharType="begin"/>
    </w:r>
    <w:r>
      <w:rPr>
        <w:caps/>
        <w:color w:val="4F81BD" w:themeColor="accent1"/>
      </w:rPr>
      <w:instrText xml:space="preserve"> PAGE   \* MERGEFORMAT </w:instrText>
    </w:r>
    <w:r>
      <w:rPr>
        <w:caps/>
        <w:color w:val="4F81BD" w:themeColor="accent1"/>
      </w:rPr>
      <w:fldChar w:fldCharType="separate"/>
    </w:r>
    <w:r w:rsidR="00C603A9">
      <w:rPr>
        <w:caps/>
        <w:noProof/>
        <w:color w:val="4F81BD" w:themeColor="accent1"/>
      </w:rPr>
      <w:t>1</w:t>
    </w:r>
    <w:r>
      <w:rPr>
        <w:caps/>
        <w:noProof/>
        <w:color w:val="4F81BD" w:themeColor="accent1"/>
      </w:rPr>
      <w:fldChar w:fldCharType="end"/>
    </w:r>
  </w:p>
  <w:p w14:paraId="035C4BA5" w14:textId="327428F3" w:rsidR="00D46ADB" w:rsidRPr="00977F1F" w:rsidRDefault="00D46ADB" w:rsidP="00D2528A">
    <w:pPr>
      <w:pStyle w:val="Footer"/>
      <w:tabs>
        <w:tab w:val="left" w:pos="2552"/>
      </w:tabs>
      <w:rPr>
        <w:rFonts w:eastAsia="SimSun"/>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8F5E64" w14:textId="77777777" w:rsidR="00AE550F" w:rsidRDefault="00AE550F">
      <w:r>
        <w:separator/>
      </w:r>
    </w:p>
  </w:footnote>
  <w:footnote w:type="continuationSeparator" w:id="0">
    <w:p w14:paraId="50CAAE2F" w14:textId="77777777" w:rsidR="00AE550F" w:rsidRDefault="00AE55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483B66" w14:textId="77777777" w:rsidR="00D46ADB" w:rsidRDefault="00D46ADB"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304551"/>
    <w:multiLevelType w:val="hybridMultilevel"/>
    <w:tmpl w:val="AD145A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D180970"/>
    <w:multiLevelType w:val="hybridMultilevel"/>
    <w:tmpl w:val="7E04EE4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107A4DC9"/>
    <w:multiLevelType w:val="hybridMultilevel"/>
    <w:tmpl w:val="B94620B6"/>
    <w:lvl w:ilvl="0" w:tplc="44EEE5F4">
      <w:start w:val="1"/>
      <w:numFmt w:val="bullet"/>
      <w:lvlText w:val=""/>
      <w:lvlJc w:val="left"/>
      <w:pPr>
        <w:ind w:left="1080" w:hanging="360"/>
      </w:pPr>
      <w:rPr>
        <w:rFonts w:ascii="Symbol" w:hAnsi="Symbol" w:hint="default"/>
      </w:rPr>
    </w:lvl>
    <w:lvl w:ilvl="1" w:tplc="6748CFB6" w:tentative="1">
      <w:start w:val="1"/>
      <w:numFmt w:val="bullet"/>
      <w:lvlText w:val="o"/>
      <w:lvlJc w:val="left"/>
      <w:pPr>
        <w:ind w:left="1440" w:hanging="360"/>
      </w:pPr>
      <w:rPr>
        <w:rFonts w:ascii="Courier New" w:hAnsi="Courier New" w:cs="Courier New" w:hint="default"/>
      </w:rPr>
    </w:lvl>
    <w:lvl w:ilvl="2" w:tplc="012C383E" w:tentative="1">
      <w:start w:val="1"/>
      <w:numFmt w:val="bullet"/>
      <w:lvlText w:val=""/>
      <w:lvlJc w:val="left"/>
      <w:pPr>
        <w:ind w:left="2160" w:hanging="360"/>
      </w:pPr>
      <w:rPr>
        <w:rFonts w:ascii="Wingdings" w:hAnsi="Wingdings" w:hint="default"/>
      </w:rPr>
    </w:lvl>
    <w:lvl w:ilvl="3" w:tplc="FF0E4C1C" w:tentative="1">
      <w:start w:val="1"/>
      <w:numFmt w:val="bullet"/>
      <w:lvlText w:val=""/>
      <w:lvlJc w:val="left"/>
      <w:pPr>
        <w:ind w:left="2880" w:hanging="360"/>
      </w:pPr>
      <w:rPr>
        <w:rFonts w:ascii="Symbol" w:hAnsi="Symbol" w:hint="default"/>
      </w:rPr>
    </w:lvl>
    <w:lvl w:ilvl="4" w:tplc="57D029F6" w:tentative="1">
      <w:start w:val="1"/>
      <w:numFmt w:val="bullet"/>
      <w:lvlText w:val="o"/>
      <w:lvlJc w:val="left"/>
      <w:pPr>
        <w:ind w:left="3600" w:hanging="360"/>
      </w:pPr>
      <w:rPr>
        <w:rFonts w:ascii="Courier New" w:hAnsi="Courier New" w:cs="Courier New" w:hint="default"/>
      </w:rPr>
    </w:lvl>
    <w:lvl w:ilvl="5" w:tplc="0DA4914E" w:tentative="1">
      <w:start w:val="1"/>
      <w:numFmt w:val="bullet"/>
      <w:lvlText w:val=""/>
      <w:lvlJc w:val="left"/>
      <w:pPr>
        <w:ind w:left="4320" w:hanging="360"/>
      </w:pPr>
      <w:rPr>
        <w:rFonts w:ascii="Wingdings" w:hAnsi="Wingdings" w:hint="default"/>
      </w:rPr>
    </w:lvl>
    <w:lvl w:ilvl="6" w:tplc="F9F6F16E" w:tentative="1">
      <w:start w:val="1"/>
      <w:numFmt w:val="bullet"/>
      <w:lvlText w:val=""/>
      <w:lvlJc w:val="left"/>
      <w:pPr>
        <w:ind w:left="5040" w:hanging="360"/>
      </w:pPr>
      <w:rPr>
        <w:rFonts w:ascii="Symbol" w:hAnsi="Symbol" w:hint="default"/>
      </w:rPr>
    </w:lvl>
    <w:lvl w:ilvl="7" w:tplc="A01CFFC2" w:tentative="1">
      <w:start w:val="1"/>
      <w:numFmt w:val="bullet"/>
      <w:lvlText w:val="o"/>
      <w:lvlJc w:val="left"/>
      <w:pPr>
        <w:ind w:left="5760" w:hanging="360"/>
      </w:pPr>
      <w:rPr>
        <w:rFonts w:ascii="Courier New" w:hAnsi="Courier New" w:cs="Courier New" w:hint="default"/>
      </w:rPr>
    </w:lvl>
    <w:lvl w:ilvl="8" w:tplc="673268E2" w:tentative="1">
      <w:start w:val="1"/>
      <w:numFmt w:val="bullet"/>
      <w:lvlText w:val=""/>
      <w:lvlJc w:val="left"/>
      <w:pPr>
        <w:ind w:left="6480" w:hanging="360"/>
      </w:pPr>
      <w:rPr>
        <w:rFonts w:ascii="Wingdings" w:hAnsi="Wingdings" w:hint="default"/>
      </w:rPr>
    </w:lvl>
  </w:abstractNum>
  <w:abstractNum w:abstractNumId="7" w15:restartNumberingAfterBreak="0">
    <w:nsid w:val="13FE31D4"/>
    <w:multiLevelType w:val="hybridMultilevel"/>
    <w:tmpl w:val="79D07CDC"/>
    <w:lvl w:ilvl="0" w:tplc="DB9EFC00">
      <w:numFmt w:val="bullet"/>
      <w:lvlText w:val="-"/>
      <w:lvlJc w:val="left"/>
      <w:pPr>
        <w:ind w:left="1619"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4C91987"/>
    <w:multiLevelType w:val="hybridMultilevel"/>
    <w:tmpl w:val="1B42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33118"/>
    <w:multiLevelType w:val="hybridMultilevel"/>
    <w:tmpl w:val="4B989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951F46"/>
    <w:multiLevelType w:val="hybridMultilevel"/>
    <w:tmpl w:val="1B8C1556"/>
    <w:lvl w:ilvl="0" w:tplc="59CA0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F373542"/>
    <w:multiLevelType w:val="hybridMultilevel"/>
    <w:tmpl w:val="55040C1E"/>
    <w:lvl w:ilvl="0" w:tplc="9054811C">
      <w:start w:val="1"/>
      <w:numFmt w:val="decimal"/>
      <w:lvlText w:val="[%1]."/>
      <w:lvlJc w:val="left"/>
      <w:pPr>
        <w:ind w:left="1004" w:hanging="360"/>
      </w:pPr>
      <w:rPr>
        <w:rFonts w:ascii="Times New Roman" w:hAnsi="Times New Roman" w:hint="default"/>
        <w:b w:val="0"/>
        <w:i w:val="0"/>
        <w:sz w:val="20"/>
      </w:rPr>
    </w:lvl>
    <w:lvl w:ilvl="1" w:tplc="6D1E737E">
      <w:start w:val="1"/>
      <w:numFmt w:val="upperRoman"/>
      <w:lvlText w:val="%2-"/>
      <w:lvlJc w:val="left"/>
      <w:pPr>
        <w:ind w:left="2084" w:hanging="720"/>
      </w:pPr>
      <w:rPr>
        <w:rFonts w:hint="default"/>
      </w:rPr>
    </w:lvl>
    <w:lvl w:ilvl="2" w:tplc="30D4A22C">
      <w:numFmt w:val="bullet"/>
      <w:lvlText w:val="•"/>
      <w:lvlJc w:val="left"/>
      <w:pPr>
        <w:ind w:left="2624" w:hanging="360"/>
      </w:pPr>
      <w:rPr>
        <w:rFonts w:ascii="Malgun Gothic" w:eastAsia="Malgun Gothic" w:hAnsi="Malgun Gothic" w:cs="Times New Roman" w:hint="eastAsia"/>
      </w:rPr>
    </w:lvl>
    <w:lvl w:ilvl="3" w:tplc="0C768EE6" w:tentative="1">
      <w:start w:val="1"/>
      <w:numFmt w:val="decimal"/>
      <w:lvlText w:val="%4."/>
      <w:lvlJc w:val="left"/>
      <w:pPr>
        <w:ind w:left="3164" w:hanging="360"/>
      </w:pPr>
    </w:lvl>
    <w:lvl w:ilvl="4" w:tplc="7548DCCA" w:tentative="1">
      <w:start w:val="1"/>
      <w:numFmt w:val="lowerLetter"/>
      <w:lvlText w:val="%5."/>
      <w:lvlJc w:val="left"/>
      <w:pPr>
        <w:ind w:left="3884" w:hanging="360"/>
      </w:pPr>
    </w:lvl>
    <w:lvl w:ilvl="5" w:tplc="C03415D6" w:tentative="1">
      <w:start w:val="1"/>
      <w:numFmt w:val="lowerRoman"/>
      <w:lvlText w:val="%6."/>
      <w:lvlJc w:val="right"/>
      <w:pPr>
        <w:ind w:left="4604" w:hanging="180"/>
      </w:pPr>
    </w:lvl>
    <w:lvl w:ilvl="6" w:tplc="F66043A2" w:tentative="1">
      <w:start w:val="1"/>
      <w:numFmt w:val="decimal"/>
      <w:lvlText w:val="%7."/>
      <w:lvlJc w:val="left"/>
      <w:pPr>
        <w:ind w:left="5324" w:hanging="360"/>
      </w:pPr>
    </w:lvl>
    <w:lvl w:ilvl="7" w:tplc="27881086" w:tentative="1">
      <w:start w:val="1"/>
      <w:numFmt w:val="lowerLetter"/>
      <w:lvlText w:val="%8."/>
      <w:lvlJc w:val="left"/>
      <w:pPr>
        <w:ind w:left="6044" w:hanging="360"/>
      </w:pPr>
    </w:lvl>
    <w:lvl w:ilvl="8" w:tplc="3A3A4536" w:tentative="1">
      <w:start w:val="1"/>
      <w:numFmt w:val="lowerRoman"/>
      <w:lvlText w:val="%9."/>
      <w:lvlJc w:val="right"/>
      <w:pPr>
        <w:ind w:left="6764" w:hanging="180"/>
      </w:pPr>
    </w:lvl>
  </w:abstractNum>
  <w:abstractNum w:abstractNumId="12"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CBB49B1"/>
    <w:multiLevelType w:val="hybridMultilevel"/>
    <w:tmpl w:val="B808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F1450A"/>
    <w:multiLevelType w:val="hybridMultilevel"/>
    <w:tmpl w:val="69DED05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2301446"/>
    <w:multiLevelType w:val="hybridMultilevel"/>
    <w:tmpl w:val="F49A3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060CBC"/>
    <w:multiLevelType w:val="hybridMultilevel"/>
    <w:tmpl w:val="7A408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20" w15:restartNumberingAfterBreak="0">
    <w:nsid w:val="3DCA3056"/>
    <w:multiLevelType w:val="hybridMultilevel"/>
    <w:tmpl w:val="1554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9065C2"/>
    <w:multiLevelType w:val="hybridMultilevel"/>
    <w:tmpl w:val="08D05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EC740F"/>
    <w:multiLevelType w:val="multilevel"/>
    <w:tmpl w:val="0374BE14"/>
    <w:lvl w:ilvl="0">
      <w:start w:val="4"/>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5" w15:restartNumberingAfterBreak="0">
    <w:nsid w:val="51E577F0"/>
    <w:multiLevelType w:val="multilevel"/>
    <w:tmpl w:val="51E57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674C6754"/>
    <w:lvl w:ilvl="0" w:tplc="57AAACE6">
      <w:start w:val="1"/>
      <w:numFmt w:val="bullet"/>
      <w:pStyle w:val="EmailDiscussion"/>
      <w:lvlText w:val=""/>
      <w:lvlJc w:val="left"/>
      <w:pPr>
        <w:tabs>
          <w:tab w:val="num" w:pos="1619"/>
        </w:tabs>
        <w:ind w:left="1619" w:hanging="360"/>
      </w:pPr>
      <w:rPr>
        <w:rFonts w:ascii="Wingdings" w:hAnsi="Wingdings"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307611"/>
    <w:multiLevelType w:val="hybridMultilevel"/>
    <w:tmpl w:val="5AF61068"/>
    <w:lvl w:ilvl="0" w:tplc="42C4BAD2">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4ED41D7"/>
    <w:multiLevelType w:val="hybridMultilevel"/>
    <w:tmpl w:val="45E846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E31501"/>
    <w:multiLevelType w:val="hybridMultilevel"/>
    <w:tmpl w:val="D9D66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E4C339F"/>
    <w:multiLevelType w:val="hybridMultilevel"/>
    <w:tmpl w:val="1834EA46"/>
    <w:lvl w:ilvl="0" w:tplc="76983BA2">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F33632"/>
    <w:multiLevelType w:val="hybridMultilevel"/>
    <w:tmpl w:val="23363D0E"/>
    <w:lvl w:ilvl="0" w:tplc="B1E8BE10">
      <w:start w:val="1"/>
      <w:numFmt w:val="bullet"/>
      <w:lvlText w:val="-"/>
      <w:lvlJc w:val="left"/>
      <w:pPr>
        <w:ind w:left="360" w:hanging="36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21E3962"/>
    <w:multiLevelType w:val="hybridMultilevel"/>
    <w:tmpl w:val="5CCA04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C4687366">
      <w:start w:val="1"/>
      <w:numFmt w:val="bullet"/>
      <w:lvlText w:val="-"/>
      <w:lvlJc w:val="left"/>
      <w:pPr>
        <w:ind w:left="2880" w:hanging="360"/>
      </w:pPr>
      <w:rPr>
        <w:rFonts w:ascii="Arial" w:eastAsia="MS Mincho" w:hAnsi="Arial" w:cs="Aria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73F55F79"/>
    <w:multiLevelType w:val="hybridMultilevel"/>
    <w:tmpl w:val="E8C67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5C2097"/>
    <w:multiLevelType w:val="hybridMultilevel"/>
    <w:tmpl w:val="238ABB6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79F33971"/>
    <w:multiLevelType w:val="hybridMultilevel"/>
    <w:tmpl w:val="BE66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2" w15:restartNumberingAfterBreak="0">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37"/>
  </w:num>
  <w:num w:numId="3">
    <w:abstractNumId w:val="23"/>
  </w:num>
  <w:num w:numId="4">
    <w:abstractNumId w:val="18"/>
  </w:num>
  <w:num w:numId="5">
    <w:abstractNumId w:val="43"/>
  </w:num>
  <w:num w:numId="6">
    <w:abstractNumId w:val="32"/>
  </w:num>
  <w:num w:numId="7">
    <w:abstractNumId w:val="29"/>
  </w:num>
  <w:num w:numId="8">
    <w:abstractNumId w:val="2"/>
  </w:num>
  <w:num w:numId="9">
    <w:abstractNumId w:val="42"/>
  </w:num>
  <w:num w:numId="10">
    <w:abstractNumId w:val="21"/>
  </w:num>
  <w:num w:numId="11">
    <w:abstractNumId w:val="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3"/>
  </w:num>
  <w:num w:numId="14">
    <w:abstractNumId w:val="8"/>
  </w:num>
  <w:num w:numId="15">
    <w:abstractNumId w:val="12"/>
  </w:num>
  <w:num w:numId="16">
    <w:abstractNumId w:val="30"/>
  </w:num>
  <w:num w:numId="17">
    <w:abstractNumId w:val="16"/>
  </w:num>
  <w:num w:numId="18">
    <w:abstractNumId w:val="13"/>
  </w:num>
  <w:num w:numId="19">
    <w:abstractNumId w:val="26"/>
  </w:num>
  <w:num w:numId="20">
    <w:abstractNumId w:val="27"/>
  </w:num>
  <w:num w:numId="21">
    <w:abstractNumId w:val="10"/>
  </w:num>
  <w:num w:numId="22">
    <w:abstractNumId w:val="11"/>
  </w:num>
  <w:num w:numId="23">
    <w:abstractNumId w:val="19"/>
  </w:num>
  <w:num w:numId="24">
    <w:abstractNumId w:val="31"/>
  </w:num>
  <w:num w:numId="25">
    <w:abstractNumId w:val="20"/>
  </w:num>
  <w:num w:numId="26">
    <w:abstractNumId w:val="17"/>
  </w:num>
  <w:num w:numId="27">
    <w:abstractNumId w:val="40"/>
  </w:num>
  <w:num w:numId="28">
    <w:abstractNumId w:val="35"/>
  </w:num>
  <w:num w:numId="29">
    <w:abstractNumId w:val="22"/>
  </w:num>
  <w:num w:numId="30">
    <w:abstractNumId w:val="5"/>
  </w:num>
  <w:num w:numId="31">
    <w:abstractNumId w:val="9"/>
  </w:num>
  <w:num w:numId="32">
    <w:abstractNumId w:val="38"/>
  </w:num>
  <w:num w:numId="33">
    <w:abstractNumId w:val="41"/>
  </w:num>
  <w:num w:numId="34">
    <w:abstractNumId w:val="14"/>
  </w:num>
  <w:num w:numId="35">
    <w:abstractNumId w:val="24"/>
  </w:num>
  <w:num w:numId="36">
    <w:abstractNumId w:val="41"/>
  </w:num>
  <w:num w:numId="37">
    <w:abstractNumId w:val="6"/>
  </w:num>
  <w:num w:numId="38">
    <w:abstractNumId w:val="4"/>
  </w:num>
  <w:num w:numId="39">
    <w:abstractNumId w:val="34"/>
  </w:num>
  <w:num w:numId="40">
    <w:abstractNumId w:val="25"/>
  </w:num>
  <w:num w:numId="41">
    <w:abstractNumId w:val="36"/>
  </w:num>
  <w:num w:numId="42">
    <w:abstractNumId w:val="3"/>
  </w:num>
  <w:num w:numId="43">
    <w:abstractNumId w:val="39"/>
  </w:num>
  <w:num w:numId="44">
    <w:abstractNumId w:val="7"/>
  </w:num>
  <w:num w:numId="45">
    <w:abstractNumId w:val="28"/>
  </w:num>
  <w:num w:numId="46">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CxMDQ3MDQwsDQ0MzFX0lEKTi0uzszPAykwqgUANPRs5CwAAAA="/>
  </w:docVars>
  <w:rsids>
    <w:rsidRoot w:val="00B87FBC"/>
    <w:rsid w:val="000008FC"/>
    <w:rsid w:val="00000A10"/>
    <w:rsid w:val="00000EB2"/>
    <w:rsid w:val="000014F4"/>
    <w:rsid w:val="00001C9F"/>
    <w:rsid w:val="0000202E"/>
    <w:rsid w:val="00002FDB"/>
    <w:rsid w:val="00003165"/>
    <w:rsid w:val="000034EB"/>
    <w:rsid w:val="00003BD4"/>
    <w:rsid w:val="00003EA4"/>
    <w:rsid w:val="00004526"/>
    <w:rsid w:val="00005FA5"/>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279F0"/>
    <w:rsid w:val="00030554"/>
    <w:rsid w:val="00030588"/>
    <w:rsid w:val="0003098F"/>
    <w:rsid w:val="000316E5"/>
    <w:rsid w:val="000325C4"/>
    <w:rsid w:val="00033094"/>
    <w:rsid w:val="00033D5C"/>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255"/>
    <w:rsid w:val="00047367"/>
    <w:rsid w:val="00047F45"/>
    <w:rsid w:val="00050783"/>
    <w:rsid w:val="00050AC1"/>
    <w:rsid w:val="0005123C"/>
    <w:rsid w:val="0005137D"/>
    <w:rsid w:val="000519B8"/>
    <w:rsid w:val="00051E89"/>
    <w:rsid w:val="0005221F"/>
    <w:rsid w:val="0005242C"/>
    <w:rsid w:val="00052902"/>
    <w:rsid w:val="00053401"/>
    <w:rsid w:val="00053E86"/>
    <w:rsid w:val="000545C0"/>
    <w:rsid w:val="00054FB6"/>
    <w:rsid w:val="00055E49"/>
    <w:rsid w:val="000575A9"/>
    <w:rsid w:val="00057B7E"/>
    <w:rsid w:val="00060DF6"/>
    <w:rsid w:val="0006264B"/>
    <w:rsid w:val="00062933"/>
    <w:rsid w:val="00062FC2"/>
    <w:rsid w:val="00063FC5"/>
    <w:rsid w:val="00064119"/>
    <w:rsid w:val="00064769"/>
    <w:rsid w:val="00064EA4"/>
    <w:rsid w:val="00065063"/>
    <w:rsid w:val="0006550A"/>
    <w:rsid w:val="00066251"/>
    <w:rsid w:val="00066A60"/>
    <w:rsid w:val="00066CB5"/>
    <w:rsid w:val="000673E5"/>
    <w:rsid w:val="00067A9D"/>
    <w:rsid w:val="000706B4"/>
    <w:rsid w:val="00071B55"/>
    <w:rsid w:val="000729AF"/>
    <w:rsid w:val="000729D6"/>
    <w:rsid w:val="00072C4D"/>
    <w:rsid w:val="00072CED"/>
    <w:rsid w:val="00072F3B"/>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74"/>
    <w:rsid w:val="000822A7"/>
    <w:rsid w:val="00083725"/>
    <w:rsid w:val="00083BC8"/>
    <w:rsid w:val="000840AF"/>
    <w:rsid w:val="00084510"/>
    <w:rsid w:val="0008490A"/>
    <w:rsid w:val="00085047"/>
    <w:rsid w:val="00086209"/>
    <w:rsid w:val="0008685F"/>
    <w:rsid w:val="00086EB4"/>
    <w:rsid w:val="00087C8E"/>
    <w:rsid w:val="00087E9C"/>
    <w:rsid w:val="00090158"/>
    <w:rsid w:val="000909F5"/>
    <w:rsid w:val="00090D78"/>
    <w:rsid w:val="00091417"/>
    <w:rsid w:val="000917EA"/>
    <w:rsid w:val="00091E1D"/>
    <w:rsid w:val="000927C7"/>
    <w:rsid w:val="00092DD7"/>
    <w:rsid w:val="000931F4"/>
    <w:rsid w:val="00093322"/>
    <w:rsid w:val="00093E9F"/>
    <w:rsid w:val="00096BC9"/>
    <w:rsid w:val="00096E96"/>
    <w:rsid w:val="00097266"/>
    <w:rsid w:val="000A078C"/>
    <w:rsid w:val="000A07C9"/>
    <w:rsid w:val="000A14E3"/>
    <w:rsid w:val="000A1E47"/>
    <w:rsid w:val="000A1E95"/>
    <w:rsid w:val="000A380C"/>
    <w:rsid w:val="000A488F"/>
    <w:rsid w:val="000A4A9E"/>
    <w:rsid w:val="000A55B8"/>
    <w:rsid w:val="000A5653"/>
    <w:rsid w:val="000A60DD"/>
    <w:rsid w:val="000B0643"/>
    <w:rsid w:val="000B0C8C"/>
    <w:rsid w:val="000B3216"/>
    <w:rsid w:val="000B4996"/>
    <w:rsid w:val="000B609C"/>
    <w:rsid w:val="000B66A6"/>
    <w:rsid w:val="000B7123"/>
    <w:rsid w:val="000C0433"/>
    <w:rsid w:val="000C06E1"/>
    <w:rsid w:val="000C21E2"/>
    <w:rsid w:val="000C2908"/>
    <w:rsid w:val="000C31F9"/>
    <w:rsid w:val="000C34D6"/>
    <w:rsid w:val="000C4369"/>
    <w:rsid w:val="000C48A7"/>
    <w:rsid w:val="000C4A0A"/>
    <w:rsid w:val="000C4F01"/>
    <w:rsid w:val="000C4FB4"/>
    <w:rsid w:val="000C52D6"/>
    <w:rsid w:val="000C53A4"/>
    <w:rsid w:val="000C5D1F"/>
    <w:rsid w:val="000C5D83"/>
    <w:rsid w:val="000C627C"/>
    <w:rsid w:val="000C66EF"/>
    <w:rsid w:val="000C74A5"/>
    <w:rsid w:val="000D041A"/>
    <w:rsid w:val="000D1293"/>
    <w:rsid w:val="000D2341"/>
    <w:rsid w:val="000D2630"/>
    <w:rsid w:val="000D275B"/>
    <w:rsid w:val="000D2C77"/>
    <w:rsid w:val="000D2D67"/>
    <w:rsid w:val="000D3D5C"/>
    <w:rsid w:val="000D427B"/>
    <w:rsid w:val="000D4ABD"/>
    <w:rsid w:val="000D4E1E"/>
    <w:rsid w:val="000D5620"/>
    <w:rsid w:val="000D5C4A"/>
    <w:rsid w:val="000D6246"/>
    <w:rsid w:val="000D64DD"/>
    <w:rsid w:val="000D746F"/>
    <w:rsid w:val="000D78A4"/>
    <w:rsid w:val="000E0399"/>
    <w:rsid w:val="000E063A"/>
    <w:rsid w:val="000E0818"/>
    <w:rsid w:val="000E130E"/>
    <w:rsid w:val="000E28F0"/>
    <w:rsid w:val="000E3AE2"/>
    <w:rsid w:val="000E517C"/>
    <w:rsid w:val="000E557C"/>
    <w:rsid w:val="000E57C7"/>
    <w:rsid w:val="000E61FD"/>
    <w:rsid w:val="000E625F"/>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9EB"/>
    <w:rsid w:val="00114C0D"/>
    <w:rsid w:val="00115CE3"/>
    <w:rsid w:val="0011635F"/>
    <w:rsid w:val="00116625"/>
    <w:rsid w:val="00116645"/>
    <w:rsid w:val="00116886"/>
    <w:rsid w:val="00116F48"/>
    <w:rsid w:val="00120CA6"/>
    <w:rsid w:val="0012163A"/>
    <w:rsid w:val="00121A39"/>
    <w:rsid w:val="001220C2"/>
    <w:rsid w:val="00123387"/>
    <w:rsid w:val="001234DE"/>
    <w:rsid w:val="001235C9"/>
    <w:rsid w:val="00124161"/>
    <w:rsid w:val="001245FD"/>
    <w:rsid w:val="00125002"/>
    <w:rsid w:val="00125311"/>
    <w:rsid w:val="001263C0"/>
    <w:rsid w:val="001265B3"/>
    <w:rsid w:val="001267F9"/>
    <w:rsid w:val="00126B90"/>
    <w:rsid w:val="001300EB"/>
    <w:rsid w:val="001318F6"/>
    <w:rsid w:val="00131C3F"/>
    <w:rsid w:val="0013215E"/>
    <w:rsid w:val="00133013"/>
    <w:rsid w:val="0013363D"/>
    <w:rsid w:val="0013485A"/>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6A0B"/>
    <w:rsid w:val="0014746A"/>
    <w:rsid w:val="00147738"/>
    <w:rsid w:val="001509C6"/>
    <w:rsid w:val="00150EBC"/>
    <w:rsid w:val="00152604"/>
    <w:rsid w:val="00153ADA"/>
    <w:rsid w:val="00153D16"/>
    <w:rsid w:val="001549F5"/>
    <w:rsid w:val="00156F9F"/>
    <w:rsid w:val="00157310"/>
    <w:rsid w:val="00157421"/>
    <w:rsid w:val="00157C75"/>
    <w:rsid w:val="00157F83"/>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472E"/>
    <w:rsid w:val="00184FB3"/>
    <w:rsid w:val="00186372"/>
    <w:rsid w:val="00186741"/>
    <w:rsid w:val="0018682E"/>
    <w:rsid w:val="00186909"/>
    <w:rsid w:val="0018753B"/>
    <w:rsid w:val="00187565"/>
    <w:rsid w:val="00187689"/>
    <w:rsid w:val="001906FF"/>
    <w:rsid w:val="00190EB5"/>
    <w:rsid w:val="0019225B"/>
    <w:rsid w:val="001930EF"/>
    <w:rsid w:val="00193206"/>
    <w:rsid w:val="00195B96"/>
    <w:rsid w:val="001966C5"/>
    <w:rsid w:val="001967FD"/>
    <w:rsid w:val="001969C4"/>
    <w:rsid w:val="0019768A"/>
    <w:rsid w:val="001A08B0"/>
    <w:rsid w:val="001A3832"/>
    <w:rsid w:val="001A3DF9"/>
    <w:rsid w:val="001A3F69"/>
    <w:rsid w:val="001A40E4"/>
    <w:rsid w:val="001A491A"/>
    <w:rsid w:val="001A52BE"/>
    <w:rsid w:val="001A56FA"/>
    <w:rsid w:val="001A5E5F"/>
    <w:rsid w:val="001A7CF7"/>
    <w:rsid w:val="001B0E75"/>
    <w:rsid w:val="001B0F0C"/>
    <w:rsid w:val="001B1248"/>
    <w:rsid w:val="001B220B"/>
    <w:rsid w:val="001B352F"/>
    <w:rsid w:val="001B3C20"/>
    <w:rsid w:val="001B46A4"/>
    <w:rsid w:val="001B5E0B"/>
    <w:rsid w:val="001B5EAE"/>
    <w:rsid w:val="001B689A"/>
    <w:rsid w:val="001B6C4A"/>
    <w:rsid w:val="001B7232"/>
    <w:rsid w:val="001C0A7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2D70"/>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B34"/>
    <w:rsid w:val="001F6E7C"/>
    <w:rsid w:val="001F7F7A"/>
    <w:rsid w:val="00200147"/>
    <w:rsid w:val="0020399E"/>
    <w:rsid w:val="00204504"/>
    <w:rsid w:val="002045C4"/>
    <w:rsid w:val="002046BA"/>
    <w:rsid w:val="002048B9"/>
    <w:rsid w:val="00204DE5"/>
    <w:rsid w:val="0020540C"/>
    <w:rsid w:val="002055F4"/>
    <w:rsid w:val="00205686"/>
    <w:rsid w:val="00205C65"/>
    <w:rsid w:val="002072C1"/>
    <w:rsid w:val="00207309"/>
    <w:rsid w:val="0020799E"/>
    <w:rsid w:val="00207A6A"/>
    <w:rsid w:val="00207B3E"/>
    <w:rsid w:val="002103D9"/>
    <w:rsid w:val="00210453"/>
    <w:rsid w:val="0021259F"/>
    <w:rsid w:val="00213041"/>
    <w:rsid w:val="00213EDC"/>
    <w:rsid w:val="002151EF"/>
    <w:rsid w:val="002157D3"/>
    <w:rsid w:val="00215E17"/>
    <w:rsid w:val="002166C0"/>
    <w:rsid w:val="00216ACF"/>
    <w:rsid w:val="00217B3C"/>
    <w:rsid w:val="00217CB1"/>
    <w:rsid w:val="00217FB1"/>
    <w:rsid w:val="002201F1"/>
    <w:rsid w:val="00220678"/>
    <w:rsid w:val="00220F1C"/>
    <w:rsid w:val="0022175D"/>
    <w:rsid w:val="00222B2F"/>
    <w:rsid w:val="00223E82"/>
    <w:rsid w:val="0022409D"/>
    <w:rsid w:val="002242FF"/>
    <w:rsid w:val="002243A8"/>
    <w:rsid w:val="00225162"/>
    <w:rsid w:val="002259AC"/>
    <w:rsid w:val="00226E7F"/>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989"/>
    <w:rsid w:val="00250C11"/>
    <w:rsid w:val="002511FB"/>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6294"/>
    <w:rsid w:val="00266DF1"/>
    <w:rsid w:val="00267B78"/>
    <w:rsid w:val="00267C59"/>
    <w:rsid w:val="00267FF3"/>
    <w:rsid w:val="00270AB2"/>
    <w:rsid w:val="002736C7"/>
    <w:rsid w:val="002740A8"/>
    <w:rsid w:val="002743BC"/>
    <w:rsid w:val="00274F24"/>
    <w:rsid w:val="002750CB"/>
    <w:rsid w:val="00275303"/>
    <w:rsid w:val="002761BF"/>
    <w:rsid w:val="002767E1"/>
    <w:rsid w:val="0027680E"/>
    <w:rsid w:val="00277A2C"/>
    <w:rsid w:val="00281791"/>
    <w:rsid w:val="00282F47"/>
    <w:rsid w:val="002838FA"/>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2BC3"/>
    <w:rsid w:val="002C31CF"/>
    <w:rsid w:val="002C5188"/>
    <w:rsid w:val="002C5799"/>
    <w:rsid w:val="002C6318"/>
    <w:rsid w:val="002C7008"/>
    <w:rsid w:val="002C70CE"/>
    <w:rsid w:val="002C724B"/>
    <w:rsid w:val="002C78BA"/>
    <w:rsid w:val="002D034E"/>
    <w:rsid w:val="002D0613"/>
    <w:rsid w:val="002D3153"/>
    <w:rsid w:val="002D3A8E"/>
    <w:rsid w:val="002D3B2E"/>
    <w:rsid w:val="002D435E"/>
    <w:rsid w:val="002D4C07"/>
    <w:rsid w:val="002D4DE6"/>
    <w:rsid w:val="002D51B1"/>
    <w:rsid w:val="002D51C7"/>
    <w:rsid w:val="002D66D2"/>
    <w:rsid w:val="002D6CAD"/>
    <w:rsid w:val="002D738F"/>
    <w:rsid w:val="002D7C29"/>
    <w:rsid w:val="002E0DBF"/>
    <w:rsid w:val="002E21D0"/>
    <w:rsid w:val="002E2E46"/>
    <w:rsid w:val="002E3052"/>
    <w:rsid w:val="002E3F0D"/>
    <w:rsid w:val="002E45C0"/>
    <w:rsid w:val="002E5789"/>
    <w:rsid w:val="002E5E18"/>
    <w:rsid w:val="002E6178"/>
    <w:rsid w:val="002E68E9"/>
    <w:rsid w:val="002E7146"/>
    <w:rsid w:val="002E7727"/>
    <w:rsid w:val="002E7C3E"/>
    <w:rsid w:val="002F3D46"/>
    <w:rsid w:val="002F4476"/>
    <w:rsid w:val="002F44ED"/>
    <w:rsid w:val="002F4B83"/>
    <w:rsid w:val="002F6916"/>
    <w:rsid w:val="002F6E45"/>
    <w:rsid w:val="002F79C6"/>
    <w:rsid w:val="002F7FC3"/>
    <w:rsid w:val="00300156"/>
    <w:rsid w:val="003004BB"/>
    <w:rsid w:val="00300964"/>
    <w:rsid w:val="00300B56"/>
    <w:rsid w:val="0030147C"/>
    <w:rsid w:val="003018F6"/>
    <w:rsid w:val="00302017"/>
    <w:rsid w:val="00303073"/>
    <w:rsid w:val="003033E3"/>
    <w:rsid w:val="003040C4"/>
    <w:rsid w:val="00304280"/>
    <w:rsid w:val="0030542F"/>
    <w:rsid w:val="00305A96"/>
    <w:rsid w:val="00305D28"/>
    <w:rsid w:val="00305F3C"/>
    <w:rsid w:val="00305F6F"/>
    <w:rsid w:val="00306563"/>
    <w:rsid w:val="0030679E"/>
    <w:rsid w:val="003076C6"/>
    <w:rsid w:val="00307B05"/>
    <w:rsid w:val="00307E6D"/>
    <w:rsid w:val="00310773"/>
    <w:rsid w:val="0031147B"/>
    <w:rsid w:val="00311810"/>
    <w:rsid w:val="00312265"/>
    <w:rsid w:val="00312E08"/>
    <w:rsid w:val="00313670"/>
    <w:rsid w:val="00313797"/>
    <w:rsid w:val="00314FBC"/>
    <w:rsid w:val="00315588"/>
    <w:rsid w:val="003161D3"/>
    <w:rsid w:val="003175DE"/>
    <w:rsid w:val="00317847"/>
    <w:rsid w:val="003204BB"/>
    <w:rsid w:val="00320FA6"/>
    <w:rsid w:val="0032189F"/>
    <w:rsid w:val="00322789"/>
    <w:rsid w:val="003227E6"/>
    <w:rsid w:val="00322D00"/>
    <w:rsid w:val="00323005"/>
    <w:rsid w:val="003233EB"/>
    <w:rsid w:val="00323A97"/>
    <w:rsid w:val="00323C53"/>
    <w:rsid w:val="003247C2"/>
    <w:rsid w:val="00324B8E"/>
    <w:rsid w:val="00324ECE"/>
    <w:rsid w:val="00324FFA"/>
    <w:rsid w:val="00325078"/>
    <w:rsid w:val="00325413"/>
    <w:rsid w:val="0032556F"/>
    <w:rsid w:val="00325895"/>
    <w:rsid w:val="00326BAF"/>
    <w:rsid w:val="00327402"/>
    <w:rsid w:val="0033018B"/>
    <w:rsid w:val="003305CE"/>
    <w:rsid w:val="00330C3E"/>
    <w:rsid w:val="00330C6A"/>
    <w:rsid w:val="00331546"/>
    <w:rsid w:val="00331FE5"/>
    <w:rsid w:val="0033232D"/>
    <w:rsid w:val="0033249E"/>
    <w:rsid w:val="0033289C"/>
    <w:rsid w:val="00332DB9"/>
    <w:rsid w:val="00333344"/>
    <w:rsid w:val="00333CB3"/>
    <w:rsid w:val="00334EBC"/>
    <w:rsid w:val="00334ECA"/>
    <w:rsid w:val="00335959"/>
    <w:rsid w:val="003378CB"/>
    <w:rsid w:val="00340115"/>
    <w:rsid w:val="00342C65"/>
    <w:rsid w:val="0034301B"/>
    <w:rsid w:val="00343688"/>
    <w:rsid w:val="003436C6"/>
    <w:rsid w:val="00344351"/>
    <w:rsid w:val="00344658"/>
    <w:rsid w:val="00345463"/>
    <w:rsid w:val="003460C5"/>
    <w:rsid w:val="00346AAA"/>
    <w:rsid w:val="00346C9B"/>
    <w:rsid w:val="00346CFA"/>
    <w:rsid w:val="00346EBE"/>
    <w:rsid w:val="0034741F"/>
    <w:rsid w:val="00350B42"/>
    <w:rsid w:val="00350BFD"/>
    <w:rsid w:val="003511A0"/>
    <w:rsid w:val="00351D5C"/>
    <w:rsid w:val="0035465D"/>
    <w:rsid w:val="00354892"/>
    <w:rsid w:val="00354DC0"/>
    <w:rsid w:val="0035678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501"/>
    <w:rsid w:val="00380BE3"/>
    <w:rsid w:val="00381580"/>
    <w:rsid w:val="00381ACD"/>
    <w:rsid w:val="00381FD2"/>
    <w:rsid w:val="0038203E"/>
    <w:rsid w:val="003834A0"/>
    <w:rsid w:val="003838FE"/>
    <w:rsid w:val="0038530E"/>
    <w:rsid w:val="0038665D"/>
    <w:rsid w:val="003870EF"/>
    <w:rsid w:val="003875CF"/>
    <w:rsid w:val="00390D39"/>
    <w:rsid w:val="00391A86"/>
    <w:rsid w:val="00393474"/>
    <w:rsid w:val="003938EF"/>
    <w:rsid w:val="00393B83"/>
    <w:rsid w:val="00393F82"/>
    <w:rsid w:val="003943A2"/>
    <w:rsid w:val="003949ED"/>
    <w:rsid w:val="00395806"/>
    <w:rsid w:val="00396448"/>
    <w:rsid w:val="00396641"/>
    <w:rsid w:val="0039743D"/>
    <w:rsid w:val="00397836"/>
    <w:rsid w:val="003A00B7"/>
    <w:rsid w:val="003A11DF"/>
    <w:rsid w:val="003A12B3"/>
    <w:rsid w:val="003A1B34"/>
    <w:rsid w:val="003A23A1"/>
    <w:rsid w:val="003A435A"/>
    <w:rsid w:val="003A5239"/>
    <w:rsid w:val="003A6A56"/>
    <w:rsid w:val="003A72CD"/>
    <w:rsid w:val="003A7426"/>
    <w:rsid w:val="003A7544"/>
    <w:rsid w:val="003A77AA"/>
    <w:rsid w:val="003A787B"/>
    <w:rsid w:val="003B0540"/>
    <w:rsid w:val="003B066C"/>
    <w:rsid w:val="003B0C87"/>
    <w:rsid w:val="003B1258"/>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2C23"/>
    <w:rsid w:val="003C370B"/>
    <w:rsid w:val="003C3910"/>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5FA7"/>
    <w:rsid w:val="003E6457"/>
    <w:rsid w:val="003E6B48"/>
    <w:rsid w:val="003E6DAF"/>
    <w:rsid w:val="003F01D8"/>
    <w:rsid w:val="003F027C"/>
    <w:rsid w:val="003F030F"/>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3EC"/>
    <w:rsid w:val="00414A8B"/>
    <w:rsid w:val="0041567C"/>
    <w:rsid w:val="004159A8"/>
    <w:rsid w:val="0041681C"/>
    <w:rsid w:val="00416D95"/>
    <w:rsid w:val="0041717F"/>
    <w:rsid w:val="00417933"/>
    <w:rsid w:val="00417C84"/>
    <w:rsid w:val="0042142C"/>
    <w:rsid w:val="004218C5"/>
    <w:rsid w:val="00421A18"/>
    <w:rsid w:val="00421B9D"/>
    <w:rsid w:val="0042314D"/>
    <w:rsid w:val="00423A46"/>
    <w:rsid w:val="00424443"/>
    <w:rsid w:val="004252DA"/>
    <w:rsid w:val="004258AA"/>
    <w:rsid w:val="00426488"/>
    <w:rsid w:val="0042709C"/>
    <w:rsid w:val="0042738B"/>
    <w:rsid w:val="00427D37"/>
    <w:rsid w:val="00427EA1"/>
    <w:rsid w:val="004300A5"/>
    <w:rsid w:val="004305A9"/>
    <w:rsid w:val="004305BF"/>
    <w:rsid w:val="004308B3"/>
    <w:rsid w:val="00431C87"/>
    <w:rsid w:val="004323AB"/>
    <w:rsid w:val="004324CD"/>
    <w:rsid w:val="00432C1E"/>
    <w:rsid w:val="00432F64"/>
    <w:rsid w:val="00433C12"/>
    <w:rsid w:val="0043413F"/>
    <w:rsid w:val="004342C6"/>
    <w:rsid w:val="004344F1"/>
    <w:rsid w:val="00434542"/>
    <w:rsid w:val="004348D1"/>
    <w:rsid w:val="00434D6C"/>
    <w:rsid w:val="00434FED"/>
    <w:rsid w:val="00436585"/>
    <w:rsid w:val="00436627"/>
    <w:rsid w:val="00436B80"/>
    <w:rsid w:val="00437096"/>
    <w:rsid w:val="00437C7C"/>
    <w:rsid w:val="00440999"/>
    <w:rsid w:val="00440BDD"/>
    <w:rsid w:val="0044364A"/>
    <w:rsid w:val="0044394B"/>
    <w:rsid w:val="00443BF0"/>
    <w:rsid w:val="00444035"/>
    <w:rsid w:val="0044447F"/>
    <w:rsid w:val="004459DC"/>
    <w:rsid w:val="004461AE"/>
    <w:rsid w:val="00446C12"/>
    <w:rsid w:val="00446F8A"/>
    <w:rsid w:val="00447B33"/>
    <w:rsid w:val="004505FF"/>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A8B"/>
    <w:rsid w:val="00471BD9"/>
    <w:rsid w:val="00471C3B"/>
    <w:rsid w:val="00471FDF"/>
    <w:rsid w:val="00472079"/>
    <w:rsid w:val="00472C37"/>
    <w:rsid w:val="0047376C"/>
    <w:rsid w:val="004738E9"/>
    <w:rsid w:val="00473B56"/>
    <w:rsid w:val="00473DD2"/>
    <w:rsid w:val="00474579"/>
    <w:rsid w:val="00474AD4"/>
    <w:rsid w:val="00474E49"/>
    <w:rsid w:val="0047637F"/>
    <w:rsid w:val="0047670A"/>
    <w:rsid w:val="0047727E"/>
    <w:rsid w:val="00477325"/>
    <w:rsid w:val="0047768B"/>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4D24"/>
    <w:rsid w:val="004A51CC"/>
    <w:rsid w:val="004A5274"/>
    <w:rsid w:val="004A5C1B"/>
    <w:rsid w:val="004A5FBB"/>
    <w:rsid w:val="004A60CB"/>
    <w:rsid w:val="004A79E6"/>
    <w:rsid w:val="004B08A0"/>
    <w:rsid w:val="004B0BE8"/>
    <w:rsid w:val="004B23E8"/>
    <w:rsid w:val="004B31C0"/>
    <w:rsid w:val="004B3885"/>
    <w:rsid w:val="004B470F"/>
    <w:rsid w:val="004B5344"/>
    <w:rsid w:val="004B571B"/>
    <w:rsid w:val="004B64D6"/>
    <w:rsid w:val="004B7049"/>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9B7"/>
    <w:rsid w:val="004F4B3A"/>
    <w:rsid w:val="004F4D44"/>
    <w:rsid w:val="004F5BCC"/>
    <w:rsid w:val="004F6CF8"/>
    <w:rsid w:val="004F7427"/>
    <w:rsid w:val="004F753A"/>
    <w:rsid w:val="004F7875"/>
    <w:rsid w:val="004F78EE"/>
    <w:rsid w:val="004F7AEB"/>
    <w:rsid w:val="005000AB"/>
    <w:rsid w:val="00500517"/>
    <w:rsid w:val="005008A3"/>
    <w:rsid w:val="00500BF1"/>
    <w:rsid w:val="005026EB"/>
    <w:rsid w:val="00503553"/>
    <w:rsid w:val="0050408E"/>
    <w:rsid w:val="00504931"/>
    <w:rsid w:val="00505F66"/>
    <w:rsid w:val="00506F12"/>
    <w:rsid w:val="0051015F"/>
    <w:rsid w:val="0051085E"/>
    <w:rsid w:val="005115BB"/>
    <w:rsid w:val="00511706"/>
    <w:rsid w:val="005124E9"/>
    <w:rsid w:val="005135F6"/>
    <w:rsid w:val="00514E40"/>
    <w:rsid w:val="00515304"/>
    <w:rsid w:val="0051683D"/>
    <w:rsid w:val="005168B7"/>
    <w:rsid w:val="00516E34"/>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602"/>
    <w:rsid w:val="005538EC"/>
    <w:rsid w:val="00553C36"/>
    <w:rsid w:val="005542EA"/>
    <w:rsid w:val="00554FEE"/>
    <w:rsid w:val="005557A5"/>
    <w:rsid w:val="00555CF3"/>
    <w:rsid w:val="005562C8"/>
    <w:rsid w:val="00556E7F"/>
    <w:rsid w:val="00557CAE"/>
    <w:rsid w:val="005606A2"/>
    <w:rsid w:val="0056084F"/>
    <w:rsid w:val="00561D0B"/>
    <w:rsid w:val="00563E43"/>
    <w:rsid w:val="005650E7"/>
    <w:rsid w:val="005704F2"/>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7873"/>
    <w:rsid w:val="0058119F"/>
    <w:rsid w:val="00583755"/>
    <w:rsid w:val="00585598"/>
    <w:rsid w:val="005860CF"/>
    <w:rsid w:val="00590057"/>
    <w:rsid w:val="0059019D"/>
    <w:rsid w:val="00590EDD"/>
    <w:rsid w:val="00591416"/>
    <w:rsid w:val="005920F8"/>
    <w:rsid w:val="005925D3"/>
    <w:rsid w:val="00592C6A"/>
    <w:rsid w:val="005931C9"/>
    <w:rsid w:val="00595A2A"/>
    <w:rsid w:val="00596A82"/>
    <w:rsid w:val="00596AD9"/>
    <w:rsid w:val="00597392"/>
    <w:rsid w:val="005A0875"/>
    <w:rsid w:val="005A29EC"/>
    <w:rsid w:val="005A3032"/>
    <w:rsid w:val="005A4036"/>
    <w:rsid w:val="005A48F8"/>
    <w:rsid w:val="005A4E8D"/>
    <w:rsid w:val="005A5A6B"/>
    <w:rsid w:val="005A5E82"/>
    <w:rsid w:val="005A5F4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15C"/>
    <w:rsid w:val="005C48DF"/>
    <w:rsid w:val="005C5ACE"/>
    <w:rsid w:val="005C5B11"/>
    <w:rsid w:val="005C5CA1"/>
    <w:rsid w:val="005C6358"/>
    <w:rsid w:val="005C73F0"/>
    <w:rsid w:val="005C760C"/>
    <w:rsid w:val="005C799F"/>
    <w:rsid w:val="005D0A4A"/>
    <w:rsid w:val="005D1364"/>
    <w:rsid w:val="005D1944"/>
    <w:rsid w:val="005D2DC0"/>
    <w:rsid w:val="005D2E1D"/>
    <w:rsid w:val="005D3AB3"/>
    <w:rsid w:val="005D5123"/>
    <w:rsid w:val="005D6DBE"/>
    <w:rsid w:val="005D7412"/>
    <w:rsid w:val="005D7FB7"/>
    <w:rsid w:val="005E1D24"/>
    <w:rsid w:val="005E216B"/>
    <w:rsid w:val="005E37D7"/>
    <w:rsid w:val="005E3C43"/>
    <w:rsid w:val="005E6691"/>
    <w:rsid w:val="005E700E"/>
    <w:rsid w:val="005E70AC"/>
    <w:rsid w:val="005E7EA6"/>
    <w:rsid w:val="005F0DF6"/>
    <w:rsid w:val="005F15F1"/>
    <w:rsid w:val="005F2329"/>
    <w:rsid w:val="005F2925"/>
    <w:rsid w:val="005F2D82"/>
    <w:rsid w:val="005F2FDC"/>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69"/>
    <w:rsid w:val="00631EEC"/>
    <w:rsid w:val="00631FB1"/>
    <w:rsid w:val="00632295"/>
    <w:rsid w:val="00633361"/>
    <w:rsid w:val="006341BE"/>
    <w:rsid w:val="0063643E"/>
    <w:rsid w:val="00636A13"/>
    <w:rsid w:val="006407A2"/>
    <w:rsid w:val="006417DF"/>
    <w:rsid w:val="00641959"/>
    <w:rsid w:val="00641B1C"/>
    <w:rsid w:val="00641CF9"/>
    <w:rsid w:val="00641EC1"/>
    <w:rsid w:val="00642EB8"/>
    <w:rsid w:val="0064301A"/>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153"/>
    <w:rsid w:val="00655964"/>
    <w:rsid w:val="00656AC4"/>
    <w:rsid w:val="00656B7C"/>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3FCB"/>
    <w:rsid w:val="00674557"/>
    <w:rsid w:val="00674F5B"/>
    <w:rsid w:val="00675144"/>
    <w:rsid w:val="00675153"/>
    <w:rsid w:val="00675231"/>
    <w:rsid w:val="006752C6"/>
    <w:rsid w:val="00675C2D"/>
    <w:rsid w:val="00675F6F"/>
    <w:rsid w:val="006767E9"/>
    <w:rsid w:val="00676BD9"/>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7C1"/>
    <w:rsid w:val="0069496B"/>
    <w:rsid w:val="00695607"/>
    <w:rsid w:val="006970B3"/>
    <w:rsid w:val="006A0A68"/>
    <w:rsid w:val="006A0DD9"/>
    <w:rsid w:val="006A1411"/>
    <w:rsid w:val="006A1F76"/>
    <w:rsid w:val="006A260A"/>
    <w:rsid w:val="006A2A36"/>
    <w:rsid w:val="006A2FE3"/>
    <w:rsid w:val="006A3870"/>
    <w:rsid w:val="006A45E1"/>
    <w:rsid w:val="006A4DF9"/>
    <w:rsid w:val="006A6262"/>
    <w:rsid w:val="006A6B74"/>
    <w:rsid w:val="006A6D0B"/>
    <w:rsid w:val="006A705D"/>
    <w:rsid w:val="006A771A"/>
    <w:rsid w:val="006A7B89"/>
    <w:rsid w:val="006B0FEC"/>
    <w:rsid w:val="006B132A"/>
    <w:rsid w:val="006B13E9"/>
    <w:rsid w:val="006B1535"/>
    <w:rsid w:val="006B19C2"/>
    <w:rsid w:val="006B1D5C"/>
    <w:rsid w:val="006B22C7"/>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8F7"/>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572"/>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14F7"/>
    <w:rsid w:val="00702E04"/>
    <w:rsid w:val="0070330C"/>
    <w:rsid w:val="00703F14"/>
    <w:rsid w:val="007043B7"/>
    <w:rsid w:val="007046B4"/>
    <w:rsid w:val="007049FD"/>
    <w:rsid w:val="0070600B"/>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B42"/>
    <w:rsid w:val="0072304C"/>
    <w:rsid w:val="007235E4"/>
    <w:rsid w:val="0072467C"/>
    <w:rsid w:val="00724B18"/>
    <w:rsid w:val="00726AF6"/>
    <w:rsid w:val="00727705"/>
    <w:rsid w:val="00730802"/>
    <w:rsid w:val="00730B33"/>
    <w:rsid w:val="00730BFA"/>
    <w:rsid w:val="007329AF"/>
    <w:rsid w:val="00734D12"/>
    <w:rsid w:val="0073573B"/>
    <w:rsid w:val="00735AF5"/>
    <w:rsid w:val="007368C4"/>
    <w:rsid w:val="00736F10"/>
    <w:rsid w:val="00737D7E"/>
    <w:rsid w:val="00737FCD"/>
    <w:rsid w:val="007404B4"/>
    <w:rsid w:val="00740571"/>
    <w:rsid w:val="00741059"/>
    <w:rsid w:val="00742363"/>
    <w:rsid w:val="007438AB"/>
    <w:rsid w:val="00743F46"/>
    <w:rsid w:val="00744983"/>
    <w:rsid w:val="00744DE5"/>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0FFF"/>
    <w:rsid w:val="00763DED"/>
    <w:rsid w:val="00763F88"/>
    <w:rsid w:val="00763FC4"/>
    <w:rsid w:val="00764754"/>
    <w:rsid w:val="00764AB3"/>
    <w:rsid w:val="00764EA3"/>
    <w:rsid w:val="00765353"/>
    <w:rsid w:val="00773D02"/>
    <w:rsid w:val="00775970"/>
    <w:rsid w:val="007761F6"/>
    <w:rsid w:val="0077663C"/>
    <w:rsid w:val="00776BBD"/>
    <w:rsid w:val="00776D50"/>
    <w:rsid w:val="00777365"/>
    <w:rsid w:val="007777EE"/>
    <w:rsid w:val="00780DC4"/>
    <w:rsid w:val="00782844"/>
    <w:rsid w:val="00782A62"/>
    <w:rsid w:val="00782EBF"/>
    <w:rsid w:val="00782EE5"/>
    <w:rsid w:val="00782FDA"/>
    <w:rsid w:val="00783465"/>
    <w:rsid w:val="00784B2C"/>
    <w:rsid w:val="007850B2"/>
    <w:rsid w:val="0078533C"/>
    <w:rsid w:val="00786A7F"/>
    <w:rsid w:val="0078773E"/>
    <w:rsid w:val="00787810"/>
    <w:rsid w:val="0079081A"/>
    <w:rsid w:val="00790909"/>
    <w:rsid w:val="00790A12"/>
    <w:rsid w:val="0079122A"/>
    <w:rsid w:val="00791D8A"/>
    <w:rsid w:val="00791DBE"/>
    <w:rsid w:val="00792044"/>
    <w:rsid w:val="00793E7F"/>
    <w:rsid w:val="007945F0"/>
    <w:rsid w:val="00794661"/>
    <w:rsid w:val="00796E0C"/>
    <w:rsid w:val="007A3993"/>
    <w:rsid w:val="007A5161"/>
    <w:rsid w:val="007A5379"/>
    <w:rsid w:val="007A5C1D"/>
    <w:rsid w:val="007A6698"/>
    <w:rsid w:val="007A70AF"/>
    <w:rsid w:val="007B0051"/>
    <w:rsid w:val="007B23BC"/>
    <w:rsid w:val="007B27A7"/>
    <w:rsid w:val="007B3356"/>
    <w:rsid w:val="007B33E4"/>
    <w:rsid w:val="007B40BB"/>
    <w:rsid w:val="007B4407"/>
    <w:rsid w:val="007B4D27"/>
    <w:rsid w:val="007B544D"/>
    <w:rsid w:val="007B5618"/>
    <w:rsid w:val="007B5965"/>
    <w:rsid w:val="007B68D8"/>
    <w:rsid w:val="007B6E39"/>
    <w:rsid w:val="007B7591"/>
    <w:rsid w:val="007B7F5F"/>
    <w:rsid w:val="007C00F8"/>
    <w:rsid w:val="007C0477"/>
    <w:rsid w:val="007C04FC"/>
    <w:rsid w:val="007C1083"/>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1AB"/>
    <w:rsid w:val="007E2285"/>
    <w:rsid w:val="007E24C9"/>
    <w:rsid w:val="007E2E22"/>
    <w:rsid w:val="007E31F1"/>
    <w:rsid w:val="007E3648"/>
    <w:rsid w:val="007E3A95"/>
    <w:rsid w:val="007E3D7F"/>
    <w:rsid w:val="007E40DD"/>
    <w:rsid w:val="007E48A8"/>
    <w:rsid w:val="007E57A3"/>
    <w:rsid w:val="007E6345"/>
    <w:rsid w:val="007E6F97"/>
    <w:rsid w:val="007E70E2"/>
    <w:rsid w:val="007E7A54"/>
    <w:rsid w:val="007F0434"/>
    <w:rsid w:val="007F05FD"/>
    <w:rsid w:val="007F08F4"/>
    <w:rsid w:val="007F178E"/>
    <w:rsid w:val="007F187F"/>
    <w:rsid w:val="007F1952"/>
    <w:rsid w:val="007F27E9"/>
    <w:rsid w:val="007F3505"/>
    <w:rsid w:val="007F495D"/>
    <w:rsid w:val="007F5A71"/>
    <w:rsid w:val="007F5ED7"/>
    <w:rsid w:val="007F7523"/>
    <w:rsid w:val="008008F9"/>
    <w:rsid w:val="00801845"/>
    <w:rsid w:val="00801971"/>
    <w:rsid w:val="0080231F"/>
    <w:rsid w:val="00804382"/>
    <w:rsid w:val="00805C19"/>
    <w:rsid w:val="008062F2"/>
    <w:rsid w:val="008067D2"/>
    <w:rsid w:val="00806C2E"/>
    <w:rsid w:val="00807723"/>
    <w:rsid w:val="008077F8"/>
    <w:rsid w:val="008100DB"/>
    <w:rsid w:val="0081014C"/>
    <w:rsid w:val="00810461"/>
    <w:rsid w:val="00810632"/>
    <w:rsid w:val="00812597"/>
    <w:rsid w:val="0081261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3F47"/>
    <w:rsid w:val="008357C5"/>
    <w:rsid w:val="008365D8"/>
    <w:rsid w:val="00837B4B"/>
    <w:rsid w:val="00837EF8"/>
    <w:rsid w:val="00840240"/>
    <w:rsid w:val="008402D0"/>
    <w:rsid w:val="00840BBA"/>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4AF"/>
    <w:rsid w:val="00852BD3"/>
    <w:rsid w:val="00854257"/>
    <w:rsid w:val="00854B85"/>
    <w:rsid w:val="00854DDE"/>
    <w:rsid w:val="00855790"/>
    <w:rsid w:val="00855C4D"/>
    <w:rsid w:val="0085672B"/>
    <w:rsid w:val="008573CD"/>
    <w:rsid w:val="0085794E"/>
    <w:rsid w:val="008603C1"/>
    <w:rsid w:val="008611CD"/>
    <w:rsid w:val="0086198E"/>
    <w:rsid w:val="00862121"/>
    <w:rsid w:val="00862D87"/>
    <w:rsid w:val="0086330D"/>
    <w:rsid w:val="00863CEA"/>
    <w:rsid w:val="008649F3"/>
    <w:rsid w:val="00865B5D"/>
    <w:rsid w:val="00865CA8"/>
    <w:rsid w:val="00865E40"/>
    <w:rsid w:val="00865F4E"/>
    <w:rsid w:val="0086606B"/>
    <w:rsid w:val="008663C7"/>
    <w:rsid w:val="0086798E"/>
    <w:rsid w:val="008701E4"/>
    <w:rsid w:val="00870DFB"/>
    <w:rsid w:val="00871117"/>
    <w:rsid w:val="00871242"/>
    <w:rsid w:val="00871608"/>
    <w:rsid w:val="00871DA1"/>
    <w:rsid w:val="00872DB0"/>
    <w:rsid w:val="00874FD2"/>
    <w:rsid w:val="00876F25"/>
    <w:rsid w:val="00877006"/>
    <w:rsid w:val="0088068D"/>
    <w:rsid w:val="00880FF4"/>
    <w:rsid w:val="00881091"/>
    <w:rsid w:val="008813CF"/>
    <w:rsid w:val="0088309F"/>
    <w:rsid w:val="0088559F"/>
    <w:rsid w:val="00885F6E"/>
    <w:rsid w:val="00886D76"/>
    <w:rsid w:val="00886E63"/>
    <w:rsid w:val="00886F42"/>
    <w:rsid w:val="00891487"/>
    <w:rsid w:val="00891945"/>
    <w:rsid w:val="00891C62"/>
    <w:rsid w:val="00892515"/>
    <w:rsid w:val="00893404"/>
    <w:rsid w:val="00894F70"/>
    <w:rsid w:val="00895468"/>
    <w:rsid w:val="00895974"/>
    <w:rsid w:val="00896ABB"/>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052A"/>
    <w:rsid w:val="008B13EC"/>
    <w:rsid w:val="008B18D6"/>
    <w:rsid w:val="008B18DC"/>
    <w:rsid w:val="008B193B"/>
    <w:rsid w:val="008B1DA7"/>
    <w:rsid w:val="008B1F5A"/>
    <w:rsid w:val="008B2250"/>
    <w:rsid w:val="008B2B6B"/>
    <w:rsid w:val="008B2DBD"/>
    <w:rsid w:val="008B2FBC"/>
    <w:rsid w:val="008B4206"/>
    <w:rsid w:val="008B5CB8"/>
    <w:rsid w:val="008B5F42"/>
    <w:rsid w:val="008B6354"/>
    <w:rsid w:val="008B6472"/>
    <w:rsid w:val="008B66E7"/>
    <w:rsid w:val="008B6744"/>
    <w:rsid w:val="008B6F67"/>
    <w:rsid w:val="008C072F"/>
    <w:rsid w:val="008C0C15"/>
    <w:rsid w:val="008C153F"/>
    <w:rsid w:val="008C1807"/>
    <w:rsid w:val="008C1EF6"/>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32F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18B0"/>
    <w:rsid w:val="00902068"/>
    <w:rsid w:val="009048B6"/>
    <w:rsid w:val="00906E58"/>
    <w:rsid w:val="009076A9"/>
    <w:rsid w:val="00907A93"/>
    <w:rsid w:val="009101FE"/>
    <w:rsid w:val="00910727"/>
    <w:rsid w:val="00910BFF"/>
    <w:rsid w:val="0091178A"/>
    <w:rsid w:val="00911EC7"/>
    <w:rsid w:val="00914A5A"/>
    <w:rsid w:val="00914F06"/>
    <w:rsid w:val="009154F1"/>
    <w:rsid w:val="00916300"/>
    <w:rsid w:val="00920144"/>
    <w:rsid w:val="0092105F"/>
    <w:rsid w:val="00921B64"/>
    <w:rsid w:val="00921D17"/>
    <w:rsid w:val="00923C74"/>
    <w:rsid w:val="0092464F"/>
    <w:rsid w:val="00925DF3"/>
    <w:rsid w:val="00925F52"/>
    <w:rsid w:val="00927958"/>
    <w:rsid w:val="00927B77"/>
    <w:rsid w:val="00930697"/>
    <w:rsid w:val="0093183B"/>
    <w:rsid w:val="009318B2"/>
    <w:rsid w:val="00931D28"/>
    <w:rsid w:val="00933438"/>
    <w:rsid w:val="00933D99"/>
    <w:rsid w:val="009348D6"/>
    <w:rsid w:val="009355C9"/>
    <w:rsid w:val="00936049"/>
    <w:rsid w:val="009360FD"/>
    <w:rsid w:val="0093654D"/>
    <w:rsid w:val="009369F7"/>
    <w:rsid w:val="00940A15"/>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2CE"/>
    <w:rsid w:val="00953B49"/>
    <w:rsid w:val="009556BE"/>
    <w:rsid w:val="0095635F"/>
    <w:rsid w:val="00956679"/>
    <w:rsid w:val="0095759A"/>
    <w:rsid w:val="00957EFB"/>
    <w:rsid w:val="00957FE3"/>
    <w:rsid w:val="00960DED"/>
    <w:rsid w:val="00961062"/>
    <w:rsid w:val="00961BBF"/>
    <w:rsid w:val="00961E39"/>
    <w:rsid w:val="0096301E"/>
    <w:rsid w:val="0096367F"/>
    <w:rsid w:val="00963FA1"/>
    <w:rsid w:val="0096469B"/>
    <w:rsid w:val="00964CAA"/>
    <w:rsid w:val="00964EAD"/>
    <w:rsid w:val="009653EA"/>
    <w:rsid w:val="0096674C"/>
    <w:rsid w:val="00967D43"/>
    <w:rsid w:val="00970C77"/>
    <w:rsid w:val="00970C9D"/>
    <w:rsid w:val="00970EC8"/>
    <w:rsid w:val="0097153E"/>
    <w:rsid w:val="00971F8A"/>
    <w:rsid w:val="0097258F"/>
    <w:rsid w:val="00972FA1"/>
    <w:rsid w:val="009733D7"/>
    <w:rsid w:val="0097492D"/>
    <w:rsid w:val="0097516F"/>
    <w:rsid w:val="009759B0"/>
    <w:rsid w:val="009765A9"/>
    <w:rsid w:val="00976646"/>
    <w:rsid w:val="00976A49"/>
    <w:rsid w:val="00977856"/>
    <w:rsid w:val="00977F1F"/>
    <w:rsid w:val="009818C8"/>
    <w:rsid w:val="00981DDE"/>
    <w:rsid w:val="009820BB"/>
    <w:rsid w:val="00982E3D"/>
    <w:rsid w:val="009835DC"/>
    <w:rsid w:val="00983659"/>
    <w:rsid w:val="0098433B"/>
    <w:rsid w:val="00984E31"/>
    <w:rsid w:val="00984F54"/>
    <w:rsid w:val="00986DBA"/>
    <w:rsid w:val="00987DEF"/>
    <w:rsid w:val="0099150C"/>
    <w:rsid w:val="00991CF9"/>
    <w:rsid w:val="00992425"/>
    <w:rsid w:val="00992C2C"/>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867"/>
    <w:rsid w:val="009A4F7F"/>
    <w:rsid w:val="009A59A0"/>
    <w:rsid w:val="009A59A1"/>
    <w:rsid w:val="009A69A3"/>
    <w:rsid w:val="009A6F50"/>
    <w:rsid w:val="009A7B32"/>
    <w:rsid w:val="009B3742"/>
    <w:rsid w:val="009B436E"/>
    <w:rsid w:val="009B4AF0"/>
    <w:rsid w:val="009B57CA"/>
    <w:rsid w:val="009B751A"/>
    <w:rsid w:val="009B7B7D"/>
    <w:rsid w:val="009B7EC2"/>
    <w:rsid w:val="009B7FD0"/>
    <w:rsid w:val="009C024D"/>
    <w:rsid w:val="009C0469"/>
    <w:rsid w:val="009C04EA"/>
    <w:rsid w:val="009C10F7"/>
    <w:rsid w:val="009C1158"/>
    <w:rsid w:val="009C180C"/>
    <w:rsid w:val="009C3F29"/>
    <w:rsid w:val="009C4442"/>
    <w:rsid w:val="009C4823"/>
    <w:rsid w:val="009C5127"/>
    <w:rsid w:val="009C609A"/>
    <w:rsid w:val="009C6197"/>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8C5"/>
    <w:rsid w:val="009E36B9"/>
    <w:rsid w:val="009E3B02"/>
    <w:rsid w:val="009E3C7C"/>
    <w:rsid w:val="009E3EFD"/>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2F0B"/>
    <w:rsid w:val="009F3A9E"/>
    <w:rsid w:val="009F448F"/>
    <w:rsid w:val="009F5817"/>
    <w:rsid w:val="009F5963"/>
    <w:rsid w:val="009F5B0E"/>
    <w:rsid w:val="009F6B73"/>
    <w:rsid w:val="009F7253"/>
    <w:rsid w:val="009F7FC0"/>
    <w:rsid w:val="00A004F6"/>
    <w:rsid w:val="00A007D2"/>
    <w:rsid w:val="00A01B50"/>
    <w:rsid w:val="00A022FF"/>
    <w:rsid w:val="00A02F7F"/>
    <w:rsid w:val="00A02F9D"/>
    <w:rsid w:val="00A030EE"/>
    <w:rsid w:val="00A0382B"/>
    <w:rsid w:val="00A04194"/>
    <w:rsid w:val="00A046B1"/>
    <w:rsid w:val="00A046BB"/>
    <w:rsid w:val="00A06B0E"/>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105"/>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4044C"/>
    <w:rsid w:val="00A4048D"/>
    <w:rsid w:val="00A40CCA"/>
    <w:rsid w:val="00A4161C"/>
    <w:rsid w:val="00A42671"/>
    <w:rsid w:val="00A436C2"/>
    <w:rsid w:val="00A44142"/>
    <w:rsid w:val="00A44726"/>
    <w:rsid w:val="00A4612E"/>
    <w:rsid w:val="00A50EF9"/>
    <w:rsid w:val="00A51038"/>
    <w:rsid w:val="00A53A90"/>
    <w:rsid w:val="00A5477A"/>
    <w:rsid w:val="00A54A4C"/>
    <w:rsid w:val="00A54C57"/>
    <w:rsid w:val="00A560C6"/>
    <w:rsid w:val="00A5641F"/>
    <w:rsid w:val="00A56651"/>
    <w:rsid w:val="00A5706D"/>
    <w:rsid w:val="00A5749E"/>
    <w:rsid w:val="00A601ED"/>
    <w:rsid w:val="00A617D2"/>
    <w:rsid w:val="00A62C75"/>
    <w:rsid w:val="00A62FF0"/>
    <w:rsid w:val="00A63CCE"/>
    <w:rsid w:val="00A643AE"/>
    <w:rsid w:val="00A648E8"/>
    <w:rsid w:val="00A652DF"/>
    <w:rsid w:val="00A66947"/>
    <w:rsid w:val="00A7025E"/>
    <w:rsid w:val="00A70F9E"/>
    <w:rsid w:val="00A74AE2"/>
    <w:rsid w:val="00A74F1B"/>
    <w:rsid w:val="00A75C41"/>
    <w:rsid w:val="00A75E43"/>
    <w:rsid w:val="00A760F0"/>
    <w:rsid w:val="00A76DB9"/>
    <w:rsid w:val="00A807EA"/>
    <w:rsid w:val="00A809A6"/>
    <w:rsid w:val="00A80C64"/>
    <w:rsid w:val="00A81749"/>
    <w:rsid w:val="00A81FD2"/>
    <w:rsid w:val="00A82CF6"/>
    <w:rsid w:val="00A8333D"/>
    <w:rsid w:val="00A8386D"/>
    <w:rsid w:val="00A8556F"/>
    <w:rsid w:val="00A858FA"/>
    <w:rsid w:val="00A85E86"/>
    <w:rsid w:val="00A8662B"/>
    <w:rsid w:val="00A86D43"/>
    <w:rsid w:val="00A86FDB"/>
    <w:rsid w:val="00A87B56"/>
    <w:rsid w:val="00A9001D"/>
    <w:rsid w:val="00A9073E"/>
    <w:rsid w:val="00A90D97"/>
    <w:rsid w:val="00A90E18"/>
    <w:rsid w:val="00A91557"/>
    <w:rsid w:val="00A91AC9"/>
    <w:rsid w:val="00A9282E"/>
    <w:rsid w:val="00A92DD1"/>
    <w:rsid w:val="00A92FBA"/>
    <w:rsid w:val="00A936C6"/>
    <w:rsid w:val="00A94930"/>
    <w:rsid w:val="00A95278"/>
    <w:rsid w:val="00A96357"/>
    <w:rsid w:val="00A96799"/>
    <w:rsid w:val="00A96D13"/>
    <w:rsid w:val="00AA0DA8"/>
    <w:rsid w:val="00AA1871"/>
    <w:rsid w:val="00AA24F2"/>
    <w:rsid w:val="00AA496B"/>
    <w:rsid w:val="00AA4DBA"/>
    <w:rsid w:val="00AA52AE"/>
    <w:rsid w:val="00AA54B6"/>
    <w:rsid w:val="00AA5B13"/>
    <w:rsid w:val="00AB024D"/>
    <w:rsid w:val="00AB04F7"/>
    <w:rsid w:val="00AB0904"/>
    <w:rsid w:val="00AB2B03"/>
    <w:rsid w:val="00AB2BAA"/>
    <w:rsid w:val="00AB3C27"/>
    <w:rsid w:val="00AB4C44"/>
    <w:rsid w:val="00AB5E4A"/>
    <w:rsid w:val="00AB6DF2"/>
    <w:rsid w:val="00AC04D8"/>
    <w:rsid w:val="00AC0E3A"/>
    <w:rsid w:val="00AC144F"/>
    <w:rsid w:val="00AC1BD2"/>
    <w:rsid w:val="00AC1DC6"/>
    <w:rsid w:val="00AC2363"/>
    <w:rsid w:val="00AC238C"/>
    <w:rsid w:val="00AC27CF"/>
    <w:rsid w:val="00AC3054"/>
    <w:rsid w:val="00AC39C2"/>
    <w:rsid w:val="00AC3E13"/>
    <w:rsid w:val="00AC5291"/>
    <w:rsid w:val="00AC56B8"/>
    <w:rsid w:val="00AC587C"/>
    <w:rsid w:val="00AC5A86"/>
    <w:rsid w:val="00AC64B7"/>
    <w:rsid w:val="00AC6C03"/>
    <w:rsid w:val="00AC7592"/>
    <w:rsid w:val="00AC7AEC"/>
    <w:rsid w:val="00AC7EFD"/>
    <w:rsid w:val="00AD02BB"/>
    <w:rsid w:val="00AD0CB4"/>
    <w:rsid w:val="00AD22F8"/>
    <w:rsid w:val="00AD36C5"/>
    <w:rsid w:val="00AD3BBA"/>
    <w:rsid w:val="00AD420C"/>
    <w:rsid w:val="00AD47C5"/>
    <w:rsid w:val="00AD47EA"/>
    <w:rsid w:val="00AD4F53"/>
    <w:rsid w:val="00AD5324"/>
    <w:rsid w:val="00AD6235"/>
    <w:rsid w:val="00AD74DC"/>
    <w:rsid w:val="00AD7F87"/>
    <w:rsid w:val="00AE0042"/>
    <w:rsid w:val="00AE0366"/>
    <w:rsid w:val="00AE09F8"/>
    <w:rsid w:val="00AE1963"/>
    <w:rsid w:val="00AE1EA3"/>
    <w:rsid w:val="00AE1FF3"/>
    <w:rsid w:val="00AE2781"/>
    <w:rsid w:val="00AE394E"/>
    <w:rsid w:val="00AE3C7C"/>
    <w:rsid w:val="00AE4039"/>
    <w:rsid w:val="00AE4334"/>
    <w:rsid w:val="00AE4AD8"/>
    <w:rsid w:val="00AE532C"/>
    <w:rsid w:val="00AE550F"/>
    <w:rsid w:val="00AE5E91"/>
    <w:rsid w:val="00AE6013"/>
    <w:rsid w:val="00AE618D"/>
    <w:rsid w:val="00AE663C"/>
    <w:rsid w:val="00AE7B30"/>
    <w:rsid w:val="00AF0869"/>
    <w:rsid w:val="00AF1B5D"/>
    <w:rsid w:val="00AF3ACB"/>
    <w:rsid w:val="00AF4399"/>
    <w:rsid w:val="00AF62DA"/>
    <w:rsid w:val="00AF66A5"/>
    <w:rsid w:val="00AF678B"/>
    <w:rsid w:val="00AF764A"/>
    <w:rsid w:val="00B001D0"/>
    <w:rsid w:val="00B00DBB"/>
    <w:rsid w:val="00B022FC"/>
    <w:rsid w:val="00B02F4F"/>
    <w:rsid w:val="00B03FCB"/>
    <w:rsid w:val="00B05BF8"/>
    <w:rsid w:val="00B06444"/>
    <w:rsid w:val="00B0646A"/>
    <w:rsid w:val="00B0726A"/>
    <w:rsid w:val="00B07552"/>
    <w:rsid w:val="00B10DFF"/>
    <w:rsid w:val="00B111B1"/>
    <w:rsid w:val="00B113DD"/>
    <w:rsid w:val="00B11C90"/>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D86"/>
    <w:rsid w:val="00B23F02"/>
    <w:rsid w:val="00B25AB0"/>
    <w:rsid w:val="00B26186"/>
    <w:rsid w:val="00B26AA1"/>
    <w:rsid w:val="00B27AA0"/>
    <w:rsid w:val="00B3147A"/>
    <w:rsid w:val="00B314B1"/>
    <w:rsid w:val="00B31977"/>
    <w:rsid w:val="00B31CA8"/>
    <w:rsid w:val="00B321B5"/>
    <w:rsid w:val="00B32FE1"/>
    <w:rsid w:val="00B33572"/>
    <w:rsid w:val="00B33A3D"/>
    <w:rsid w:val="00B3404B"/>
    <w:rsid w:val="00B350F7"/>
    <w:rsid w:val="00B351B6"/>
    <w:rsid w:val="00B35ACA"/>
    <w:rsid w:val="00B36247"/>
    <w:rsid w:val="00B3718D"/>
    <w:rsid w:val="00B372F1"/>
    <w:rsid w:val="00B379CC"/>
    <w:rsid w:val="00B401F3"/>
    <w:rsid w:val="00B407D3"/>
    <w:rsid w:val="00B4177A"/>
    <w:rsid w:val="00B4285D"/>
    <w:rsid w:val="00B42ABC"/>
    <w:rsid w:val="00B42ADC"/>
    <w:rsid w:val="00B42CD0"/>
    <w:rsid w:val="00B43358"/>
    <w:rsid w:val="00B44008"/>
    <w:rsid w:val="00B441D1"/>
    <w:rsid w:val="00B44585"/>
    <w:rsid w:val="00B45192"/>
    <w:rsid w:val="00B45D36"/>
    <w:rsid w:val="00B466A0"/>
    <w:rsid w:val="00B469FA"/>
    <w:rsid w:val="00B471AA"/>
    <w:rsid w:val="00B47365"/>
    <w:rsid w:val="00B474E4"/>
    <w:rsid w:val="00B479EB"/>
    <w:rsid w:val="00B504AA"/>
    <w:rsid w:val="00B507A0"/>
    <w:rsid w:val="00B50FFF"/>
    <w:rsid w:val="00B5165F"/>
    <w:rsid w:val="00B519DE"/>
    <w:rsid w:val="00B52465"/>
    <w:rsid w:val="00B54B80"/>
    <w:rsid w:val="00B55766"/>
    <w:rsid w:val="00B56C46"/>
    <w:rsid w:val="00B6120D"/>
    <w:rsid w:val="00B62D07"/>
    <w:rsid w:val="00B632CA"/>
    <w:rsid w:val="00B639DE"/>
    <w:rsid w:val="00B64B3F"/>
    <w:rsid w:val="00B65417"/>
    <w:rsid w:val="00B6593F"/>
    <w:rsid w:val="00B65FE4"/>
    <w:rsid w:val="00B670F5"/>
    <w:rsid w:val="00B7073D"/>
    <w:rsid w:val="00B7192E"/>
    <w:rsid w:val="00B7198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67D"/>
    <w:rsid w:val="00B82908"/>
    <w:rsid w:val="00B82F5F"/>
    <w:rsid w:val="00B83E9D"/>
    <w:rsid w:val="00B842CD"/>
    <w:rsid w:val="00B8443A"/>
    <w:rsid w:val="00B86160"/>
    <w:rsid w:val="00B861DB"/>
    <w:rsid w:val="00B87FBC"/>
    <w:rsid w:val="00B91DB7"/>
    <w:rsid w:val="00B925CD"/>
    <w:rsid w:val="00B93314"/>
    <w:rsid w:val="00B93AA1"/>
    <w:rsid w:val="00B94476"/>
    <w:rsid w:val="00B94DA6"/>
    <w:rsid w:val="00B95631"/>
    <w:rsid w:val="00B95E9C"/>
    <w:rsid w:val="00B96118"/>
    <w:rsid w:val="00B96B53"/>
    <w:rsid w:val="00B979E0"/>
    <w:rsid w:val="00B97D87"/>
    <w:rsid w:val="00BA05FB"/>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04AB"/>
    <w:rsid w:val="00BB25F0"/>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13A9"/>
    <w:rsid w:val="00BC2B99"/>
    <w:rsid w:val="00BC3366"/>
    <w:rsid w:val="00BC365F"/>
    <w:rsid w:val="00BC4027"/>
    <w:rsid w:val="00BC464A"/>
    <w:rsid w:val="00BC46EE"/>
    <w:rsid w:val="00BC56B4"/>
    <w:rsid w:val="00BC614D"/>
    <w:rsid w:val="00BC64C2"/>
    <w:rsid w:val="00BC67DF"/>
    <w:rsid w:val="00BC6E4A"/>
    <w:rsid w:val="00BC6E7F"/>
    <w:rsid w:val="00BC72B5"/>
    <w:rsid w:val="00BC7587"/>
    <w:rsid w:val="00BC75AC"/>
    <w:rsid w:val="00BC7EF2"/>
    <w:rsid w:val="00BD0A75"/>
    <w:rsid w:val="00BD1924"/>
    <w:rsid w:val="00BD234A"/>
    <w:rsid w:val="00BD2417"/>
    <w:rsid w:val="00BD3620"/>
    <w:rsid w:val="00BD388A"/>
    <w:rsid w:val="00BD3EE7"/>
    <w:rsid w:val="00BD62AF"/>
    <w:rsid w:val="00BD65A5"/>
    <w:rsid w:val="00BD67AF"/>
    <w:rsid w:val="00BD67E5"/>
    <w:rsid w:val="00BD68F0"/>
    <w:rsid w:val="00BD6C56"/>
    <w:rsid w:val="00BD73EA"/>
    <w:rsid w:val="00BD78AF"/>
    <w:rsid w:val="00BE0788"/>
    <w:rsid w:val="00BE38BD"/>
    <w:rsid w:val="00BE3A4F"/>
    <w:rsid w:val="00BE3C4C"/>
    <w:rsid w:val="00BE3F2C"/>
    <w:rsid w:val="00BE44DC"/>
    <w:rsid w:val="00BE4E2A"/>
    <w:rsid w:val="00BE4FAB"/>
    <w:rsid w:val="00BE52AB"/>
    <w:rsid w:val="00BE6B8F"/>
    <w:rsid w:val="00BE7E58"/>
    <w:rsid w:val="00BF08A5"/>
    <w:rsid w:val="00BF136D"/>
    <w:rsid w:val="00BF1A0A"/>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03C"/>
    <w:rsid w:val="00C0141E"/>
    <w:rsid w:val="00C01A88"/>
    <w:rsid w:val="00C02174"/>
    <w:rsid w:val="00C02A96"/>
    <w:rsid w:val="00C03AA9"/>
    <w:rsid w:val="00C06987"/>
    <w:rsid w:val="00C075BF"/>
    <w:rsid w:val="00C079F7"/>
    <w:rsid w:val="00C11F21"/>
    <w:rsid w:val="00C120F5"/>
    <w:rsid w:val="00C122A7"/>
    <w:rsid w:val="00C12F5C"/>
    <w:rsid w:val="00C12F63"/>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871"/>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5950"/>
    <w:rsid w:val="00C4731F"/>
    <w:rsid w:val="00C51023"/>
    <w:rsid w:val="00C51F25"/>
    <w:rsid w:val="00C53DD8"/>
    <w:rsid w:val="00C5592D"/>
    <w:rsid w:val="00C55B83"/>
    <w:rsid w:val="00C55BB5"/>
    <w:rsid w:val="00C5682A"/>
    <w:rsid w:val="00C569D4"/>
    <w:rsid w:val="00C573DA"/>
    <w:rsid w:val="00C576C4"/>
    <w:rsid w:val="00C603A9"/>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2E3"/>
    <w:rsid w:val="00C82D9C"/>
    <w:rsid w:val="00C83CE2"/>
    <w:rsid w:val="00C851BE"/>
    <w:rsid w:val="00C85DCA"/>
    <w:rsid w:val="00C86B24"/>
    <w:rsid w:val="00C8701E"/>
    <w:rsid w:val="00C87441"/>
    <w:rsid w:val="00C87A46"/>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F79"/>
    <w:rsid w:val="00CC704D"/>
    <w:rsid w:val="00CD0CFD"/>
    <w:rsid w:val="00CD1F65"/>
    <w:rsid w:val="00CD26FC"/>
    <w:rsid w:val="00CD486A"/>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12CB"/>
    <w:rsid w:val="00D12F00"/>
    <w:rsid w:val="00D131B6"/>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3FCE"/>
    <w:rsid w:val="00D2420E"/>
    <w:rsid w:val="00D2528A"/>
    <w:rsid w:val="00D25616"/>
    <w:rsid w:val="00D25C34"/>
    <w:rsid w:val="00D2624B"/>
    <w:rsid w:val="00D262D4"/>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5A6C"/>
    <w:rsid w:val="00D36853"/>
    <w:rsid w:val="00D36DE6"/>
    <w:rsid w:val="00D37794"/>
    <w:rsid w:val="00D37BFE"/>
    <w:rsid w:val="00D40F2E"/>
    <w:rsid w:val="00D416F1"/>
    <w:rsid w:val="00D433BC"/>
    <w:rsid w:val="00D43A51"/>
    <w:rsid w:val="00D43DE4"/>
    <w:rsid w:val="00D45267"/>
    <w:rsid w:val="00D46ADB"/>
    <w:rsid w:val="00D47975"/>
    <w:rsid w:val="00D47B5F"/>
    <w:rsid w:val="00D47BD5"/>
    <w:rsid w:val="00D50048"/>
    <w:rsid w:val="00D5031A"/>
    <w:rsid w:val="00D50ED2"/>
    <w:rsid w:val="00D5128D"/>
    <w:rsid w:val="00D51354"/>
    <w:rsid w:val="00D5183A"/>
    <w:rsid w:val="00D51EB9"/>
    <w:rsid w:val="00D51F9D"/>
    <w:rsid w:val="00D5260D"/>
    <w:rsid w:val="00D52661"/>
    <w:rsid w:val="00D52F0D"/>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924"/>
    <w:rsid w:val="00D73E8A"/>
    <w:rsid w:val="00D7427C"/>
    <w:rsid w:val="00D7478C"/>
    <w:rsid w:val="00D76BFE"/>
    <w:rsid w:val="00D770AA"/>
    <w:rsid w:val="00D7714B"/>
    <w:rsid w:val="00D80371"/>
    <w:rsid w:val="00D81519"/>
    <w:rsid w:val="00D82532"/>
    <w:rsid w:val="00D8298A"/>
    <w:rsid w:val="00D82D9B"/>
    <w:rsid w:val="00D832E1"/>
    <w:rsid w:val="00D84A4E"/>
    <w:rsid w:val="00D85090"/>
    <w:rsid w:val="00D861BB"/>
    <w:rsid w:val="00D91184"/>
    <w:rsid w:val="00D9197D"/>
    <w:rsid w:val="00D91CBF"/>
    <w:rsid w:val="00D91F03"/>
    <w:rsid w:val="00D92C9E"/>
    <w:rsid w:val="00D92CAF"/>
    <w:rsid w:val="00D92D19"/>
    <w:rsid w:val="00D9428F"/>
    <w:rsid w:val="00D944E5"/>
    <w:rsid w:val="00D95529"/>
    <w:rsid w:val="00D9647D"/>
    <w:rsid w:val="00D97312"/>
    <w:rsid w:val="00DA0366"/>
    <w:rsid w:val="00DA06E0"/>
    <w:rsid w:val="00DA1167"/>
    <w:rsid w:val="00DA1438"/>
    <w:rsid w:val="00DA14FA"/>
    <w:rsid w:val="00DA30AD"/>
    <w:rsid w:val="00DA3155"/>
    <w:rsid w:val="00DA36F0"/>
    <w:rsid w:val="00DA448C"/>
    <w:rsid w:val="00DA44C7"/>
    <w:rsid w:val="00DA4A1C"/>
    <w:rsid w:val="00DA4A7A"/>
    <w:rsid w:val="00DA60F2"/>
    <w:rsid w:val="00DA6A89"/>
    <w:rsid w:val="00DA7454"/>
    <w:rsid w:val="00DA7733"/>
    <w:rsid w:val="00DA7DD9"/>
    <w:rsid w:val="00DB040A"/>
    <w:rsid w:val="00DB0AA0"/>
    <w:rsid w:val="00DB2213"/>
    <w:rsid w:val="00DB2256"/>
    <w:rsid w:val="00DB2773"/>
    <w:rsid w:val="00DB342A"/>
    <w:rsid w:val="00DB393B"/>
    <w:rsid w:val="00DB398E"/>
    <w:rsid w:val="00DB3A5C"/>
    <w:rsid w:val="00DB440A"/>
    <w:rsid w:val="00DB4827"/>
    <w:rsid w:val="00DB4A17"/>
    <w:rsid w:val="00DB4A88"/>
    <w:rsid w:val="00DB4ECF"/>
    <w:rsid w:val="00DB540F"/>
    <w:rsid w:val="00DB557A"/>
    <w:rsid w:val="00DB6FD0"/>
    <w:rsid w:val="00DB73DD"/>
    <w:rsid w:val="00DB7960"/>
    <w:rsid w:val="00DB7E51"/>
    <w:rsid w:val="00DB7FD0"/>
    <w:rsid w:val="00DC0459"/>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0DA1"/>
    <w:rsid w:val="00DD26FA"/>
    <w:rsid w:val="00DD2871"/>
    <w:rsid w:val="00DD351C"/>
    <w:rsid w:val="00DD361E"/>
    <w:rsid w:val="00DD7204"/>
    <w:rsid w:val="00DD76D8"/>
    <w:rsid w:val="00DD7D11"/>
    <w:rsid w:val="00DD7FC7"/>
    <w:rsid w:val="00DE07E5"/>
    <w:rsid w:val="00DE13B9"/>
    <w:rsid w:val="00DE30BF"/>
    <w:rsid w:val="00DE5108"/>
    <w:rsid w:val="00DE57A4"/>
    <w:rsid w:val="00DE6A4A"/>
    <w:rsid w:val="00DF0AB2"/>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43F0"/>
    <w:rsid w:val="00E1568B"/>
    <w:rsid w:val="00E15F44"/>
    <w:rsid w:val="00E15FB1"/>
    <w:rsid w:val="00E171BD"/>
    <w:rsid w:val="00E17227"/>
    <w:rsid w:val="00E17E31"/>
    <w:rsid w:val="00E201C7"/>
    <w:rsid w:val="00E203E1"/>
    <w:rsid w:val="00E2065A"/>
    <w:rsid w:val="00E20EF2"/>
    <w:rsid w:val="00E20F9C"/>
    <w:rsid w:val="00E210EF"/>
    <w:rsid w:val="00E21212"/>
    <w:rsid w:val="00E229FA"/>
    <w:rsid w:val="00E23A3B"/>
    <w:rsid w:val="00E2525C"/>
    <w:rsid w:val="00E25A5D"/>
    <w:rsid w:val="00E25CBE"/>
    <w:rsid w:val="00E26180"/>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2E96"/>
    <w:rsid w:val="00E43213"/>
    <w:rsid w:val="00E45901"/>
    <w:rsid w:val="00E45AD0"/>
    <w:rsid w:val="00E45CBE"/>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7B3"/>
    <w:rsid w:val="00E64ECB"/>
    <w:rsid w:val="00E65190"/>
    <w:rsid w:val="00E658D4"/>
    <w:rsid w:val="00E66591"/>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3C2"/>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6569"/>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3983"/>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551"/>
    <w:rsid w:val="00F00627"/>
    <w:rsid w:val="00F01A3A"/>
    <w:rsid w:val="00F022FE"/>
    <w:rsid w:val="00F027F1"/>
    <w:rsid w:val="00F02EC3"/>
    <w:rsid w:val="00F03BB1"/>
    <w:rsid w:val="00F03FAF"/>
    <w:rsid w:val="00F04A90"/>
    <w:rsid w:val="00F04B4F"/>
    <w:rsid w:val="00F04C1C"/>
    <w:rsid w:val="00F057AB"/>
    <w:rsid w:val="00F063B8"/>
    <w:rsid w:val="00F06B66"/>
    <w:rsid w:val="00F07638"/>
    <w:rsid w:val="00F07E90"/>
    <w:rsid w:val="00F1138D"/>
    <w:rsid w:val="00F113B2"/>
    <w:rsid w:val="00F11790"/>
    <w:rsid w:val="00F1203E"/>
    <w:rsid w:val="00F14C58"/>
    <w:rsid w:val="00F14E0D"/>
    <w:rsid w:val="00F14F57"/>
    <w:rsid w:val="00F1506E"/>
    <w:rsid w:val="00F17368"/>
    <w:rsid w:val="00F17BAF"/>
    <w:rsid w:val="00F224BE"/>
    <w:rsid w:val="00F2379F"/>
    <w:rsid w:val="00F2392E"/>
    <w:rsid w:val="00F23F86"/>
    <w:rsid w:val="00F2403B"/>
    <w:rsid w:val="00F24FAB"/>
    <w:rsid w:val="00F251F2"/>
    <w:rsid w:val="00F260CB"/>
    <w:rsid w:val="00F26A89"/>
    <w:rsid w:val="00F27119"/>
    <w:rsid w:val="00F313D8"/>
    <w:rsid w:val="00F321C0"/>
    <w:rsid w:val="00F32A0E"/>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47DEF"/>
    <w:rsid w:val="00F47F68"/>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6BC7"/>
    <w:rsid w:val="00F675E1"/>
    <w:rsid w:val="00F702FD"/>
    <w:rsid w:val="00F703AE"/>
    <w:rsid w:val="00F705FD"/>
    <w:rsid w:val="00F70CFC"/>
    <w:rsid w:val="00F70E74"/>
    <w:rsid w:val="00F71156"/>
    <w:rsid w:val="00F720B9"/>
    <w:rsid w:val="00F725ED"/>
    <w:rsid w:val="00F76FC4"/>
    <w:rsid w:val="00F77C0C"/>
    <w:rsid w:val="00F77D34"/>
    <w:rsid w:val="00F8055C"/>
    <w:rsid w:val="00F80973"/>
    <w:rsid w:val="00F80F0F"/>
    <w:rsid w:val="00F826F8"/>
    <w:rsid w:val="00F82737"/>
    <w:rsid w:val="00F82A91"/>
    <w:rsid w:val="00F833AB"/>
    <w:rsid w:val="00F835E8"/>
    <w:rsid w:val="00F83BA7"/>
    <w:rsid w:val="00F84F26"/>
    <w:rsid w:val="00F86140"/>
    <w:rsid w:val="00F8687B"/>
    <w:rsid w:val="00F87492"/>
    <w:rsid w:val="00F87EAF"/>
    <w:rsid w:val="00F90570"/>
    <w:rsid w:val="00F91A03"/>
    <w:rsid w:val="00F91D33"/>
    <w:rsid w:val="00F92404"/>
    <w:rsid w:val="00F9261E"/>
    <w:rsid w:val="00F93EF9"/>
    <w:rsid w:val="00F9428C"/>
    <w:rsid w:val="00F94A8B"/>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360"/>
    <w:rsid w:val="00FA5667"/>
    <w:rsid w:val="00FA58A9"/>
    <w:rsid w:val="00FA5D29"/>
    <w:rsid w:val="00FA772C"/>
    <w:rsid w:val="00FA7E8C"/>
    <w:rsid w:val="00FB0B85"/>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152"/>
    <w:rsid w:val="00FD191B"/>
    <w:rsid w:val="00FD1A59"/>
    <w:rsid w:val="00FD1B0C"/>
    <w:rsid w:val="00FD1BE0"/>
    <w:rsid w:val="00FD276E"/>
    <w:rsid w:val="00FD32DA"/>
    <w:rsid w:val="00FD35F6"/>
    <w:rsid w:val="00FD3880"/>
    <w:rsid w:val="00FD501D"/>
    <w:rsid w:val="00FD585E"/>
    <w:rsid w:val="00FD58F8"/>
    <w:rsid w:val="00FD6678"/>
    <w:rsid w:val="00FD67AC"/>
    <w:rsid w:val="00FD72E1"/>
    <w:rsid w:val="00FD7465"/>
    <w:rsid w:val="00FD78A0"/>
    <w:rsid w:val="00FD7B9B"/>
    <w:rsid w:val="00FE08B7"/>
    <w:rsid w:val="00FE0C60"/>
    <w:rsid w:val="00FE0D40"/>
    <w:rsid w:val="00FE0F6C"/>
    <w:rsid w:val="00FE10B1"/>
    <w:rsid w:val="00FE1259"/>
    <w:rsid w:val="00FE1954"/>
    <w:rsid w:val="00FE1D25"/>
    <w:rsid w:val="00FE2493"/>
    <w:rsid w:val="00FE26D7"/>
    <w:rsid w:val="00FE27A2"/>
    <w:rsid w:val="00FE2AFC"/>
    <w:rsid w:val="00FE2C47"/>
    <w:rsid w:val="00FE2CBC"/>
    <w:rsid w:val="00FE2D9E"/>
    <w:rsid w:val="00FE2F27"/>
    <w:rsid w:val="00FE3129"/>
    <w:rsid w:val="00FE4B54"/>
    <w:rsid w:val="00FE573C"/>
    <w:rsid w:val="00FE69C9"/>
    <w:rsid w:val="00FE6D63"/>
    <w:rsid w:val="00FF0840"/>
    <w:rsid w:val="00FF0AD4"/>
    <w:rsid w:val="00FF2AB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5DFE6"/>
  <w15:docId w15:val="{EDC40FE3-9D0A-4B03-8A84-421781F2F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ing 2 3GPP"/>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Heading 3 3GPP"/>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 ??,?????,????,Lista1,列出段落1,中等深浅网格 1 - 着色 21,リスト段落,¥¡¡¡¡ì¬º¥¹¥È¶ÎÂä,ÁÐ³ö¶ÎÂä,列表段落1,—ño’i—Ž,¥ê¥¹¥È¶ÎÂä,목록 단락,列表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목록 단락 Char,列表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aliases w:val="H2 Char,h2 Char,DO NOT USE_h2 Char,h21 Char,Heading 2 3GPP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PlaceholderText">
    <w:name w:val="Placeholder Text"/>
    <w:basedOn w:val="DefaultParagraphFont"/>
    <w:uiPriority w:val="99"/>
    <w:semiHidden/>
    <w:rsid w:val="0035465D"/>
    <w:rPr>
      <w:color w:val="808080"/>
    </w:rPr>
  </w:style>
  <w:style w:type="paragraph" w:customStyle="1" w:styleId="EmailDiscussion">
    <w:name w:val="EmailDiscussion"/>
    <w:basedOn w:val="Normal"/>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Normal"/>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Normal"/>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 w:type="paragraph" w:customStyle="1" w:styleId="CRCoverPage">
    <w:name w:val="CR Cover Page"/>
    <w:qFormat/>
    <w:rsid w:val="004A4D24"/>
    <w:pPr>
      <w:spacing w:after="120"/>
    </w:pPr>
    <w:rPr>
      <w:rFonts w:ascii="Arial" w:eastAsia="Batang" w:hAnsi="Arial"/>
      <w:lang w:val="en-GB" w:eastAsia="en-US"/>
    </w:rPr>
  </w:style>
  <w:style w:type="character" w:customStyle="1" w:styleId="FooterChar">
    <w:name w:val="Footer Char"/>
    <w:basedOn w:val="DefaultParagraphFont"/>
    <w:link w:val="Footer"/>
    <w:uiPriority w:val="99"/>
    <w:rsid w:val="004A4D24"/>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640837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6502890">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136317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094485">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009983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973576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A7CFA-A032-466E-B3CA-4684AE6CB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1447</Words>
  <Characters>8252</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9680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Breuer Volker</dc:creator>
  <cp:lastModifiedBy>Breuer Volker</cp:lastModifiedBy>
  <cp:revision>2</cp:revision>
  <cp:lastPrinted>2007-08-28T14:45:00Z</cp:lastPrinted>
  <dcterms:created xsi:type="dcterms:W3CDTF">2021-05-06T07:15:00Z</dcterms:created>
  <dcterms:modified xsi:type="dcterms:W3CDTF">2021-05-06T07:15:00Z</dcterms:modified>
</cp:coreProperties>
</file>