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Footer"/>
        <w:rPr>
          <w:lang w:val="en-GB" w:eastAsia="ko-KR"/>
        </w:rPr>
      </w:pPr>
    </w:p>
    <w:p w14:paraId="303BC621" w14:textId="77777777" w:rsidR="005D20E1" w:rsidRDefault="006E233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[AT113bis-e][004][NR15]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t>Phase 1,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112"/>
        <w:gridCol w:w="3666"/>
        <w:gridCol w:w="113"/>
        <w:gridCol w:w="5629"/>
        <w:gridCol w:w="111"/>
      </w:tblGrid>
      <w:tr w:rsidR="005D20E1" w14:paraId="026EED9E" w14:textId="77777777" w:rsidTr="00DB1524">
        <w:trPr>
          <w:gridAfter w:val="1"/>
          <w:wAfter w:w="111" w:type="dxa"/>
        </w:trPr>
        <w:tc>
          <w:tcPr>
            <w:tcW w:w="3778" w:type="dxa"/>
            <w:gridSpan w:val="2"/>
          </w:tcPr>
          <w:p w14:paraId="4B81A75C" w14:textId="77777777" w:rsidR="005D20E1" w:rsidRDefault="006E233F">
            <w:pPr>
              <w:pStyle w:val="TAH"/>
              <w:rPr>
                <w:lang w:eastAsia="ko-KR"/>
              </w:rPr>
            </w:pPr>
            <w:r>
              <w:rPr>
                <w:lang w:eastAsia="ko-KR"/>
              </w:rPr>
              <w:t>Company</w:t>
            </w:r>
          </w:p>
        </w:tc>
        <w:tc>
          <w:tcPr>
            <w:tcW w:w="5742" w:type="dxa"/>
            <w:gridSpan w:val="2"/>
          </w:tcPr>
          <w:p w14:paraId="47FE50CF" w14:textId="77777777" w:rsidR="005D20E1" w:rsidRDefault="006E233F">
            <w:pPr>
              <w:pStyle w:val="TAH"/>
              <w:rPr>
                <w:lang w:eastAsia="ko-KR"/>
              </w:rPr>
            </w:pPr>
            <w:r>
              <w:rPr>
                <w:lang w:eastAsia="ko-KR"/>
              </w:rPr>
              <w:t>Contact: Name (E-mail)</w:t>
            </w:r>
          </w:p>
        </w:tc>
      </w:tr>
      <w:tr w:rsidR="005D20E1" w:rsidRPr="005A4A38" w14:paraId="4BABDA05" w14:textId="77777777" w:rsidTr="00DB1524">
        <w:trPr>
          <w:gridAfter w:val="1"/>
          <w:wAfter w:w="111" w:type="dxa"/>
        </w:trPr>
        <w:tc>
          <w:tcPr>
            <w:tcW w:w="3778"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42" w:type="dxa"/>
            <w:gridSpan w:val="2"/>
          </w:tcPr>
          <w:p w14:paraId="00A4C1CF" w14:textId="77777777" w:rsidR="005D20E1" w:rsidRDefault="006E233F">
            <w:pPr>
              <w:pStyle w:val="TAC"/>
              <w:rPr>
                <w:lang w:val="fr-FR" w:eastAsia="ko-KR"/>
              </w:rPr>
            </w:pPr>
            <w:r>
              <w:rPr>
                <w:rFonts w:hint="eastAsia"/>
                <w:lang w:val="fr-FR" w:eastAsia="ko-KR"/>
              </w:rPr>
              <w:t>SeungJune Yi (seungjune.yi@lge.com)</w:t>
            </w:r>
          </w:p>
        </w:tc>
      </w:tr>
      <w:tr w:rsidR="005D20E1" w14:paraId="0A1087F5" w14:textId="77777777" w:rsidTr="00DB1524">
        <w:trPr>
          <w:gridAfter w:val="1"/>
          <w:wAfter w:w="111" w:type="dxa"/>
        </w:trPr>
        <w:tc>
          <w:tcPr>
            <w:tcW w:w="3778"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42"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rsidTr="00DB1524">
        <w:trPr>
          <w:gridAfter w:val="1"/>
          <w:wAfter w:w="111" w:type="dxa"/>
        </w:trPr>
        <w:tc>
          <w:tcPr>
            <w:tcW w:w="3778"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14:paraId="24B8E9C3" w14:textId="77777777"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rsidRPr="005A4A38" w14:paraId="193E0EF6" w14:textId="77777777" w:rsidTr="00DB1524">
        <w:trPr>
          <w:gridAfter w:val="1"/>
          <w:wAfter w:w="111" w:type="dxa"/>
        </w:trPr>
        <w:tc>
          <w:tcPr>
            <w:tcW w:w="3778" w:type="dxa"/>
            <w:gridSpan w:val="2"/>
          </w:tcPr>
          <w:p w14:paraId="682441D2" w14:textId="77777777" w:rsidR="005D20E1" w:rsidRDefault="006E233F">
            <w:pPr>
              <w:pStyle w:val="TAC"/>
              <w:rPr>
                <w:rFonts w:eastAsia="SimSun"/>
                <w:lang w:val="en-US" w:eastAsia="zh-CN"/>
              </w:rPr>
            </w:pPr>
            <w:proofErr w:type="spellStart"/>
            <w:r>
              <w:rPr>
                <w:rFonts w:eastAsia="SimSun"/>
                <w:lang w:val="en-US" w:eastAsia="zh-CN"/>
              </w:rPr>
              <w:t>Futurewei</w:t>
            </w:r>
            <w:proofErr w:type="spellEnd"/>
          </w:p>
        </w:tc>
        <w:tc>
          <w:tcPr>
            <w:tcW w:w="5742" w:type="dxa"/>
            <w:gridSpan w:val="2"/>
          </w:tcPr>
          <w:p w14:paraId="51FE0621" w14:textId="77777777" w:rsidR="005D20E1" w:rsidRDefault="006E233F">
            <w:pPr>
              <w:pStyle w:val="TAC"/>
              <w:rPr>
                <w:rFonts w:eastAsia="SimSun"/>
                <w:lang w:val="de-DE" w:eastAsia="zh-CN"/>
              </w:rPr>
            </w:pPr>
            <w:r>
              <w:rPr>
                <w:rFonts w:eastAsia="SimSun"/>
                <w:lang w:val="de-DE" w:eastAsia="zh-CN"/>
              </w:rPr>
              <w:t>Yunsong Yang (yyang1@futurewei.com)</w:t>
            </w:r>
          </w:p>
        </w:tc>
      </w:tr>
      <w:tr w:rsidR="005D20E1" w:rsidRPr="005A4A38" w14:paraId="3B5D15FF" w14:textId="77777777" w:rsidTr="00DB1524">
        <w:trPr>
          <w:gridAfter w:val="1"/>
          <w:wAfter w:w="111" w:type="dxa"/>
        </w:trPr>
        <w:tc>
          <w:tcPr>
            <w:tcW w:w="3778" w:type="dxa"/>
            <w:gridSpan w:val="2"/>
          </w:tcPr>
          <w:p w14:paraId="7CD0A737" w14:textId="77777777" w:rsidR="005D20E1" w:rsidRDefault="006E233F">
            <w:pPr>
              <w:pStyle w:val="TAC"/>
              <w:rPr>
                <w:lang w:eastAsia="ko-KR"/>
              </w:rPr>
            </w:pPr>
            <w:r>
              <w:rPr>
                <w:lang w:eastAsia="ko-KR"/>
              </w:rPr>
              <w:t>Google</w:t>
            </w:r>
          </w:p>
        </w:tc>
        <w:tc>
          <w:tcPr>
            <w:tcW w:w="5742" w:type="dxa"/>
            <w:gridSpan w:val="2"/>
          </w:tcPr>
          <w:p w14:paraId="6BABDD7E" w14:textId="77777777" w:rsidR="005D20E1" w:rsidRDefault="006E233F">
            <w:pPr>
              <w:pStyle w:val="TAC"/>
              <w:jc w:val="left"/>
              <w:rPr>
                <w:lang w:val="de-DE" w:eastAsia="ko-KR"/>
              </w:rPr>
            </w:pPr>
            <w:r>
              <w:rPr>
                <w:lang w:val="de-DE" w:eastAsia="ko-KR"/>
              </w:rPr>
              <w:t xml:space="preserve">             Pavan Nuggehalli (nuggehalli@google.com)</w:t>
            </w:r>
          </w:p>
        </w:tc>
      </w:tr>
      <w:tr w:rsidR="005D20E1" w14:paraId="3F6F13C0" w14:textId="77777777" w:rsidTr="00DB1524">
        <w:trPr>
          <w:gridAfter w:val="1"/>
          <w:wAfter w:w="111" w:type="dxa"/>
        </w:trPr>
        <w:tc>
          <w:tcPr>
            <w:tcW w:w="3778" w:type="dxa"/>
            <w:gridSpan w:val="2"/>
          </w:tcPr>
          <w:p w14:paraId="7D21AEC6" w14:textId="77777777" w:rsidR="005D20E1" w:rsidRDefault="006E233F">
            <w:pPr>
              <w:pStyle w:val="TAC"/>
              <w:rPr>
                <w:lang w:eastAsia="ko-KR"/>
              </w:rPr>
            </w:pPr>
            <w:r>
              <w:rPr>
                <w:lang w:eastAsia="ko-KR"/>
              </w:rPr>
              <w:t>Qualcomm</w:t>
            </w:r>
          </w:p>
        </w:tc>
        <w:tc>
          <w:tcPr>
            <w:tcW w:w="5742"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rsidTr="00DB1524">
        <w:trPr>
          <w:gridAfter w:val="1"/>
          <w:wAfter w:w="111" w:type="dxa"/>
        </w:trPr>
        <w:tc>
          <w:tcPr>
            <w:tcW w:w="3778"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14:paraId="216CD3CD" w14:textId="77777777" w:rsidR="005D20E1" w:rsidRDefault="006E233F">
            <w:pPr>
              <w:pStyle w:val="TAC"/>
              <w:rPr>
                <w:rFonts w:eastAsia="SimSun"/>
                <w:lang w:val="sv-SE" w:eastAsia="zh-CN"/>
              </w:rPr>
            </w:pPr>
            <w:r>
              <w:rPr>
                <w:rFonts w:eastAsia="SimSun"/>
                <w:lang w:val="sv-SE" w:eastAsia="zh-CN"/>
              </w:rPr>
              <w:t>wang_da</w:t>
            </w:r>
          </w:p>
        </w:tc>
      </w:tr>
      <w:tr w:rsidR="005D20E1" w:rsidRPr="005A4A38" w14:paraId="107D81E4" w14:textId="77777777" w:rsidTr="00DB1524">
        <w:trPr>
          <w:gridAfter w:val="1"/>
          <w:wAfter w:w="111" w:type="dxa"/>
        </w:trPr>
        <w:tc>
          <w:tcPr>
            <w:tcW w:w="3778"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42"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rsidRPr="005A4A38" w14:paraId="3C69B1EB" w14:textId="77777777" w:rsidTr="00DB1524">
        <w:trPr>
          <w:gridAfter w:val="1"/>
          <w:wAfter w:w="111" w:type="dxa"/>
        </w:trPr>
        <w:tc>
          <w:tcPr>
            <w:tcW w:w="3778" w:type="dxa"/>
            <w:gridSpan w:val="2"/>
          </w:tcPr>
          <w:p w14:paraId="39ECC5B8" w14:textId="77777777" w:rsidR="005D20E1" w:rsidRDefault="006E233F">
            <w:pPr>
              <w:pStyle w:val="TAC"/>
              <w:rPr>
                <w:lang w:eastAsia="ko-KR"/>
              </w:rPr>
            </w:pPr>
            <w:r>
              <w:rPr>
                <w:lang w:eastAsia="ko-KR"/>
              </w:rPr>
              <w:t>CATT</w:t>
            </w:r>
          </w:p>
        </w:tc>
        <w:tc>
          <w:tcPr>
            <w:tcW w:w="5742"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rsidTr="00DB1524">
        <w:trPr>
          <w:gridAfter w:val="1"/>
          <w:wAfter w:w="111" w:type="dxa"/>
        </w:trPr>
        <w:tc>
          <w:tcPr>
            <w:tcW w:w="3778" w:type="dxa"/>
            <w:gridSpan w:val="2"/>
          </w:tcPr>
          <w:p w14:paraId="3DDB604F" w14:textId="77777777" w:rsidR="005D20E1" w:rsidRDefault="006E233F">
            <w:pPr>
              <w:pStyle w:val="TAC"/>
              <w:rPr>
                <w:rFonts w:eastAsia="SimSun"/>
                <w:lang w:val="en-US" w:eastAsia="zh-CN"/>
              </w:rPr>
            </w:pPr>
            <w:r>
              <w:rPr>
                <w:rFonts w:eastAsia="SimSun" w:hint="eastAsia"/>
                <w:lang w:val="en-US" w:eastAsia="zh-CN"/>
              </w:rPr>
              <w:t>ZTE</w:t>
            </w:r>
          </w:p>
        </w:tc>
        <w:tc>
          <w:tcPr>
            <w:tcW w:w="5742"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rsidTr="00DB1524">
        <w:trPr>
          <w:gridAfter w:val="1"/>
          <w:wAfter w:w="111" w:type="dxa"/>
        </w:trPr>
        <w:tc>
          <w:tcPr>
            <w:tcW w:w="3778" w:type="dxa"/>
            <w:gridSpan w:val="2"/>
          </w:tcPr>
          <w:p w14:paraId="77EB0854" w14:textId="77777777" w:rsidR="00FF17E9" w:rsidRDefault="00FF17E9" w:rsidP="00FF17E9">
            <w:pPr>
              <w:pStyle w:val="TAC"/>
              <w:rPr>
                <w:lang w:eastAsia="ko-KR"/>
              </w:rPr>
            </w:pPr>
            <w:r>
              <w:rPr>
                <w:lang w:eastAsia="ko-KR"/>
              </w:rPr>
              <w:t>Xiaomi</w:t>
            </w:r>
          </w:p>
        </w:tc>
        <w:tc>
          <w:tcPr>
            <w:tcW w:w="5742" w:type="dxa"/>
            <w:gridSpan w:val="2"/>
          </w:tcPr>
          <w:p w14:paraId="0EAB811E" w14:textId="77777777" w:rsidR="00FF17E9" w:rsidRDefault="00FF17E9" w:rsidP="00FF17E9">
            <w:pPr>
              <w:pStyle w:val="TAC"/>
              <w:rPr>
                <w:lang w:val="de-DE" w:eastAsia="ko-KR"/>
              </w:rPr>
            </w:pPr>
            <w:r>
              <w:rPr>
                <w:lang w:val="de-DE" w:eastAsia="ko-KR"/>
              </w:rPr>
              <w:t>Yumin Wu (wuyumin@xiaomi.com)</w:t>
            </w:r>
          </w:p>
        </w:tc>
      </w:tr>
      <w:tr w:rsidR="00FF17E9" w14:paraId="64BA06ED" w14:textId="77777777" w:rsidTr="00DB1524">
        <w:trPr>
          <w:gridAfter w:val="1"/>
          <w:wAfter w:w="111" w:type="dxa"/>
        </w:trPr>
        <w:tc>
          <w:tcPr>
            <w:tcW w:w="3778" w:type="dxa"/>
            <w:gridSpan w:val="2"/>
          </w:tcPr>
          <w:p w14:paraId="6320FFB6" w14:textId="77777777" w:rsidR="00FF17E9" w:rsidRDefault="006906EC" w:rsidP="00FF17E9">
            <w:pPr>
              <w:pStyle w:val="TAC"/>
              <w:rPr>
                <w:lang w:val="de-DE" w:eastAsia="ko-KR"/>
              </w:rPr>
            </w:pPr>
            <w:r>
              <w:rPr>
                <w:lang w:val="de-DE" w:eastAsia="ko-KR"/>
              </w:rPr>
              <w:t>MediaTek</w:t>
            </w:r>
          </w:p>
        </w:tc>
        <w:tc>
          <w:tcPr>
            <w:tcW w:w="5742" w:type="dxa"/>
            <w:gridSpan w:val="2"/>
          </w:tcPr>
          <w:p w14:paraId="03FEE594" w14:textId="77777777" w:rsidR="00FF17E9" w:rsidRPr="005A4A38" w:rsidRDefault="006906EC" w:rsidP="00FF17E9">
            <w:pPr>
              <w:pStyle w:val="TAC"/>
              <w:rPr>
                <w:lang w:val="en-US" w:eastAsia="ko-KR"/>
              </w:rPr>
            </w:pPr>
            <w:r w:rsidRPr="005A4A38">
              <w:rPr>
                <w:lang w:val="en-US" w:eastAsia="ko-KR"/>
              </w:rPr>
              <w:t>Ming-Yuan Cheng(ming-yuan.cheng@mediatek.com)</w:t>
            </w:r>
          </w:p>
        </w:tc>
      </w:tr>
      <w:tr w:rsidR="00562902" w14:paraId="4F6834ED" w14:textId="77777777" w:rsidTr="00DB1524">
        <w:trPr>
          <w:gridBefore w:val="1"/>
          <w:wBefore w:w="112" w:type="dxa"/>
        </w:trPr>
        <w:tc>
          <w:tcPr>
            <w:tcW w:w="3779" w:type="dxa"/>
            <w:gridSpan w:val="2"/>
          </w:tcPr>
          <w:p w14:paraId="5C95D2B1" w14:textId="77777777" w:rsidR="00562902" w:rsidRDefault="00562902" w:rsidP="00B743AC">
            <w:pPr>
              <w:pStyle w:val="TAC"/>
              <w:rPr>
                <w:lang w:eastAsia="ko-KR"/>
              </w:rPr>
            </w:pPr>
            <w:r>
              <w:rPr>
                <w:lang w:eastAsia="ko-KR"/>
              </w:rPr>
              <w:t>Ericsson</w:t>
            </w:r>
          </w:p>
        </w:tc>
        <w:tc>
          <w:tcPr>
            <w:tcW w:w="5740"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rsidRPr="005A4A38" w14:paraId="2B26B832" w14:textId="77777777" w:rsidTr="00DB1524">
        <w:trPr>
          <w:gridAfter w:val="1"/>
          <w:wAfter w:w="111" w:type="dxa"/>
        </w:trPr>
        <w:tc>
          <w:tcPr>
            <w:tcW w:w="3778" w:type="dxa"/>
            <w:gridSpan w:val="2"/>
          </w:tcPr>
          <w:p w14:paraId="4FA899B9" w14:textId="2CAFDF7F" w:rsidR="00FF17E9" w:rsidRDefault="008E4566" w:rsidP="00FF17E9">
            <w:pPr>
              <w:pStyle w:val="TAC"/>
              <w:rPr>
                <w:rFonts w:eastAsia="SimSun"/>
                <w:lang w:val="de-DE" w:eastAsia="zh-CN"/>
              </w:rPr>
            </w:pPr>
            <w:r>
              <w:rPr>
                <w:rFonts w:eastAsia="SimSun"/>
                <w:lang w:val="de-DE" w:eastAsia="zh-CN"/>
              </w:rPr>
              <w:t>Apple</w:t>
            </w:r>
          </w:p>
        </w:tc>
        <w:tc>
          <w:tcPr>
            <w:tcW w:w="5742" w:type="dxa"/>
            <w:gridSpan w:val="2"/>
          </w:tcPr>
          <w:p w14:paraId="121E3011" w14:textId="5245C897" w:rsidR="00FF17E9" w:rsidRDefault="008E4566" w:rsidP="00FF17E9">
            <w:pPr>
              <w:pStyle w:val="TAC"/>
              <w:rPr>
                <w:rFonts w:eastAsia="SimSun"/>
                <w:lang w:val="fr-FR" w:eastAsia="zh-CN"/>
              </w:rPr>
            </w:pPr>
            <w:r>
              <w:rPr>
                <w:rFonts w:eastAsia="SimSun"/>
                <w:lang w:val="fr-FR" w:eastAsia="zh-CN"/>
              </w:rPr>
              <w:t>Sarma Vangala (svangala@apple.com)</w:t>
            </w:r>
          </w:p>
        </w:tc>
      </w:tr>
      <w:tr w:rsidR="00DB1524" w14:paraId="79C9D8F9" w14:textId="77777777" w:rsidTr="00DB1524">
        <w:trPr>
          <w:gridAfter w:val="1"/>
          <w:wAfter w:w="111" w:type="dxa"/>
        </w:trPr>
        <w:tc>
          <w:tcPr>
            <w:tcW w:w="3778" w:type="dxa"/>
            <w:gridSpan w:val="2"/>
          </w:tcPr>
          <w:p w14:paraId="07751C9A" w14:textId="6DBB3C62" w:rsidR="00DB1524" w:rsidRDefault="00DB1524" w:rsidP="00DB1524">
            <w:pPr>
              <w:pStyle w:val="TAC"/>
              <w:rPr>
                <w:rFonts w:eastAsia="SimSun"/>
                <w:lang w:val="de-DE" w:eastAsia="zh-CN"/>
              </w:rPr>
            </w:pPr>
            <w:r>
              <w:rPr>
                <w:rFonts w:hint="eastAsia"/>
                <w:lang w:eastAsia="ko-KR"/>
              </w:rPr>
              <w:t>S</w:t>
            </w:r>
            <w:r>
              <w:rPr>
                <w:lang w:eastAsia="ko-KR"/>
              </w:rPr>
              <w:t>amsung</w:t>
            </w:r>
          </w:p>
        </w:tc>
        <w:tc>
          <w:tcPr>
            <w:tcW w:w="5742" w:type="dxa"/>
            <w:gridSpan w:val="2"/>
          </w:tcPr>
          <w:p w14:paraId="32D6E988" w14:textId="43087A01" w:rsidR="00DB1524" w:rsidRPr="005A4A38" w:rsidRDefault="00DB1524" w:rsidP="00DB1524">
            <w:pPr>
              <w:pStyle w:val="TAC"/>
              <w:rPr>
                <w:rFonts w:eastAsia="SimSun"/>
                <w:lang w:val="en-US" w:eastAsia="zh-CN"/>
              </w:rPr>
            </w:pPr>
            <w:r>
              <w:rPr>
                <w:rFonts w:hint="eastAsia"/>
                <w:lang w:eastAsia="ko-KR"/>
              </w:rPr>
              <w:t>Donggun Kim (s_dg.kim@samsung.com)</w:t>
            </w:r>
          </w:p>
        </w:tc>
      </w:tr>
      <w:tr w:rsidR="005A4A38" w14:paraId="76555108" w14:textId="77777777" w:rsidTr="00DB1524">
        <w:trPr>
          <w:gridAfter w:val="1"/>
          <w:wAfter w:w="111" w:type="dxa"/>
        </w:trPr>
        <w:tc>
          <w:tcPr>
            <w:tcW w:w="3778" w:type="dxa"/>
            <w:gridSpan w:val="2"/>
          </w:tcPr>
          <w:p w14:paraId="4F95CF1A" w14:textId="7C6795EE" w:rsidR="005A4A38" w:rsidRPr="005A4A38" w:rsidRDefault="005A4A38" w:rsidP="005A4A38">
            <w:pPr>
              <w:pStyle w:val="TAC"/>
              <w:rPr>
                <w:lang w:val="en-US" w:eastAsia="ko-KR"/>
              </w:rPr>
            </w:pPr>
            <w:r>
              <w:rPr>
                <w:rFonts w:eastAsia="SimSun"/>
                <w:lang w:val="de-DE" w:eastAsia="zh-CN"/>
              </w:rPr>
              <w:t>Sequans</w:t>
            </w:r>
          </w:p>
        </w:tc>
        <w:tc>
          <w:tcPr>
            <w:tcW w:w="5742" w:type="dxa"/>
            <w:gridSpan w:val="2"/>
          </w:tcPr>
          <w:p w14:paraId="41370205" w14:textId="2CEFB5A3" w:rsidR="005A4A38" w:rsidRPr="005A4A38" w:rsidRDefault="005A4A38" w:rsidP="005A4A38">
            <w:pPr>
              <w:pStyle w:val="TAC"/>
              <w:rPr>
                <w:lang w:val="en-US" w:eastAsia="ko-KR"/>
              </w:rPr>
            </w:pPr>
            <w:r w:rsidRPr="00D57166">
              <w:rPr>
                <w:rFonts w:eastAsia="SimSun"/>
                <w:lang w:val="en-US" w:eastAsia="zh-CN"/>
              </w:rPr>
              <w:t>Olivier Marco (</w:t>
            </w:r>
            <w:proofErr w:type="spellStart"/>
            <w:r w:rsidRPr="00D57166">
              <w:rPr>
                <w:rFonts w:eastAsia="SimSun"/>
                <w:lang w:val="en-US" w:eastAsia="zh-CN"/>
              </w:rPr>
              <w:t>omarco</w:t>
            </w:r>
            <w:proofErr w:type="spellEnd"/>
            <w:r w:rsidRPr="00D57166">
              <w:rPr>
                <w:rFonts w:eastAsia="SimSun"/>
                <w:lang w:val="en-US" w:eastAsia="zh-CN"/>
              </w:rPr>
              <w:t xml:space="preserve"> at </w:t>
            </w:r>
            <w:r>
              <w:rPr>
                <w:rFonts w:eastAsia="SimSun"/>
                <w:lang w:val="en-US" w:eastAsia="zh-CN"/>
              </w:rPr>
              <w:t>sequans.com)</w:t>
            </w:r>
          </w:p>
        </w:tc>
      </w:tr>
      <w:tr w:rsidR="004A7127" w14:paraId="173294C6" w14:textId="77777777" w:rsidTr="00DB1524">
        <w:trPr>
          <w:gridAfter w:val="1"/>
          <w:wAfter w:w="111" w:type="dxa"/>
        </w:trPr>
        <w:tc>
          <w:tcPr>
            <w:tcW w:w="3778" w:type="dxa"/>
            <w:gridSpan w:val="2"/>
          </w:tcPr>
          <w:p w14:paraId="473377E2" w14:textId="35B9B0E2" w:rsidR="004A7127" w:rsidRPr="004A7127" w:rsidRDefault="004A7127" w:rsidP="004A7127">
            <w:pPr>
              <w:pStyle w:val="TAC"/>
              <w:rPr>
                <w:rFonts w:eastAsia="SimSun"/>
                <w:lang w:eastAsia="zh-CN"/>
              </w:rPr>
            </w:pPr>
            <w:r>
              <w:rPr>
                <w:lang w:eastAsia="ko-KR"/>
              </w:rPr>
              <w:t>Intel</w:t>
            </w:r>
          </w:p>
        </w:tc>
        <w:tc>
          <w:tcPr>
            <w:tcW w:w="5742" w:type="dxa"/>
            <w:gridSpan w:val="2"/>
          </w:tcPr>
          <w:p w14:paraId="1C8AE2FC" w14:textId="2FC3998E" w:rsidR="004A7127" w:rsidRPr="00D57166" w:rsidRDefault="004A7127" w:rsidP="004A7127">
            <w:pPr>
              <w:pStyle w:val="TAC"/>
              <w:rPr>
                <w:rFonts w:eastAsia="SimSun"/>
                <w:lang w:val="en-US" w:eastAsia="zh-CN"/>
              </w:rPr>
            </w:pPr>
            <w:r>
              <w:rPr>
                <w:lang w:val="de-DE" w:eastAsia="ko-KR"/>
              </w:rPr>
              <w:t>Yujian Zhang (yujian.zhang@intel.com)</w:t>
            </w:r>
          </w:p>
        </w:tc>
      </w:tr>
    </w:tbl>
    <w:p w14:paraId="42128A3B" w14:textId="77777777" w:rsidR="005D20E1" w:rsidRPr="005A4A38" w:rsidRDefault="005D20E1">
      <w:pPr>
        <w:rPr>
          <w:lang w:val="en-US" w:eastAsia="ko-KR"/>
        </w:rPr>
      </w:pPr>
    </w:p>
    <w:p w14:paraId="5C4DC9AE" w14:textId="77777777" w:rsidR="005D20E1" w:rsidRDefault="006E233F">
      <w:pPr>
        <w:pStyle w:val="Heading1"/>
        <w:rPr>
          <w:lang w:val="en-US"/>
        </w:rPr>
      </w:pPr>
      <w:r>
        <w:rPr>
          <w:lang w:val="en-US"/>
        </w:rPr>
        <w:t>3.</w:t>
      </w:r>
      <w:r>
        <w:rPr>
          <w:lang w:val="en-US"/>
        </w:rPr>
        <w:tab/>
        <w:t>Discussion</w:t>
      </w:r>
    </w:p>
    <w:p w14:paraId="2F3F06A8" w14:textId="77777777" w:rsidR="005D20E1" w:rsidRDefault="006E233F">
      <w:pPr>
        <w:pStyle w:val="Heading2"/>
      </w:pPr>
      <w:r>
        <w:t>3</w:t>
      </w:r>
      <w:r>
        <w:rPr>
          <w:rFonts w:hint="eastAsia"/>
        </w:rPr>
        <w:t>.</w:t>
      </w:r>
      <w:r>
        <w:t>1</w:t>
      </w:r>
      <w:r>
        <w:rPr>
          <w:rFonts w:hint="eastAsia"/>
        </w:rPr>
        <w:t xml:space="preserve"> </w:t>
      </w:r>
      <w:r>
        <w:tab/>
        <w:t>PDCP re-establishment after RRC re-establishment</w:t>
      </w:r>
    </w:p>
    <w:p w14:paraId="1FEF2AD5" w14:textId="77777777" w:rsidR="005D20E1" w:rsidRDefault="00E6273A">
      <w:pPr>
        <w:pStyle w:val="Doc-title"/>
      </w:pPr>
      <w:hyperlink r:id="rId9" w:history="1">
        <w:r w:rsidR="006E233F">
          <w:rPr>
            <w:rStyle w:val="Hyperlink"/>
          </w:rPr>
          <w:t>R2-2103301</w:t>
        </w:r>
      </w:hyperlink>
      <w:r w:rsidR="006E233F">
        <w:tab/>
        <w:t>Discussion on the issue of PDCP re-establishment after RRC re-establishment</w:t>
      </w:r>
      <w:r w:rsidR="006E233F">
        <w:tab/>
        <w:t>NEC</w:t>
      </w:r>
      <w:r w:rsidR="006E233F">
        <w:tab/>
        <w:t>discussion</w:t>
      </w:r>
      <w:r w:rsidR="006E233F">
        <w:tab/>
        <w:t>Rel-15</w:t>
      </w:r>
      <w:r w:rsidR="006E233F">
        <w:tab/>
      </w:r>
      <w:proofErr w:type="spellStart"/>
      <w:r w:rsidR="006E233F">
        <w:t>NR_newRAT</w:t>
      </w:r>
      <w:proofErr w:type="spellEnd"/>
      <w:r w:rsidR="006E233F">
        <w:t>-Core</w:t>
      </w:r>
    </w:p>
    <w:p w14:paraId="354AF204" w14:textId="77777777" w:rsidR="005D20E1" w:rsidRDefault="00E6273A">
      <w:pPr>
        <w:pStyle w:val="Doc-title"/>
      </w:pPr>
      <w:hyperlink r:id="rId10" w:history="1">
        <w:r w:rsidR="006E233F">
          <w:rPr>
            <w:rStyle w:val="Hyperlink"/>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r>
      <w:proofErr w:type="spellStart"/>
      <w:r w:rsidR="006E233F">
        <w:t>NR_newRAT</w:t>
      </w:r>
      <w:proofErr w:type="spellEnd"/>
      <w:r w:rsidR="006E233F">
        <w:t>-Core</w:t>
      </w:r>
    </w:p>
    <w:p w14:paraId="1733459E" w14:textId="77777777" w:rsidR="005D20E1" w:rsidRDefault="00E6273A">
      <w:pPr>
        <w:pStyle w:val="Doc-title"/>
      </w:pPr>
      <w:hyperlink r:id="rId11" w:history="1">
        <w:r w:rsidR="006E233F">
          <w:rPr>
            <w:rStyle w:val="Hyperlink"/>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r>
      <w:proofErr w:type="spellStart"/>
      <w:r w:rsidR="006E233F">
        <w:t>NR_newRAT</w:t>
      </w:r>
      <w:proofErr w:type="spellEnd"/>
      <w:r w:rsidR="006E233F">
        <w: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lastRenderedPageBreak/>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Agree to disagree with the same understanding as other companies above.</w:t>
            </w:r>
          </w:p>
        </w:tc>
      </w:tr>
      <w:tr w:rsidR="00562902" w14:paraId="5AA12897" w14:textId="77777777">
        <w:tc>
          <w:tcPr>
            <w:tcW w:w="1838" w:type="dxa"/>
          </w:tcPr>
          <w:p w14:paraId="5A0E29C6" w14:textId="2B40A9F5" w:rsidR="00562902" w:rsidRDefault="008E4566" w:rsidP="00562902">
            <w:pPr>
              <w:pStyle w:val="TAC"/>
              <w:keepNext w:val="0"/>
              <w:keepLines w:val="0"/>
              <w:widowControl w:val="0"/>
              <w:rPr>
                <w:rFonts w:eastAsia="SimSun"/>
                <w:lang w:eastAsia="zh-CN"/>
              </w:rPr>
            </w:pPr>
            <w:r>
              <w:rPr>
                <w:rFonts w:eastAsia="SimSun"/>
                <w:lang w:eastAsia="zh-CN"/>
              </w:rPr>
              <w:t>Apple</w:t>
            </w:r>
          </w:p>
        </w:tc>
        <w:tc>
          <w:tcPr>
            <w:tcW w:w="2268" w:type="dxa"/>
          </w:tcPr>
          <w:p w14:paraId="6C657F4C" w14:textId="6179E8CC" w:rsidR="00562902" w:rsidRDefault="008E4566" w:rsidP="00562902">
            <w:pPr>
              <w:pStyle w:val="TAC"/>
              <w:keepNext w:val="0"/>
              <w:keepLines w:val="0"/>
              <w:widowControl w:val="0"/>
              <w:rPr>
                <w:rFonts w:eastAsia="SimSun"/>
                <w:lang w:eastAsia="zh-CN"/>
              </w:rPr>
            </w:pPr>
            <w:r>
              <w:rPr>
                <w:rFonts w:eastAsia="SimSun"/>
                <w:lang w:eastAsia="zh-CN"/>
              </w:rPr>
              <w:t>Disagree</w:t>
            </w:r>
          </w:p>
        </w:tc>
        <w:tc>
          <w:tcPr>
            <w:tcW w:w="5523" w:type="dxa"/>
          </w:tcPr>
          <w:p w14:paraId="0CD175CE" w14:textId="12B97ED3" w:rsidR="00562902" w:rsidRDefault="008E4566" w:rsidP="00562902">
            <w:pPr>
              <w:pStyle w:val="TAL"/>
              <w:keepNext w:val="0"/>
              <w:keepLines w:val="0"/>
              <w:widowControl w:val="0"/>
              <w:rPr>
                <w:lang w:eastAsia="ko-KR"/>
              </w:rPr>
            </w:pPr>
            <w:r>
              <w:rPr>
                <w:lang w:eastAsia="ko-KR"/>
              </w:rPr>
              <w:t>Agree with the views from LG above.</w:t>
            </w:r>
          </w:p>
        </w:tc>
      </w:tr>
      <w:tr w:rsidR="00DB1524" w14:paraId="590C0FAD" w14:textId="77777777">
        <w:tc>
          <w:tcPr>
            <w:tcW w:w="1838" w:type="dxa"/>
          </w:tcPr>
          <w:p w14:paraId="739F1101" w14:textId="381F4CB7"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5C3FA3" w14:textId="23CECCF8" w:rsidR="00DB1524" w:rsidRDefault="00DB1524" w:rsidP="00DB1524">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14:paraId="460215D3" w14:textId="4F99FA51" w:rsidR="00DB1524" w:rsidRDefault="00DB1524" w:rsidP="00DB1524">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rsidR="005A4A38" w14:paraId="0BE89B3B" w14:textId="77777777">
        <w:tc>
          <w:tcPr>
            <w:tcW w:w="1838" w:type="dxa"/>
          </w:tcPr>
          <w:p w14:paraId="3EC23963" w14:textId="737DAC69" w:rsidR="005A4A38" w:rsidRDefault="005A4A38" w:rsidP="005A4A38">
            <w:pPr>
              <w:pStyle w:val="TAC"/>
              <w:keepNext w:val="0"/>
              <w:keepLines w:val="0"/>
              <w:widowControl w:val="0"/>
              <w:rPr>
                <w:lang w:eastAsia="ko-KR"/>
              </w:rPr>
            </w:pPr>
            <w:r>
              <w:rPr>
                <w:rFonts w:eastAsia="SimSun"/>
                <w:lang w:eastAsia="zh-CN"/>
              </w:rPr>
              <w:t>Sequans</w:t>
            </w:r>
          </w:p>
        </w:tc>
        <w:tc>
          <w:tcPr>
            <w:tcW w:w="2268" w:type="dxa"/>
          </w:tcPr>
          <w:p w14:paraId="3C206721" w14:textId="374C3D38" w:rsidR="005A4A38" w:rsidRDefault="005A4A38" w:rsidP="005A4A38">
            <w:pPr>
              <w:pStyle w:val="TAC"/>
              <w:keepNext w:val="0"/>
              <w:keepLines w:val="0"/>
              <w:widowControl w:val="0"/>
              <w:rPr>
                <w:lang w:eastAsia="ko-KR"/>
              </w:rPr>
            </w:pPr>
            <w:r>
              <w:rPr>
                <w:rFonts w:eastAsia="SimSun"/>
                <w:lang w:eastAsia="zh-CN"/>
              </w:rPr>
              <w:t>Agree (possibly with better wording)</w:t>
            </w:r>
          </w:p>
        </w:tc>
        <w:tc>
          <w:tcPr>
            <w:tcW w:w="5523" w:type="dxa"/>
          </w:tcPr>
          <w:p w14:paraId="02D5579A" w14:textId="77777777" w:rsidR="005A4A38" w:rsidRDefault="005A4A38" w:rsidP="005A4A38">
            <w:pPr>
              <w:pStyle w:val="TAL"/>
              <w:keepNext w:val="0"/>
              <w:keepLines w:val="0"/>
              <w:widowControl w:val="0"/>
              <w:rPr>
                <w:lang w:eastAsia="ko-KR"/>
              </w:rPr>
            </w:pPr>
            <w:r>
              <w:rPr>
                <w:lang w:eastAsia="ko-KR"/>
              </w:rPr>
              <w:t>We agree with NEC analysis.</w:t>
            </w:r>
          </w:p>
          <w:p w14:paraId="4D8E62A5" w14:textId="77777777" w:rsidR="005A4A38" w:rsidRDefault="005A4A38" w:rsidP="005A4A38">
            <w:pPr>
              <w:pStyle w:val="TAL"/>
              <w:keepNext w:val="0"/>
              <w:keepLines w:val="0"/>
              <w:widowControl w:val="0"/>
              <w:rPr>
                <w:lang w:eastAsia="ko-KR"/>
              </w:rPr>
            </w:pPr>
          </w:p>
          <w:p w14:paraId="6A6B3A85" w14:textId="77777777" w:rsidR="005A4A38" w:rsidRDefault="005A4A38" w:rsidP="005A4A38">
            <w:pPr>
              <w:pStyle w:val="TAL"/>
              <w:keepNext w:val="0"/>
              <w:keepLines w:val="0"/>
              <w:widowControl w:val="0"/>
              <w:rPr>
                <w:lang w:eastAsia="ko-KR"/>
              </w:rPr>
            </w:pPr>
            <w:r>
              <w:rPr>
                <w:lang w:eastAsia="ko-KR"/>
              </w:rPr>
              <w:t xml:space="preserve">The issue was introduced by </w:t>
            </w:r>
            <w:r w:rsidRPr="00D57166">
              <w:rPr>
                <w:lang w:eastAsia="ko-KR"/>
              </w:rPr>
              <w:t>R2-1902780</w:t>
            </w:r>
            <w:r>
              <w:rPr>
                <w:lang w:eastAsia="ko-KR"/>
              </w:rPr>
              <w:t>, which was supposed to apply to the PDCP suspend case only.</w:t>
            </w:r>
          </w:p>
          <w:p w14:paraId="2EB0E459" w14:textId="77777777" w:rsidR="005A4A38" w:rsidRDefault="005A4A38" w:rsidP="005A4A38">
            <w:pPr>
              <w:pStyle w:val="TAL"/>
              <w:keepNext w:val="0"/>
              <w:keepLines w:val="0"/>
              <w:widowControl w:val="0"/>
              <w:rPr>
                <w:lang w:eastAsia="ko-KR"/>
              </w:rPr>
            </w:pPr>
          </w:p>
          <w:p w14:paraId="5334F09D" w14:textId="77777777" w:rsidR="005A4A38" w:rsidRDefault="005A4A38" w:rsidP="005A4A38">
            <w:pPr>
              <w:pStyle w:val="TAL"/>
              <w:keepNext w:val="0"/>
              <w:keepLines w:val="0"/>
              <w:widowControl w:val="0"/>
              <w:rPr>
                <w:rFonts w:eastAsia="SimSun"/>
                <w:lang w:eastAsia="zh-CN"/>
              </w:rPr>
            </w:pPr>
            <w:r>
              <w:rPr>
                <w:lang w:eastAsia="ko-KR"/>
              </w:rPr>
              <w:t xml:space="preserve">In the case of </w:t>
            </w:r>
            <w:r>
              <w:rPr>
                <w:rFonts w:eastAsia="SimSun"/>
                <w:lang w:eastAsia="zh-CN"/>
              </w:rPr>
              <w:t>PDCP re-establishment after RRC re-establishment, UE would have performed “</w:t>
            </w:r>
            <w:r w:rsidRPr="00CA3ECC">
              <w:t>suspend all RBs, except SRB0</w:t>
            </w:r>
            <w:r>
              <w:rPr>
                <w:rFonts w:eastAsia="SimSun"/>
                <w:lang w:eastAsia="zh-CN"/>
              </w:rPr>
              <w:t>”.</w:t>
            </w:r>
          </w:p>
          <w:p w14:paraId="30FF9F69" w14:textId="77777777" w:rsidR="005A4A38" w:rsidRDefault="005A4A38" w:rsidP="005A4A38">
            <w:pPr>
              <w:pStyle w:val="TAL"/>
              <w:keepNext w:val="0"/>
              <w:keepLines w:val="0"/>
              <w:widowControl w:val="0"/>
              <w:rPr>
                <w:rFonts w:eastAsia="SimSun"/>
                <w:lang w:eastAsia="zh-CN"/>
              </w:rPr>
            </w:pPr>
            <w:proofErr w:type="gramStart"/>
            <w:r>
              <w:rPr>
                <w:rFonts w:eastAsia="SimSun"/>
                <w:lang w:eastAsia="zh-CN"/>
              </w:rPr>
              <w:t>So</w:t>
            </w:r>
            <w:proofErr w:type="gramEnd"/>
            <w:r>
              <w:rPr>
                <w:rFonts w:eastAsia="SimSun"/>
                <w:lang w:eastAsia="zh-CN"/>
              </w:rPr>
              <w:t xml:space="preserve"> when performing PDCP reestablishment, UE will apply “</w:t>
            </w:r>
            <w:r w:rsidRPr="00D57166">
              <w:rPr>
                <w:rFonts w:eastAsia="SimSun"/>
                <w:lang w:eastAsia="zh-CN"/>
              </w:rPr>
              <w:t>for suspended AM DRBs</w:t>
            </w:r>
            <w:r>
              <w:rPr>
                <w:rFonts w:eastAsia="SimSun"/>
                <w:lang w:eastAsia="zh-CN"/>
              </w:rPr>
              <w:t>” behaviour, which breaks lossless behaviour.</w:t>
            </w:r>
          </w:p>
          <w:p w14:paraId="599359F5" w14:textId="77777777" w:rsidR="005A4A38" w:rsidRDefault="005A4A38" w:rsidP="005A4A38">
            <w:pPr>
              <w:pStyle w:val="TAL"/>
              <w:keepNext w:val="0"/>
              <w:keepLines w:val="0"/>
              <w:widowControl w:val="0"/>
              <w:rPr>
                <w:lang w:eastAsia="ko-KR"/>
              </w:rPr>
            </w:pPr>
          </w:p>
          <w:p w14:paraId="04EEEB8B" w14:textId="77777777" w:rsidR="005A4A38" w:rsidRDefault="005A4A38" w:rsidP="005A4A38">
            <w:pPr>
              <w:pStyle w:val="TAL"/>
              <w:keepNext w:val="0"/>
              <w:keepLines w:val="0"/>
              <w:widowControl w:val="0"/>
              <w:rPr>
                <w:lang w:eastAsia="ko-KR"/>
              </w:rPr>
            </w:pPr>
            <w:r>
              <w:rPr>
                <w:lang w:eastAsia="ko-KR"/>
              </w:rPr>
              <w:t>The problem is that:</w:t>
            </w:r>
          </w:p>
          <w:p w14:paraId="5CCED74F" w14:textId="77777777" w:rsidR="005A4A38" w:rsidRDefault="005A4A38" w:rsidP="005A4A38">
            <w:pPr>
              <w:pStyle w:val="TAL"/>
              <w:keepNext w:val="0"/>
              <w:keepLines w:val="0"/>
              <w:widowControl w:val="0"/>
              <w:rPr>
                <w:lang w:eastAsia="ko-KR"/>
              </w:rPr>
            </w:pPr>
            <w:r>
              <w:rPr>
                <w:lang w:eastAsia="ko-KR"/>
              </w:rPr>
              <w:t>- PDCP suspend and DRB suspend are different in RRC.</w:t>
            </w:r>
          </w:p>
          <w:p w14:paraId="0626EB29" w14:textId="77777777" w:rsidR="005A4A38" w:rsidRDefault="005A4A38" w:rsidP="005A4A38">
            <w:pPr>
              <w:pStyle w:val="TAL"/>
              <w:keepNext w:val="0"/>
              <w:keepLines w:val="0"/>
              <w:widowControl w:val="0"/>
              <w:rPr>
                <w:lang w:eastAsia="ko-KR"/>
              </w:rPr>
            </w:pPr>
            <w:r>
              <w:rPr>
                <w:lang w:eastAsia="ko-KR"/>
              </w:rPr>
              <w:t>- there is no reason to have the understanding that “DRB suspend” in PDCP specification would correspond only to the case where a “PDCP suspend” was sent just after “DRB suspend” in RRC.</w:t>
            </w:r>
          </w:p>
          <w:p w14:paraId="42212080" w14:textId="77777777" w:rsidR="005A4A38" w:rsidRDefault="005A4A38" w:rsidP="005A4A38">
            <w:pPr>
              <w:pStyle w:val="TAL"/>
              <w:keepNext w:val="0"/>
              <w:keepLines w:val="0"/>
              <w:widowControl w:val="0"/>
              <w:rPr>
                <w:lang w:eastAsia="ko-KR"/>
              </w:rPr>
            </w:pPr>
          </w:p>
        </w:tc>
      </w:tr>
      <w:tr w:rsidR="0021533F" w14:paraId="4AAE48CA" w14:textId="77777777">
        <w:tc>
          <w:tcPr>
            <w:tcW w:w="1838" w:type="dxa"/>
          </w:tcPr>
          <w:p w14:paraId="6A9C7FA9" w14:textId="1DF4A0CC" w:rsidR="0021533F" w:rsidRDefault="0021533F" w:rsidP="0021533F">
            <w:pPr>
              <w:pStyle w:val="TAC"/>
              <w:keepNext w:val="0"/>
              <w:keepLines w:val="0"/>
              <w:widowControl w:val="0"/>
              <w:rPr>
                <w:rFonts w:eastAsia="SimSun"/>
                <w:lang w:eastAsia="zh-CN"/>
              </w:rPr>
            </w:pPr>
            <w:r>
              <w:rPr>
                <w:lang w:eastAsia="ko-KR"/>
              </w:rPr>
              <w:t>Intel</w:t>
            </w:r>
          </w:p>
        </w:tc>
        <w:tc>
          <w:tcPr>
            <w:tcW w:w="2268" w:type="dxa"/>
          </w:tcPr>
          <w:p w14:paraId="10DA643E" w14:textId="4CC9862E" w:rsidR="0021533F" w:rsidRDefault="0021533F" w:rsidP="0021533F">
            <w:pPr>
              <w:pStyle w:val="TAC"/>
              <w:keepNext w:val="0"/>
              <w:keepLines w:val="0"/>
              <w:widowControl w:val="0"/>
              <w:rPr>
                <w:rFonts w:eastAsia="SimSun"/>
                <w:lang w:eastAsia="zh-CN"/>
              </w:rPr>
            </w:pPr>
            <w:r>
              <w:rPr>
                <w:lang w:eastAsia="ko-KR"/>
              </w:rPr>
              <w:t>Disagree</w:t>
            </w:r>
          </w:p>
        </w:tc>
        <w:tc>
          <w:tcPr>
            <w:tcW w:w="5523" w:type="dxa"/>
          </w:tcPr>
          <w:p w14:paraId="25445CF1" w14:textId="6A2D64E8" w:rsidR="0021533F" w:rsidRDefault="0021533F" w:rsidP="0021533F">
            <w:pPr>
              <w:pStyle w:val="TAL"/>
              <w:keepNext w:val="0"/>
              <w:keepLines w:val="0"/>
              <w:widowControl w:val="0"/>
              <w:rPr>
                <w:lang w:eastAsia="ko-KR"/>
              </w:rPr>
            </w:pPr>
            <w:r>
              <w:rPr>
                <w:lang w:eastAsia="ko-KR"/>
              </w:rPr>
              <w:t>Agree with LG.</w:t>
            </w:r>
          </w:p>
        </w:tc>
      </w:tr>
    </w:tbl>
    <w:p w14:paraId="7597D9E8" w14:textId="77777777" w:rsidR="005D20E1" w:rsidRDefault="005D20E1">
      <w:pPr>
        <w:rPr>
          <w:lang w:val="en-US" w:eastAsia="ko-KR"/>
        </w:rPr>
      </w:pPr>
    </w:p>
    <w:p w14:paraId="5D8F9151" w14:textId="77777777" w:rsidR="005D20E1" w:rsidRDefault="006E233F">
      <w:pPr>
        <w:pStyle w:val="Heading2"/>
      </w:pPr>
      <w:r>
        <w:t>3</w:t>
      </w:r>
      <w:r>
        <w:rPr>
          <w:rFonts w:hint="eastAsia"/>
        </w:rPr>
        <w:t>.</w:t>
      </w:r>
      <w:r>
        <w:t>2</w:t>
      </w:r>
      <w:r>
        <w:rPr>
          <w:rFonts w:hint="eastAsia"/>
        </w:rPr>
        <w:t xml:space="preserve"> </w:t>
      </w:r>
      <w:r>
        <w:tab/>
        <w:t>Integrity check for interspersed ROHC feedback</w:t>
      </w:r>
    </w:p>
    <w:p w14:paraId="67C6A9F7" w14:textId="77777777" w:rsidR="005D20E1" w:rsidRDefault="00E6273A">
      <w:pPr>
        <w:pStyle w:val="Doc-title"/>
      </w:pPr>
      <w:hyperlink r:id="rId12" w:history="1">
        <w:r w:rsidR="006E233F">
          <w:rPr>
            <w:rStyle w:val="Hyperlink"/>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r>
      <w:proofErr w:type="spellStart"/>
      <w:r w:rsidR="006E233F">
        <w:t>NR_newRAT</w:t>
      </w:r>
      <w:proofErr w:type="spellEnd"/>
      <w:r w:rsidR="006E233F">
        <w:t>-Core</w:t>
      </w:r>
      <w:r w:rsidR="006E233F">
        <w:tab/>
        <w:t>Late</w:t>
      </w:r>
    </w:p>
    <w:p w14:paraId="4B7344E4" w14:textId="77777777" w:rsidR="005D20E1" w:rsidRDefault="00E6273A">
      <w:pPr>
        <w:pStyle w:val="Doc-title"/>
      </w:pPr>
      <w:hyperlink r:id="rId13" w:history="1">
        <w:r w:rsidR="006E233F">
          <w:rPr>
            <w:rStyle w:val="Hyperlink"/>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r>
      <w:proofErr w:type="spellStart"/>
      <w:r w:rsidR="006E233F">
        <w:t>NR_newRAT</w:t>
      </w:r>
      <w:proofErr w:type="spellEnd"/>
      <w:r w:rsidR="006E233F">
        <w:t>-Core</w:t>
      </w:r>
      <w:r w:rsidR="006E233F">
        <w:tab/>
        <w:t>Late</w:t>
      </w:r>
    </w:p>
    <w:p w14:paraId="2026C8B4" w14:textId="77777777" w:rsidR="005D20E1" w:rsidRDefault="005D20E1">
      <w:pPr>
        <w:jc w:val="both"/>
        <w:rPr>
          <w:rFonts w:eastAsia="Yu Mincho"/>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lastRenderedPageBreak/>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lastRenderedPageBreak/>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8E4566" w14:paraId="36101847" w14:textId="77777777" w:rsidTr="00423679">
        <w:tc>
          <w:tcPr>
            <w:tcW w:w="1838" w:type="dxa"/>
          </w:tcPr>
          <w:p w14:paraId="458A99D3" w14:textId="77777777" w:rsidR="008E4566" w:rsidRDefault="008E4566" w:rsidP="00423679">
            <w:pPr>
              <w:pStyle w:val="TAC"/>
              <w:keepNext w:val="0"/>
              <w:keepLines w:val="0"/>
              <w:widowControl w:val="0"/>
              <w:rPr>
                <w:lang w:eastAsia="ko-KR"/>
              </w:rPr>
            </w:pPr>
            <w:r>
              <w:rPr>
                <w:lang w:eastAsia="ko-KR"/>
              </w:rPr>
              <w:t>Apple</w:t>
            </w:r>
          </w:p>
        </w:tc>
        <w:tc>
          <w:tcPr>
            <w:tcW w:w="2268" w:type="dxa"/>
          </w:tcPr>
          <w:p w14:paraId="713C1FC5" w14:textId="77777777" w:rsidR="008E4566" w:rsidRDefault="008E4566" w:rsidP="00423679">
            <w:pPr>
              <w:pStyle w:val="TAC"/>
              <w:keepNext w:val="0"/>
              <w:keepLines w:val="0"/>
              <w:widowControl w:val="0"/>
              <w:rPr>
                <w:lang w:eastAsia="ko-KR"/>
              </w:rPr>
            </w:pPr>
            <w:r>
              <w:rPr>
                <w:lang w:eastAsia="ko-KR"/>
              </w:rPr>
              <w:t>Disagree</w:t>
            </w:r>
          </w:p>
        </w:tc>
        <w:tc>
          <w:tcPr>
            <w:tcW w:w="5523" w:type="dxa"/>
          </w:tcPr>
          <w:p w14:paraId="2A9BCCE4" w14:textId="77777777" w:rsidR="008E4566" w:rsidRDefault="008E4566" w:rsidP="00423679">
            <w:pPr>
              <w:pStyle w:val="TAL"/>
              <w:keepNext w:val="0"/>
              <w:keepLines w:val="0"/>
              <w:widowControl w:val="0"/>
              <w:rPr>
                <w:lang w:eastAsia="ko-KR"/>
              </w:rPr>
            </w:pPr>
            <w:r>
              <w:rPr>
                <w:lang w:eastAsia="ko-KR"/>
              </w:rPr>
              <w:t xml:space="preserve">As mentioned by vivo, the </w:t>
            </w:r>
            <w:proofErr w:type="spellStart"/>
            <w:r>
              <w:rPr>
                <w:lang w:eastAsia="ko-KR"/>
              </w:rPr>
              <w:t>claus</w:t>
            </w:r>
            <w:proofErr w:type="spellEnd"/>
            <w:r>
              <w:rPr>
                <w:lang w:eastAsia="ko-KR"/>
              </w:rPr>
              <w:t xml:space="preserve"> 5.9 of 38.323 specifies “integrity protection” is not applicable for PDCP Control PDUs. Further clarifications are not needed.</w:t>
            </w:r>
          </w:p>
        </w:tc>
      </w:tr>
      <w:tr w:rsidR="00DB1524" w14:paraId="1AD72DE0" w14:textId="77777777">
        <w:tc>
          <w:tcPr>
            <w:tcW w:w="1838" w:type="dxa"/>
          </w:tcPr>
          <w:p w14:paraId="3FCD0F0B" w14:textId="3A823EAF"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C6FFE0" w14:textId="31AB863C" w:rsidR="00DB1524" w:rsidRDefault="00DB1524" w:rsidP="00DB1524">
            <w:pPr>
              <w:pStyle w:val="TAC"/>
              <w:keepNext w:val="0"/>
              <w:keepLines w:val="0"/>
              <w:widowControl w:val="0"/>
              <w:rPr>
                <w:rFonts w:eastAsia="SimSun"/>
                <w:lang w:eastAsia="zh-CN"/>
              </w:rPr>
            </w:pPr>
            <w:r>
              <w:rPr>
                <w:rFonts w:hint="eastAsia"/>
                <w:lang w:eastAsia="ko-KR"/>
              </w:rPr>
              <w:t>Agree</w:t>
            </w:r>
          </w:p>
        </w:tc>
        <w:tc>
          <w:tcPr>
            <w:tcW w:w="5523" w:type="dxa"/>
          </w:tcPr>
          <w:p w14:paraId="4552F6E9" w14:textId="1C496A4A" w:rsidR="00DB1524" w:rsidRDefault="00DB1524" w:rsidP="00DB1524">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rsidR="005A4A38" w14:paraId="35D73A05" w14:textId="77777777">
        <w:tc>
          <w:tcPr>
            <w:tcW w:w="1838" w:type="dxa"/>
          </w:tcPr>
          <w:p w14:paraId="4C07AD10" w14:textId="6677E9F4" w:rsidR="005A4A38" w:rsidRDefault="005A4A38" w:rsidP="005A4A38">
            <w:pPr>
              <w:pStyle w:val="TAC"/>
              <w:keepNext w:val="0"/>
              <w:keepLines w:val="0"/>
              <w:widowControl w:val="0"/>
              <w:rPr>
                <w:rFonts w:eastAsia="SimSun"/>
                <w:lang w:eastAsia="zh-CN"/>
              </w:rPr>
            </w:pPr>
            <w:r>
              <w:rPr>
                <w:rFonts w:eastAsia="SimSun"/>
                <w:lang w:eastAsia="zh-CN"/>
              </w:rPr>
              <w:t>Sequans</w:t>
            </w:r>
          </w:p>
        </w:tc>
        <w:tc>
          <w:tcPr>
            <w:tcW w:w="2268" w:type="dxa"/>
          </w:tcPr>
          <w:p w14:paraId="5D870B9D" w14:textId="215730E6" w:rsidR="005A4A38" w:rsidRDefault="005A4A38" w:rsidP="005A4A38">
            <w:pPr>
              <w:pStyle w:val="TAC"/>
              <w:keepNext w:val="0"/>
              <w:keepLines w:val="0"/>
              <w:widowControl w:val="0"/>
              <w:rPr>
                <w:rFonts w:eastAsia="SimSun"/>
                <w:lang w:eastAsia="zh-CN"/>
              </w:rPr>
            </w:pPr>
            <w:r>
              <w:rPr>
                <w:rFonts w:eastAsia="SimSun"/>
                <w:lang w:eastAsia="zh-CN"/>
              </w:rPr>
              <w:t>Disagree</w:t>
            </w:r>
          </w:p>
        </w:tc>
        <w:tc>
          <w:tcPr>
            <w:tcW w:w="5523" w:type="dxa"/>
          </w:tcPr>
          <w:p w14:paraId="20D566D8" w14:textId="28FBB9AE" w:rsidR="005A4A38" w:rsidRDefault="005A4A38" w:rsidP="005A4A38">
            <w:pPr>
              <w:pStyle w:val="TAL"/>
              <w:keepNext w:val="0"/>
              <w:keepLines w:val="0"/>
              <w:widowControl w:val="0"/>
              <w:rPr>
                <w:lang w:eastAsia="ko-KR"/>
              </w:rPr>
            </w:pPr>
            <w:r>
              <w:rPr>
                <w:lang w:eastAsia="ko-KR"/>
              </w:rPr>
              <w:t>Agree with vivo.</w:t>
            </w:r>
          </w:p>
        </w:tc>
      </w:tr>
      <w:tr w:rsidR="0021533F" w14:paraId="4CB485AE" w14:textId="77777777">
        <w:tc>
          <w:tcPr>
            <w:tcW w:w="1838" w:type="dxa"/>
          </w:tcPr>
          <w:p w14:paraId="1CD9AB95" w14:textId="1C155F4B" w:rsidR="0021533F" w:rsidRDefault="0021533F" w:rsidP="0021533F">
            <w:pPr>
              <w:pStyle w:val="TAC"/>
              <w:keepNext w:val="0"/>
              <w:keepLines w:val="0"/>
              <w:widowControl w:val="0"/>
              <w:rPr>
                <w:lang w:eastAsia="ko-KR"/>
              </w:rPr>
            </w:pPr>
            <w:r>
              <w:rPr>
                <w:lang w:eastAsia="ko-KR"/>
              </w:rPr>
              <w:t>Intel</w:t>
            </w:r>
          </w:p>
        </w:tc>
        <w:tc>
          <w:tcPr>
            <w:tcW w:w="2268" w:type="dxa"/>
          </w:tcPr>
          <w:p w14:paraId="65983DD5" w14:textId="7AF58ACC" w:rsidR="0021533F" w:rsidRDefault="0021533F" w:rsidP="0021533F">
            <w:pPr>
              <w:pStyle w:val="TAC"/>
              <w:keepNext w:val="0"/>
              <w:keepLines w:val="0"/>
              <w:widowControl w:val="0"/>
              <w:rPr>
                <w:lang w:eastAsia="ko-KR"/>
              </w:rPr>
            </w:pPr>
            <w:r>
              <w:rPr>
                <w:lang w:eastAsia="ko-KR"/>
              </w:rPr>
              <w:t>Disagree</w:t>
            </w:r>
          </w:p>
        </w:tc>
        <w:tc>
          <w:tcPr>
            <w:tcW w:w="5523" w:type="dxa"/>
          </w:tcPr>
          <w:p w14:paraId="1C88F1E4" w14:textId="38DAAA0C" w:rsidR="0021533F" w:rsidRDefault="0021533F" w:rsidP="0021533F">
            <w:pPr>
              <w:pStyle w:val="TAL"/>
              <w:keepNext w:val="0"/>
              <w:keepLines w:val="0"/>
              <w:widowControl w:val="0"/>
              <w:rPr>
                <w:lang w:eastAsia="ko-KR"/>
              </w:rPr>
            </w:pPr>
            <w:r>
              <w:rPr>
                <w:lang w:eastAsia="ko-KR"/>
              </w:rPr>
              <w:t>Agree with vivo.</w:t>
            </w:r>
          </w:p>
        </w:tc>
      </w:tr>
    </w:tbl>
    <w:p w14:paraId="4479337C" w14:textId="77777777" w:rsidR="005D20E1" w:rsidRDefault="005D20E1">
      <w:pPr>
        <w:rPr>
          <w:lang w:val="en-US" w:eastAsia="ko-KR"/>
        </w:rPr>
      </w:pPr>
    </w:p>
    <w:p w14:paraId="78B8FCA0" w14:textId="77777777" w:rsidR="005D20E1" w:rsidRDefault="006E233F">
      <w:pPr>
        <w:pStyle w:val="Heading2"/>
      </w:pPr>
      <w:r>
        <w:t>3</w:t>
      </w:r>
      <w:r>
        <w:rPr>
          <w:rFonts w:hint="eastAsia"/>
        </w:rPr>
        <w:t>.</w:t>
      </w:r>
      <w:r>
        <w:t>3</w:t>
      </w:r>
      <w:r>
        <w:rPr>
          <w:rFonts w:hint="eastAsia"/>
        </w:rPr>
        <w:t xml:space="preserve"> </w:t>
      </w:r>
      <w:r>
        <w:tab/>
        <w:t>Change of PDU session ID</w:t>
      </w:r>
    </w:p>
    <w:p w14:paraId="6BC08B7F" w14:textId="77777777" w:rsidR="005D20E1" w:rsidRDefault="00E6273A">
      <w:pPr>
        <w:pStyle w:val="Doc-title"/>
      </w:pPr>
      <w:hyperlink r:id="rId14" w:history="1">
        <w:r w:rsidR="006E233F">
          <w:rPr>
            <w:rStyle w:val="Hyperlink"/>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r>
      <w:proofErr w:type="spellStart"/>
      <w:r w:rsidR="006E233F">
        <w:t>NR_newRAT</w:t>
      </w:r>
      <w:proofErr w:type="spellEnd"/>
      <w:r w:rsidR="006E233F">
        <w: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SDAP-Config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Pr>
                <w:b/>
                <w:bCs/>
                <w:i/>
                <w:szCs w:val="22"/>
                <w:lang w:eastAsia="en-GB"/>
              </w:rPr>
              <w:t>sdap-HeaderDL</w:t>
            </w:r>
            <w:proofErr w:type="spellEnd"/>
            <w:r>
              <w:rPr>
                <w:b/>
                <w:bCs/>
                <w:i/>
                <w:szCs w:val="22"/>
                <w:lang w:eastAsia="en-GB"/>
              </w:rPr>
              <w:t>,</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134262F0" w:rsidR="00562902" w:rsidRDefault="008E4566" w:rsidP="00562902">
            <w:pPr>
              <w:pStyle w:val="TAC"/>
              <w:keepNext w:val="0"/>
              <w:keepLines w:val="0"/>
              <w:widowControl w:val="0"/>
              <w:rPr>
                <w:lang w:eastAsia="ko-KR"/>
              </w:rPr>
            </w:pPr>
            <w:r>
              <w:rPr>
                <w:lang w:eastAsia="ko-KR"/>
              </w:rPr>
              <w:t>Apple</w:t>
            </w:r>
          </w:p>
        </w:tc>
        <w:tc>
          <w:tcPr>
            <w:tcW w:w="2268" w:type="dxa"/>
          </w:tcPr>
          <w:p w14:paraId="20D5A4A9" w14:textId="42501682" w:rsidR="00562902" w:rsidRDefault="008E4566" w:rsidP="00562902">
            <w:pPr>
              <w:pStyle w:val="TAC"/>
              <w:keepNext w:val="0"/>
              <w:keepLines w:val="0"/>
              <w:widowControl w:val="0"/>
              <w:rPr>
                <w:lang w:eastAsia="ko-KR"/>
              </w:rPr>
            </w:pPr>
            <w:r>
              <w:rPr>
                <w:lang w:eastAsia="ko-KR"/>
              </w:rPr>
              <w:t>Agree</w:t>
            </w:r>
          </w:p>
        </w:tc>
        <w:tc>
          <w:tcPr>
            <w:tcW w:w="5523" w:type="dxa"/>
          </w:tcPr>
          <w:p w14:paraId="3F1AB6AB" w14:textId="0CEC922E" w:rsidR="00562902" w:rsidRDefault="008E4566" w:rsidP="00562902">
            <w:pPr>
              <w:pStyle w:val="TAL"/>
              <w:keepNext w:val="0"/>
              <w:keepLines w:val="0"/>
              <w:widowControl w:val="0"/>
              <w:rPr>
                <w:lang w:eastAsia="ko-KR"/>
              </w:rPr>
            </w:pPr>
            <w:r>
              <w:rPr>
                <w:lang w:eastAsia="ko-KR"/>
              </w:rPr>
              <w:t xml:space="preserve">We think that this issue clarification seems reasonable.  </w:t>
            </w:r>
          </w:p>
        </w:tc>
      </w:tr>
      <w:tr w:rsidR="00DB1524" w14:paraId="217E0FBF" w14:textId="77777777">
        <w:tc>
          <w:tcPr>
            <w:tcW w:w="1838" w:type="dxa"/>
          </w:tcPr>
          <w:p w14:paraId="3D7B3E66" w14:textId="015DD55A" w:rsidR="00DB1524" w:rsidRDefault="00DB1524" w:rsidP="00DB1524">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14:paraId="3C15B52F" w14:textId="07CE8483" w:rsidR="00DB1524" w:rsidRDefault="00DB1524" w:rsidP="00DB1524">
            <w:pPr>
              <w:pStyle w:val="TAC"/>
              <w:keepNext w:val="0"/>
              <w:keepLines w:val="0"/>
              <w:widowControl w:val="0"/>
              <w:rPr>
                <w:rFonts w:eastAsia="SimSun"/>
                <w:lang w:eastAsia="zh-CN"/>
              </w:rPr>
            </w:pPr>
            <w:r>
              <w:rPr>
                <w:rFonts w:eastAsiaTheme="minorEastAsia" w:hint="eastAsia"/>
                <w:lang w:eastAsia="ko-KR"/>
              </w:rPr>
              <w:t>Agree</w:t>
            </w:r>
          </w:p>
        </w:tc>
        <w:tc>
          <w:tcPr>
            <w:tcW w:w="5523" w:type="dxa"/>
          </w:tcPr>
          <w:p w14:paraId="27D495A8" w14:textId="18BE4C84" w:rsidR="00DB1524" w:rsidRDefault="00DB1524" w:rsidP="00DB1524">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w:t>
            </w:r>
            <w:r>
              <w:rPr>
                <w:lang w:eastAsia="ko-KR"/>
              </w:rPr>
              <w:lastRenderedPageBreak/>
              <w:t xml:space="preserve">the corresponding UE behaviour is not defined in the specifications. </w:t>
            </w:r>
            <w:r>
              <w:rPr>
                <w:lang w:val="en-US" w:eastAsia="ko-KR"/>
              </w:rPr>
              <w:t>So, if UE receives such configuration</w:t>
            </w:r>
            <w:r>
              <w:rPr>
                <w:lang w:eastAsia="ko-KR"/>
              </w:rPr>
              <w:t xml:space="preserve">, the only choice what UE can do is </w:t>
            </w:r>
            <w:r w:rsidRPr="00122FB6">
              <w:rPr>
                <w:lang w:eastAsia="ko-KR"/>
              </w:rPr>
              <w:t>RRC connection reconfiguration failure</w:t>
            </w:r>
            <w:r>
              <w:rPr>
                <w:lang w:val="en-US" w:eastAsia="ko-KR"/>
              </w:rPr>
              <w:t>–as UE cannot comply it–</w:t>
            </w:r>
            <w:r>
              <w:rPr>
                <w:lang w:eastAsia="ko-KR"/>
              </w:rPr>
              <w:t>which results RRC reestablishment 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rsidR="005A4A38" w14:paraId="37718FD0" w14:textId="77777777">
        <w:tc>
          <w:tcPr>
            <w:tcW w:w="1838" w:type="dxa"/>
          </w:tcPr>
          <w:p w14:paraId="7C2ED153" w14:textId="65C7ACA1" w:rsidR="005A4A38" w:rsidRDefault="005A4A38" w:rsidP="005A4A38">
            <w:pPr>
              <w:pStyle w:val="TAC"/>
              <w:keepNext w:val="0"/>
              <w:keepLines w:val="0"/>
              <w:widowControl w:val="0"/>
              <w:rPr>
                <w:rFonts w:eastAsia="SimSun"/>
                <w:lang w:eastAsia="zh-CN"/>
              </w:rPr>
            </w:pPr>
            <w:r>
              <w:rPr>
                <w:lang w:eastAsia="ko-KR"/>
              </w:rPr>
              <w:lastRenderedPageBreak/>
              <w:t>Sequans</w:t>
            </w:r>
          </w:p>
        </w:tc>
        <w:tc>
          <w:tcPr>
            <w:tcW w:w="2268" w:type="dxa"/>
          </w:tcPr>
          <w:p w14:paraId="2B214D2C" w14:textId="38367E45" w:rsidR="005A4A38" w:rsidRDefault="005A4A38" w:rsidP="005A4A38">
            <w:pPr>
              <w:pStyle w:val="TAC"/>
              <w:keepNext w:val="0"/>
              <w:keepLines w:val="0"/>
              <w:widowControl w:val="0"/>
              <w:rPr>
                <w:rFonts w:eastAsia="SimSun"/>
                <w:lang w:eastAsia="zh-CN"/>
              </w:rPr>
            </w:pPr>
            <w:r>
              <w:rPr>
                <w:lang w:eastAsia="ko-KR"/>
              </w:rPr>
              <w:t>Agree</w:t>
            </w:r>
          </w:p>
        </w:tc>
        <w:tc>
          <w:tcPr>
            <w:tcW w:w="5523" w:type="dxa"/>
          </w:tcPr>
          <w:p w14:paraId="379A59BE" w14:textId="1D96F87B" w:rsidR="005A4A38" w:rsidRDefault="005A4A38" w:rsidP="005A4A38">
            <w:pPr>
              <w:pStyle w:val="TAL"/>
              <w:keepNext w:val="0"/>
              <w:keepLines w:val="0"/>
              <w:widowControl w:val="0"/>
              <w:rPr>
                <w:lang w:eastAsia="ko-KR"/>
              </w:rPr>
            </w:pPr>
            <w:r>
              <w:rPr>
                <w:lang w:eastAsia="ko-KR"/>
              </w:rPr>
              <w:t>We have the same understanding.</w:t>
            </w:r>
          </w:p>
        </w:tc>
      </w:tr>
      <w:tr w:rsidR="0021533F" w14:paraId="711A37AC" w14:textId="77777777">
        <w:tc>
          <w:tcPr>
            <w:tcW w:w="1838" w:type="dxa"/>
          </w:tcPr>
          <w:p w14:paraId="1AA6E479" w14:textId="4A108E81" w:rsidR="0021533F" w:rsidRDefault="0021533F" w:rsidP="0021533F">
            <w:pPr>
              <w:pStyle w:val="TAC"/>
              <w:keepNext w:val="0"/>
              <w:keepLines w:val="0"/>
              <w:widowControl w:val="0"/>
              <w:rPr>
                <w:rFonts w:eastAsia="SimSun"/>
                <w:lang w:eastAsia="zh-CN"/>
              </w:rPr>
            </w:pPr>
            <w:r w:rsidRPr="47A80554">
              <w:rPr>
                <w:lang w:eastAsia="ko-KR"/>
              </w:rPr>
              <w:t>Intel</w:t>
            </w:r>
          </w:p>
        </w:tc>
        <w:tc>
          <w:tcPr>
            <w:tcW w:w="2268" w:type="dxa"/>
          </w:tcPr>
          <w:p w14:paraId="0F97BB7E" w14:textId="7837D7CE" w:rsidR="0021533F" w:rsidRDefault="0021533F" w:rsidP="0021533F">
            <w:pPr>
              <w:pStyle w:val="TAC"/>
              <w:keepNext w:val="0"/>
              <w:keepLines w:val="0"/>
              <w:widowControl w:val="0"/>
              <w:rPr>
                <w:rFonts w:eastAsia="SimSun"/>
                <w:lang w:eastAsia="zh-CN"/>
              </w:rPr>
            </w:pPr>
            <w:r>
              <w:rPr>
                <w:lang w:eastAsia="ko-KR"/>
              </w:rPr>
              <w:t>Agree with modification</w:t>
            </w:r>
          </w:p>
        </w:tc>
        <w:tc>
          <w:tcPr>
            <w:tcW w:w="5523" w:type="dxa"/>
          </w:tcPr>
          <w:p w14:paraId="4B0099D4" w14:textId="115EFE16" w:rsidR="0021533F" w:rsidRDefault="0021533F" w:rsidP="0021533F">
            <w:pPr>
              <w:pStyle w:val="TAL"/>
              <w:keepNext w:val="0"/>
              <w:keepLines w:val="0"/>
              <w:widowControl w:val="0"/>
              <w:rPr>
                <w:lang w:eastAsia="ko-KR"/>
              </w:rPr>
            </w:pPr>
            <w:r>
              <w:rPr>
                <w:lang w:eastAsia="ko-KR"/>
              </w:rPr>
              <w:t xml:space="preserve">Agree with the change proposed by NEC for consistency. </w:t>
            </w:r>
          </w:p>
        </w:tc>
      </w:tr>
      <w:tr w:rsidR="0021533F" w14:paraId="32C71334" w14:textId="77777777">
        <w:tc>
          <w:tcPr>
            <w:tcW w:w="1838" w:type="dxa"/>
          </w:tcPr>
          <w:p w14:paraId="15D6C3A3" w14:textId="77777777" w:rsidR="0021533F" w:rsidRDefault="0021533F" w:rsidP="0021533F">
            <w:pPr>
              <w:pStyle w:val="TAC"/>
              <w:keepNext w:val="0"/>
              <w:keepLines w:val="0"/>
              <w:widowControl w:val="0"/>
              <w:rPr>
                <w:lang w:eastAsia="ko-KR"/>
              </w:rPr>
            </w:pPr>
          </w:p>
        </w:tc>
        <w:tc>
          <w:tcPr>
            <w:tcW w:w="2268" w:type="dxa"/>
          </w:tcPr>
          <w:p w14:paraId="6B1C0B52" w14:textId="77777777" w:rsidR="0021533F" w:rsidRDefault="0021533F" w:rsidP="0021533F">
            <w:pPr>
              <w:pStyle w:val="TAC"/>
              <w:keepNext w:val="0"/>
              <w:keepLines w:val="0"/>
              <w:widowControl w:val="0"/>
              <w:rPr>
                <w:lang w:eastAsia="ko-KR"/>
              </w:rPr>
            </w:pPr>
          </w:p>
        </w:tc>
        <w:tc>
          <w:tcPr>
            <w:tcW w:w="5523" w:type="dxa"/>
          </w:tcPr>
          <w:p w14:paraId="2DEB3117" w14:textId="77777777" w:rsidR="0021533F" w:rsidRDefault="0021533F" w:rsidP="0021533F">
            <w:pPr>
              <w:pStyle w:val="TAL"/>
              <w:keepNext w:val="0"/>
              <w:keepLines w:val="0"/>
              <w:widowControl w:val="0"/>
              <w:rPr>
                <w:lang w:eastAsia="ko-KR"/>
              </w:rPr>
            </w:pPr>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Heading1"/>
        <w:rPr>
          <w:lang w:val="en-US"/>
        </w:rPr>
      </w:pPr>
      <w:r>
        <w:rPr>
          <w:lang w:val="en-US"/>
        </w:rPr>
        <w:t>4.</w:t>
      </w:r>
      <w:r>
        <w:rPr>
          <w:lang w:val="en-US"/>
        </w:rPr>
        <w:tab/>
        <w:t>Conclusions</w:t>
      </w:r>
    </w:p>
    <w:p w14:paraId="0CFFB101" w14:textId="77777777" w:rsidR="005D20E1" w:rsidRDefault="006E233F">
      <w:pPr>
        <w:rPr>
          <w:lang w:val="en-US" w:eastAsia="ko-KR"/>
        </w:rPr>
      </w:pPr>
      <w:r>
        <w:rPr>
          <w:rFonts w:hint="eastAsia"/>
          <w:lang w:val="en-US" w:eastAsia="ko-KR"/>
        </w:rPr>
        <w:t>To be filled later..</w:t>
      </w:r>
    </w:p>
    <w:p w14:paraId="48362EC8" w14:textId="77777777" w:rsidR="005D20E1" w:rsidRDefault="005D20E1">
      <w:pPr>
        <w:rPr>
          <w:lang w:val="en-US" w:eastAsia="ko-KR"/>
        </w:rPr>
      </w:pPr>
    </w:p>
    <w:sectPr w:rsidR="005D20E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14F0" w14:textId="77777777" w:rsidR="00E6273A" w:rsidRDefault="00E6273A">
      <w:pPr>
        <w:spacing w:after="0" w:line="240" w:lineRule="auto"/>
      </w:pPr>
      <w:r>
        <w:separator/>
      </w:r>
    </w:p>
  </w:endnote>
  <w:endnote w:type="continuationSeparator" w:id="0">
    <w:p w14:paraId="35E6CFF9" w14:textId="77777777" w:rsidR="00E6273A" w:rsidRDefault="00E6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AE7E" w14:textId="77777777"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12161B" w14:textId="77777777" w:rsidR="005D20E1" w:rsidRDefault="005D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5AA4" w14:textId="7782C86B"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524">
      <w:rPr>
        <w:rStyle w:val="PageNumber"/>
        <w:noProof/>
      </w:rPr>
      <w:t>6</w:t>
    </w:r>
    <w:r>
      <w:rPr>
        <w:rStyle w:val="PageNumber"/>
      </w:rPr>
      <w:fldChar w:fldCharType="end"/>
    </w:r>
  </w:p>
  <w:p w14:paraId="176A0233" w14:textId="77777777" w:rsidR="005D20E1" w:rsidRDefault="005D20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0E9C" w14:textId="77777777" w:rsidR="004A7127" w:rsidRDefault="004A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7003B" w14:textId="77777777" w:rsidR="00E6273A" w:rsidRDefault="00E6273A">
      <w:pPr>
        <w:spacing w:after="0" w:line="240" w:lineRule="auto"/>
      </w:pPr>
      <w:r>
        <w:separator/>
      </w:r>
    </w:p>
  </w:footnote>
  <w:footnote w:type="continuationSeparator" w:id="0">
    <w:p w14:paraId="369C6308" w14:textId="77777777" w:rsidR="00E6273A" w:rsidRDefault="00E6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EB18" w14:textId="77777777" w:rsidR="004A7127" w:rsidRDefault="004A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BA79" w14:textId="77777777" w:rsidR="004A7127" w:rsidRDefault="004A7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37167" w14:textId="77777777" w:rsidR="004A7127" w:rsidRDefault="004A7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0912E6"/>
    <w:rsid w:val="00095991"/>
    <w:rsid w:val="000969BD"/>
    <w:rsid w:val="000E680F"/>
    <w:rsid w:val="001051F2"/>
    <w:rsid w:val="001109B3"/>
    <w:rsid w:val="001156ED"/>
    <w:rsid w:val="0013616C"/>
    <w:rsid w:val="001429EE"/>
    <w:rsid w:val="001B392A"/>
    <w:rsid w:val="0021533F"/>
    <w:rsid w:val="00266297"/>
    <w:rsid w:val="002B0B5E"/>
    <w:rsid w:val="002F5013"/>
    <w:rsid w:val="00334F48"/>
    <w:rsid w:val="00391177"/>
    <w:rsid w:val="003D4C78"/>
    <w:rsid w:val="003D4ED1"/>
    <w:rsid w:val="003F0080"/>
    <w:rsid w:val="004008DC"/>
    <w:rsid w:val="00420CF5"/>
    <w:rsid w:val="004A7127"/>
    <w:rsid w:val="004E0971"/>
    <w:rsid w:val="004F16ED"/>
    <w:rsid w:val="00525C4D"/>
    <w:rsid w:val="00562902"/>
    <w:rsid w:val="005A4A38"/>
    <w:rsid w:val="005D20E1"/>
    <w:rsid w:val="00630037"/>
    <w:rsid w:val="006906EC"/>
    <w:rsid w:val="006A6FD2"/>
    <w:rsid w:val="006E233F"/>
    <w:rsid w:val="00725C72"/>
    <w:rsid w:val="0073072C"/>
    <w:rsid w:val="00761A2A"/>
    <w:rsid w:val="00770A90"/>
    <w:rsid w:val="007A6463"/>
    <w:rsid w:val="00890FFE"/>
    <w:rsid w:val="008E3C9C"/>
    <w:rsid w:val="008E4566"/>
    <w:rsid w:val="009858F4"/>
    <w:rsid w:val="009A1C75"/>
    <w:rsid w:val="009A6FE3"/>
    <w:rsid w:val="009D0989"/>
    <w:rsid w:val="00A25D65"/>
    <w:rsid w:val="00BA02C8"/>
    <w:rsid w:val="00D20020"/>
    <w:rsid w:val="00D23F56"/>
    <w:rsid w:val="00D55D31"/>
    <w:rsid w:val="00DB1524"/>
    <w:rsid w:val="00E6273A"/>
    <w:rsid w:val="00E93228"/>
    <w:rsid w:val="00EE313E"/>
    <w:rsid w:val="00F33474"/>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D:\3GPP\RAN2\TSGR2_113bis-e\docs\R2-2103302.zip"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AAA49-EFD0-4FAA-97EF-8E96EEE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2132</Words>
  <Characters>12154</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Intel - Yujian Zhang</cp:lastModifiedBy>
  <cp:revision>9</cp:revision>
  <dcterms:created xsi:type="dcterms:W3CDTF">2021-04-13T12:32:00Z</dcterms:created>
  <dcterms:modified xsi:type="dcterms:W3CDTF">2021-04-14T01:51:00Z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