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A70" w:rsidRDefault="00491E5C">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13bis-e</w:t>
      </w:r>
      <w:r>
        <w:rPr>
          <w:b/>
          <w:sz w:val="24"/>
        </w:rPr>
        <w:tab/>
      </w:r>
      <w:r>
        <w:rPr>
          <w:rFonts w:eastAsia="宋体" w:hint="eastAsia"/>
          <w:b/>
          <w:sz w:val="24"/>
          <w:lang w:val="en-US" w:eastAsia="zh-CN"/>
        </w:rPr>
        <w:t xml:space="preserve">   </w:t>
      </w:r>
      <w:r>
        <w:rPr>
          <w:b/>
          <w:i/>
          <w:sz w:val="28"/>
        </w:rPr>
        <w:t>R2-</w:t>
      </w:r>
      <w:r w:rsidR="000A56C8">
        <w:rPr>
          <w:rFonts w:eastAsia="宋体" w:hint="eastAsia"/>
          <w:b/>
          <w:i/>
          <w:sz w:val="28"/>
          <w:lang w:val="en-US" w:eastAsia="zh-CN"/>
        </w:rPr>
        <w:t>2004235</w:t>
      </w:r>
    </w:p>
    <w:p w:rsidR="000C5A70" w:rsidRDefault="00491E5C">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April</w:t>
      </w:r>
      <w:r>
        <w:rPr>
          <w:b/>
          <w:sz w:val="24"/>
          <w:szCs w:val="22"/>
          <w:lang w:val="de-DE" w:eastAsia="zh-CN"/>
        </w:rPr>
        <w:t xml:space="preserve"> </w:t>
      </w:r>
      <w:r>
        <w:rPr>
          <w:rFonts w:hint="eastAsia"/>
          <w:b/>
          <w:sz w:val="24"/>
          <w:szCs w:val="22"/>
          <w:lang w:val="en-US" w:eastAsia="zh-CN"/>
        </w:rPr>
        <w:t>12th</w:t>
      </w:r>
      <w:r>
        <w:rPr>
          <w:b/>
          <w:sz w:val="24"/>
          <w:szCs w:val="22"/>
          <w:lang w:val="de-DE" w:eastAsia="zh-CN"/>
        </w:rPr>
        <w:t xml:space="preserve"> - </w:t>
      </w:r>
      <w:r>
        <w:rPr>
          <w:rFonts w:hint="eastAsia"/>
          <w:b/>
          <w:sz w:val="24"/>
          <w:szCs w:val="22"/>
          <w:lang w:val="en-US" w:eastAsia="zh-CN"/>
        </w:rPr>
        <w:t>April 20</w:t>
      </w:r>
      <w:r>
        <w:rPr>
          <w:b/>
          <w:sz w:val="24"/>
          <w:szCs w:val="22"/>
          <w:lang w:val="de-DE" w:eastAsia="zh-CN"/>
        </w:rPr>
        <w:t>th, 202</w:t>
      </w:r>
      <w:r>
        <w:rPr>
          <w:rFonts w:hint="eastAsia"/>
          <w:b/>
          <w:sz w:val="24"/>
          <w:szCs w:val="22"/>
          <w:lang w:val="en-US" w:eastAsia="zh-CN"/>
        </w:rPr>
        <w:t>1</w:t>
      </w:r>
    </w:p>
    <w:p w:rsidR="000C5A70" w:rsidRDefault="000C5A7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0C5A70" w:rsidRDefault="00491E5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0C5A70" w:rsidRDefault="00491E5C">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Separate Entity Supporting </w:t>
      </w:r>
    </w:p>
    <w:p w:rsidR="000C5A70" w:rsidRDefault="00491E5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8.16.2</w:t>
      </w:r>
    </w:p>
    <w:p w:rsidR="000C5A70" w:rsidRDefault="00491E5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C5A70" w:rsidRDefault="00491E5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C5A70" w:rsidRDefault="00491E5C">
      <w:r>
        <w:rPr>
          <w:rFonts w:hint="eastAsia"/>
        </w:rPr>
        <w:t>About the separate entity supporting, many agreements were achieved in the last meeting as below:</w:t>
      </w:r>
    </w:p>
    <w:tbl>
      <w:tblPr>
        <w:tblStyle w:val="af5"/>
        <w:tblW w:w="0" w:type="auto"/>
        <w:tblLook w:val="04A0" w:firstRow="1" w:lastRow="0" w:firstColumn="1" w:lastColumn="0" w:noHBand="0" w:noVBand="1"/>
      </w:tblPr>
      <w:tblGrid>
        <w:gridCol w:w="9771"/>
      </w:tblGrid>
      <w:tr w:rsidR="000C5A70">
        <w:tc>
          <w:tcPr>
            <w:tcW w:w="9997" w:type="dxa"/>
          </w:tcPr>
          <w:p w:rsidR="000C5A70" w:rsidRDefault="00491E5C">
            <w:pPr>
              <w:numPr>
                <w:ilvl w:val="0"/>
                <w:numId w:val="5"/>
              </w:numPr>
            </w:pPr>
            <w:r>
              <w:rPr>
                <w:rFonts w:hint="eastAsia"/>
              </w:rPr>
              <w:t>A new indicator that "access using credentials from a separate entity is supported" is broadcasted, and the indicator is broadcasted per SNPN in network shar</w:t>
            </w:r>
            <w:r>
              <w:rPr>
                <w:rFonts w:hint="eastAsia"/>
              </w:rPr>
              <w:t>ing scenarios.</w:t>
            </w:r>
          </w:p>
          <w:p w:rsidR="000C5A70" w:rsidRDefault="00491E5C">
            <w:pPr>
              <w:numPr>
                <w:ilvl w:val="0"/>
                <w:numId w:val="5"/>
              </w:numPr>
            </w:pPr>
            <w:r>
              <w:rPr>
                <w:rFonts w:hint="eastAsia"/>
              </w:rPr>
              <w:t xml:space="preserve">RAN2 assumes that the new indicator that "access using credentials from a separate entity is supported" is broadcasted in SIB1. </w:t>
            </w:r>
          </w:p>
          <w:p w:rsidR="000C5A70" w:rsidRDefault="00491E5C">
            <w:pPr>
              <w:numPr>
                <w:ilvl w:val="0"/>
                <w:numId w:val="5"/>
              </w:numPr>
            </w:pPr>
            <w:r>
              <w:rPr>
                <w:rFonts w:hint="eastAsia"/>
              </w:rPr>
              <w:t>The supported Group IDs are broadcasted</w:t>
            </w:r>
          </w:p>
          <w:p w:rsidR="000C5A70" w:rsidRDefault="00491E5C">
            <w:pPr>
              <w:numPr>
                <w:ilvl w:val="0"/>
                <w:numId w:val="5"/>
              </w:numPr>
            </w:pPr>
            <w:r>
              <w:rPr>
                <w:rFonts w:hint="eastAsia"/>
              </w:rPr>
              <w:t>A new indicator that "whether the SNPN allows registration attempts from</w:t>
            </w:r>
            <w:r>
              <w:rPr>
                <w:rFonts w:hint="eastAsia"/>
              </w:rPr>
              <w:t xml:space="preserve"> UEs that are not explicitly configured to select the SNPN" is broadcasted, and the indicator is broadcasted per SNPN in network sharing scenario.</w:t>
            </w:r>
          </w:p>
          <w:p w:rsidR="000C5A70" w:rsidRDefault="00491E5C">
            <w:pPr>
              <w:numPr>
                <w:ilvl w:val="0"/>
                <w:numId w:val="5"/>
              </w:numPr>
            </w:pPr>
            <w:r>
              <w:rPr>
                <w:rFonts w:hint="eastAsia"/>
              </w:rPr>
              <w:t>RAN2 assumes that the new indicator that "whether the SNPN allows registration attempts from UEs that are not</w:t>
            </w:r>
            <w:r>
              <w:rPr>
                <w:rFonts w:hint="eastAsia"/>
              </w:rPr>
              <w:t xml:space="preserve"> explicitly configured to select the SNPN" is broadcasted in SIB1.</w:t>
            </w:r>
          </w:p>
          <w:p w:rsidR="000C5A70" w:rsidRDefault="00491E5C">
            <w:pPr>
              <w:numPr>
                <w:ilvl w:val="0"/>
                <w:numId w:val="5"/>
              </w:numPr>
            </w:pPr>
            <w:r>
              <w:rPr>
                <w:rFonts w:hint="eastAsia"/>
              </w:rPr>
              <w:t>In the UE, AS reports to NAS about the following broadcasted new parameters:</w:t>
            </w:r>
          </w:p>
          <w:p w:rsidR="000C5A70" w:rsidRDefault="00491E5C">
            <w:pPr>
              <w:numPr>
                <w:ilvl w:val="0"/>
                <w:numId w:val="6"/>
              </w:numPr>
            </w:pPr>
            <w:r>
              <w:rPr>
                <w:rFonts w:hint="eastAsia"/>
              </w:rPr>
              <w:t>Indicator that "access using credentials from a separate entity is supported" in the cell per SNPN</w:t>
            </w:r>
          </w:p>
          <w:p w:rsidR="000C5A70" w:rsidRDefault="00491E5C">
            <w:pPr>
              <w:numPr>
                <w:ilvl w:val="0"/>
                <w:numId w:val="6"/>
              </w:numPr>
            </w:pPr>
            <w:r>
              <w:rPr>
                <w:rFonts w:hint="eastAsia"/>
              </w:rPr>
              <w:t xml:space="preserve">Supported </w:t>
            </w:r>
            <w:r>
              <w:rPr>
                <w:rFonts w:hint="eastAsia"/>
              </w:rPr>
              <w:t>Group IDs</w:t>
            </w:r>
          </w:p>
          <w:p w:rsidR="000C5A70" w:rsidRDefault="00491E5C">
            <w:pPr>
              <w:numPr>
                <w:ilvl w:val="0"/>
                <w:numId w:val="6"/>
              </w:numPr>
            </w:pPr>
            <w:r>
              <w:rPr>
                <w:rFonts w:hint="eastAsia"/>
              </w:rPr>
              <w:t>Indicator that "whether the SNPN allows registration attempts from UEs that are not explicitly configured to select the SNPN" per SNPN.</w:t>
            </w:r>
          </w:p>
        </w:tc>
      </w:tr>
    </w:tbl>
    <w:p w:rsidR="000C5A70" w:rsidRDefault="00491E5C">
      <w:r>
        <w:rPr>
          <w:rFonts w:hint="eastAsia"/>
        </w:rPr>
        <w:t>Meanwhile, SA2 also give a reply LS in [1] as below:</w:t>
      </w:r>
    </w:p>
    <w:tbl>
      <w:tblPr>
        <w:tblStyle w:val="af5"/>
        <w:tblW w:w="0" w:type="auto"/>
        <w:tblLook w:val="04A0" w:firstRow="1" w:lastRow="0" w:firstColumn="1" w:lastColumn="0" w:noHBand="0" w:noVBand="1"/>
      </w:tblPr>
      <w:tblGrid>
        <w:gridCol w:w="9771"/>
      </w:tblGrid>
      <w:tr w:rsidR="000C5A70">
        <w:tc>
          <w:tcPr>
            <w:tcW w:w="9997" w:type="dxa"/>
          </w:tcPr>
          <w:p w:rsidR="000C5A70" w:rsidRDefault="00491E5C">
            <w:r>
              <w:rPr>
                <w:rFonts w:hint="eastAsia"/>
              </w:rPr>
              <w:t>Questions related to SNPNs with subscription or credenti</w:t>
            </w:r>
            <w:r>
              <w:rPr>
                <w:rFonts w:hint="eastAsia"/>
              </w:rPr>
              <w:t xml:space="preserve">als by a separate entity: </w:t>
            </w:r>
          </w:p>
          <w:p w:rsidR="000C5A70" w:rsidRDefault="00491E5C">
            <w:r>
              <w:rPr>
                <w:rFonts w:hint="eastAsia"/>
              </w:rPr>
              <w:t xml:space="preserve">Question 1: Can RAN2 assume uniform support of external authentication related parameters (i.e., indicator for "access using credentials from a separate entity is supported", GID(s) ) , and indicator for "whether the SNPN allows </w:t>
            </w:r>
            <w:r>
              <w:rPr>
                <w:rFonts w:hint="eastAsia"/>
              </w:rPr>
              <w:t>registration attempts from UEs that are not explicitly configured to select the SNPN") across a network or a registration area?</w:t>
            </w:r>
          </w:p>
          <w:p w:rsidR="000C5A70" w:rsidRDefault="00491E5C">
            <w:pPr>
              <w:numPr>
                <w:ilvl w:val="0"/>
                <w:numId w:val="5"/>
              </w:numPr>
            </w:pPr>
            <w:r>
              <w:rPr>
                <w:rFonts w:hint="eastAsia"/>
              </w:rPr>
              <w:lastRenderedPageBreak/>
              <w:t>[SA2 answer] Yes, These parameters should be set uniformly per SNPN.</w:t>
            </w:r>
          </w:p>
          <w:p w:rsidR="000C5A70" w:rsidRDefault="00491E5C">
            <w:r>
              <w:rPr>
                <w:rFonts w:hint="eastAsia"/>
              </w:rPr>
              <w:t xml:space="preserve">Question 2: Shall Group IDs be broadcasted per SNPN or per </w:t>
            </w:r>
            <w:r>
              <w:rPr>
                <w:rFonts w:hint="eastAsia"/>
              </w:rPr>
              <w:t>cell?</w:t>
            </w:r>
          </w:p>
          <w:p w:rsidR="000C5A70" w:rsidRDefault="00491E5C">
            <w:pPr>
              <w:numPr>
                <w:ilvl w:val="0"/>
                <w:numId w:val="5"/>
              </w:numPr>
              <w:rPr>
                <w:lang w:eastAsia="en-US"/>
              </w:rPr>
            </w:pPr>
            <w:r>
              <w:rPr>
                <w:rFonts w:hint="eastAsia"/>
              </w:rPr>
              <w:t xml:space="preserve">[SA2 answer] Yes, It is assumed that that the Group IDs will be broadcast per SNPN. </w:t>
            </w:r>
          </w:p>
        </w:tc>
      </w:tr>
    </w:tbl>
    <w:p w:rsidR="000C5A70" w:rsidRDefault="00491E5C">
      <w:r>
        <w:rPr>
          <w:rFonts w:hint="eastAsia"/>
        </w:rPr>
        <w:lastRenderedPageBreak/>
        <w:t>Furthermore, some remaining issues were also collected in the email discussion of [2]</w:t>
      </w:r>
    </w:p>
    <w:tbl>
      <w:tblPr>
        <w:tblStyle w:val="af5"/>
        <w:tblW w:w="0" w:type="auto"/>
        <w:tblLook w:val="04A0" w:firstRow="1" w:lastRow="0" w:firstColumn="1" w:lastColumn="0" w:noHBand="0" w:noVBand="1"/>
      </w:tblPr>
      <w:tblGrid>
        <w:gridCol w:w="9771"/>
      </w:tblGrid>
      <w:tr w:rsidR="000C5A70">
        <w:tc>
          <w:tcPr>
            <w:tcW w:w="9997" w:type="dxa"/>
          </w:tcPr>
          <w:p w:rsidR="000C5A70" w:rsidRDefault="00491E5C">
            <w:pPr>
              <w:numPr>
                <w:ilvl w:val="0"/>
                <w:numId w:val="5"/>
              </w:numPr>
            </w:pPr>
            <w:r>
              <w:rPr>
                <w:rFonts w:hint="eastAsia"/>
              </w:rPr>
              <w:t>RAN2 should further discuss the maximum number of Group IDs, and the SIB to be</w:t>
            </w:r>
            <w:r>
              <w:rPr>
                <w:rFonts w:hint="eastAsia"/>
              </w:rPr>
              <w:t xml:space="preserve"> used for broadcasting GIDs.</w:t>
            </w:r>
          </w:p>
          <w:p w:rsidR="000C5A70" w:rsidRDefault="00491E5C">
            <w:pPr>
              <w:numPr>
                <w:ilvl w:val="0"/>
                <w:numId w:val="5"/>
              </w:numPr>
            </w:pPr>
            <w:r>
              <w:rPr>
                <w:rFonts w:hint="eastAsia"/>
              </w:rPr>
              <w:t>RAN2 should further discuss whether there is a need to broadcast Human Readable Network Names for GIDs.</w:t>
            </w:r>
          </w:p>
          <w:p w:rsidR="000C5A70" w:rsidRDefault="00491E5C">
            <w:pPr>
              <w:numPr>
                <w:ilvl w:val="0"/>
                <w:numId w:val="5"/>
              </w:numPr>
            </w:pPr>
            <w:r>
              <w:rPr>
                <w:rFonts w:hint="eastAsia"/>
              </w:rPr>
              <w:t>RAN2 discuss whether the indication "access using credentials from a separate entity is supported" needs to be set if the S</w:t>
            </w:r>
            <w:r>
              <w:rPr>
                <w:rFonts w:hint="eastAsia"/>
              </w:rPr>
              <w:t>NPN only supports access via credentials from a separate entity indicated by GIDs.</w:t>
            </w:r>
          </w:p>
          <w:p w:rsidR="000C5A70" w:rsidRDefault="00491E5C">
            <w:pPr>
              <w:numPr>
                <w:ilvl w:val="0"/>
                <w:numId w:val="5"/>
              </w:numPr>
            </w:pPr>
            <w:r>
              <w:rPr>
                <w:rFonts w:hint="eastAsia"/>
              </w:rPr>
              <w:t>RAN2 should further discuss whether supporting SNPN with subscription or credentials by a separate entity has impacts on cell selection or cell reselection based on feedback</w:t>
            </w:r>
            <w:r>
              <w:rPr>
                <w:rFonts w:hint="eastAsia"/>
              </w:rPr>
              <w:t xml:space="preserve"> received from SA2 (see question 3 in Proposal 9). </w:t>
            </w:r>
          </w:p>
          <w:p w:rsidR="000C5A70" w:rsidRDefault="00491E5C">
            <w:pPr>
              <w:numPr>
                <w:ilvl w:val="0"/>
                <w:numId w:val="5"/>
              </w:numPr>
            </w:pPr>
            <w:r>
              <w:rPr>
                <w:rFonts w:hint="eastAsia"/>
              </w:rPr>
              <w:t xml:space="preserve">RAN2 should further discuss with lower priority whether supporting SNPN with subscription or credentials by a separate entity has impacts on connected mode mobility; inputs from other groups are needed. </w:t>
            </w:r>
          </w:p>
        </w:tc>
      </w:tr>
    </w:tbl>
    <w:p w:rsidR="000C5A70" w:rsidRDefault="00491E5C">
      <w:r>
        <w:rPr>
          <w:rFonts w:hint="eastAsia"/>
        </w:rPr>
        <w:t>In this paper, we will further discuss Separate Entity issues based on the above progress</w:t>
      </w:r>
    </w:p>
    <w:p w:rsidR="000C5A70" w:rsidRDefault="00491E5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C5A70" w:rsidRDefault="00491E5C">
      <w:r>
        <w:rPr>
          <w:rFonts w:hint="eastAsia"/>
        </w:rPr>
        <w:t xml:space="preserve">In this chapter, we first </w:t>
      </w:r>
      <w:r>
        <w:t>analyze</w:t>
      </w:r>
      <w:r>
        <w:rPr>
          <w:rFonts w:hint="eastAsia"/>
        </w:rPr>
        <w:t xml:space="preserve"> its impact on the system Information, </w:t>
      </w:r>
      <w:r>
        <w:rPr>
          <w:rFonts w:hint="eastAsia"/>
        </w:rPr>
        <w:t xml:space="preserve">then discuss </w:t>
      </w:r>
      <w:r>
        <w:rPr>
          <w:rFonts w:hint="eastAsia"/>
        </w:rPr>
        <w:t>cell selection</w:t>
      </w:r>
      <w:r>
        <w:rPr>
          <w:rFonts w:hint="eastAsia"/>
        </w:rPr>
        <w:t xml:space="preserve"> and </w:t>
      </w:r>
      <w:r>
        <w:rPr>
          <w:rFonts w:hint="eastAsia"/>
        </w:rPr>
        <w:t xml:space="preserve">Reselection </w:t>
      </w:r>
      <w:r>
        <w:rPr>
          <w:rFonts w:hint="eastAsia"/>
        </w:rPr>
        <w:t>issue</w:t>
      </w:r>
      <w:r>
        <w:rPr>
          <w:rFonts w:hint="eastAsia"/>
        </w:rPr>
        <w:t>.</w:t>
      </w:r>
    </w:p>
    <w:p w:rsidR="000C5A70" w:rsidRDefault="00491E5C">
      <w:r>
        <w:rPr>
          <w:rFonts w:hint="eastAsia"/>
        </w:rPr>
        <w:t xml:space="preserve">Note: For the discussion convenience, we use </w:t>
      </w:r>
      <w:r>
        <w:t>“</w:t>
      </w:r>
      <w:r>
        <w:rPr>
          <w:rFonts w:hint="eastAsia"/>
        </w:rPr>
        <w:t>first indication</w:t>
      </w:r>
      <w:r>
        <w:t>”</w:t>
      </w:r>
      <w:r>
        <w:rPr>
          <w:rFonts w:hint="eastAsia"/>
        </w:rPr>
        <w:t xml:space="preserve"> as the indicator of "access using credentials from a separate entity is supported" and </w:t>
      </w:r>
      <w:r>
        <w:t>“</w:t>
      </w:r>
      <w:r>
        <w:rPr>
          <w:rFonts w:hint="eastAsia"/>
        </w:rPr>
        <w:t>second indication</w:t>
      </w:r>
      <w:r>
        <w:t>”</w:t>
      </w:r>
      <w:r>
        <w:rPr>
          <w:rFonts w:hint="eastAsia"/>
        </w:rPr>
        <w:t xml:space="preserve"> as the indicator that "whether the SNPN allows registration attempts from UEs that ar</w:t>
      </w:r>
      <w:r>
        <w:rPr>
          <w:rFonts w:hint="eastAsia"/>
        </w:rPr>
        <w:t>e not explicitly configured to select the SNPN".</w:t>
      </w:r>
    </w:p>
    <w:p w:rsidR="000C5A70" w:rsidRDefault="00491E5C">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System Information</w:t>
      </w:r>
    </w:p>
    <w:p w:rsidR="000C5A70" w:rsidRDefault="00491E5C">
      <w:r>
        <w:rPr>
          <w:rFonts w:hint="eastAsia"/>
        </w:rPr>
        <w:t xml:space="preserve">For the system Information, it has been agreed that the two indications would be broadcast per SNPN in the SIB1. For the group ID, in SA2 it has been confirmed to be broadcasted per </w:t>
      </w:r>
      <w:r>
        <w:rPr>
          <w:rFonts w:hint="eastAsia"/>
        </w:rPr>
        <w:t>SNPN. However there are still some issues as below need to be further analyzed before discussing the Asn.1 detail:</w:t>
      </w:r>
    </w:p>
    <w:p w:rsidR="000C5A70" w:rsidRDefault="00491E5C">
      <w:pPr>
        <w:numPr>
          <w:ilvl w:val="0"/>
          <w:numId w:val="7"/>
        </w:numPr>
      </w:pPr>
      <w:r>
        <w:rPr>
          <w:rFonts w:hint="eastAsia"/>
        </w:rPr>
        <w:t>Issue 1: Broadcast Group IDs in SIB1 or other SIB?</w:t>
      </w:r>
    </w:p>
    <w:p w:rsidR="000C5A70" w:rsidRDefault="00491E5C">
      <w:pPr>
        <w:numPr>
          <w:ilvl w:val="0"/>
          <w:numId w:val="7"/>
        </w:numPr>
      </w:pPr>
      <w:r>
        <w:rPr>
          <w:rFonts w:hint="eastAsia"/>
        </w:rPr>
        <w:t>Issue 2: How many Group IDs can be broadcast in the system Information?</w:t>
      </w:r>
    </w:p>
    <w:p w:rsidR="000C5A70" w:rsidRDefault="00491E5C">
      <w:pPr>
        <w:numPr>
          <w:ilvl w:val="0"/>
          <w:numId w:val="7"/>
        </w:numPr>
      </w:pPr>
      <w:r>
        <w:rPr>
          <w:rFonts w:hint="eastAsia"/>
        </w:rPr>
        <w:t>Issue 3: Whether t</w:t>
      </w:r>
      <w:r>
        <w:rPr>
          <w:rFonts w:hint="eastAsia"/>
        </w:rPr>
        <w:t>he indication "access using credentials from a separate entity is supported" needs to be set if the SNPN only supports access via credentials from a separate entity indicated by GIDs?</w:t>
      </w:r>
    </w:p>
    <w:p w:rsidR="000C5A70" w:rsidRDefault="00491E5C">
      <w:pPr>
        <w:rPr>
          <w:b/>
          <w:bCs/>
          <w:i/>
          <w:iCs/>
          <w:u w:val="single"/>
        </w:rPr>
      </w:pPr>
      <w:r>
        <w:rPr>
          <w:rFonts w:hint="eastAsia"/>
          <w:b/>
          <w:bCs/>
          <w:i/>
          <w:iCs/>
          <w:u w:val="single"/>
        </w:rPr>
        <w:t>Issue 1: Broadcast Group IDs in SIB1 or other SIB</w:t>
      </w:r>
    </w:p>
    <w:p w:rsidR="000C5A70" w:rsidRDefault="00491E5C">
      <w:r>
        <w:rPr>
          <w:rFonts w:hint="eastAsia"/>
        </w:rPr>
        <w:t>For this issue, during</w:t>
      </w:r>
      <w:r>
        <w:rPr>
          <w:rFonts w:hint="eastAsia"/>
        </w:rPr>
        <w:t xml:space="preserve"> the offline discussion of the last meeting [2], the main concern on broadcasting Group ID in </w:t>
      </w:r>
      <w:r>
        <w:rPr>
          <w:rFonts w:hint="eastAsia"/>
        </w:rPr>
        <w:lastRenderedPageBreak/>
        <w:t>SIB1 is that it will increase the SIB1 size significantly. However, if not broadcast the group ID in the SIB1, the UE that includes group ID in the subscription h</w:t>
      </w:r>
      <w:r>
        <w:rPr>
          <w:rFonts w:hint="eastAsia"/>
        </w:rPr>
        <w:t>as to read the other SIB during the cell selection procedure, which will also introduce additional cell selection delay. Thus it</w:t>
      </w:r>
      <w:r>
        <w:t>’</w:t>
      </w:r>
      <w:r>
        <w:rPr>
          <w:rFonts w:hint="eastAsia"/>
        </w:rPr>
        <w:t>s better to broadcast the Group IDs in the SIB1 and meanwhile restrict the number of total group IDs into an acceptable range.</w:t>
      </w:r>
    </w:p>
    <w:p w:rsidR="000C5A70" w:rsidRDefault="00491E5C">
      <w:pPr>
        <w:rPr>
          <w:b/>
          <w:bCs/>
        </w:rPr>
      </w:pPr>
      <w:r>
        <w:rPr>
          <w:rFonts w:hint="eastAsia"/>
          <w:b/>
          <w:bCs/>
        </w:rPr>
        <w:t xml:space="preserve">Proposal </w:t>
      </w:r>
      <w:r>
        <w:rPr>
          <w:rFonts w:hint="eastAsia"/>
          <w:b/>
          <w:bCs/>
        </w:rPr>
        <w:t>1</w:t>
      </w:r>
      <w:r>
        <w:rPr>
          <w:rFonts w:hint="eastAsia"/>
          <w:b/>
          <w:bCs/>
        </w:rPr>
        <w:t xml:space="preserve">: </w:t>
      </w:r>
      <w:r>
        <w:rPr>
          <w:rFonts w:hint="eastAsia"/>
          <w:b/>
          <w:bCs/>
        </w:rPr>
        <w:t xml:space="preserve">Broadcast </w:t>
      </w:r>
      <w:r>
        <w:rPr>
          <w:rFonts w:hint="eastAsia"/>
          <w:b/>
          <w:bCs/>
        </w:rPr>
        <w:t>the Group IDs in the SIB1 and meanwhile restrict the number of total group IDs into an acceptable range.</w:t>
      </w:r>
    </w:p>
    <w:p w:rsidR="000C5A70" w:rsidRDefault="000C5A70">
      <w:pPr>
        <w:rPr>
          <w:b/>
          <w:bCs/>
        </w:rPr>
      </w:pPr>
    </w:p>
    <w:p w:rsidR="000C5A70" w:rsidRDefault="00491E5C">
      <w:pPr>
        <w:rPr>
          <w:b/>
          <w:bCs/>
          <w:i/>
          <w:iCs/>
          <w:u w:val="single"/>
        </w:rPr>
      </w:pPr>
      <w:r>
        <w:rPr>
          <w:rFonts w:hint="eastAsia"/>
          <w:b/>
          <w:bCs/>
          <w:i/>
          <w:iCs/>
          <w:u w:val="single"/>
        </w:rPr>
        <w:t xml:space="preserve">Issue 2: How many Group IDs can be broadcast in the system </w:t>
      </w:r>
      <w:r w:rsidR="00030CE8">
        <w:rPr>
          <w:b/>
          <w:bCs/>
          <w:i/>
          <w:iCs/>
          <w:u w:val="single"/>
        </w:rPr>
        <w:t>Information</w:t>
      </w:r>
    </w:p>
    <w:p w:rsidR="000C5A70" w:rsidRDefault="00491E5C">
      <w:r>
        <w:rPr>
          <w:rFonts w:hint="eastAsia"/>
        </w:rPr>
        <w:t>Note that for the on-boarding feature, it has been conclu</w:t>
      </w:r>
      <w:r>
        <w:rPr>
          <w:rFonts w:hint="eastAsia"/>
        </w:rPr>
        <w:t xml:space="preserve">ded in the SA2 that </w:t>
      </w:r>
    </w:p>
    <w:tbl>
      <w:tblPr>
        <w:tblStyle w:val="af5"/>
        <w:tblW w:w="0" w:type="auto"/>
        <w:tblLook w:val="04A0" w:firstRow="1" w:lastRow="0" w:firstColumn="1" w:lastColumn="0" w:noHBand="0" w:noVBand="1"/>
      </w:tblPr>
      <w:tblGrid>
        <w:gridCol w:w="9771"/>
      </w:tblGrid>
      <w:tr w:rsidR="000C5A70">
        <w:tc>
          <w:tcPr>
            <w:tcW w:w="9997" w:type="dxa"/>
          </w:tcPr>
          <w:p w:rsidR="000C5A70" w:rsidRDefault="00491E5C">
            <w:pPr>
              <w:pStyle w:val="NO"/>
              <w:rPr>
                <w:lang w:val="en-US" w:eastAsia="zh-CN"/>
              </w:rPr>
            </w:pPr>
            <w:r>
              <w:t>NOTE 3</w:t>
            </w:r>
            <w:r>
              <w:rPr>
                <w:lang w:val="en-US"/>
              </w:rPr>
              <w:t>:</w:t>
            </w:r>
            <w:r>
              <w:rPr>
                <w:lang w:val="en-US"/>
              </w:rPr>
              <w:tab/>
              <w:t>The Group ID(s) in the SIB that UE can use for selecting an O-SNPN are the same as the Group ID(s) in the SIB that the UE uses for SNPN selection as part of KI#1.</w:t>
            </w:r>
          </w:p>
        </w:tc>
      </w:tr>
    </w:tbl>
    <w:p w:rsidR="000C5A70" w:rsidRDefault="00491E5C">
      <w:pPr>
        <w:rPr>
          <w:b/>
          <w:bCs/>
          <w:i/>
          <w:iCs/>
          <w:u w:val="single"/>
        </w:rPr>
      </w:pPr>
      <w:r>
        <w:rPr>
          <w:rFonts w:hint="eastAsia"/>
        </w:rPr>
        <w:t>In this chapter, the number of Group IDs include both the numbe</w:t>
      </w:r>
      <w:r>
        <w:rPr>
          <w:rFonts w:hint="eastAsia"/>
        </w:rPr>
        <w:t xml:space="preserve">r of the separate entity Group IDs and the number of the on-boarding Group ID. </w:t>
      </w:r>
    </w:p>
    <w:p w:rsidR="000C5A70" w:rsidRDefault="00491E5C">
      <w:r>
        <w:rPr>
          <w:rFonts w:hint="eastAsia"/>
        </w:rPr>
        <w:t xml:space="preserve">About the number of Group IDs, based on </w:t>
      </w:r>
      <w:r>
        <w:rPr>
          <w:rFonts w:hint="eastAsia"/>
        </w:rPr>
        <w:t>the offline discussion in the last meeting [2],</w:t>
      </w:r>
      <w:r>
        <w:rPr>
          <w:rFonts w:hint="eastAsia"/>
        </w:rPr>
        <w:t xml:space="preserve"> </w:t>
      </w:r>
      <w:r>
        <w:rPr>
          <w:rFonts w:hint="eastAsia"/>
        </w:rPr>
        <w:t>there are two options</w:t>
      </w:r>
      <w:r>
        <w:rPr>
          <w:rFonts w:hint="eastAsia"/>
        </w:rPr>
        <w:t xml:space="preserve"> for the SIB1 based scheme</w:t>
      </w:r>
      <w:r>
        <w:rPr>
          <w:rFonts w:hint="eastAsia"/>
        </w:rPr>
        <w:t>:</w:t>
      </w:r>
    </w:p>
    <w:p w:rsidR="000C5A70" w:rsidRDefault="00491E5C">
      <w:pPr>
        <w:numPr>
          <w:ilvl w:val="0"/>
          <w:numId w:val="8"/>
        </w:numPr>
      </w:pPr>
      <w:r>
        <w:rPr>
          <w:rFonts w:hint="eastAsia"/>
        </w:rPr>
        <w:t xml:space="preserve">Option 1: </w:t>
      </w:r>
      <w:r>
        <w:rPr>
          <w:rFonts w:hint="eastAsia"/>
        </w:rPr>
        <w:t xml:space="preserve">The total number of the </w:t>
      </w:r>
      <w:r>
        <w:rPr>
          <w:rFonts w:hint="eastAsia"/>
        </w:rPr>
        <w:t>legacy Network IDs including (</w:t>
      </w:r>
      <w:r>
        <w:rPr>
          <w:lang w:eastAsia="sv-SE"/>
        </w:rPr>
        <w:t>PLMNs, PNI-NPNs, and SNPN</w:t>
      </w:r>
      <w:r>
        <w:rPr>
          <w:rFonts w:hint="eastAsia"/>
        </w:rPr>
        <w:t xml:space="preserve">) </w:t>
      </w:r>
      <w:r>
        <w:rPr>
          <w:lang w:eastAsia="sv-SE"/>
        </w:rPr>
        <w:t xml:space="preserve">does not exceed 12, </w:t>
      </w:r>
      <w:r>
        <w:rPr>
          <w:rFonts w:hint="eastAsia"/>
        </w:rPr>
        <w:t xml:space="preserve">meanwhile the total number of the </w:t>
      </w:r>
      <w:r>
        <w:t>Group IDs</w:t>
      </w:r>
      <w:r>
        <w:rPr>
          <w:rFonts w:hint="eastAsia"/>
        </w:rPr>
        <w:t xml:space="preserve"> of all of the SNPNs </w:t>
      </w:r>
      <w:r>
        <w:rPr>
          <w:lang w:eastAsia="sv-SE"/>
        </w:rPr>
        <w:t xml:space="preserve">does not exceed </w:t>
      </w:r>
      <w:r>
        <w:rPr>
          <w:rFonts w:hint="eastAsia"/>
        </w:rPr>
        <w:t>a maximum number.</w:t>
      </w:r>
    </w:p>
    <w:p w:rsidR="000C5A70" w:rsidRDefault="00491E5C">
      <w:pPr>
        <w:numPr>
          <w:ilvl w:val="0"/>
          <w:numId w:val="8"/>
        </w:numPr>
      </w:pPr>
      <w:r>
        <w:rPr>
          <w:rFonts w:hint="eastAsia"/>
        </w:rPr>
        <w:t xml:space="preserve">Option 2: </w:t>
      </w:r>
      <w:r>
        <w:rPr>
          <w:rFonts w:hint="eastAsia"/>
        </w:rPr>
        <w:t>The total number of the legacy Network IDs including (</w:t>
      </w:r>
      <w:r>
        <w:rPr>
          <w:lang w:eastAsia="sv-SE"/>
        </w:rPr>
        <w:t xml:space="preserve">PLMNs, PNI-NPNs, </w:t>
      </w:r>
      <w:r>
        <w:rPr>
          <w:lang w:eastAsia="sv-SE"/>
        </w:rPr>
        <w:t>and SNPN</w:t>
      </w:r>
      <w:r>
        <w:rPr>
          <w:rFonts w:hint="eastAsia"/>
        </w:rPr>
        <w:t xml:space="preserve">) and the </w:t>
      </w:r>
      <w:r>
        <w:t>Group IDs</w:t>
      </w:r>
      <w:r>
        <w:rPr>
          <w:rFonts w:hint="eastAsia"/>
        </w:rPr>
        <w:t xml:space="preserve"> of all of the SNPNs </w:t>
      </w:r>
      <w:r>
        <w:rPr>
          <w:lang w:eastAsia="sv-SE"/>
        </w:rPr>
        <w:t xml:space="preserve">does not exceed </w:t>
      </w:r>
      <w:r>
        <w:rPr>
          <w:rFonts w:hint="eastAsia"/>
        </w:rPr>
        <w:t>a</w:t>
      </w:r>
      <w:r>
        <w:rPr>
          <w:rFonts w:hint="eastAsia"/>
        </w:rPr>
        <w:t xml:space="preserve"> maximum number.</w:t>
      </w:r>
    </w:p>
    <w:p w:rsidR="000C5A70" w:rsidRDefault="00491E5C">
      <w:r>
        <w:rPr>
          <w:rFonts w:hint="eastAsia"/>
        </w:rPr>
        <w:t>When determine the maximum number of the legacy network ID, the following 2 factors were considered:</w:t>
      </w:r>
    </w:p>
    <w:p w:rsidR="000C5A70" w:rsidRDefault="00491E5C">
      <w:pPr>
        <w:numPr>
          <w:ilvl w:val="0"/>
          <w:numId w:val="8"/>
        </w:numPr>
      </w:pPr>
      <w:r>
        <w:rPr>
          <w:rFonts w:hint="eastAsia"/>
        </w:rPr>
        <w:t>The size of the network ID itself</w:t>
      </w:r>
    </w:p>
    <w:p w:rsidR="000C5A70" w:rsidRDefault="00491E5C">
      <w:pPr>
        <w:numPr>
          <w:ilvl w:val="0"/>
          <w:numId w:val="8"/>
        </w:numPr>
      </w:pPr>
      <w:r>
        <w:rPr>
          <w:rFonts w:hint="eastAsia"/>
        </w:rPr>
        <w:t>The size of additional cell access inf</w:t>
      </w:r>
      <w:r>
        <w:rPr>
          <w:rFonts w:hint="eastAsia"/>
        </w:rPr>
        <w:t xml:space="preserve">o </w:t>
      </w:r>
      <w:r>
        <w:rPr>
          <w:rFonts w:hint="eastAsia"/>
        </w:rPr>
        <w:t>such as TAC/RANC/CellID</w:t>
      </w:r>
    </w:p>
    <w:p w:rsidR="000C5A70" w:rsidRDefault="00491E5C">
      <w:r>
        <w:rPr>
          <w:rFonts w:hint="eastAsia"/>
        </w:rPr>
        <w:t xml:space="preserve">Considering that the Group ID is broadcast per SNPN, </w:t>
      </w:r>
      <w:r>
        <w:rPr>
          <w:rFonts w:hint="eastAsia"/>
        </w:rPr>
        <w:t xml:space="preserve">the cell may not </w:t>
      </w:r>
      <w:r>
        <w:rPr>
          <w:rFonts w:hint="eastAsia"/>
        </w:rPr>
        <w:t>need to broadcast additional cell access info such as TAC/RANC/CellID, the total number of the Group IDs can be counted independently from the legacy network ID</w:t>
      </w:r>
      <w:r>
        <w:rPr>
          <w:rFonts w:hint="eastAsia"/>
        </w:rPr>
        <w:t>. Thus the option 1 can be taken as the baseline.</w:t>
      </w:r>
    </w:p>
    <w:p w:rsidR="000C5A70" w:rsidRDefault="00491E5C">
      <w:pPr>
        <w:rPr>
          <w:b/>
        </w:rPr>
      </w:pPr>
      <w:r>
        <w:rPr>
          <w:rFonts w:hint="eastAsia"/>
          <w:b/>
          <w:bCs/>
        </w:rPr>
        <w:t xml:space="preserve">Proposal </w:t>
      </w:r>
      <w:r>
        <w:rPr>
          <w:rFonts w:hint="eastAsia"/>
          <w:b/>
          <w:bCs/>
        </w:rPr>
        <w:t>2</w:t>
      </w:r>
      <w:r>
        <w:rPr>
          <w:rFonts w:hint="eastAsia"/>
          <w:b/>
          <w:bCs/>
        </w:rPr>
        <w:t>: Take the option 1 as the baseline e.g</w:t>
      </w:r>
      <w:r>
        <w:rPr>
          <w:b/>
          <w:bCs/>
        </w:rPr>
        <w:t>.</w:t>
      </w:r>
      <w:r>
        <w:rPr>
          <w:rFonts w:hint="eastAsia"/>
          <w:b/>
          <w:bCs/>
        </w:rPr>
        <w:t xml:space="preserve"> </w:t>
      </w:r>
      <w:r>
        <w:rPr>
          <w:rFonts w:hint="eastAsia"/>
          <w:b/>
        </w:rPr>
        <w:t>the total number of the legacy Network IDs including (</w:t>
      </w:r>
      <w:r>
        <w:rPr>
          <w:b/>
          <w:lang w:eastAsia="sv-SE"/>
        </w:rPr>
        <w:t>PLMNs, PNI-NPNs, and SNPN</w:t>
      </w:r>
      <w:r>
        <w:rPr>
          <w:rFonts w:hint="eastAsia"/>
          <w:b/>
        </w:rPr>
        <w:t xml:space="preserve">) </w:t>
      </w:r>
      <w:r>
        <w:rPr>
          <w:b/>
          <w:lang w:eastAsia="sv-SE"/>
        </w:rPr>
        <w:t xml:space="preserve">does not exceed 12, </w:t>
      </w:r>
      <w:r>
        <w:rPr>
          <w:rFonts w:hint="eastAsia"/>
          <w:b/>
        </w:rPr>
        <w:t xml:space="preserve">meanwhile the total number of the </w:t>
      </w:r>
      <w:r>
        <w:rPr>
          <w:b/>
        </w:rPr>
        <w:t>Group IDs</w:t>
      </w:r>
      <w:r>
        <w:rPr>
          <w:rFonts w:hint="eastAsia"/>
          <w:b/>
        </w:rPr>
        <w:t xml:space="preserve"> of all of </w:t>
      </w:r>
      <w:r>
        <w:rPr>
          <w:rFonts w:hint="eastAsia"/>
          <w:b/>
        </w:rPr>
        <w:t xml:space="preserve">the SNPNs </w:t>
      </w:r>
      <w:r>
        <w:rPr>
          <w:b/>
          <w:lang w:eastAsia="sv-SE"/>
        </w:rPr>
        <w:t xml:space="preserve">does not exceed </w:t>
      </w:r>
      <w:r>
        <w:rPr>
          <w:rFonts w:hint="eastAsia"/>
          <w:b/>
        </w:rPr>
        <w:t>a maximum number.</w:t>
      </w:r>
    </w:p>
    <w:p w:rsidR="000C5A70" w:rsidRDefault="00491E5C">
      <w:pPr>
        <w:rPr>
          <w:b/>
          <w:bCs/>
          <w:i/>
          <w:iCs/>
          <w:u w:val="single"/>
        </w:rPr>
      </w:pPr>
      <w:r>
        <w:rPr>
          <w:rFonts w:hint="eastAsia"/>
          <w:b/>
          <w:bCs/>
          <w:i/>
          <w:iCs/>
          <w:u w:val="single"/>
        </w:rPr>
        <w:t>Issue 3: Whether the indication "access using credentials from a separate entity is supported" needs to be set if the SNPN only supports access via credentials from a separate entity indicated by GIDs</w:t>
      </w:r>
    </w:p>
    <w:p w:rsidR="000C5A70" w:rsidRDefault="00491E5C">
      <w:pPr>
        <w:spacing w:after="0"/>
      </w:pPr>
      <w:r>
        <w:rPr>
          <w:rFonts w:hint="eastAsia"/>
        </w:rPr>
        <w:t>On this iss</w:t>
      </w:r>
      <w:r>
        <w:rPr>
          <w:rFonts w:hint="eastAsia"/>
        </w:rPr>
        <w:t>ue, though in the SA2 interim conclusion, it said that</w:t>
      </w:r>
    </w:p>
    <w:tbl>
      <w:tblPr>
        <w:tblStyle w:val="af5"/>
        <w:tblW w:w="0" w:type="auto"/>
        <w:tblLook w:val="04A0" w:firstRow="1" w:lastRow="0" w:firstColumn="1" w:lastColumn="0" w:noHBand="0" w:noVBand="1"/>
      </w:tblPr>
      <w:tblGrid>
        <w:gridCol w:w="9771"/>
      </w:tblGrid>
      <w:tr w:rsidR="000C5A70">
        <w:tc>
          <w:tcPr>
            <w:tcW w:w="9997" w:type="dxa"/>
          </w:tcPr>
          <w:p w:rsidR="000C5A70" w:rsidRDefault="00491E5C">
            <w:pPr>
              <w:spacing w:after="0"/>
            </w:pPr>
            <w:r>
              <w:rPr>
                <w:rFonts w:hint="eastAsia"/>
              </w:rPr>
              <w:t xml:space="preserve"> </w:t>
            </w:r>
            <w:r>
              <w:t>“</w:t>
            </w:r>
            <w:r>
              <w:t>-</w:t>
            </w:r>
            <w:r>
              <w:tab/>
              <w:t>UE selects a</w:t>
            </w:r>
            <w:r>
              <w:t xml:space="preserve">n available and allowable SNPN which broadcasts "access using credentials from a separate entity </w:t>
            </w:r>
            <w:r>
              <w:lastRenderedPageBreak/>
              <w:t xml:space="preserve">is supported" indication and a GID contained in the separate entity-controlled list (if </w:t>
            </w:r>
            <w:r>
              <w:t>available)</w:t>
            </w:r>
            <w:r>
              <w:t>”</w:t>
            </w:r>
            <w:r>
              <w:rPr>
                <w:rFonts w:hint="eastAsia"/>
              </w:rPr>
              <w:t xml:space="preserve"> </w:t>
            </w:r>
          </w:p>
        </w:tc>
      </w:tr>
    </w:tbl>
    <w:p w:rsidR="000C5A70" w:rsidRDefault="00030CE8">
      <w:pPr>
        <w:spacing w:after="0"/>
      </w:pPr>
      <w:r>
        <w:lastRenderedPageBreak/>
        <w:t>W</w:t>
      </w:r>
      <w:r w:rsidR="00491E5C">
        <w:rPr>
          <w:rFonts w:hint="eastAsia"/>
        </w:rPr>
        <w:t xml:space="preserve">e still have concern on the case that the SNPN only support Group ID. For example, for cell A, the SNPN 1 only support Group ID1, then the UE (with HSP 1) that include the SNPN1 in </w:t>
      </w:r>
      <w:r w:rsidR="00491E5C">
        <w:t>user-controlled list</w:t>
      </w:r>
      <w:r w:rsidR="00491E5C">
        <w:rPr>
          <w:rFonts w:hint="eastAsia"/>
        </w:rPr>
        <w:t xml:space="preserve"> may try on Cell A to access it</w:t>
      </w:r>
      <w:r w:rsidR="00491E5C">
        <w:t>’</w:t>
      </w:r>
      <w:r w:rsidR="00491E5C">
        <w:rPr>
          <w:rFonts w:hint="eastAsia"/>
        </w:rPr>
        <w:t xml:space="preserve">s </w:t>
      </w:r>
      <w:r w:rsidR="00491E5C">
        <w:rPr>
          <w:rFonts w:hint="eastAsia"/>
        </w:rPr>
        <w:t>corresponding HSP 1, but for the Cell A, it only support Group ID1, it doesn</w:t>
      </w:r>
      <w:r w:rsidR="00491E5C">
        <w:t>’</w:t>
      </w:r>
      <w:r w:rsidR="00491E5C">
        <w:rPr>
          <w:rFonts w:hint="eastAsia"/>
        </w:rPr>
        <w:t>t support HSP1. The separate entity supporting information can be implicitly indicated by broadcasting Group ID for this case.</w:t>
      </w:r>
    </w:p>
    <w:p w:rsidR="000C5A70" w:rsidRDefault="00491E5C">
      <w:pPr>
        <w:spacing w:after="0"/>
        <w:rPr>
          <w:b/>
          <w:bCs/>
        </w:rPr>
      </w:pPr>
      <w:r>
        <w:rPr>
          <w:rFonts w:hint="eastAsia"/>
          <w:b/>
          <w:bCs/>
        </w:rPr>
        <w:t xml:space="preserve">Proposal </w:t>
      </w:r>
      <w:r>
        <w:rPr>
          <w:rFonts w:hint="eastAsia"/>
          <w:b/>
          <w:bCs/>
        </w:rPr>
        <w:t>3</w:t>
      </w:r>
      <w:r>
        <w:rPr>
          <w:rFonts w:hint="eastAsia"/>
          <w:b/>
          <w:bCs/>
        </w:rPr>
        <w:t>: For the SNPN that only support group ID,</w:t>
      </w:r>
      <w:r>
        <w:rPr>
          <w:rFonts w:hint="eastAsia"/>
          <w:b/>
          <w:bCs/>
        </w:rPr>
        <w:t xml:space="preserve"> the first indication shall not be set.</w:t>
      </w:r>
      <w:r>
        <w:rPr>
          <w:rFonts w:hint="eastAsia"/>
          <w:b/>
          <w:bCs/>
        </w:rPr>
        <w:t xml:space="preserve"> The separate entity supporting information can be implicitly indicated by broadcasting Group ID for this case.</w:t>
      </w:r>
    </w:p>
    <w:p w:rsidR="000C5A70" w:rsidRDefault="00491E5C">
      <w:r>
        <w:rPr>
          <w:rFonts w:hint="eastAsia"/>
        </w:rPr>
        <w:t xml:space="preserve">Based on the proposal 1/2/3, we can further discuss the Asn.1 detail of the SIB1, the first issue is </w:t>
      </w:r>
      <w:r>
        <w:rPr>
          <w:rFonts w:hint="eastAsia"/>
        </w:rPr>
        <w:t xml:space="preserve">how </w:t>
      </w:r>
      <w:r>
        <w:rPr>
          <w:rFonts w:hint="eastAsia"/>
        </w:rPr>
        <w:t xml:space="preserve">to include these newly added information in the system Information, obviously, it can be added either in the legacy field (e.g. </w:t>
      </w:r>
      <w:r>
        <w:rPr>
          <w:lang w:eastAsia="sv-SE"/>
        </w:rPr>
        <w:t xml:space="preserve">d </w:t>
      </w:r>
      <w:r>
        <w:rPr>
          <w:i/>
          <w:iCs/>
          <w:lang w:eastAsia="sv-SE"/>
        </w:rPr>
        <w:t>NPN-IdentityInfoList</w:t>
      </w:r>
      <w:r>
        <w:rPr>
          <w:rFonts w:hint="eastAsia"/>
        </w:rPr>
        <w:t>) or a new field</w:t>
      </w:r>
      <w:r>
        <w:rPr>
          <w:rFonts w:hint="eastAsia"/>
        </w:rPr>
        <w:t xml:space="preserve"> as below</w:t>
      </w:r>
    </w:p>
    <w:p w:rsidR="000C5A70" w:rsidRDefault="00491E5C">
      <w:pPr>
        <w:numPr>
          <w:ilvl w:val="0"/>
          <w:numId w:val="9"/>
        </w:numPr>
      </w:pPr>
      <w:r>
        <w:rPr>
          <w:rFonts w:hint="eastAsia"/>
        </w:rPr>
        <w:t>Option 1: Including separate Entity supporting information within a new field.</w:t>
      </w:r>
    </w:p>
    <w:tbl>
      <w:tblPr>
        <w:tblStyle w:val="af5"/>
        <w:tblW w:w="0" w:type="auto"/>
        <w:tblLook w:val="04A0" w:firstRow="1" w:lastRow="0" w:firstColumn="1" w:lastColumn="0" w:noHBand="0" w:noVBand="1"/>
      </w:tblPr>
      <w:tblGrid>
        <w:gridCol w:w="9650"/>
      </w:tblGrid>
      <w:tr w:rsidR="000C5A70">
        <w:trPr>
          <w:trHeight w:val="90"/>
        </w:trPr>
        <w:tc>
          <w:tcPr>
            <w:tcW w:w="9650" w:type="dxa"/>
          </w:tcPr>
          <w:p w:rsidR="000C5A70" w:rsidRDefault="00491E5C">
            <w:pPr>
              <w:pStyle w:val="PL"/>
            </w:pPr>
            <w:r>
              <w:t>C</w:t>
            </w:r>
            <w:r>
              <w:t xml:space="preserve">ellAccessRelatedInfo::=       </w:t>
            </w:r>
            <w:r>
              <w:rPr>
                <w:color w:val="993366"/>
              </w:rPr>
              <w:t>SEQUENCE</w:t>
            </w:r>
            <w:r>
              <w:t xml:space="preserve"> {</w:t>
            </w:r>
          </w:p>
          <w:p w:rsidR="000C5A70" w:rsidRDefault="00491E5C">
            <w:pPr>
              <w:pStyle w:val="PL"/>
              <w:ind w:firstLineChars="100" w:firstLine="160"/>
              <w:rPr>
                <w:rFonts w:eastAsia="宋体"/>
                <w:lang w:eastAsia="zh-CN"/>
              </w:rPr>
            </w:pPr>
            <w:r>
              <w:rPr>
                <w:rFonts w:eastAsia="宋体" w:hint="eastAsia"/>
                <w:lang w:eastAsia="zh-CN"/>
              </w:rPr>
              <w:t>...</w:t>
            </w:r>
          </w:p>
          <w:p w:rsidR="000C5A70" w:rsidRDefault="00491E5C">
            <w:pPr>
              <w:pStyle w:val="PL"/>
              <w:spacing w:line="160" w:lineRule="exact"/>
            </w:pPr>
            <w:r>
              <w:rPr>
                <w:rFonts w:eastAsia="宋体" w:hint="eastAsia"/>
                <w:lang w:eastAsia="zh-CN"/>
              </w:rPr>
              <w:t xml:space="preserve">  </w:t>
            </w:r>
            <w:r>
              <w:rPr>
                <w:rFonts w:hint="eastAsia"/>
                <w:lang w:eastAsia="zh-CN"/>
              </w:rPr>
              <w:t>npn</w:t>
            </w:r>
            <w:r>
              <w:t>-IdentityInfoLis</w:t>
            </w:r>
            <w:r>
              <w:rPr>
                <w:rFonts w:hint="eastAsia"/>
                <w:lang w:eastAsia="zh-CN"/>
              </w:rPr>
              <w:t>t</w:t>
            </w:r>
            <w:r>
              <w:t xml:space="preserve">          NPN-IdentityInfoList-r16     </w:t>
            </w:r>
            <w:r>
              <w:rPr>
                <w:rFonts w:hint="eastAsia"/>
                <w:lang w:eastAsia="zh-CN"/>
              </w:rPr>
              <w:t xml:space="preserve">  </w:t>
            </w:r>
            <w:r>
              <w:t xml:space="preserve"> </w:t>
            </w:r>
            <w:r>
              <w:rPr>
                <w:color w:val="993366"/>
              </w:rPr>
              <w:t>OPTIONAL</w:t>
            </w:r>
            <w:r>
              <w:t xml:space="preserve">,   </w:t>
            </w:r>
          </w:p>
          <w:p w:rsidR="000C5A70" w:rsidRDefault="00491E5C">
            <w:pPr>
              <w:pStyle w:val="PL"/>
              <w:spacing w:line="160" w:lineRule="exact"/>
              <w:ind w:firstLineChars="100" w:firstLine="160"/>
              <w:rPr>
                <w:lang w:eastAsia="zh-CN"/>
              </w:rPr>
            </w:pPr>
            <w:r>
              <w:rPr>
                <w:rFonts w:hint="eastAsia"/>
                <w:lang w:eastAsia="zh-CN"/>
              </w:rPr>
              <w:t>enpn</w:t>
            </w:r>
            <w:r>
              <w:t>-IdentityInfoLis</w:t>
            </w:r>
            <w:r>
              <w:rPr>
                <w:rFonts w:hint="eastAsia"/>
                <w:lang w:eastAsia="zh-CN"/>
              </w:rPr>
              <w:t>t</w:t>
            </w:r>
            <w:r>
              <w:t xml:space="preserve">        NPN-IdentityInfoList-r1</w:t>
            </w:r>
            <w:r>
              <w:rPr>
                <w:rFonts w:hint="eastAsia"/>
                <w:lang w:eastAsia="zh-CN"/>
              </w:rPr>
              <w:t xml:space="preserve">7    </w:t>
            </w:r>
            <w:r>
              <w:t xml:space="preserve">  </w:t>
            </w:r>
            <w:r>
              <w:rPr>
                <w:rFonts w:hint="eastAsia"/>
                <w:lang w:eastAsia="zh-CN"/>
              </w:rPr>
              <w:t xml:space="preserve">  </w:t>
            </w:r>
            <w:r>
              <w:rPr>
                <w:color w:val="993366"/>
              </w:rPr>
              <w:t>OPTIONAL</w:t>
            </w:r>
            <w:r>
              <w:t xml:space="preserve">   </w:t>
            </w:r>
            <w:r>
              <w:rPr>
                <w:rFonts w:hint="eastAsia"/>
                <w:lang w:eastAsia="zh-CN"/>
              </w:rPr>
              <w:t>}</w:t>
            </w:r>
          </w:p>
          <w:p w:rsidR="000C5A70" w:rsidRDefault="000C5A70">
            <w:pPr>
              <w:pStyle w:val="PL"/>
              <w:spacing w:line="160" w:lineRule="exact"/>
            </w:pPr>
          </w:p>
          <w:p w:rsidR="000C5A70" w:rsidRDefault="00491E5C">
            <w:pPr>
              <w:pStyle w:val="PL"/>
              <w:spacing w:line="160" w:lineRule="exact"/>
              <w:rPr>
                <w:lang w:eastAsia="zh-CN"/>
              </w:rPr>
            </w:pPr>
            <w:r>
              <w:t>NPN-IdentityInfoList-r1</w:t>
            </w:r>
            <w:r>
              <w:rPr>
                <w:rFonts w:hint="eastAsia"/>
                <w:lang w:eastAsia="zh-CN"/>
              </w:rPr>
              <w:t>7</w:t>
            </w:r>
            <w:r>
              <w:t xml:space="preserve"> </w:t>
            </w:r>
            <w:r>
              <w:rPr>
                <w:rFonts w:hint="eastAsia"/>
                <w:color w:val="0070C0"/>
                <w:lang w:eastAsia="zh-CN"/>
              </w:rPr>
              <w:t xml:space="preserve"> </w:t>
            </w:r>
            <w:r>
              <w:t xml:space="preserve">::=   </w:t>
            </w:r>
            <w:r>
              <w:rPr>
                <w:color w:val="993366"/>
              </w:rPr>
              <w:t>SEQUENCE</w:t>
            </w:r>
            <w:r>
              <w:t xml:space="preserve"> (</w:t>
            </w:r>
            <w:r>
              <w:rPr>
                <w:color w:val="993366"/>
              </w:rPr>
              <w:t>SIZE</w:t>
            </w:r>
            <w:r>
              <w:t xml:space="preserve"> (1..maxNPN-r1</w:t>
            </w:r>
            <w:r>
              <w:rPr>
                <w:rFonts w:hint="eastAsia"/>
                <w:lang w:eastAsia="zh-CN"/>
              </w:rPr>
              <w:t>6</w:t>
            </w:r>
            <w:r>
              <w:t>))</w:t>
            </w:r>
            <w:r>
              <w:rPr>
                <w:color w:val="993366"/>
              </w:rPr>
              <w:t xml:space="preserve"> OF</w:t>
            </w:r>
            <w:r>
              <w:rPr>
                <w:rFonts w:hint="eastAsia"/>
                <w:color w:val="993366"/>
                <w:lang w:eastAsia="zh-CN"/>
              </w:rPr>
              <w:t xml:space="preserve"> </w:t>
            </w:r>
            <w:r>
              <w:t>NPN-IdentityInfo-r1</w:t>
            </w:r>
            <w:r>
              <w:rPr>
                <w:rFonts w:hint="eastAsia"/>
                <w:lang w:eastAsia="zh-CN"/>
              </w:rPr>
              <w:t>7</w:t>
            </w:r>
          </w:p>
          <w:p w:rsidR="000C5A70" w:rsidRDefault="00491E5C">
            <w:pPr>
              <w:pStyle w:val="PL"/>
              <w:spacing w:line="160" w:lineRule="exact"/>
            </w:pPr>
            <w:r>
              <w:t>NPN-IdentityInfo-r1</w:t>
            </w:r>
            <w:r>
              <w:rPr>
                <w:rFonts w:hint="eastAsia"/>
                <w:lang w:eastAsia="zh-CN"/>
              </w:rPr>
              <w:t xml:space="preserve">7 </w:t>
            </w:r>
            <w:r>
              <w:rPr>
                <w:rFonts w:hint="eastAsia"/>
                <w:color w:val="00699E" w:themeColor="text1" w:themeShade="BF"/>
                <w:lang w:eastAsia="zh-CN"/>
              </w:rPr>
              <w:t xml:space="preserve"> </w:t>
            </w:r>
            <w:r>
              <w:t xml:space="preserve"> ::=         </w:t>
            </w:r>
            <w:r>
              <w:rPr>
                <w:color w:val="993366"/>
              </w:rPr>
              <w:t>SEQUENCE</w:t>
            </w:r>
            <w:r>
              <w:t xml:space="preserve"> {</w:t>
            </w:r>
          </w:p>
          <w:p w:rsidR="000C5A70" w:rsidRDefault="00491E5C">
            <w:pPr>
              <w:pStyle w:val="PL"/>
              <w:spacing w:line="160" w:lineRule="exact"/>
              <w:ind w:firstLineChars="400" w:firstLine="640"/>
              <w:rPr>
                <w:lang w:eastAsia="zh-CN"/>
              </w:rPr>
            </w:pPr>
            <w:r>
              <w:rPr>
                <w:rFonts w:hint="eastAsia"/>
                <w:lang w:eastAsia="zh-CN"/>
              </w:rPr>
              <w:t xml:space="preserve">npnIndex                      </w:t>
            </w:r>
            <w:r>
              <w:rPr>
                <w:color w:val="993366"/>
              </w:rPr>
              <w:t>INTEGER</w:t>
            </w:r>
            <w:r>
              <w:t xml:space="preserve"> (1..maxNPN-r1</w:t>
            </w:r>
            <w:r>
              <w:rPr>
                <w:rFonts w:hint="eastAsia"/>
                <w:lang w:eastAsia="zh-CN"/>
              </w:rPr>
              <w:t>6</w:t>
            </w:r>
            <w:r>
              <w:t>)</w:t>
            </w:r>
            <w:r>
              <w:rPr>
                <w:rFonts w:eastAsia="宋体" w:hint="eastAsia"/>
                <w:lang w:eastAsia="zh-CN"/>
              </w:rPr>
              <w:t>,</w:t>
            </w:r>
            <w:r>
              <w:rPr>
                <w:rFonts w:hint="eastAsia"/>
                <w:lang w:eastAsia="zh-CN"/>
              </w:rPr>
              <w:t xml:space="preserve"> --FFS</w:t>
            </w:r>
          </w:p>
          <w:p w:rsidR="000C5A70" w:rsidRDefault="00491E5C">
            <w:pPr>
              <w:pStyle w:val="PL"/>
              <w:spacing w:line="160" w:lineRule="exact"/>
              <w:ind w:firstLineChars="400" w:firstLine="640"/>
              <w:rPr>
                <w:lang w:eastAsia="zh-CN"/>
              </w:rPr>
            </w:pPr>
            <w:r>
              <w:rPr>
                <w:rFonts w:hint="eastAsia"/>
                <w:lang w:eastAsia="zh-CN"/>
              </w:rPr>
              <w:t>group</w:t>
            </w:r>
            <w:r>
              <w:t>-IdentityList</w:t>
            </w:r>
            <w:r>
              <w:rPr>
                <w:rFonts w:hint="eastAsia"/>
                <w:lang w:eastAsia="zh-CN"/>
              </w:rPr>
              <w:t xml:space="preserve"> </w:t>
            </w:r>
            <w:r>
              <w:rPr>
                <w:rFonts w:hint="eastAsia"/>
                <w:color w:val="0070C0"/>
                <w:lang w:eastAsia="zh-CN"/>
              </w:rPr>
              <w:t xml:space="preserve">       </w:t>
            </w:r>
            <w:r>
              <w:rPr>
                <w:rFonts w:hint="eastAsia"/>
                <w:color w:val="993366"/>
                <w:lang w:eastAsia="zh-CN"/>
              </w:rPr>
              <w:t xml:space="preserve">  SEQUENCE </w:t>
            </w:r>
            <w:r>
              <w:t>(SIZE (1..max</w:t>
            </w:r>
            <w:r>
              <w:rPr>
                <w:rFonts w:hint="eastAsia"/>
                <w:lang w:eastAsia="zh-CN"/>
              </w:rPr>
              <w:t>Value</w:t>
            </w:r>
            <w:r>
              <w:t>)) OF snpn-r16</w:t>
            </w:r>
            <w:r>
              <w:rPr>
                <w:rFonts w:eastAsia="宋体" w:hint="eastAsia"/>
                <w:lang w:eastAsia="zh-CN"/>
              </w:rPr>
              <w:t xml:space="preserve"> </w:t>
            </w:r>
            <w:r>
              <w:rPr>
                <w:rFonts w:hint="eastAsia"/>
                <w:color w:val="993366"/>
                <w:lang w:eastAsia="zh-CN"/>
              </w:rPr>
              <w:t xml:space="preserve">OPTIONAL, </w:t>
            </w:r>
            <w:r>
              <w:rPr>
                <w:rFonts w:eastAsia="宋体" w:hint="eastAsia"/>
                <w:lang w:eastAsia="zh-CN"/>
              </w:rPr>
              <w:t>-- Need R</w:t>
            </w:r>
          </w:p>
          <w:p w:rsidR="000C5A70" w:rsidRDefault="00491E5C">
            <w:pPr>
              <w:pStyle w:val="PL"/>
              <w:spacing w:line="160" w:lineRule="exact"/>
              <w:ind w:firstLineChars="400" w:firstLine="640"/>
              <w:rPr>
                <w:rFonts w:eastAsia="宋体"/>
                <w:color w:val="0070C0"/>
                <w:lang w:eastAsia="zh-CN"/>
              </w:rPr>
            </w:pPr>
            <w:r>
              <w:rPr>
                <w:rFonts w:hint="eastAsia"/>
                <w:lang w:eastAsia="zh-CN"/>
              </w:rPr>
              <w:t>supportSeperat</w:t>
            </w:r>
            <w:r>
              <w:rPr>
                <w:rFonts w:eastAsia="宋体" w:hint="eastAsia"/>
                <w:lang w:eastAsia="zh-CN"/>
              </w:rPr>
              <w:t>eEn</w:t>
            </w:r>
            <w:r>
              <w:rPr>
                <w:rFonts w:eastAsia="宋体" w:hint="eastAsia"/>
                <w:lang w:eastAsia="zh-CN"/>
              </w:rPr>
              <w:t xml:space="preserve">tity </w:t>
            </w:r>
            <w:r>
              <w:rPr>
                <w:rFonts w:eastAsia="宋体" w:hint="eastAsia"/>
                <w:color w:val="0070C0"/>
                <w:lang w:eastAsia="zh-CN"/>
              </w:rPr>
              <w:t xml:space="preserve">     </w:t>
            </w:r>
            <w:r>
              <w:rPr>
                <w:rFonts w:hint="eastAsia"/>
                <w:color w:val="993366"/>
                <w:lang w:eastAsia="zh-CN"/>
              </w:rPr>
              <w:t xml:space="preserve">ENUMERATED </w:t>
            </w:r>
            <w:r>
              <w:rPr>
                <w:rFonts w:hint="eastAsia"/>
                <w:lang w:eastAsia="zh-CN"/>
              </w:rPr>
              <w:t>{</w:t>
            </w:r>
            <w:r>
              <w:rPr>
                <w:rFonts w:eastAsia="宋体" w:hint="eastAsia"/>
                <w:lang w:eastAsia="zh-CN"/>
              </w:rPr>
              <w:t xml:space="preserve">true}       </w:t>
            </w:r>
            <w:r>
              <w:rPr>
                <w:rFonts w:hint="eastAsia"/>
                <w:color w:val="993366"/>
                <w:lang w:eastAsia="zh-CN"/>
              </w:rPr>
              <w:t xml:space="preserve"> OPTIONAL,   </w:t>
            </w:r>
            <w:r>
              <w:rPr>
                <w:rFonts w:eastAsia="宋体" w:hint="eastAsia"/>
                <w:color w:val="0070C0"/>
                <w:lang w:eastAsia="zh-CN"/>
              </w:rPr>
              <w:t xml:space="preserve">   </w:t>
            </w:r>
            <w:r>
              <w:rPr>
                <w:rFonts w:eastAsia="宋体" w:hint="eastAsia"/>
                <w:lang w:eastAsia="zh-CN"/>
              </w:rPr>
              <w:t>-- Need R</w:t>
            </w:r>
            <w:r>
              <w:rPr>
                <w:rFonts w:eastAsia="宋体" w:hint="eastAsia"/>
                <w:color w:val="0070C0"/>
                <w:lang w:eastAsia="zh-CN"/>
              </w:rPr>
              <w:t xml:space="preserve"> </w:t>
            </w:r>
          </w:p>
          <w:p w:rsidR="000C5A70" w:rsidRDefault="00491E5C">
            <w:pPr>
              <w:pStyle w:val="PL"/>
              <w:spacing w:line="160" w:lineRule="exact"/>
              <w:ind w:firstLineChars="400" w:firstLine="640"/>
              <w:rPr>
                <w:color w:val="808080"/>
              </w:rPr>
            </w:pPr>
            <w:r>
              <w:rPr>
                <w:rFonts w:hint="eastAsia"/>
                <w:lang w:eastAsia="zh-CN"/>
              </w:rPr>
              <w:t>seprateEntitySecondInd</w:t>
            </w:r>
            <w:r>
              <w:rPr>
                <w:rFonts w:eastAsia="宋体" w:hint="eastAsia"/>
                <w:lang w:eastAsia="zh-CN"/>
              </w:rPr>
              <w:t xml:space="preserve"> </w:t>
            </w:r>
            <w:r>
              <w:rPr>
                <w:rFonts w:eastAsia="宋体" w:hint="eastAsia"/>
                <w:color w:val="0070C0"/>
                <w:lang w:eastAsia="zh-CN"/>
              </w:rPr>
              <w:t xml:space="preserve">  </w:t>
            </w:r>
            <w:r>
              <w:rPr>
                <w:rFonts w:hint="eastAsia"/>
                <w:color w:val="993366"/>
                <w:lang w:eastAsia="zh-CN"/>
              </w:rPr>
              <w:t xml:space="preserve">  ENUMERATED</w:t>
            </w:r>
            <w:r>
              <w:rPr>
                <w:rFonts w:hint="eastAsia"/>
                <w:lang w:eastAsia="zh-CN"/>
              </w:rPr>
              <w:t xml:space="preserve"> {</w:t>
            </w:r>
            <w:r>
              <w:rPr>
                <w:rFonts w:eastAsia="宋体" w:hint="eastAsia"/>
                <w:lang w:eastAsia="zh-CN"/>
              </w:rPr>
              <w:t xml:space="preserve">true}       </w:t>
            </w:r>
            <w:r>
              <w:rPr>
                <w:rFonts w:hint="eastAsia"/>
                <w:color w:val="993366"/>
                <w:lang w:eastAsia="zh-CN"/>
              </w:rPr>
              <w:t xml:space="preserve"> OPTIONAL </w:t>
            </w:r>
            <w:r>
              <w:rPr>
                <w:rFonts w:eastAsia="宋体" w:hint="eastAsia"/>
                <w:lang w:eastAsia="zh-CN"/>
              </w:rPr>
              <w:t>-- Need R</w:t>
            </w:r>
            <w:r>
              <w:rPr>
                <w:rFonts w:hint="eastAsia"/>
                <w:lang w:eastAsia="zh-CN"/>
              </w:rPr>
              <w:t>}</w:t>
            </w:r>
          </w:p>
        </w:tc>
      </w:tr>
    </w:tbl>
    <w:p w:rsidR="000C5A70" w:rsidRDefault="000C5A70"/>
    <w:p w:rsidR="000C5A70" w:rsidRDefault="00491E5C">
      <w:pPr>
        <w:numPr>
          <w:ilvl w:val="0"/>
          <w:numId w:val="10"/>
        </w:numPr>
      </w:pPr>
      <w:r>
        <w:rPr>
          <w:rFonts w:hint="eastAsia"/>
        </w:rPr>
        <w:t>Option 2: Including separate Entity supporting information within a Legacy field.</w:t>
      </w:r>
    </w:p>
    <w:tbl>
      <w:tblPr>
        <w:tblStyle w:val="af5"/>
        <w:tblW w:w="0" w:type="auto"/>
        <w:tblLook w:val="04A0" w:firstRow="1" w:lastRow="0" w:firstColumn="1" w:lastColumn="0" w:noHBand="0" w:noVBand="1"/>
      </w:tblPr>
      <w:tblGrid>
        <w:gridCol w:w="9650"/>
      </w:tblGrid>
      <w:tr w:rsidR="000C5A70">
        <w:trPr>
          <w:trHeight w:val="1050"/>
        </w:trPr>
        <w:tc>
          <w:tcPr>
            <w:tcW w:w="9650" w:type="dxa"/>
          </w:tcPr>
          <w:p w:rsidR="000C5A70" w:rsidRDefault="00491E5C">
            <w:pPr>
              <w:pStyle w:val="PL"/>
            </w:pPr>
            <w:r>
              <w:t xml:space="preserve">CellAccessRelatedInfo::=       </w:t>
            </w:r>
            <w:r>
              <w:rPr>
                <w:color w:val="993366"/>
              </w:rPr>
              <w:t>SEQUENCE</w:t>
            </w:r>
            <w:r>
              <w:t xml:space="preserve"> {</w:t>
            </w:r>
          </w:p>
          <w:p w:rsidR="000C5A70" w:rsidRDefault="00491E5C">
            <w:pPr>
              <w:pStyle w:val="PL"/>
              <w:ind w:firstLineChars="100" w:firstLine="160"/>
              <w:rPr>
                <w:rFonts w:eastAsia="宋体"/>
                <w:lang w:eastAsia="zh-CN"/>
              </w:rPr>
            </w:pPr>
            <w:r>
              <w:rPr>
                <w:rFonts w:eastAsia="宋体" w:hint="eastAsia"/>
                <w:lang w:eastAsia="zh-CN"/>
              </w:rPr>
              <w:t>...</w:t>
            </w:r>
          </w:p>
          <w:p w:rsidR="000C5A70" w:rsidRDefault="00491E5C">
            <w:pPr>
              <w:pStyle w:val="PL"/>
              <w:spacing w:line="160" w:lineRule="exact"/>
              <w:rPr>
                <w:lang w:eastAsia="zh-CN"/>
              </w:rPr>
            </w:pPr>
            <w:r>
              <w:t xml:space="preserve"> </w:t>
            </w:r>
            <w:r>
              <w:rPr>
                <w:rFonts w:hint="eastAsia"/>
                <w:lang w:eastAsia="zh-CN"/>
              </w:rPr>
              <w:t>npn</w:t>
            </w:r>
            <w:r>
              <w:t>-IdentityInfoLis</w:t>
            </w:r>
            <w:r>
              <w:rPr>
                <w:rFonts w:hint="eastAsia"/>
                <w:lang w:eastAsia="zh-CN"/>
              </w:rPr>
              <w:t>t</w:t>
            </w:r>
            <w:r>
              <w:t xml:space="preserve">          NPN-IdentityInfoList-r16    </w:t>
            </w:r>
            <w:r>
              <w:rPr>
                <w:rFonts w:hint="eastAsia"/>
                <w:lang w:eastAsia="zh-CN"/>
              </w:rPr>
              <w:t>}</w:t>
            </w:r>
          </w:p>
          <w:p w:rsidR="000C5A70" w:rsidRDefault="000C5A70">
            <w:pPr>
              <w:pStyle w:val="PL"/>
              <w:spacing w:line="160" w:lineRule="exact"/>
              <w:rPr>
                <w:lang w:eastAsia="zh-CN"/>
              </w:rPr>
            </w:pPr>
          </w:p>
          <w:p w:rsidR="000C5A70" w:rsidRDefault="00491E5C">
            <w:pPr>
              <w:pStyle w:val="PL"/>
              <w:spacing w:line="160" w:lineRule="exact"/>
            </w:pPr>
            <w:r>
              <w:t xml:space="preserve">NPN-IdentityInfoList-r16 ::=     </w:t>
            </w:r>
            <w:r>
              <w:rPr>
                <w:color w:val="993366"/>
              </w:rPr>
              <w:t>SEQUENCE</w:t>
            </w:r>
            <w:r>
              <w:t xml:space="preserve"> (</w:t>
            </w:r>
            <w:r>
              <w:rPr>
                <w:color w:val="993366"/>
              </w:rPr>
              <w:t>SIZE</w:t>
            </w:r>
            <w:r>
              <w:t xml:space="preserve"> (1..maxNPN-r16))</w:t>
            </w:r>
            <w:r>
              <w:rPr>
                <w:color w:val="993366"/>
              </w:rPr>
              <w:t xml:space="preserve"> OF</w:t>
            </w:r>
            <w:r>
              <w:t xml:space="preserve"> NPN-IdentityInfo-r16</w:t>
            </w:r>
          </w:p>
          <w:p w:rsidR="000C5A70" w:rsidRDefault="00491E5C">
            <w:pPr>
              <w:pStyle w:val="PL"/>
              <w:spacing w:line="160" w:lineRule="exact"/>
            </w:pPr>
            <w:r>
              <w:t xml:space="preserve">NPN-IdentityInfo-r16 ::=         </w:t>
            </w:r>
            <w:r>
              <w:rPr>
                <w:color w:val="993366"/>
              </w:rPr>
              <w:t>SEQUENCE</w:t>
            </w:r>
            <w:r>
              <w:t xml:space="preserve"> {</w:t>
            </w:r>
          </w:p>
          <w:p w:rsidR="000C5A70" w:rsidRDefault="00491E5C">
            <w:pPr>
              <w:pStyle w:val="PL"/>
              <w:spacing w:line="160" w:lineRule="exact"/>
            </w:pPr>
            <w:r>
              <w:t xml:space="preserve">    npn-IdentityList-r16            </w:t>
            </w:r>
            <w:r>
              <w:rPr>
                <w:rFonts w:hint="eastAsia"/>
                <w:lang w:eastAsia="zh-CN"/>
              </w:rPr>
              <w:t xml:space="preserve">  </w:t>
            </w:r>
            <w:r>
              <w:t xml:space="preserve"> </w:t>
            </w:r>
            <w:r>
              <w:rPr>
                <w:color w:val="993366"/>
              </w:rPr>
              <w:t>SEQUENCE</w:t>
            </w:r>
            <w:r>
              <w:t xml:space="preserve"> (</w:t>
            </w:r>
            <w:r>
              <w:rPr>
                <w:color w:val="993366"/>
              </w:rPr>
              <w:t>SIZE</w:t>
            </w:r>
            <w:r>
              <w:t xml:space="preserve"> (1..maxNPN-r16))</w:t>
            </w:r>
            <w:r>
              <w:rPr>
                <w:color w:val="993366"/>
              </w:rPr>
              <w:t xml:space="preserve"> OF</w:t>
            </w:r>
            <w:r>
              <w:t xml:space="preserve"> NPN-Identity-r16,</w:t>
            </w:r>
          </w:p>
          <w:p w:rsidR="000C5A70" w:rsidRDefault="00491E5C">
            <w:pPr>
              <w:pStyle w:val="PL"/>
              <w:spacing w:line="160" w:lineRule="exact"/>
            </w:pPr>
            <w:r>
              <w:t xml:space="preserve">    trackingAreaCode-r16            </w:t>
            </w:r>
            <w:r>
              <w:rPr>
                <w:rFonts w:hint="eastAsia"/>
                <w:lang w:eastAsia="zh-CN"/>
              </w:rPr>
              <w:t xml:space="preserve">  </w:t>
            </w:r>
            <w:r>
              <w:t xml:space="preserve"> TrackingAreaCode,</w:t>
            </w:r>
          </w:p>
          <w:p w:rsidR="000C5A70" w:rsidRDefault="00491E5C">
            <w:pPr>
              <w:pStyle w:val="PL"/>
              <w:spacing w:line="160" w:lineRule="exact"/>
              <w:rPr>
                <w:color w:val="808080"/>
              </w:rPr>
            </w:pPr>
            <w:r>
              <w:t xml:space="preserve">    ranac-r16                        </w:t>
            </w:r>
            <w:r>
              <w:rPr>
                <w:rFonts w:hint="eastAsia"/>
                <w:lang w:eastAsia="zh-CN"/>
              </w:rPr>
              <w:t xml:space="preserve">    </w:t>
            </w:r>
            <w:r>
              <w:t xml:space="preserve">RAN-AreaCode              </w:t>
            </w:r>
            <w:r>
              <w:rPr>
                <w:color w:val="993366"/>
              </w:rPr>
              <w:t>OPTIONAL</w:t>
            </w:r>
            <w:r>
              <w:t xml:space="preserve">,       </w:t>
            </w:r>
            <w:r>
              <w:rPr>
                <w:color w:val="808080"/>
              </w:rPr>
              <w:t>-- Need R</w:t>
            </w:r>
          </w:p>
          <w:p w:rsidR="000C5A70" w:rsidRDefault="00491E5C">
            <w:pPr>
              <w:pStyle w:val="PL"/>
              <w:spacing w:line="160" w:lineRule="exact"/>
            </w:pPr>
            <w:r>
              <w:t xml:space="preserve">    cellIdentity-r16                 </w:t>
            </w:r>
            <w:r>
              <w:rPr>
                <w:rFonts w:hint="eastAsia"/>
                <w:lang w:eastAsia="zh-CN"/>
              </w:rPr>
              <w:t xml:space="preserve">  </w:t>
            </w:r>
            <w:r>
              <w:t>CellIdentity,</w:t>
            </w:r>
          </w:p>
          <w:p w:rsidR="000C5A70" w:rsidRDefault="00491E5C">
            <w:pPr>
              <w:pStyle w:val="PL"/>
              <w:spacing w:line="160" w:lineRule="exact"/>
            </w:pPr>
            <w:r>
              <w:t xml:space="preserve">    cellReserv</w:t>
            </w:r>
            <w:r>
              <w:t xml:space="preserve">edForOperatorUse-r16   </w:t>
            </w:r>
            <w:r>
              <w:rPr>
                <w:color w:val="993366"/>
              </w:rPr>
              <w:t>ENUMERATED</w:t>
            </w:r>
            <w:r>
              <w:t xml:space="preserve"> {reserved, notReserved},</w:t>
            </w:r>
          </w:p>
          <w:p w:rsidR="000C5A70" w:rsidRDefault="00491E5C">
            <w:pPr>
              <w:pStyle w:val="PL"/>
              <w:spacing w:line="160" w:lineRule="exact"/>
              <w:rPr>
                <w:color w:val="808080"/>
              </w:rPr>
            </w:pPr>
            <w:r>
              <w:t xml:space="preserve">    iab-Support-r16                  </w:t>
            </w:r>
            <w:r>
              <w:rPr>
                <w:rFonts w:hint="eastAsia"/>
                <w:lang w:eastAsia="zh-CN"/>
              </w:rPr>
              <w:t xml:space="preserve">   </w:t>
            </w:r>
            <w:r>
              <w:rPr>
                <w:color w:val="993366"/>
              </w:rPr>
              <w:t>ENUMERATED</w:t>
            </w:r>
            <w:r>
              <w:t xml:space="preserve"> {true}       </w:t>
            </w:r>
            <w:r>
              <w:rPr>
                <w:color w:val="993366"/>
              </w:rPr>
              <w:t>OPTIONAL</w:t>
            </w:r>
            <w:r>
              <w:t xml:space="preserve">,       </w:t>
            </w:r>
            <w:r>
              <w:rPr>
                <w:color w:val="808080"/>
              </w:rPr>
              <w:t>-- Need S</w:t>
            </w:r>
          </w:p>
          <w:p w:rsidR="000C5A70" w:rsidRDefault="00491E5C">
            <w:pPr>
              <w:pStyle w:val="PL"/>
              <w:spacing w:line="160" w:lineRule="exact"/>
              <w:ind w:firstLine="320"/>
              <w:rPr>
                <w:lang w:eastAsia="zh-CN"/>
              </w:rPr>
            </w:pPr>
            <w:r>
              <w:t>...</w:t>
            </w:r>
            <w:r>
              <w:rPr>
                <w:rFonts w:hint="eastAsia"/>
                <w:lang w:eastAsia="zh-CN"/>
              </w:rPr>
              <w:t>,</w:t>
            </w:r>
          </w:p>
          <w:p w:rsidR="000C5A70" w:rsidRDefault="00491E5C">
            <w:pPr>
              <w:pStyle w:val="PL"/>
              <w:spacing w:line="160" w:lineRule="exact"/>
              <w:ind w:firstLineChars="100" w:firstLine="160"/>
              <w:rPr>
                <w:lang w:eastAsia="zh-CN"/>
              </w:rPr>
            </w:pPr>
            <w:r>
              <w:rPr>
                <w:rFonts w:hint="eastAsia"/>
                <w:lang w:eastAsia="zh-CN"/>
              </w:rPr>
              <w:t>[[group</w:t>
            </w:r>
            <w:r>
              <w:t>-IdentityList-r1</w:t>
            </w:r>
            <w:r>
              <w:rPr>
                <w:rFonts w:hint="eastAsia"/>
                <w:lang w:eastAsia="zh-CN"/>
              </w:rPr>
              <w:t>7</w:t>
            </w:r>
            <w:r>
              <w:t xml:space="preserve">  </w:t>
            </w:r>
            <w:r>
              <w:rPr>
                <w:rFonts w:hint="eastAsia"/>
                <w:color w:val="993366"/>
                <w:lang w:eastAsia="zh-CN"/>
              </w:rPr>
              <w:t xml:space="preserve">   SEQU</w:t>
            </w:r>
            <w:r>
              <w:rPr>
                <w:color w:val="993366"/>
              </w:rPr>
              <w:t xml:space="preserve">ENCE </w:t>
            </w:r>
            <w:r>
              <w:t>(</w:t>
            </w:r>
            <w:r>
              <w:t>SIZE (1..max</w:t>
            </w:r>
            <w:r>
              <w:rPr>
                <w:rFonts w:hint="eastAsia"/>
                <w:lang w:eastAsia="zh-CN"/>
              </w:rPr>
              <w:t>Group</w:t>
            </w:r>
            <w:r>
              <w:t>-r1</w:t>
            </w:r>
            <w:r>
              <w:rPr>
                <w:rFonts w:hint="eastAsia"/>
                <w:lang w:eastAsia="zh-CN"/>
              </w:rPr>
              <w:t>7</w:t>
            </w:r>
            <w:r>
              <w:t>)) OF snpn-r16</w:t>
            </w:r>
            <w:r>
              <w:rPr>
                <w:rFonts w:hint="eastAsia"/>
                <w:lang w:eastAsia="zh-CN"/>
              </w:rPr>
              <w:t xml:space="preserve">   </w:t>
            </w:r>
            <w:r>
              <w:rPr>
                <w:rFonts w:hint="eastAsia"/>
                <w:color w:val="993366"/>
                <w:lang w:eastAsia="zh-CN"/>
              </w:rPr>
              <w:t xml:space="preserve">OPTIONAL, </w:t>
            </w:r>
            <w:r>
              <w:rPr>
                <w:rFonts w:hint="eastAsia"/>
                <w:lang w:eastAsia="zh-CN"/>
              </w:rPr>
              <w:t>-- Need R]]</w:t>
            </w:r>
          </w:p>
          <w:p w:rsidR="000C5A70" w:rsidRDefault="00491E5C">
            <w:pPr>
              <w:pStyle w:val="PL"/>
              <w:spacing w:line="160" w:lineRule="exact"/>
              <w:ind w:firstLineChars="100" w:firstLine="160"/>
              <w:rPr>
                <w:rFonts w:eastAsia="宋体"/>
                <w:lang w:eastAsia="zh-CN"/>
              </w:rPr>
            </w:pPr>
            <w:r>
              <w:rPr>
                <w:rFonts w:hint="eastAsia"/>
                <w:lang w:eastAsia="zh-CN"/>
              </w:rPr>
              <w:lastRenderedPageBreak/>
              <w:t>[[s</w:t>
            </w:r>
            <w:r>
              <w:rPr>
                <w:rFonts w:hint="eastAsia"/>
                <w:lang w:eastAsia="zh-CN"/>
              </w:rPr>
              <w:t>upportSeperat</w:t>
            </w:r>
            <w:r>
              <w:rPr>
                <w:rFonts w:eastAsia="宋体" w:hint="eastAsia"/>
                <w:lang w:eastAsia="zh-CN"/>
              </w:rPr>
              <w:t xml:space="preserve">eEntity    </w:t>
            </w:r>
            <w:r>
              <w:rPr>
                <w:rFonts w:eastAsia="宋体" w:hint="eastAsia"/>
                <w:color w:val="7030A0"/>
                <w:lang w:eastAsia="zh-CN"/>
              </w:rPr>
              <w:t xml:space="preserve">  </w:t>
            </w:r>
            <w:r>
              <w:rPr>
                <w:rFonts w:hint="eastAsia"/>
                <w:color w:val="993366"/>
                <w:lang w:eastAsia="zh-CN"/>
              </w:rPr>
              <w:t xml:space="preserve">ENUMERATED </w:t>
            </w:r>
            <w:r>
              <w:rPr>
                <w:rFonts w:eastAsia="宋体" w:hint="eastAsia"/>
                <w:lang w:eastAsia="zh-CN"/>
              </w:rPr>
              <w:t xml:space="preserve">{true}      </w:t>
            </w:r>
            <w:r>
              <w:rPr>
                <w:rFonts w:hint="eastAsia"/>
                <w:color w:val="993366"/>
                <w:lang w:eastAsia="zh-CN"/>
              </w:rPr>
              <w:t xml:space="preserve">  OPTIONAL,</w:t>
            </w:r>
            <w:r>
              <w:rPr>
                <w:rFonts w:eastAsia="宋体" w:hint="eastAsia"/>
                <w:lang w:eastAsia="zh-CN"/>
              </w:rPr>
              <w:t xml:space="preserve">   -- Need R      ]]</w:t>
            </w:r>
          </w:p>
          <w:p w:rsidR="000C5A70" w:rsidRDefault="00491E5C">
            <w:pPr>
              <w:pStyle w:val="PL"/>
              <w:spacing w:line="160" w:lineRule="exact"/>
              <w:ind w:firstLineChars="100" w:firstLine="160"/>
              <w:rPr>
                <w:color w:val="808080"/>
              </w:rPr>
            </w:pPr>
            <w:r>
              <w:rPr>
                <w:rFonts w:hint="eastAsia"/>
                <w:lang w:eastAsia="zh-CN"/>
              </w:rPr>
              <w:t>[[seprateEntitySecondInd</w:t>
            </w:r>
            <w:r>
              <w:rPr>
                <w:rFonts w:eastAsia="宋体" w:hint="eastAsia"/>
                <w:lang w:eastAsia="zh-CN"/>
              </w:rPr>
              <w:t xml:space="preserve">     </w:t>
            </w:r>
            <w:r>
              <w:rPr>
                <w:rFonts w:hint="eastAsia"/>
                <w:color w:val="993366"/>
                <w:lang w:eastAsia="zh-CN"/>
              </w:rPr>
              <w:t xml:space="preserve">ENUMERATED </w:t>
            </w:r>
            <w:r>
              <w:rPr>
                <w:rFonts w:eastAsia="宋体" w:hint="eastAsia"/>
                <w:lang w:eastAsia="zh-CN"/>
              </w:rPr>
              <w:t xml:space="preserve">{true}       </w:t>
            </w:r>
            <w:r>
              <w:rPr>
                <w:rFonts w:hint="eastAsia"/>
                <w:color w:val="993366"/>
                <w:lang w:eastAsia="zh-CN"/>
              </w:rPr>
              <w:t xml:space="preserve"> OPTIONAL,  </w:t>
            </w:r>
            <w:r>
              <w:rPr>
                <w:rFonts w:eastAsia="宋体" w:hint="eastAsia"/>
                <w:lang w:eastAsia="zh-CN"/>
              </w:rPr>
              <w:t xml:space="preserve"> -- Need R      ]]</w:t>
            </w:r>
            <w:r>
              <w:t>}</w:t>
            </w:r>
          </w:p>
        </w:tc>
      </w:tr>
    </w:tbl>
    <w:p w:rsidR="000C5A70" w:rsidRDefault="00491E5C">
      <w:r>
        <w:rPr>
          <w:rFonts w:hint="eastAsia"/>
        </w:rPr>
        <w:lastRenderedPageBreak/>
        <w:t xml:space="preserve">For the new field scheme, </w:t>
      </w:r>
      <w:r>
        <w:rPr>
          <w:rFonts w:hint="eastAsia"/>
        </w:rPr>
        <w:t>the related SNPN can be indicated by an Index or indicated implicitly according to its sequence in the legacy field. However, for the legacy field scheme, it means only the SNPNs share the same separate entity supporting information can be put into the sam</w:t>
      </w:r>
      <w:r>
        <w:rPr>
          <w:rFonts w:hint="eastAsia"/>
        </w:rPr>
        <w:t xml:space="preserve">e </w:t>
      </w:r>
      <w:r>
        <w:t>NPN-IdentityInfo-r16</w:t>
      </w:r>
      <w:r>
        <w:rPr>
          <w:rFonts w:hint="eastAsia"/>
        </w:rPr>
        <w:t xml:space="preserve"> element. If the SNPNs share the same legacy cell access related info (e.g. </w:t>
      </w:r>
      <w:r>
        <w:rPr>
          <w:rFonts w:hint="eastAsia"/>
        </w:rPr>
        <w:t>TAC/RANC/CellID</w:t>
      </w:r>
      <w:r>
        <w:rPr>
          <w:rFonts w:hint="eastAsia"/>
        </w:rPr>
        <w:t>) but have different separate entity supporting information, they can</w:t>
      </w:r>
      <w:r>
        <w:t>’</w:t>
      </w:r>
      <w:r>
        <w:rPr>
          <w:rFonts w:hint="eastAsia"/>
        </w:rPr>
        <w:t xml:space="preserve">t be put into the same </w:t>
      </w:r>
      <w:r>
        <w:t>NPN-IdentityInfo-r16</w:t>
      </w:r>
      <w:r>
        <w:rPr>
          <w:rFonts w:hint="eastAsia"/>
        </w:rPr>
        <w:t xml:space="preserve"> element, which will also incr</w:t>
      </w:r>
      <w:r>
        <w:rPr>
          <w:rFonts w:hint="eastAsia"/>
        </w:rPr>
        <w:t>ease the signalling overhead. Thus it</w:t>
      </w:r>
      <w:r>
        <w:t>’</w:t>
      </w:r>
      <w:r>
        <w:rPr>
          <w:rFonts w:hint="eastAsia"/>
        </w:rPr>
        <w:t>s better to adopt a new filed to indicate the separate entity supporting information, Ran2 can further discuss whether an SNPN index is needed to indicate a related SNPN.</w:t>
      </w:r>
    </w:p>
    <w:p w:rsidR="000C5A70" w:rsidRDefault="00491E5C">
      <w:pPr>
        <w:rPr>
          <w:b/>
          <w:bCs/>
        </w:rPr>
      </w:pPr>
      <w:r>
        <w:rPr>
          <w:rFonts w:hint="eastAsia"/>
          <w:b/>
          <w:bCs/>
        </w:rPr>
        <w:t xml:space="preserve">Proposal </w:t>
      </w:r>
      <w:r>
        <w:rPr>
          <w:rFonts w:hint="eastAsia"/>
          <w:b/>
          <w:bCs/>
        </w:rPr>
        <w:t>4</w:t>
      </w:r>
      <w:r>
        <w:rPr>
          <w:rFonts w:hint="eastAsia"/>
          <w:b/>
          <w:bCs/>
        </w:rPr>
        <w:t xml:space="preserve">: </w:t>
      </w:r>
      <w:r>
        <w:rPr>
          <w:rFonts w:hint="eastAsia"/>
          <w:b/>
          <w:bCs/>
        </w:rPr>
        <w:t>Add a new filed to indicate the sep</w:t>
      </w:r>
      <w:r>
        <w:rPr>
          <w:rFonts w:hint="eastAsia"/>
          <w:b/>
          <w:bCs/>
        </w:rPr>
        <w:t>arate entity supporting information, Ran2 can further discuss whether an SNPN index is needed in the new field to indicate a related SNPN.</w:t>
      </w:r>
    </w:p>
    <w:p w:rsidR="000C5A70" w:rsidRDefault="00491E5C">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3 Cell selection</w:t>
      </w:r>
    </w:p>
    <w:p w:rsidR="000C5A70" w:rsidRDefault="00491E5C">
      <w:r>
        <w:rPr>
          <w:rFonts w:hint="eastAsia"/>
        </w:rPr>
        <w:t>For the cell selection, generally, at the beginning the UE NAS layer will indicate the SNPN select</w:t>
      </w:r>
      <w:r>
        <w:rPr>
          <w:rFonts w:hint="eastAsia"/>
        </w:rPr>
        <w:t>ion with separate Entity supporting requirement to the AS, then the AS execute the cell selection according to the NAS layer</w:t>
      </w:r>
      <w:r>
        <w:t>’</w:t>
      </w:r>
      <w:r>
        <w:rPr>
          <w:rFonts w:hint="eastAsia"/>
        </w:rPr>
        <w:t xml:space="preserve">s requirements, once a suitable cell was found, the AS layer will send the cell info to the NAS and NAS layer will trigger the </w:t>
      </w:r>
      <w:r>
        <w:rPr>
          <w:rFonts w:hint="eastAsia"/>
        </w:rPr>
        <w:t>registration procedure. Once successfully registered, the NAS layer will indicate the registered SNPN without separate Entity supporting requirement, then the UE AS will work normally, e.g. the UE AS doesn</w:t>
      </w:r>
      <w:r>
        <w:t>’</w:t>
      </w:r>
      <w:r>
        <w:rPr>
          <w:rFonts w:hint="eastAsia"/>
        </w:rPr>
        <w:t>t need to take the separate Entity supporting requ</w:t>
      </w:r>
      <w:r>
        <w:rPr>
          <w:rFonts w:hint="eastAsia"/>
        </w:rPr>
        <w:t>irement into consideration anymore unless new requirements on separate Entity supporting are arrived from the upper layer.</w:t>
      </w:r>
    </w:p>
    <w:p w:rsidR="000C5A70" w:rsidRDefault="00491E5C">
      <w:r>
        <w:rPr>
          <w:rFonts w:hint="eastAsia"/>
          <w:b/>
          <w:bCs/>
        </w:rPr>
        <w:t>Proposal 5: For the cell selection, if the Upper layer doesn</w:t>
      </w:r>
      <w:r>
        <w:rPr>
          <w:b/>
          <w:bCs/>
        </w:rPr>
        <w:t>’</w:t>
      </w:r>
      <w:r>
        <w:rPr>
          <w:rFonts w:hint="eastAsia"/>
          <w:b/>
          <w:bCs/>
        </w:rPr>
        <w:t xml:space="preserve">t indicate the separate Entity supporting requirement, the UE AS layer </w:t>
      </w:r>
      <w:r>
        <w:rPr>
          <w:rFonts w:hint="eastAsia"/>
          <w:b/>
          <w:bCs/>
        </w:rPr>
        <w:t>doesn</w:t>
      </w:r>
      <w:r>
        <w:rPr>
          <w:b/>
          <w:bCs/>
        </w:rPr>
        <w:t>’</w:t>
      </w:r>
      <w:r>
        <w:rPr>
          <w:rFonts w:hint="eastAsia"/>
          <w:b/>
          <w:bCs/>
        </w:rPr>
        <w:t>t need to take the separate Entity supporting information into consideration.</w:t>
      </w:r>
    </w:p>
    <w:p w:rsidR="000C5A70" w:rsidRDefault="00491E5C">
      <w:r>
        <w:rPr>
          <w:rFonts w:hint="eastAsia"/>
        </w:rPr>
        <w:t>F</w:t>
      </w:r>
      <w:r>
        <w:rPr>
          <w:rFonts w:hint="eastAsia"/>
        </w:rPr>
        <w:t>or the separate entity, the UE NAS layer may indicate information as below:</w:t>
      </w:r>
    </w:p>
    <w:p w:rsidR="000C5A70" w:rsidRDefault="00491E5C">
      <w:pPr>
        <w:numPr>
          <w:ilvl w:val="0"/>
          <w:numId w:val="11"/>
        </w:numPr>
      </w:pPr>
      <w:r>
        <w:rPr>
          <w:rFonts w:hint="eastAsia"/>
        </w:rPr>
        <w:t xml:space="preserve">Case 1: The VSNPN included the </w:t>
      </w:r>
      <w:r>
        <w:t>“user-controlled list”</w:t>
      </w:r>
      <w:r>
        <w:rPr>
          <w:rFonts w:hint="eastAsia"/>
        </w:rPr>
        <w:t xml:space="preserve"> or the </w:t>
      </w:r>
      <w:r>
        <w:t>“separate entity-controlled list”</w:t>
      </w:r>
      <w:r>
        <w:rPr>
          <w:rFonts w:hint="eastAsia"/>
        </w:rPr>
        <w:t xml:space="preserve"> </w:t>
      </w:r>
      <w:r>
        <w:rPr>
          <w:rFonts w:hint="eastAsia"/>
        </w:rPr>
        <w:t>together with the first indication (access using credentials from a separate entity is supported) if the UE can</w:t>
      </w:r>
      <w:r>
        <w:t>’</w:t>
      </w:r>
      <w:r>
        <w:rPr>
          <w:rFonts w:hint="eastAsia"/>
        </w:rPr>
        <w:t>t find any Registered SNPN or the SNPN that UE has the corresponding SUPI;</w:t>
      </w:r>
    </w:p>
    <w:p w:rsidR="000C5A70" w:rsidRDefault="00491E5C">
      <w:pPr>
        <w:numPr>
          <w:ilvl w:val="0"/>
          <w:numId w:val="11"/>
        </w:numPr>
      </w:pPr>
      <w:r>
        <w:rPr>
          <w:rFonts w:hint="eastAsia"/>
        </w:rPr>
        <w:t>Case 2: Indicate group ID(s), if the UE can</w:t>
      </w:r>
      <w:r>
        <w:t>’</w:t>
      </w:r>
      <w:r>
        <w:rPr>
          <w:rFonts w:hint="eastAsia"/>
        </w:rPr>
        <w:t>t find any available SNPN</w:t>
      </w:r>
      <w:r>
        <w:rPr>
          <w:rFonts w:hint="eastAsia"/>
        </w:rPr>
        <w:t xml:space="preserve"> in the </w:t>
      </w:r>
      <w:r>
        <w:t>“user-controlled list”</w:t>
      </w:r>
      <w:r>
        <w:rPr>
          <w:rFonts w:hint="eastAsia"/>
        </w:rPr>
        <w:t xml:space="preserve"> or the </w:t>
      </w:r>
      <w:r>
        <w:t>“separate entity-controlled list”</w:t>
      </w:r>
      <w:r>
        <w:rPr>
          <w:rFonts w:hint="eastAsia"/>
        </w:rPr>
        <w:t>;</w:t>
      </w:r>
    </w:p>
    <w:p w:rsidR="000C5A70" w:rsidRDefault="00491E5C">
      <w:pPr>
        <w:numPr>
          <w:ilvl w:val="0"/>
          <w:numId w:val="11"/>
        </w:numPr>
      </w:pPr>
      <w:r>
        <w:rPr>
          <w:rFonts w:hint="eastAsia"/>
        </w:rPr>
        <w:t>Case 3: The second indication (whether the SNPN allows registration attempts from UEs that are not explicitly configured to select the SNPN), if the UE can</w:t>
      </w:r>
      <w:r>
        <w:t>’</w:t>
      </w:r>
      <w:r>
        <w:rPr>
          <w:rFonts w:hint="eastAsia"/>
        </w:rPr>
        <w:t xml:space="preserve">t find any available Group </w:t>
      </w:r>
      <w:r>
        <w:rPr>
          <w:rFonts w:hint="eastAsia"/>
        </w:rPr>
        <w:t>ID.</w:t>
      </w:r>
    </w:p>
    <w:p w:rsidR="000C5A70" w:rsidRDefault="00491E5C">
      <w:r>
        <w:rPr>
          <w:rFonts w:hint="eastAsia"/>
        </w:rPr>
        <w:t>For the case 1, the UE AS layer shall select the cell that broadcast the indicated VSNPN(s) and the first indication as the suitable cell.</w:t>
      </w:r>
    </w:p>
    <w:p w:rsidR="000C5A70" w:rsidRDefault="00491E5C">
      <w:pPr>
        <w:rPr>
          <w:b/>
          <w:bCs/>
        </w:rPr>
      </w:pPr>
      <w:r>
        <w:rPr>
          <w:rFonts w:hint="eastAsia"/>
          <w:b/>
          <w:bCs/>
        </w:rPr>
        <w:t>Proposal 6: For the case that the UE NAS indicate SNPN</w:t>
      </w:r>
      <w:r>
        <w:rPr>
          <w:rFonts w:hint="eastAsia"/>
          <w:b/>
          <w:bCs/>
        </w:rPr>
        <w:t xml:space="preserve"> ID(s)</w:t>
      </w:r>
      <w:r>
        <w:rPr>
          <w:rFonts w:hint="eastAsia"/>
          <w:b/>
          <w:bCs/>
        </w:rPr>
        <w:t xml:space="preserve"> together with the first indication to the AS,</w:t>
      </w:r>
      <w:r>
        <w:rPr>
          <w:rFonts w:hint="eastAsia"/>
          <w:b/>
          <w:bCs/>
        </w:rPr>
        <w:tab/>
        <w:t xml:space="preserve"> the U</w:t>
      </w:r>
      <w:r>
        <w:rPr>
          <w:rFonts w:hint="eastAsia"/>
          <w:b/>
          <w:bCs/>
        </w:rPr>
        <w:t>E AS layer shall select the cell that broadcast the indicated SNPN</w:t>
      </w:r>
      <w:r>
        <w:rPr>
          <w:rFonts w:hint="eastAsia"/>
          <w:b/>
          <w:bCs/>
        </w:rPr>
        <w:t xml:space="preserve"> ID</w:t>
      </w:r>
      <w:r>
        <w:rPr>
          <w:rFonts w:hint="eastAsia"/>
          <w:b/>
          <w:bCs/>
        </w:rPr>
        <w:t xml:space="preserve">(s) and the first indication as the </w:t>
      </w:r>
      <w:r>
        <w:rPr>
          <w:rFonts w:hint="eastAsia"/>
          <w:b/>
          <w:bCs/>
        </w:rPr>
        <w:lastRenderedPageBreak/>
        <w:t>suitable cell</w:t>
      </w:r>
      <w:r>
        <w:rPr>
          <w:rFonts w:hint="eastAsia"/>
          <w:b/>
          <w:bCs/>
        </w:rPr>
        <w:t>.</w:t>
      </w:r>
    </w:p>
    <w:p w:rsidR="000C5A70" w:rsidRDefault="00491E5C">
      <w:r>
        <w:rPr>
          <w:rFonts w:hint="eastAsia"/>
        </w:rPr>
        <w:t>For the case 2, the UE AS layer shall select the cell that broadcast the Group</w:t>
      </w:r>
      <w:r>
        <w:t xml:space="preserve"> </w:t>
      </w:r>
      <w:r>
        <w:rPr>
          <w:rFonts w:hint="eastAsia"/>
        </w:rPr>
        <w:t>ID as the suitable cell. For that the Group ID has the sa</w:t>
      </w:r>
      <w:r>
        <w:rPr>
          <w:rFonts w:hint="eastAsia"/>
        </w:rPr>
        <w:t>me format as the SNPN ID, the UE NAS shall indicate the AS layer it</w:t>
      </w:r>
      <w:r>
        <w:t>’</w:t>
      </w:r>
      <w:r>
        <w:rPr>
          <w:rFonts w:hint="eastAsia"/>
        </w:rPr>
        <w:t>s a Group ID by some method.</w:t>
      </w:r>
    </w:p>
    <w:p w:rsidR="000C5A70" w:rsidRDefault="00491E5C">
      <w:pPr>
        <w:rPr>
          <w:b/>
          <w:bCs/>
        </w:rPr>
      </w:pPr>
      <w:r>
        <w:rPr>
          <w:rFonts w:hint="eastAsia"/>
          <w:b/>
          <w:bCs/>
        </w:rPr>
        <w:t>Proposal 7:For the case that the UE NAS layer indicate a group ID into AS layer, the UE AS layer shall select the cell that broadcast the</w:t>
      </w:r>
      <w:r>
        <w:rPr>
          <w:b/>
          <w:bCs/>
        </w:rPr>
        <w:t xml:space="preserve"> matched</w:t>
      </w:r>
      <w:r>
        <w:rPr>
          <w:rFonts w:hint="eastAsia"/>
          <w:b/>
          <w:bCs/>
        </w:rPr>
        <w:t xml:space="preserve"> Group</w:t>
      </w:r>
      <w:r>
        <w:rPr>
          <w:b/>
          <w:bCs/>
        </w:rPr>
        <w:t xml:space="preserve"> </w:t>
      </w:r>
      <w:r>
        <w:rPr>
          <w:rFonts w:hint="eastAsia"/>
          <w:b/>
          <w:bCs/>
        </w:rPr>
        <w:t>ID as t</w:t>
      </w:r>
      <w:r>
        <w:rPr>
          <w:rFonts w:hint="eastAsia"/>
          <w:b/>
          <w:bCs/>
        </w:rPr>
        <w:t>he suitable cell</w:t>
      </w:r>
      <w:r>
        <w:rPr>
          <w:rFonts w:hint="eastAsia"/>
          <w:b/>
          <w:bCs/>
        </w:rPr>
        <w:t>.</w:t>
      </w:r>
      <w:r>
        <w:rPr>
          <w:rFonts w:hint="eastAsia"/>
          <w:b/>
          <w:bCs/>
        </w:rPr>
        <w:t xml:space="preserve">. </w:t>
      </w:r>
    </w:p>
    <w:p w:rsidR="000C5A70" w:rsidRDefault="00491E5C">
      <w:pPr>
        <w:rPr>
          <w:b/>
          <w:bCs/>
        </w:rPr>
      </w:pPr>
      <w:r>
        <w:rPr>
          <w:rFonts w:hint="eastAsia"/>
          <w:b/>
          <w:bCs/>
        </w:rPr>
        <w:t>Proposal 8: Considering that the Group ID has the same format as the SNPN ID, the UE NAS shall indicate the AS layer it</w:t>
      </w:r>
      <w:r>
        <w:rPr>
          <w:b/>
          <w:bCs/>
        </w:rPr>
        <w:t>’</w:t>
      </w:r>
      <w:r>
        <w:rPr>
          <w:rFonts w:hint="eastAsia"/>
          <w:b/>
          <w:bCs/>
        </w:rPr>
        <w:t>s a Group ID by some method.</w:t>
      </w:r>
    </w:p>
    <w:p w:rsidR="000C5A70" w:rsidRDefault="00491E5C">
      <w:r>
        <w:rPr>
          <w:rFonts w:hint="eastAsia"/>
        </w:rPr>
        <w:t>If a group ID was supported by more than one SNPNs, e.g. in the Fig1, the Group ID 2 wa</w:t>
      </w:r>
      <w:r>
        <w:rPr>
          <w:rFonts w:hint="eastAsia"/>
        </w:rPr>
        <w:t xml:space="preserve">s supported by both the SNPN1 and SNPN2, the UE can select either SNPN1 or SNPN2, and this decision can be made by either the AS layer or the NAS layer. If this decision was made by the AS layer, e.g. SNPN1 was selected, the NAS layer may need to indicate </w:t>
      </w:r>
      <w:r>
        <w:rPr>
          <w:rFonts w:hint="eastAsia"/>
        </w:rPr>
        <w:t>the forbidden SNPN(s) to the AS once the SNPN1 was rejected by the network, thus it</w:t>
      </w:r>
      <w:r>
        <w:t>’</w:t>
      </w:r>
      <w:r>
        <w:rPr>
          <w:rFonts w:hint="eastAsia"/>
        </w:rPr>
        <w:t>s better to report all of the SNPNs and the related cell info of this Group ID to the UE NAS layer and let the NAS layer make the final decision.</w:t>
      </w:r>
    </w:p>
    <w:p w:rsidR="000C5A70" w:rsidRDefault="00491E5C">
      <w:pPr>
        <w:rPr>
          <w:b/>
          <w:bCs/>
        </w:rPr>
      </w:pPr>
      <w:r>
        <w:rPr>
          <w:rFonts w:hint="eastAsia"/>
          <w:b/>
          <w:bCs/>
        </w:rPr>
        <w:t xml:space="preserve">Proposal 9: For the case </w:t>
      </w:r>
      <w:r>
        <w:rPr>
          <w:rFonts w:hint="eastAsia"/>
          <w:b/>
          <w:bCs/>
        </w:rPr>
        <w:t>that a group ID was supported by more than one SNPNs, the UE AS report all of the SNPNs and the related cell info of this Group ID to the NAS layer and let the NAS layer make the final decision.</w:t>
      </w:r>
    </w:p>
    <w:p w:rsidR="000C5A70" w:rsidRDefault="00491E5C">
      <w:r>
        <w:rPr>
          <w:rFonts w:hint="eastAsia"/>
        </w:rPr>
        <w:t>For the case 3, the UE AS layer shall select the cell that br</w:t>
      </w:r>
      <w:r>
        <w:rPr>
          <w:rFonts w:hint="eastAsia"/>
        </w:rPr>
        <w:t>oadcast the second indication as the suitable cell temporally, once the UE registered successfully, the UE AS will indicate a registered SNPN to the UE AS, then the UE will take the cell with the registered SNPN as the suitable cell.</w:t>
      </w:r>
    </w:p>
    <w:p w:rsidR="000C5A70" w:rsidRDefault="00491E5C">
      <w:pPr>
        <w:rPr>
          <w:b/>
          <w:bCs/>
        </w:rPr>
      </w:pPr>
      <w:r>
        <w:rPr>
          <w:rFonts w:hint="eastAsia"/>
          <w:b/>
          <w:bCs/>
        </w:rPr>
        <w:t>Proposal 10: For the c</w:t>
      </w:r>
      <w:r>
        <w:rPr>
          <w:rFonts w:hint="eastAsia"/>
          <w:b/>
          <w:bCs/>
        </w:rPr>
        <w:t>ase that the UE NAS layer indicate a second indication to the AS layer, the UE AS layer shall select the cell that broadcast the second indication as the suitable cell</w:t>
      </w:r>
      <w:r>
        <w:rPr>
          <w:rFonts w:hint="eastAsia"/>
          <w:b/>
          <w:bCs/>
        </w:rPr>
        <w:t>.</w:t>
      </w:r>
    </w:p>
    <w:p w:rsidR="000C5A70" w:rsidRDefault="00491E5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C5A70" w:rsidRDefault="00491E5C">
      <w:pPr>
        <w:spacing w:beforeLines="50" w:before="156"/>
      </w:pPr>
      <w:r>
        <w:rPr>
          <w:rFonts w:hint="eastAsia"/>
        </w:rPr>
        <w:t xml:space="preserve">With the above analysis, we have the following </w:t>
      </w:r>
      <w:r>
        <w:t>proposals</w:t>
      </w:r>
      <w:r>
        <w:rPr>
          <w:rFonts w:hint="eastAsia"/>
        </w:rPr>
        <w:t>:</w:t>
      </w:r>
    </w:p>
    <w:p w:rsidR="00030CE8" w:rsidRDefault="00030CE8" w:rsidP="00030CE8">
      <w:pPr>
        <w:rPr>
          <w:b/>
          <w:bCs/>
        </w:rPr>
      </w:pPr>
      <w:r>
        <w:rPr>
          <w:rFonts w:hint="eastAsia"/>
          <w:b/>
          <w:bCs/>
        </w:rPr>
        <w:t>Proposal 1: Broadcast the Group IDs in the SIB1 and meanwhile restrict the number of total group IDs into an acceptable range.</w:t>
      </w:r>
    </w:p>
    <w:p w:rsidR="00030CE8" w:rsidRDefault="00030CE8" w:rsidP="00030CE8">
      <w:pPr>
        <w:rPr>
          <w:b/>
        </w:rPr>
      </w:pPr>
      <w:r>
        <w:rPr>
          <w:rFonts w:hint="eastAsia"/>
          <w:b/>
          <w:bCs/>
        </w:rPr>
        <w:t>Proposal 2: Take the option 1 as the baseline e.g</w:t>
      </w:r>
      <w:r>
        <w:rPr>
          <w:b/>
          <w:bCs/>
        </w:rPr>
        <w:t>.</w:t>
      </w:r>
      <w:r>
        <w:rPr>
          <w:rFonts w:hint="eastAsia"/>
          <w:b/>
          <w:bCs/>
        </w:rPr>
        <w:t xml:space="preserve"> </w:t>
      </w:r>
      <w:r>
        <w:rPr>
          <w:rFonts w:hint="eastAsia"/>
          <w:b/>
        </w:rPr>
        <w:t>the total number of the legacy Network IDs including (</w:t>
      </w:r>
      <w:r>
        <w:rPr>
          <w:b/>
          <w:lang w:eastAsia="sv-SE"/>
        </w:rPr>
        <w:t>PLMNs, PNI-NPNs, and SNPN</w:t>
      </w:r>
      <w:r>
        <w:rPr>
          <w:rFonts w:hint="eastAsia"/>
          <w:b/>
        </w:rPr>
        <w:t xml:space="preserve">) </w:t>
      </w:r>
      <w:r>
        <w:rPr>
          <w:b/>
          <w:lang w:eastAsia="sv-SE"/>
        </w:rPr>
        <w:t xml:space="preserve">does not exceed 12, </w:t>
      </w:r>
      <w:r>
        <w:rPr>
          <w:rFonts w:hint="eastAsia"/>
          <w:b/>
        </w:rPr>
        <w:t xml:space="preserve">meanwhile the total number of the </w:t>
      </w:r>
      <w:r>
        <w:rPr>
          <w:b/>
        </w:rPr>
        <w:t>Group IDs</w:t>
      </w:r>
      <w:r>
        <w:rPr>
          <w:rFonts w:hint="eastAsia"/>
          <w:b/>
        </w:rPr>
        <w:t xml:space="preserve"> of all of the SNPNs </w:t>
      </w:r>
      <w:r>
        <w:rPr>
          <w:b/>
          <w:lang w:eastAsia="sv-SE"/>
        </w:rPr>
        <w:t xml:space="preserve">does not exceed </w:t>
      </w:r>
      <w:r>
        <w:rPr>
          <w:rFonts w:hint="eastAsia"/>
          <w:b/>
        </w:rPr>
        <w:t>a maximum number.</w:t>
      </w:r>
    </w:p>
    <w:p w:rsidR="00030CE8" w:rsidRDefault="00030CE8" w:rsidP="00030CE8">
      <w:pPr>
        <w:spacing w:after="0"/>
        <w:rPr>
          <w:b/>
          <w:bCs/>
        </w:rPr>
      </w:pPr>
      <w:r>
        <w:rPr>
          <w:rFonts w:hint="eastAsia"/>
          <w:b/>
          <w:bCs/>
        </w:rPr>
        <w:t>Proposal 3: For the SNPN that only support group ID, the first indication shall not be set. The separate entity supporting information can be implicitly indicated by broadcasting Group ID for this case.</w:t>
      </w:r>
    </w:p>
    <w:p w:rsidR="00030CE8" w:rsidRDefault="00030CE8" w:rsidP="00030CE8">
      <w:pPr>
        <w:spacing w:after="0"/>
        <w:rPr>
          <w:b/>
          <w:bCs/>
        </w:rPr>
      </w:pPr>
    </w:p>
    <w:p w:rsidR="00030CE8" w:rsidRDefault="00030CE8" w:rsidP="00030CE8">
      <w:pPr>
        <w:rPr>
          <w:b/>
          <w:bCs/>
        </w:rPr>
      </w:pPr>
      <w:r>
        <w:rPr>
          <w:rFonts w:hint="eastAsia"/>
          <w:b/>
          <w:bCs/>
        </w:rPr>
        <w:t>Proposal 4: Add a new filed to indicate the separate entity supporting information, Ran2 can further discuss whether an SNPN index is needed in the new field to indicate a related SNPN.</w:t>
      </w:r>
    </w:p>
    <w:p w:rsidR="00030CE8" w:rsidRDefault="00030CE8" w:rsidP="00030CE8">
      <w:r>
        <w:rPr>
          <w:rFonts w:hint="eastAsia"/>
          <w:b/>
          <w:bCs/>
        </w:rPr>
        <w:t>Proposal 5: For the cell selection, if the Upper layer doesn</w:t>
      </w:r>
      <w:r>
        <w:rPr>
          <w:b/>
          <w:bCs/>
        </w:rPr>
        <w:t>’</w:t>
      </w:r>
      <w:r>
        <w:rPr>
          <w:rFonts w:hint="eastAsia"/>
          <w:b/>
          <w:bCs/>
        </w:rPr>
        <w:t>t indicate the separate Entity supporting requirement, the UE AS layer doesn</w:t>
      </w:r>
      <w:r>
        <w:rPr>
          <w:b/>
          <w:bCs/>
        </w:rPr>
        <w:t>’</w:t>
      </w:r>
      <w:r>
        <w:rPr>
          <w:rFonts w:hint="eastAsia"/>
          <w:b/>
          <w:bCs/>
        </w:rPr>
        <w:t xml:space="preserve">t need to take the separate Entity supporting information into </w:t>
      </w:r>
      <w:r>
        <w:rPr>
          <w:rFonts w:hint="eastAsia"/>
          <w:b/>
          <w:bCs/>
        </w:rPr>
        <w:lastRenderedPageBreak/>
        <w:t>consideration.</w:t>
      </w:r>
    </w:p>
    <w:p w:rsidR="00030CE8" w:rsidRDefault="00030CE8" w:rsidP="00030CE8">
      <w:pPr>
        <w:rPr>
          <w:b/>
          <w:bCs/>
        </w:rPr>
      </w:pPr>
      <w:r>
        <w:rPr>
          <w:rFonts w:hint="eastAsia"/>
          <w:b/>
          <w:bCs/>
        </w:rPr>
        <w:t>Proposal 6: For the case that the UE NAS indicate SNPN ID(s) together with the first indication to the AS,</w:t>
      </w:r>
      <w:r>
        <w:rPr>
          <w:rFonts w:hint="eastAsia"/>
          <w:b/>
          <w:bCs/>
        </w:rPr>
        <w:tab/>
        <w:t xml:space="preserve"> the UE AS layer shall select the cell that broadcast the indicated SNPN ID(s) and the first indication as the suitable cell.</w:t>
      </w:r>
    </w:p>
    <w:p w:rsidR="00030CE8" w:rsidRDefault="00030CE8" w:rsidP="00030CE8">
      <w:pPr>
        <w:rPr>
          <w:b/>
          <w:bCs/>
        </w:rPr>
      </w:pPr>
      <w:r>
        <w:rPr>
          <w:rFonts w:hint="eastAsia"/>
          <w:b/>
          <w:bCs/>
        </w:rPr>
        <w:t>Proposal 7:For the case that the UE NAS layer indicate a group ID into AS layer, the UE AS layer shall select the cell that broadcast the</w:t>
      </w:r>
      <w:r>
        <w:rPr>
          <w:b/>
          <w:bCs/>
        </w:rPr>
        <w:t xml:space="preserve"> matched</w:t>
      </w:r>
      <w:r>
        <w:rPr>
          <w:rFonts w:hint="eastAsia"/>
          <w:b/>
          <w:bCs/>
        </w:rPr>
        <w:t xml:space="preserve"> Group</w:t>
      </w:r>
      <w:r>
        <w:rPr>
          <w:b/>
          <w:bCs/>
        </w:rPr>
        <w:t xml:space="preserve"> </w:t>
      </w:r>
      <w:r>
        <w:rPr>
          <w:rFonts w:hint="eastAsia"/>
          <w:b/>
          <w:bCs/>
        </w:rPr>
        <w:t xml:space="preserve">ID as the suitable cell.. </w:t>
      </w:r>
    </w:p>
    <w:p w:rsidR="00030CE8" w:rsidRDefault="00030CE8" w:rsidP="00030CE8">
      <w:pPr>
        <w:rPr>
          <w:b/>
          <w:bCs/>
        </w:rPr>
      </w:pPr>
      <w:r>
        <w:rPr>
          <w:rFonts w:hint="eastAsia"/>
          <w:b/>
          <w:bCs/>
        </w:rPr>
        <w:t>Proposal 8: Considering that the Group ID has the same format as the SNPN ID, the UE NAS shall indicate the AS layer it</w:t>
      </w:r>
      <w:r>
        <w:rPr>
          <w:b/>
          <w:bCs/>
        </w:rPr>
        <w:t>’</w:t>
      </w:r>
      <w:r>
        <w:rPr>
          <w:rFonts w:hint="eastAsia"/>
          <w:b/>
          <w:bCs/>
        </w:rPr>
        <w:t>s a Group ID by some method.</w:t>
      </w:r>
    </w:p>
    <w:p w:rsidR="00030CE8" w:rsidRDefault="00030CE8" w:rsidP="00030CE8">
      <w:pPr>
        <w:rPr>
          <w:b/>
          <w:bCs/>
        </w:rPr>
      </w:pPr>
      <w:r>
        <w:rPr>
          <w:rFonts w:hint="eastAsia"/>
          <w:b/>
          <w:bCs/>
        </w:rPr>
        <w:t>Proposal 9: For the case that a group ID was supported by more than one SNPNs, the UE AS report all of the SNPNs and the related cell info of this Group ID to the NAS layer and let the NAS layer make the final decision.</w:t>
      </w:r>
    </w:p>
    <w:p w:rsidR="00030CE8" w:rsidRDefault="00030CE8" w:rsidP="00030CE8">
      <w:pPr>
        <w:rPr>
          <w:b/>
          <w:bCs/>
        </w:rPr>
      </w:pPr>
      <w:r>
        <w:rPr>
          <w:rFonts w:hint="eastAsia"/>
          <w:b/>
          <w:bCs/>
        </w:rPr>
        <w:t>Proposal 10: For the case that the UE NAS layer indicate a second indication to the AS layer, the UE AS layer shall select the cell that broadcast the second indication as the suitable cell.</w:t>
      </w:r>
    </w:p>
    <w:p w:rsidR="00030CE8" w:rsidRPr="00030CE8" w:rsidRDefault="00030CE8">
      <w:pPr>
        <w:spacing w:beforeLines="50" w:before="156"/>
      </w:pPr>
    </w:p>
    <w:p w:rsidR="000C5A70" w:rsidRDefault="00491E5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w:t>
      </w:r>
      <w:r>
        <w:rPr>
          <w:rFonts w:ascii="Arial" w:hAnsi="Arial" w:cs="Arial" w:hint="eastAsia"/>
          <w:b w:val="0"/>
          <w:bCs w:val="0"/>
          <w:kern w:val="0"/>
          <w:sz w:val="32"/>
          <w:szCs w:val="36"/>
        </w:rPr>
        <w:t>rence</w:t>
      </w:r>
    </w:p>
    <w:p w:rsidR="000C5A70" w:rsidRDefault="00491E5C">
      <w:pPr>
        <w:numPr>
          <w:ilvl w:val="0"/>
          <w:numId w:val="12"/>
        </w:numPr>
      </w:pPr>
      <w:r>
        <w:rPr>
          <w:rFonts w:hint="eastAsia"/>
        </w:rPr>
        <w:t>S2-2101076</w:t>
      </w:r>
      <w:r>
        <w:rPr>
          <w:rFonts w:hint="eastAsia"/>
        </w:rPr>
        <w:tab/>
        <w:t>Reply LS on clarification request for eNPN features</w:t>
      </w:r>
      <w:r>
        <w:rPr>
          <w:rFonts w:hint="eastAsia"/>
        </w:rPr>
        <w:tab/>
        <w:t>Nokia, Nokia Shanghai Bell</w:t>
      </w:r>
    </w:p>
    <w:p w:rsidR="000C5A70" w:rsidRDefault="00491E5C">
      <w:pPr>
        <w:numPr>
          <w:ilvl w:val="0"/>
          <w:numId w:val="12"/>
        </w:numPr>
      </w:pPr>
      <w:hyperlink r:id="rId9" w:tooltip="D:Documents3GPPtsg_ranWG2TSGR2_113-eDocsR2-2102413.zip" w:history="1">
        <w:r>
          <w:rPr>
            <w:rFonts w:hint="eastAsia"/>
          </w:rPr>
          <w:t>R2-2102413</w:t>
        </w:r>
      </w:hyperlink>
      <w:r>
        <w:rPr>
          <w:rFonts w:hint="eastAsia"/>
        </w:rPr>
        <w:tab/>
        <w:t>Summary of [AT113-e][031][eNPN] SNPN with subscription or credentials by a separate entity</w:t>
      </w:r>
      <w:r>
        <w:rPr>
          <w:rFonts w:hint="eastAsia"/>
        </w:rPr>
        <w:tab/>
        <w:t>Nokia</w:t>
      </w:r>
      <w:r>
        <w:rPr>
          <w:rFonts w:hint="eastAsia"/>
        </w:rPr>
        <w:t xml:space="preserve"> </w:t>
      </w:r>
    </w:p>
    <w:p w:rsidR="000C5A70" w:rsidRDefault="000C5A70" w:rsidP="00030CE8">
      <w:pPr>
        <w:rPr>
          <w:rFonts w:hint="eastAsia"/>
        </w:rPr>
      </w:pPr>
      <w:bookmarkStart w:id="2" w:name="_GoBack"/>
      <w:bookmarkEnd w:id="2"/>
    </w:p>
    <w:p w:rsidR="000C5A70" w:rsidRDefault="000C5A70"/>
    <w:sectPr w:rsidR="000C5A7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E5C" w:rsidRDefault="00491E5C">
      <w:pPr>
        <w:spacing w:after="0" w:line="240" w:lineRule="auto"/>
      </w:pPr>
      <w:r>
        <w:separator/>
      </w:r>
    </w:p>
  </w:endnote>
  <w:endnote w:type="continuationSeparator" w:id="0">
    <w:p w:rsidR="00491E5C" w:rsidRDefault="00491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A70" w:rsidRDefault="00491E5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0C5A70" w:rsidRDefault="000C5A7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A70" w:rsidRDefault="000C5A7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E5C" w:rsidRDefault="00491E5C">
      <w:pPr>
        <w:spacing w:after="0" w:line="240" w:lineRule="auto"/>
      </w:pPr>
      <w:r>
        <w:separator/>
      </w:r>
    </w:p>
  </w:footnote>
  <w:footnote w:type="continuationSeparator" w:id="0">
    <w:p w:rsidR="00491E5C" w:rsidRDefault="00491E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A70" w:rsidRDefault="000C5A7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2A3ECC"/>
    <w:multiLevelType w:val="singleLevel"/>
    <w:tmpl w:val="802A3ECC"/>
    <w:lvl w:ilvl="0">
      <w:start w:val="1"/>
      <w:numFmt w:val="bullet"/>
      <w:lvlText w:val=""/>
      <w:lvlJc w:val="left"/>
      <w:pPr>
        <w:ind w:left="420" w:hanging="420"/>
      </w:pPr>
      <w:rPr>
        <w:rFonts w:ascii="Wingdings" w:hAnsi="Wingdings" w:hint="default"/>
      </w:rPr>
    </w:lvl>
  </w:abstractNum>
  <w:abstractNum w:abstractNumId="1">
    <w:nsid w:val="906F4947"/>
    <w:multiLevelType w:val="singleLevel"/>
    <w:tmpl w:val="906F4947"/>
    <w:lvl w:ilvl="0">
      <w:start w:val="1"/>
      <w:numFmt w:val="bullet"/>
      <w:lvlText w:val=""/>
      <w:lvlJc w:val="left"/>
      <w:pPr>
        <w:ind w:left="420" w:hanging="420"/>
      </w:pPr>
      <w:rPr>
        <w:rFonts w:ascii="Wingdings" w:hAnsi="Wingdings" w:hint="default"/>
      </w:rPr>
    </w:lvl>
  </w:abstractNum>
  <w:abstractNum w:abstractNumId="2">
    <w:nsid w:val="92B34BD9"/>
    <w:multiLevelType w:val="singleLevel"/>
    <w:tmpl w:val="92B34BD9"/>
    <w:lvl w:ilvl="0">
      <w:start w:val="1"/>
      <w:numFmt w:val="bullet"/>
      <w:lvlText w:val=""/>
      <w:lvlJc w:val="left"/>
      <w:pPr>
        <w:ind w:left="1470" w:hanging="420"/>
      </w:pPr>
      <w:rPr>
        <w:rFonts w:ascii="Wingdings" w:hAnsi="Wingdings" w:hint="default"/>
      </w:rPr>
    </w:lvl>
  </w:abstractNum>
  <w:abstractNum w:abstractNumId="3">
    <w:nsid w:val="B1A7004C"/>
    <w:multiLevelType w:val="singleLevel"/>
    <w:tmpl w:val="B1A7004C"/>
    <w:lvl w:ilvl="0">
      <w:start w:val="1"/>
      <w:numFmt w:val="bullet"/>
      <w:lvlText w:val=""/>
      <w:lvlJc w:val="left"/>
      <w:pPr>
        <w:ind w:left="420" w:hanging="420"/>
      </w:pPr>
      <w:rPr>
        <w:rFonts w:ascii="Wingdings" w:hAnsi="Wingdings" w:hint="default"/>
      </w:rPr>
    </w:lvl>
  </w:abstractNum>
  <w:abstractNum w:abstractNumId="4">
    <w:nsid w:val="B8A946D3"/>
    <w:multiLevelType w:val="singleLevel"/>
    <w:tmpl w:val="B8A946D3"/>
    <w:lvl w:ilvl="0">
      <w:start w:val="1"/>
      <w:numFmt w:val="bullet"/>
      <w:lvlText w:val=""/>
      <w:lvlJc w:val="left"/>
      <w:pPr>
        <w:ind w:left="420" w:hanging="420"/>
      </w:pPr>
      <w:rPr>
        <w:rFonts w:ascii="Wingdings" w:hAnsi="Wingdings" w:hint="default"/>
      </w:rPr>
    </w:lvl>
  </w:abstractNum>
  <w:abstractNum w:abstractNumId="5">
    <w:nsid w:val="BEA05008"/>
    <w:multiLevelType w:val="singleLevel"/>
    <w:tmpl w:val="BEA05008"/>
    <w:lvl w:ilvl="0">
      <w:start w:val="1"/>
      <w:numFmt w:val="bullet"/>
      <w:lvlText w:val=""/>
      <w:lvlJc w:val="left"/>
      <w:pPr>
        <w:ind w:left="420" w:hanging="420"/>
      </w:pPr>
      <w:rPr>
        <w:rFonts w:ascii="Wingdings" w:hAnsi="Wingdings" w:hint="default"/>
      </w:rPr>
    </w:lvl>
  </w:abstractNum>
  <w:abstractNum w:abstractNumId="6">
    <w:nsid w:val="C47D61EA"/>
    <w:multiLevelType w:val="singleLevel"/>
    <w:tmpl w:val="C47D61EA"/>
    <w:lvl w:ilvl="0">
      <w:start w:val="1"/>
      <w:numFmt w:val="decimal"/>
      <w:suff w:val="space"/>
      <w:lvlText w:val="[%1]"/>
      <w:lvlJc w:val="left"/>
    </w:lvl>
  </w:abstractNum>
  <w:abstractNum w:abstractNumId="7">
    <w:nsid w:val="EEE741F8"/>
    <w:multiLevelType w:val="singleLevel"/>
    <w:tmpl w:val="EEE741F8"/>
    <w:lvl w:ilvl="0">
      <w:start w:val="1"/>
      <w:numFmt w:val="bullet"/>
      <w:lvlText w:val=""/>
      <w:lvlJc w:val="left"/>
      <w:pPr>
        <w:ind w:left="420" w:hanging="420"/>
      </w:pPr>
      <w:rPr>
        <w:rFonts w:ascii="Wingdings" w:hAnsi="Wingdings" w:hint="default"/>
      </w:rPr>
    </w:lvl>
  </w:abstractNum>
  <w:abstractNum w:abstractNumId="8">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9">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11"/>
  </w:num>
  <w:num w:numId="3">
    <w:abstractNumId w:val="10"/>
  </w:num>
  <w:num w:numId="4">
    <w:abstractNumId w:val="9"/>
  </w:num>
  <w:num w:numId="5">
    <w:abstractNumId w:val="0"/>
  </w:num>
  <w:num w:numId="6">
    <w:abstractNumId w:val="2"/>
  </w:num>
  <w:num w:numId="7">
    <w:abstractNumId w:val="3"/>
  </w:num>
  <w:num w:numId="8">
    <w:abstractNumId w:val="4"/>
  </w:num>
  <w:num w:numId="9">
    <w:abstractNumId w:val="1"/>
  </w:num>
  <w:num w:numId="10">
    <w:abstractNumId w:val="5"/>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0CE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56C8"/>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A70"/>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1E5C"/>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C9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2F8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1CD0"/>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8BA"/>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0C619D"/>
    <w:rsid w:val="051D3036"/>
    <w:rsid w:val="0536681D"/>
    <w:rsid w:val="054A01E6"/>
    <w:rsid w:val="054C7D1C"/>
    <w:rsid w:val="0571074D"/>
    <w:rsid w:val="05837B30"/>
    <w:rsid w:val="05910818"/>
    <w:rsid w:val="05B63D95"/>
    <w:rsid w:val="05F7165D"/>
    <w:rsid w:val="06017CE0"/>
    <w:rsid w:val="060F5CB3"/>
    <w:rsid w:val="06365B50"/>
    <w:rsid w:val="06393E16"/>
    <w:rsid w:val="064745C2"/>
    <w:rsid w:val="064751BA"/>
    <w:rsid w:val="06561355"/>
    <w:rsid w:val="065E6CDE"/>
    <w:rsid w:val="06656BEC"/>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4455A4"/>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CB4705"/>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55EFD"/>
    <w:rsid w:val="179C79A4"/>
    <w:rsid w:val="17CB7C49"/>
    <w:rsid w:val="17D52F7B"/>
    <w:rsid w:val="17EB75B0"/>
    <w:rsid w:val="17F5084F"/>
    <w:rsid w:val="180D684E"/>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27A58"/>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0D1D45"/>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6512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849D7"/>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662642"/>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3C705F"/>
    <w:rsid w:val="3B465AAD"/>
    <w:rsid w:val="3B4A1908"/>
    <w:rsid w:val="3B6C183F"/>
    <w:rsid w:val="3B82605A"/>
    <w:rsid w:val="3B8C3C14"/>
    <w:rsid w:val="3BC1557F"/>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2273E"/>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4FC5CA1"/>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F1B3E"/>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85284"/>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A953E2"/>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1F4FE2"/>
    <w:rsid w:val="7D207A95"/>
    <w:rsid w:val="7D2F5F4B"/>
    <w:rsid w:val="7D361B5B"/>
    <w:rsid w:val="7D395C3B"/>
    <w:rsid w:val="7D42491F"/>
    <w:rsid w:val="7D487044"/>
    <w:rsid w:val="7D641E64"/>
    <w:rsid w:val="7D7047C9"/>
    <w:rsid w:val="7D7A0011"/>
    <w:rsid w:val="7D7A34CE"/>
    <w:rsid w:val="7D7A3C56"/>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E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C6AB2E-6760-478B-836F-AEB5A3B2D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Documents\3GPP\tsg_ran\WG2\TSGR2_113-e\Docs\R2-2102413.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B8063-E214-4320-8523-B6B38CC4E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2542</Words>
  <Characters>14490</Characters>
  <Application>Microsoft Office Word</Application>
  <DocSecurity>0</DocSecurity>
  <Lines>120</Lines>
  <Paragraphs>33</Paragraphs>
  <ScaleCrop>false</ScaleCrop>
  <Company>www.zte.com.cn</Company>
  <LinksUpToDate>false</LinksUpToDate>
  <CharactersWithSpaces>16999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17</cp:revision>
  <cp:lastPrinted>2113-01-01T00:00:00Z</cp:lastPrinted>
  <dcterms:created xsi:type="dcterms:W3CDTF">2020-02-14T02:22:00Z</dcterms:created>
  <dcterms:modified xsi:type="dcterms:W3CDTF">2021-04-02T05:20:00Z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