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w:t>
      </w:r>
      <w:proofErr w:type="gramStart"/>
      <w:r>
        <w:rPr>
          <w:rFonts w:ascii="Arial" w:hAnsi="Arial" w:cs="Arial"/>
          <w:b/>
          <w:bCs/>
          <w:sz w:val="24"/>
          <w:lang w:val="en-US"/>
        </w:rPr>
        <w:t>250][</w:t>
      </w:r>
      <w:proofErr w:type="gramEnd"/>
      <w:r>
        <w:rPr>
          <w:rFonts w:ascii="Arial" w:hAnsi="Arial" w:cs="Arial"/>
          <w:b/>
          <w:bCs/>
          <w:sz w:val="24"/>
          <w:lang w:val="en-US"/>
        </w:rPr>
        <w:t>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w:t>
      </w:r>
      <w:proofErr w:type="gramStart"/>
      <w:r>
        <w:t>250][</w:t>
      </w:r>
      <w:proofErr w:type="gramEnd"/>
      <w:r>
        <w:t>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proofErr w:type="spellStart"/>
            <w:r>
              <w:rPr>
                <w:rFonts w:hint="eastAsia"/>
                <w:lang w:val="en-US" w:eastAsia="zh-CN"/>
              </w:rPr>
              <w:t>Chunlin</w:t>
            </w:r>
            <w:proofErr w:type="spellEnd"/>
            <w:r>
              <w:rPr>
                <w:rFonts w:hint="eastAsia"/>
                <w:lang w:val="en-US" w:eastAsia="zh-CN"/>
              </w:rPr>
              <w:t xml:space="preserve">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77777777" w:rsidR="00195846" w:rsidRDefault="00195846">
            <w:pPr>
              <w:pStyle w:val="TAC"/>
              <w:spacing w:before="20" w:after="20"/>
              <w:ind w:left="57" w:right="57"/>
            </w:pPr>
          </w:p>
        </w:tc>
        <w:tc>
          <w:tcPr>
            <w:tcW w:w="3231" w:type="dxa"/>
            <w:vAlign w:val="bottom"/>
          </w:tcPr>
          <w:p w14:paraId="520637A1" w14:textId="77777777" w:rsidR="00195846" w:rsidRDefault="00195846">
            <w:pPr>
              <w:pStyle w:val="TAC"/>
              <w:spacing w:before="20" w:after="20"/>
              <w:ind w:left="57" w:right="57"/>
            </w:pPr>
          </w:p>
        </w:tc>
        <w:tc>
          <w:tcPr>
            <w:tcW w:w="3879" w:type="dxa"/>
            <w:noWrap/>
            <w:vAlign w:val="bottom"/>
          </w:tcPr>
          <w:p w14:paraId="5390FA1F" w14:textId="77777777" w:rsidR="00195846" w:rsidRDefault="00195846">
            <w:pPr>
              <w:pStyle w:val="TAC"/>
              <w:spacing w:before="20" w:after="20"/>
              <w:ind w:left="57" w:right="57"/>
            </w:pP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416DB7">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r>
      <w:proofErr w:type="spellStart"/>
      <w:r w:rsidR="00511D61">
        <w:t>FS_NR_slice</w:t>
      </w:r>
      <w:proofErr w:type="spellEnd"/>
    </w:p>
    <w:p w14:paraId="1A272415" w14:textId="77777777" w:rsidR="00195846" w:rsidRDefault="00416DB7">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416DB7">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r>
      <w:proofErr w:type="spellStart"/>
      <w:r w:rsidR="00511D61">
        <w:t>FS_NR_slice</w:t>
      </w:r>
      <w:proofErr w:type="spellEnd"/>
    </w:p>
    <w:p w14:paraId="1879C6E4" w14:textId="77777777" w:rsidR="00195846" w:rsidRDefault="00416DB7">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r>
      <w:proofErr w:type="spellStart"/>
      <w:r w:rsidR="00511D61">
        <w:t>FS_NR_slice</w:t>
      </w:r>
      <w:proofErr w:type="spellEnd"/>
      <w:r w:rsidR="00511D61">
        <w:tab/>
        <w:t>R2-2009669</w:t>
      </w:r>
    </w:p>
    <w:p w14:paraId="12CFDDD7" w14:textId="77777777" w:rsidR="00195846" w:rsidRDefault="00416DB7">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r>
      <w:proofErr w:type="spellStart"/>
      <w:r w:rsidR="00511D61">
        <w:t>FS_NR_slice</w:t>
      </w:r>
      <w:proofErr w:type="spellEnd"/>
    </w:p>
    <w:p w14:paraId="4B7E3FBF" w14:textId="77777777" w:rsidR="00195846" w:rsidRDefault="00416DB7">
      <w:pPr>
        <w:pStyle w:val="Doc-title"/>
      </w:pPr>
      <w:hyperlink r:id="rId16" w:history="1">
        <w:r w:rsidR="00511D61">
          <w:rPr>
            <w:rStyle w:val="Hyperlink"/>
          </w:rPr>
          <w:t>R2-2101487</w:t>
        </w:r>
      </w:hyperlink>
      <w:r w:rsidR="00511D61">
        <w:tab/>
        <w:t>Rel-15/16 Status of Cell Configuration on Network Slicing</w:t>
      </w:r>
      <w:r w:rsidR="00511D61">
        <w:tab/>
      </w:r>
      <w:proofErr w:type="spellStart"/>
      <w:r w:rsidR="00511D61">
        <w:t>Futurewei</w:t>
      </w:r>
      <w:proofErr w:type="spellEnd"/>
      <w:r w:rsidR="00511D61">
        <w:tab/>
        <w:t>discussion</w:t>
      </w:r>
      <w:r w:rsidR="00511D61">
        <w:tab/>
        <w:t>Rel-17</w:t>
      </w:r>
      <w:r w:rsidR="00511D61">
        <w:tab/>
      </w:r>
      <w:proofErr w:type="spellStart"/>
      <w:r w:rsidR="00511D61">
        <w:t>FS_NR_slice</w:t>
      </w:r>
      <w:proofErr w:type="spellEnd"/>
    </w:p>
    <w:p w14:paraId="45605688" w14:textId="77777777" w:rsidR="00195846" w:rsidRDefault="00416DB7">
      <w:pPr>
        <w:pStyle w:val="Doc-title"/>
      </w:pPr>
      <w:hyperlink r:id="rId17" w:history="1">
        <w:r w:rsidR="00511D61">
          <w:rPr>
            <w:rStyle w:val="Hyperlink"/>
          </w:rPr>
          <w:t>R2-2101488</w:t>
        </w:r>
      </w:hyperlink>
      <w:r w:rsidR="00511D61">
        <w:tab/>
        <w:t>DRAFT Reply LS on Cell Configuration within TA/RA to Support Allowed NSSAI</w:t>
      </w:r>
      <w:r w:rsidR="00511D61">
        <w:tab/>
      </w:r>
      <w:proofErr w:type="spellStart"/>
      <w:r w:rsidR="00511D61">
        <w:t>Futurewei</w:t>
      </w:r>
      <w:proofErr w:type="spellEnd"/>
      <w:r w:rsidR="00511D61">
        <w:tab/>
        <w:t>LS out</w:t>
      </w:r>
      <w:r w:rsidR="00511D61">
        <w:tab/>
        <w:t>Rel-17</w:t>
      </w:r>
      <w:r w:rsidR="00511D61">
        <w:tab/>
      </w:r>
      <w:proofErr w:type="spellStart"/>
      <w:r w:rsidR="00511D61">
        <w:t>FS_NR_slice</w:t>
      </w:r>
      <w:proofErr w:type="spellEnd"/>
      <w:r w:rsidR="00511D61">
        <w:t>, FS_eNS_Ph2</w:t>
      </w:r>
      <w:r w:rsidR="00511D61">
        <w:tab/>
      </w:r>
      <w:proofErr w:type="gramStart"/>
      <w:r w:rsidR="00511D61">
        <w:t>To</w:t>
      </w:r>
      <w:proofErr w:type="gramEnd"/>
      <w:r w:rsidR="00511D61">
        <w:t>:SA2, RAN3, CT1</w:t>
      </w:r>
    </w:p>
    <w:p w14:paraId="1BE47893" w14:textId="77777777" w:rsidR="00195846" w:rsidRDefault="00416DB7">
      <w:pPr>
        <w:pStyle w:val="Doc-title"/>
      </w:pPr>
      <w:hyperlink r:id="rId18" w:history="1">
        <w:r w:rsidR="00511D61">
          <w:rPr>
            <w:rStyle w:val="Hyperlink"/>
          </w:rPr>
          <w:t>R2-2101933</w:t>
        </w:r>
      </w:hyperlink>
      <w:r w:rsidR="00511D61">
        <w:tab/>
        <w:t>Draft reply LS on Cell Configuration within TARA to Support Allowed NSSAI</w:t>
      </w:r>
      <w:r w:rsidR="00511D61">
        <w:tab/>
        <w:t xml:space="preserve">ZTE corporation, </w:t>
      </w:r>
      <w:proofErr w:type="spellStart"/>
      <w:r w:rsidR="00511D61">
        <w:t>Sanechips</w:t>
      </w:r>
      <w:proofErr w:type="spellEnd"/>
      <w:r w:rsidR="00511D61">
        <w:tab/>
        <w:t>LS out</w:t>
      </w:r>
      <w:r w:rsidR="00511D61">
        <w:tab/>
        <w:t>Rel-17</w:t>
      </w:r>
      <w:r w:rsidR="00511D61">
        <w:tab/>
      </w:r>
      <w:proofErr w:type="spellStart"/>
      <w:r w:rsidR="00511D61">
        <w:t>FS_NR_slice</w:t>
      </w:r>
      <w:proofErr w:type="spellEnd"/>
      <w:r w:rsidR="00511D61">
        <w:tab/>
        <w:t>To:SA2</w:t>
      </w:r>
      <w:r w:rsidR="00511D61">
        <w:tab/>
      </w:r>
      <w:proofErr w:type="gramStart"/>
      <w:r w:rsidR="00511D61">
        <w:t>Cc:CT</w:t>
      </w:r>
      <w:proofErr w:type="gramEnd"/>
      <w:r w:rsidR="00511D61">
        <w:t>1, RAN3</w:t>
      </w:r>
    </w:p>
    <w:p w14:paraId="26F258B9" w14:textId="77777777" w:rsidR="00195846" w:rsidRDefault="00416DB7">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 xml:space="preserve">Huawei, </w:t>
      </w:r>
      <w:proofErr w:type="spellStart"/>
      <w:r w:rsidR="00511D61">
        <w:t>HiSilicon</w:t>
      </w:r>
      <w:proofErr w:type="spellEnd"/>
      <w:r w:rsidR="00511D61">
        <w:tab/>
        <w:t>discussion</w:t>
      </w:r>
      <w:r w:rsidR="00511D61">
        <w:tab/>
        <w:t>Rel-17</w:t>
      </w:r>
      <w:r w:rsidR="00511D61">
        <w:tab/>
      </w:r>
      <w:proofErr w:type="spellStart"/>
      <w:r w:rsidR="00511D61">
        <w:t>FS_NR_slice</w:t>
      </w:r>
      <w:proofErr w:type="spellEnd"/>
    </w:p>
    <w:p w14:paraId="3A428953" w14:textId="77777777" w:rsidR="00195846" w:rsidRDefault="00511D61">
      <w:pPr>
        <w:pStyle w:val="Doc-text2"/>
        <w:rPr>
          <w:i/>
          <w:iCs/>
        </w:rPr>
      </w:pPr>
      <w:r>
        <w:rPr>
          <w:i/>
          <w:iCs/>
        </w:rPr>
        <w:t>(moved from 8.8.2)</w:t>
      </w:r>
    </w:p>
    <w:p w14:paraId="259B0002" w14:textId="77777777" w:rsidR="00195846" w:rsidRDefault="00416DB7">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r>
      <w:proofErr w:type="spellStart"/>
      <w:r w:rsidR="00511D61">
        <w:t>FS_NR_slice</w:t>
      </w:r>
      <w:proofErr w:type="spellEnd"/>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The answer for this question was discussed in RAN2#112e within email discussion "[AT112-e][</w:t>
      </w:r>
      <w:proofErr w:type="gramStart"/>
      <w:r>
        <w:t>250][</w:t>
      </w:r>
      <w:proofErr w:type="gramEnd"/>
      <w:r>
        <w:t xml:space="preserve">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 xml:space="preserve">To us, it already implicitly indicates in current spec that each cell in one registration area supporting the same S-NSSAI(s), otherwise the slice availability </w:t>
            </w:r>
            <w:proofErr w:type="spellStart"/>
            <w:r>
              <w:t>can not</w:t>
            </w:r>
            <w:proofErr w:type="spellEnd"/>
            <w:r>
              <w:t xml:space="preserve">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proofErr w:type="gramStart"/>
            <w:r>
              <w:rPr>
                <w:rFonts w:hint="eastAsia"/>
                <w:lang w:val="en-US" w:eastAsia="zh-CN"/>
              </w:rPr>
              <w:t>So</w:t>
            </w:r>
            <w:proofErr w:type="gramEnd"/>
            <w:r>
              <w:rPr>
                <w:rFonts w:hint="eastAsia"/>
                <w:lang w:val="en-US" w:eastAsia="zh-CN"/>
              </w:rPr>
              <w:t xml:space="preserve">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 xml:space="preserve">As we can see from the discussion, the question is relevant to RAN and has impact on our specifications.  </w:t>
            </w:r>
            <w:proofErr w:type="gramStart"/>
            <w:r w:rsidRPr="77D92371">
              <w:rPr>
                <w:rFonts w:asciiTheme="minorHAnsi" w:hAnsiTheme="minorHAnsi" w:cstheme="minorBidi"/>
                <w:lang w:val="en-US"/>
              </w:rPr>
              <w:t>So</w:t>
            </w:r>
            <w:proofErr w:type="gramEnd"/>
            <w:r w:rsidRPr="77D92371">
              <w:rPr>
                <w:rFonts w:asciiTheme="minorHAnsi" w:hAnsiTheme="minorHAnsi" w:cstheme="minorBidi"/>
                <w:lang w:val="en-US"/>
              </w:rPr>
              <w:t xml:space="preserve">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w:t>
            </w:r>
            <w:proofErr w:type="gramStart"/>
            <w:r>
              <w:rPr>
                <w:rFonts w:hint="eastAsia"/>
                <w:lang w:val="en-US" w:eastAsia="zh-CN"/>
              </w:rPr>
              <w:t>),c</w:t>
            </w:r>
            <w:proofErr w:type="gramEnd"/>
            <w:r>
              <w:rPr>
                <w:rFonts w:hint="eastAsia"/>
                <w:lang w:val="en-US" w:eastAsia="zh-CN"/>
              </w:rPr>
              <w:t>)</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w:t>
            </w:r>
            <w:proofErr w:type="gramStart"/>
            <w:r w:rsidR="006369A2">
              <w:rPr>
                <w:rFonts w:hint="eastAsia"/>
                <w:lang w:val="en-US" w:eastAsia="zh-CN"/>
              </w:rPr>
              <w:t xml:space="preserve">Spec </w:t>
            </w:r>
            <w:r w:rsidR="0057071E">
              <w:rPr>
                <w:rFonts w:hint="eastAsia"/>
                <w:lang w:val="en-US" w:eastAsia="zh-CN"/>
              </w:rPr>
              <w:t>.</w:t>
            </w:r>
            <w:proofErr w:type="gramEnd"/>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w:t>
            </w:r>
            <w:proofErr w:type="gramStart"/>
            <w:r>
              <w:rPr>
                <w:lang w:val="en-US" w:eastAsia="zh-CN"/>
              </w:rPr>
              <w:t>behavior</w:t>
            </w:r>
            <w:proofErr w:type="gramEnd"/>
            <w:r>
              <w:rPr>
                <w:lang w:val="en-US" w:eastAsia="zh-CN"/>
              </w:rPr>
              <w:t xml:space="preserve"> so we do not think it is completely out of RAN2 scope. </w:t>
            </w:r>
            <w:proofErr w:type="gramStart"/>
            <w:r w:rsidR="00C7165C">
              <w:rPr>
                <w:lang w:val="en-US" w:eastAsia="zh-CN"/>
              </w:rPr>
              <w:t>So</w:t>
            </w:r>
            <w:proofErr w:type="gramEnd"/>
            <w:r w:rsidR="00C7165C">
              <w:rPr>
                <w:lang w:val="en-US" w:eastAsia="zh-CN"/>
              </w:rPr>
              <w:t xml:space="preserve">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DengXian"/>
              </w:rPr>
              <w:t xml:space="preserve">Note: </w:t>
            </w:r>
            <w:r w:rsidRPr="008B757D">
              <w:rPr>
                <w:rFonts w:eastAsia="DengXian"/>
                <w:highlight w:val="yellow"/>
              </w:rPr>
              <w:t>SA2 is not considering changing any of the Rel-15 and Rel16 assumption</w:t>
            </w:r>
            <w:r w:rsidRPr="00ED0624">
              <w:rPr>
                <w:rFonts w:eastAsia="DengXian"/>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lastRenderedPageBreak/>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w:t>
      </w:r>
      <w:proofErr w:type="gramStart"/>
      <w:r>
        <w:t>Is</w:t>
      </w:r>
      <w:proofErr w:type="gramEnd"/>
      <w:r>
        <w:t xml:space="preserve">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w:t>
      </w:r>
      <w:proofErr w:type="gramStart"/>
      <w:r>
        <w:t>is able to</w:t>
      </w:r>
      <w:proofErr w:type="gramEnd"/>
      <w:r>
        <w:t xml:space="preserve">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 xml:space="preserve">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w:t>
            </w:r>
            <w:proofErr w:type="gramStart"/>
            <w:r>
              <w:rPr>
                <w:lang w:val="en-US" w:eastAsia="zh-CN"/>
              </w:rPr>
              <w:t>as long as</w:t>
            </w:r>
            <w:proofErr w:type="gramEnd"/>
            <w:r>
              <w:rPr>
                <w:lang w:val="en-US" w:eastAsia="zh-CN"/>
              </w:rPr>
              <w:t xml:space="preserve"> the UE can be configured with isolated physical resources (e.g. cells), the gNB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lastRenderedPageBreak/>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lastRenderedPageBreak/>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Malgun Gothic"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Malgun Gothic" w:hAnsiTheme="minorHAnsi" w:cstheme="minorHAnsi"/>
                <w:lang w:eastAsia="ja-JP"/>
              </w:rPr>
              <w:br/>
            </w:r>
            <w:r w:rsidRPr="00AD4D8A">
              <w:rPr>
                <w:rFonts w:asciiTheme="minorHAnsi" w:hAnsiTheme="minorHAnsi" w:cstheme="minorHAnsi"/>
              </w:rPr>
              <w:t xml:space="preserve">Option 1 (R2-2100546) assumes that there is always a one-to-one mapping between slices, logical </w:t>
            </w:r>
            <w:proofErr w:type="gramStart"/>
            <w:r w:rsidRPr="00AD4D8A">
              <w:rPr>
                <w:rFonts w:asciiTheme="minorHAnsi" w:hAnsiTheme="minorHAnsi" w:cstheme="minorHAnsi"/>
              </w:rPr>
              <w:t>channels</w:t>
            </w:r>
            <w:proofErr w:type="gramEnd"/>
            <w:r w:rsidRPr="00AD4D8A">
              <w:rPr>
                <w:rFonts w:asciiTheme="minorHAnsi" w:hAnsiTheme="minorHAnsi" w:cstheme="minorHAnsi"/>
              </w:rPr>
              <w:t xml:space="preserve">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Malgun Gothic" w:hAnsiTheme="minorHAnsi" w:cstheme="minorHAnsi"/>
                <w:lang w:eastAsia="ja-JP"/>
              </w:rPr>
            </w:pPr>
            <w:r w:rsidRPr="00AD4D8A">
              <w:rPr>
                <w:rFonts w:asciiTheme="minorHAnsi" w:eastAsia="Malgun Gothic" w:hAnsiTheme="minorHAnsi" w:cstheme="minorHAnsi"/>
                <w:lang w:eastAsia="ja-JP"/>
              </w:rPr>
              <w:t>Proposal:</w:t>
            </w:r>
            <w:r w:rsidRPr="00AD4D8A">
              <w:rPr>
                <w:rStyle w:val="CommentReference"/>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Malgun Gothic" w:hAnsiTheme="minorHAnsi" w:cstheme="minorHAnsi"/>
                <w:lang w:eastAsia="ja-JP"/>
              </w:rPr>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4F3B0" w14:textId="77777777" w:rsidR="00FA48B6" w:rsidRDefault="00FA48B6" w:rsidP="00511D61">
      <w:pPr>
        <w:spacing w:after="0" w:line="240" w:lineRule="auto"/>
      </w:pPr>
      <w:r>
        <w:separator/>
      </w:r>
    </w:p>
  </w:endnote>
  <w:endnote w:type="continuationSeparator" w:id="0">
    <w:p w14:paraId="7E4619D2" w14:textId="77777777" w:rsidR="00FA48B6" w:rsidRDefault="00FA48B6"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DF29E" w14:textId="77777777" w:rsidR="00FA48B6" w:rsidRDefault="00FA48B6" w:rsidP="00511D61">
      <w:pPr>
        <w:spacing w:after="0" w:line="240" w:lineRule="auto"/>
      </w:pPr>
      <w:r>
        <w:separator/>
      </w:r>
    </w:p>
  </w:footnote>
  <w:footnote w:type="continuationSeparator" w:id="0">
    <w:p w14:paraId="28A8B0EE" w14:textId="77777777" w:rsidR="00FA48B6" w:rsidRDefault="00FA48B6"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3097</Words>
  <Characters>17131</Characters>
  <Application>Microsoft Office Word</Application>
  <DocSecurity>0</DocSecurity>
  <Lines>611</Lines>
  <Paragraphs>348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Håkan</cp:lastModifiedBy>
  <cp:revision>7</cp:revision>
  <dcterms:created xsi:type="dcterms:W3CDTF">2021-01-28T18:27:00Z</dcterms:created>
  <dcterms:modified xsi:type="dcterms:W3CDTF">2021-01-28T22:06:00Z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