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w:t>
      </w:r>
      <w:proofErr w:type="gramStart"/>
      <w:r w:rsidR="004D3510">
        <w:rPr>
          <w:rFonts w:cs="Arial"/>
          <w:b/>
          <w:bCs/>
          <w:snapToGrid w:val="0"/>
          <w:kern w:val="0"/>
          <w:sz w:val="24"/>
        </w:rPr>
        <w:t>110][</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w:t>
      </w:r>
      <w:proofErr w:type="gramStart"/>
      <w:r>
        <w:t>110</w:t>
      </w:r>
      <w:r w:rsidRPr="0050642B">
        <w:t>][</w:t>
      </w:r>
      <w:proofErr w:type="gramEnd"/>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614DE685" w:rsidR="000E7217" w:rsidRDefault="000E7217" w:rsidP="000E7217"/>
        </w:tc>
        <w:tc>
          <w:tcPr>
            <w:tcW w:w="6998" w:type="dxa"/>
          </w:tcPr>
          <w:p w14:paraId="33B175FD" w14:textId="713A369C" w:rsidR="000E7217" w:rsidRDefault="000E7217" w:rsidP="000E7217"/>
        </w:tc>
      </w:tr>
      <w:tr w:rsidR="001D490D" w14:paraId="26747D66" w14:textId="77777777" w:rsidTr="004D3510">
        <w:tc>
          <w:tcPr>
            <w:tcW w:w="2547" w:type="dxa"/>
          </w:tcPr>
          <w:p w14:paraId="6662980A" w14:textId="5AFE5C06" w:rsidR="001D490D" w:rsidRDefault="001D490D" w:rsidP="001D490D"/>
        </w:tc>
        <w:tc>
          <w:tcPr>
            <w:tcW w:w="6998" w:type="dxa"/>
          </w:tcPr>
          <w:p w14:paraId="6F6F9358" w14:textId="0491733B" w:rsidR="001D490D" w:rsidRDefault="001D490D" w:rsidP="001D490D"/>
        </w:tc>
      </w:tr>
      <w:tr w:rsidR="000E7217" w:rsidRPr="00DC70CB" w14:paraId="558D3399" w14:textId="77777777" w:rsidTr="004D3510">
        <w:tc>
          <w:tcPr>
            <w:tcW w:w="2547" w:type="dxa"/>
          </w:tcPr>
          <w:p w14:paraId="5DFB7138" w14:textId="5AF4B90E" w:rsidR="000E7217" w:rsidRDefault="000E7217" w:rsidP="000E7217"/>
        </w:tc>
        <w:tc>
          <w:tcPr>
            <w:tcW w:w="6998" w:type="dxa"/>
          </w:tcPr>
          <w:p w14:paraId="12334FE8" w14:textId="6B1D37DB" w:rsidR="000E7217" w:rsidRPr="00DC70CB" w:rsidRDefault="000E7217" w:rsidP="000E7217">
            <w:pPr>
              <w:rPr>
                <w:lang w:val="fr-FR"/>
              </w:rPr>
            </w:pPr>
          </w:p>
        </w:tc>
      </w:tr>
      <w:tr w:rsidR="005161BC" w:rsidRPr="00DC70CB" w14:paraId="7F580B64" w14:textId="77777777" w:rsidTr="004D3510">
        <w:tc>
          <w:tcPr>
            <w:tcW w:w="2547" w:type="dxa"/>
          </w:tcPr>
          <w:p w14:paraId="604A5721" w14:textId="455B7FBC" w:rsidR="005161BC" w:rsidRDefault="005161BC" w:rsidP="000E7217"/>
        </w:tc>
        <w:tc>
          <w:tcPr>
            <w:tcW w:w="6998" w:type="dxa"/>
          </w:tcPr>
          <w:p w14:paraId="1EFD8806" w14:textId="796C2885" w:rsidR="005161BC" w:rsidRPr="00DC70CB" w:rsidRDefault="005161BC" w:rsidP="000E7217">
            <w:pPr>
              <w:rPr>
                <w:lang w:val="fr-FR" w:eastAsia="zh-CN"/>
              </w:rPr>
            </w:pPr>
          </w:p>
        </w:tc>
      </w:tr>
      <w:tr w:rsidR="005A059E" w:rsidRPr="00DC70CB" w14:paraId="0659C01E" w14:textId="77777777" w:rsidTr="004D3510">
        <w:tc>
          <w:tcPr>
            <w:tcW w:w="2547" w:type="dxa"/>
          </w:tcPr>
          <w:p w14:paraId="4D1C5FC0" w14:textId="533A6C97" w:rsidR="005A059E" w:rsidRPr="00FB0B0F" w:rsidRDefault="005A059E" w:rsidP="000E7217">
            <w:pPr>
              <w:rPr>
                <w:szCs w:val="21"/>
              </w:rPr>
            </w:pPr>
          </w:p>
        </w:tc>
        <w:tc>
          <w:tcPr>
            <w:tcW w:w="6998" w:type="dxa"/>
          </w:tcPr>
          <w:p w14:paraId="549229C8" w14:textId="62402E3B" w:rsidR="005A059E" w:rsidRDefault="005A059E" w:rsidP="000E7217">
            <w:pPr>
              <w:rPr>
                <w:lang w:val="fr-FR"/>
              </w:rPr>
            </w:pPr>
          </w:p>
        </w:tc>
      </w:tr>
      <w:tr w:rsidR="00E6144E" w:rsidRPr="00DC70CB" w14:paraId="4358CF91" w14:textId="77777777" w:rsidTr="004D3510">
        <w:tc>
          <w:tcPr>
            <w:tcW w:w="2547" w:type="dxa"/>
          </w:tcPr>
          <w:p w14:paraId="63EA3E39" w14:textId="4DAFAF12" w:rsidR="00E6144E" w:rsidRDefault="00E6144E" w:rsidP="000E7217">
            <w:pPr>
              <w:rPr>
                <w:szCs w:val="21"/>
                <w:lang w:eastAsia="zh-CN"/>
              </w:rPr>
            </w:pPr>
          </w:p>
        </w:tc>
        <w:tc>
          <w:tcPr>
            <w:tcW w:w="6998" w:type="dxa"/>
          </w:tcPr>
          <w:p w14:paraId="2C61E9F3" w14:textId="0364D0EC" w:rsidR="00E6144E" w:rsidRDefault="00E6144E" w:rsidP="000E7217">
            <w:pPr>
              <w:rPr>
                <w:lang w:val="fr-FR" w:eastAsia="zh-CN"/>
              </w:rPr>
            </w:pP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w:t>
      </w:r>
      <w:proofErr w:type="gramStart"/>
      <w:r w:rsidRPr="004D3510">
        <w:rPr>
          <w:sz w:val="20"/>
        </w:rPr>
        <w:t>i.e.</w:t>
      </w:r>
      <w:proofErr w:type="gramEnd"/>
      <w:r w:rsidRPr="004D3510">
        <w:rPr>
          <w:sz w:val="20"/>
        </w:rPr>
        <w:t xml:space="preserv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w:t>
      </w:r>
      <w:proofErr w:type="gramStart"/>
      <w:r w:rsidRPr="004D3510">
        <w:rPr>
          <w:sz w:val="20"/>
        </w:rPr>
        <w:t>evaluation;</w:t>
      </w:r>
      <w:proofErr w:type="gramEnd"/>
      <w:r w:rsidRPr="004D3510">
        <w:rPr>
          <w:sz w:val="20"/>
        </w:rPr>
        <w:t xml:space="preserve">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determines its stationary property based on subscription information (</w:t>
      </w:r>
      <w:proofErr w:type="gramStart"/>
      <w:r w:rsidRPr="004D3510">
        <w:rPr>
          <w:sz w:val="20"/>
        </w:rPr>
        <w:t>e.g.</w:t>
      </w:r>
      <w:proofErr w:type="gramEnd"/>
      <w:r w:rsidRPr="004D3510">
        <w:rPr>
          <w:sz w:val="20"/>
        </w:rPr>
        <w:t xml:space="preserve">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w:t>
      </w:r>
      <w:proofErr w:type="gramStart"/>
      <w:r w:rsidRPr="004D3510">
        <w:rPr>
          <w:sz w:val="20"/>
        </w:rPr>
        <w:t>received  signal</w:t>
      </w:r>
      <w:proofErr w:type="gramEnd"/>
      <w:r w:rsidRPr="004D3510">
        <w:rPr>
          <w:sz w:val="20"/>
        </w:rPr>
        <w:t xml:space="preserve">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w:t>
      </w:r>
      <w:proofErr w:type="gramStart"/>
      <w:r w:rsidRPr="004D3510">
        <w:rPr>
          <w:sz w:val="20"/>
        </w:rPr>
        <w:t>i.e.</w:t>
      </w:r>
      <w:proofErr w:type="gramEnd"/>
      <w:r w:rsidRPr="004D3510">
        <w:rPr>
          <w:sz w:val="20"/>
        </w:rPr>
        <w:t xml:space="preserv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w:t>
      </w:r>
      <w:proofErr w:type="gramStart"/>
      <w:r w:rsidRPr="004D3510">
        <w:rPr>
          <w:sz w:val="20"/>
        </w:rPr>
        <w:t>hours;</w:t>
      </w:r>
      <w:proofErr w:type="gramEnd"/>
      <w:r w:rsidRPr="004D3510">
        <w:rPr>
          <w:sz w:val="20"/>
        </w:rPr>
        <w:t xml:space="preserve">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w:t>
      </w:r>
      <w:proofErr w:type="gramStart"/>
      <w:r w:rsidRPr="004D3510">
        <w:rPr>
          <w:sz w:val="20"/>
        </w:rPr>
        <w:t>RS;</w:t>
      </w:r>
      <w:proofErr w:type="gramEnd"/>
      <w:r w:rsidRPr="004D3510">
        <w:rPr>
          <w:sz w:val="20"/>
        </w:rPr>
        <w:t xml:space="preserve">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w:t>
      </w:r>
      <w:proofErr w:type="gramStart"/>
      <w:r w:rsidRPr="004D3510">
        <w:rPr>
          <w:sz w:val="20"/>
        </w:rPr>
        <w:t>cells;</w:t>
      </w:r>
      <w:proofErr w:type="gramEnd"/>
      <w:r w:rsidRPr="004D3510">
        <w:rPr>
          <w:sz w:val="20"/>
        </w:rPr>
        <w:t xml:space="preserve">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w:t>
      </w:r>
      <w:proofErr w:type="gramStart"/>
      <w:r w:rsidRPr="004D3510">
        <w:rPr>
          <w:sz w:val="20"/>
        </w:rPr>
        <w:t>frequencies;</w:t>
      </w:r>
      <w:proofErr w:type="gramEnd"/>
      <w:r w:rsidRPr="004D3510">
        <w:rPr>
          <w:sz w:val="20"/>
        </w:rPr>
        <w:t xml:space="preserve">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66F704D3"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77777777" w:rsidR="00E33451" w:rsidRPr="00FA74EB" w:rsidRDefault="00E33451" w:rsidP="00C92799">
            <w:pPr>
              <w:rPr>
                <w:sz w:val="20"/>
                <w:szCs w:val="20"/>
              </w:rPr>
            </w:pPr>
          </w:p>
        </w:tc>
        <w:tc>
          <w:tcPr>
            <w:tcW w:w="1742" w:type="dxa"/>
          </w:tcPr>
          <w:p w14:paraId="1A3F2564" w14:textId="77777777" w:rsidR="00E33451" w:rsidRPr="00FA74EB" w:rsidRDefault="00E33451" w:rsidP="00C92799">
            <w:pPr>
              <w:rPr>
                <w:sz w:val="20"/>
                <w:szCs w:val="20"/>
              </w:rPr>
            </w:pP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77777777" w:rsidR="00E33451" w:rsidRPr="00FA74EB" w:rsidRDefault="00E33451" w:rsidP="00C92799">
            <w:pPr>
              <w:rPr>
                <w:sz w:val="20"/>
                <w:szCs w:val="20"/>
              </w:rPr>
            </w:pPr>
          </w:p>
        </w:tc>
        <w:tc>
          <w:tcPr>
            <w:tcW w:w="1742" w:type="dxa"/>
          </w:tcPr>
          <w:p w14:paraId="0261D7F5" w14:textId="77777777" w:rsidR="00E33451" w:rsidRPr="00FA74EB" w:rsidRDefault="00E33451" w:rsidP="00C92799">
            <w:pPr>
              <w:rPr>
                <w:sz w:val="20"/>
                <w:szCs w:val="20"/>
              </w:rPr>
            </w:pPr>
          </w:p>
        </w:tc>
        <w:tc>
          <w:tcPr>
            <w:tcW w:w="6130" w:type="dxa"/>
          </w:tcPr>
          <w:p w14:paraId="7EA68D32" w14:textId="77777777" w:rsidR="00E33451" w:rsidRPr="00FA74EB" w:rsidRDefault="00E33451" w:rsidP="00C9279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A752A4">
        <w:tc>
          <w:tcPr>
            <w:tcW w:w="1657" w:type="dxa"/>
            <w:shd w:val="clear" w:color="auto" w:fill="BFBFBF" w:themeFill="background1" w:themeFillShade="BF"/>
            <w:vAlign w:val="center"/>
          </w:tcPr>
          <w:p w14:paraId="7C0B1569" w14:textId="77777777" w:rsidR="00AF6745" w:rsidRDefault="00AF6745" w:rsidP="00A752A4">
            <w:pPr>
              <w:rPr>
                <w:b/>
              </w:rPr>
            </w:pPr>
            <w:r>
              <w:rPr>
                <w:b/>
              </w:rPr>
              <w:t>Company</w:t>
            </w:r>
          </w:p>
        </w:tc>
        <w:tc>
          <w:tcPr>
            <w:tcW w:w="1759" w:type="dxa"/>
            <w:shd w:val="clear" w:color="auto" w:fill="BFBFBF" w:themeFill="background1" w:themeFillShade="BF"/>
            <w:vAlign w:val="center"/>
          </w:tcPr>
          <w:p w14:paraId="50416909" w14:textId="77777777" w:rsidR="00AF6745" w:rsidRDefault="00AF6745" w:rsidP="00A752A4">
            <w:pPr>
              <w:rPr>
                <w:b/>
              </w:rPr>
            </w:pPr>
            <w:r>
              <w:rPr>
                <w:b/>
              </w:rPr>
              <w:t>Agree</w:t>
            </w:r>
          </w:p>
          <w:p w14:paraId="78675CE7"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3063F391" w14:textId="77777777" w:rsidR="00AF6745" w:rsidRDefault="00AF6745" w:rsidP="00A752A4">
            <w:pPr>
              <w:rPr>
                <w:b/>
              </w:rPr>
            </w:pPr>
            <w:r>
              <w:rPr>
                <w:b/>
              </w:rPr>
              <w:t>Comments</w:t>
            </w:r>
          </w:p>
        </w:tc>
      </w:tr>
      <w:tr w:rsidR="00AF6745" w14:paraId="4E7F1B9A" w14:textId="77777777" w:rsidTr="00A752A4">
        <w:tc>
          <w:tcPr>
            <w:tcW w:w="1657" w:type="dxa"/>
          </w:tcPr>
          <w:p w14:paraId="2F35A0DE" w14:textId="4DB8C2C9" w:rsidR="00AF6745" w:rsidRPr="00FA74EB" w:rsidRDefault="004F0FD2" w:rsidP="00A752A4">
            <w:pPr>
              <w:rPr>
                <w:sz w:val="20"/>
                <w:szCs w:val="20"/>
              </w:rPr>
            </w:pPr>
            <w:r>
              <w:rPr>
                <w:sz w:val="20"/>
                <w:szCs w:val="20"/>
              </w:rPr>
              <w:t>Apple</w:t>
            </w:r>
          </w:p>
        </w:tc>
        <w:tc>
          <w:tcPr>
            <w:tcW w:w="1759" w:type="dxa"/>
          </w:tcPr>
          <w:p w14:paraId="37692CF5" w14:textId="57752BBE" w:rsidR="00AF6745" w:rsidRPr="00FA74EB" w:rsidRDefault="004F0FD2" w:rsidP="00A752A4">
            <w:pPr>
              <w:rPr>
                <w:sz w:val="20"/>
                <w:szCs w:val="20"/>
              </w:rPr>
            </w:pPr>
            <w:r>
              <w:rPr>
                <w:sz w:val="20"/>
                <w:szCs w:val="20"/>
              </w:rPr>
              <w:t>We are ok but</w:t>
            </w:r>
          </w:p>
        </w:tc>
        <w:tc>
          <w:tcPr>
            <w:tcW w:w="6218" w:type="dxa"/>
          </w:tcPr>
          <w:p w14:paraId="58EE7158" w14:textId="0AB0253E" w:rsidR="00AF6745" w:rsidRPr="00FA74EB" w:rsidRDefault="004F0FD2" w:rsidP="00A752A4">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AF6745" w14:paraId="29DBEE42" w14:textId="77777777" w:rsidTr="00A752A4">
        <w:tc>
          <w:tcPr>
            <w:tcW w:w="1657" w:type="dxa"/>
          </w:tcPr>
          <w:p w14:paraId="7D52CC97" w14:textId="77777777" w:rsidR="00AF6745" w:rsidRPr="00FA74EB" w:rsidRDefault="00AF6745" w:rsidP="00A752A4">
            <w:pPr>
              <w:rPr>
                <w:sz w:val="20"/>
                <w:szCs w:val="20"/>
              </w:rPr>
            </w:pPr>
          </w:p>
        </w:tc>
        <w:tc>
          <w:tcPr>
            <w:tcW w:w="1759" w:type="dxa"/>
          </w:tcPr>
          <w:p w14:paraId="6C7FC167" w14:textId="77777777" w:rsidR="00AF6745" w:rsidRPr="00FA74EB" w:rsidRDefault="00AF6745" w:rsidP="00A752A4">
            <w:pPr>
              <w:rPr>
                <w:sz w:val="20"/>
                <w:szCs w:val="20"/>
              </w:rPr>
            </w:pPr>
          </w:p>
        </w:tc>
        <w:tc>
          <w:tcPr>
            <w:tcW w:w="6218" w:type="dxa"/>
          </w:tcPr>
          <w:p w14:paraId="7C2B72B1" w14:textId="77777777" w:rsidR="00AF6745" w:rsidRPr="00FA74EB" w:rsidRDefault="00AF6745" w:rsidP="00A752A4">
            <w:pPr>
              <w:rPr>
                <w:sz w:val="20"/>
                <w:szCs w:val="20"/>
              </w:rPr>
            </w:pPr>
          </w:p>
        </w:tc>
      </w:tr>
      <w:tr w:rsidR="00AF6745" w14:paraId="6FBAA225" w14:textId="77777777" w:rsidTr="00A752A4">
        <w:tc>
          <w:tcPr>
            <w:tcW w:w="1657" w:type="dxa"/>
          </w:tcPr>
          <w:p w14:paraId="75501A7D" w14:textId="77777777" w:rsidR="00AF6745" w:rsidRPr="00FA74EB" w:rsidRDefault="00AF6745" w:rsidP="00A752A4">
            <w:pPr>
              <w:rPr>
                <w:sz w:val="20"/>
                <w:szCs w:val="20"/>
              </w:rPr>
            </w:pPr>
          </w:p>
        </w:tc>
        <w:tc>
          <w:tcPr>
            <w:tcW w:w="1759" w:type="dxa"/>
          </w:tcPr>
          <w:p w14:paraId="1D151650" w14:textId="77777777" w:rsidR="00AF6745" w:rsidRPr="00FA74EB" w:rsidRDefault="00AF6745" w:rsidP="00A752A4">
            <w:pPr>
              <w:rPr>
                <w:sz w:val="20"/>
                <w:szCs w:val="20"/>
              </w:rPr>
            </w:pPr>
          </w:p>
        </w:tc>
        <w:tc>
          <w:tcPr>
            <w:tcW w:w="6218" w:type="dxa"/>
          </w:tcPr>
          <w:p w14:paraId="4D05B9ED" w14:textId="77777777" w:rsidR="00AF6745" w:rsidRPr="00FA74EB" w:rsidRDefault="00AF6745" w:rsidP="00A752A4">
            <w:pPr>
              <w:rPr>
                <w:sz w:val="20"/>
                <w:szCs w:val="20"/>
              </w:rPr>
            </w:pPr>
          </w:p>
        </w:tc>
      </w:tr>
    </w:tbl>
    <w:p w14:paraId="5F0E42F1" w14:textId="5251C160" w:rsidR="00AF6745" w:rsidRPr="00FA74EB" w:rsidRDefault="00AF6745" w:rsidP="00AF6745">
      <w:pPr>
        <w:spacing w:before="156"/>
        <w:rPr>
          <w:b/>
          <w:bCs/>
          <w:szCs w:val="21"/>
        </w:rPr>
      </w:pPr>
      <w:r>
        <w:rPr>
          <w:rFonts w:hint="eastAsia"/>
          <w:b/>
          <w:bCs/>
          <w:szCs w:val="21"/>
        </w:rPr>
        <w:lastRenderedPageBreak/>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8"/>
        <w:gridCol w:w="1742"/>
        <w:gridCol w:w="6131"/>
      </w:tblGrid>
      <w:tr w:rsidR="00AF6745" w14:paraId="5734F790" w14:textId="77777777" w:rsidTr="00A752A4">
        <w:tc>
          <w:tcPr>
            <w:tcW w:w="1657" w:type="dxa"/>
            <w:shd w:val="clear" w:color="auto" w:fill="BFBFBF" w:themeFill="background1" w:themeFillShade="BF"/>
            <w:vAlign w:val="center"/>
          </w:tcPr>
          <w:p w14:paraId="412B0146" w14:textId="77777777" w:rsidR="00AF6745" w:rsidRDefault="00AF6745" w:rsidP="00A752A4">
            <w:pPr>
              <w:rPr>
                <w:b/>
              </w:rPr>
            </w:pPr>
            <w:r>
              <w:rPr>
                <w:b/>
              </w:rPr>
              <w:t>Company</w:t>
            </w:r>
          </w:p>
        </w:tc>
        <w:tc>
          <w:tcPr>
            <w:tcW w:w="1759" w:type="dxa"/>
            <w:shd w:val="clear" w:color="auto" w:fill="BFBFBF" w:themeFill="background1" w:themeFillShade="BF"/>
            <w:vAlign w:val="center"/>
          </w:tcPr>
          <w:p w14:paraId="29DCBF96" w14:textId="77777777" w:rsidR="00AF6745" w:rsidRDefault="00AF6745" w:rsidP="00A752A4">
            <w:pPr>
              <w:rPr>
                <w:b/>
              </w:rPr>
            </w:pPr>
            <w:r>
              <w:rPr>
                <w:b/>
              </w:rPr>
              <w:t>Agree</w:t>
            </w:r>
          </w:p>
          <w:p w14:paraId="14AE9937"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09387D8B" w14:textId="77777777" w:rsidR="00AF6745" w:rsidRDefault="00AF6745" w:rsidP="00A752A4">
            <w:pPr>
              <w:rPr>
                <w:b/>
              </w:rPr>
            </w:pPr>
            <w:r>
              <w:rPr>
                <w:b/>
              </w:rPr>
              <w:t>Comments</w:t>
            </w:r>
          </w:p>
        </w:tc>
      </w:tr>
      <w:tr w:rsidR="00AF6745" w14:paraId="5A6B4174" w14:textId="77777777" w:rsidTr="00A752A4">
        <w:tc>
          <w:tcPr>
            <w:tcW w:w="1657" w:type="dxa"/>
          </w:tcPr>
          <w:p w14:paraId="260A46C0" w14:textId="33267BB0" w:rsidR="00AF6745" w:rsidRPr="00FA74EB" w:rsidRDefault="004F0FD2" w:rsidP="00A752A4">
            <w:pPr>
              <w:rPr>
                <w:sz w:val="20"/>
                <w:szCs w:val="20"/>
              </w:rPr>
            </w:pPr>
            <w:r>
              <w:rPr>
                <w:sz w:val="20"/>
                <w:szCs w:val="20"/>
              </w:rPr>
              <w:t>Apple</w:t>
            </w:r>
          </w:p>
        </w:tc>
        <w:tc>
          <w:tcPr>
            <w:tcW w:w="1759" w:type="dxa"/>
          </w:tcPr>
          <w:p w14:paraId="7348FBC1" w14:textId="7A1361E4" w:rsidR="00AF6745" w:rsidRPr="00FA74EB" w:rsidRDefault="004F0FD2" w:rsidP="00A752A4">
            <w:pPr>
              <w:rPr>
                <w:sz w:val="20"/>
                <w:szCs w:val="20"/>
              </w:rPr>
            </w:pPr>
            <w:r>
              <w:rPr>
                <w:sz w:val="20"/>
                <w:szCs w:val="20"/>
              </w:rPr>
              <w:t>Agree, and</w:t>
            </w:r>
          </w:p>
        </w:tc>
        <w:tc>
          <w:tcPr>
            <w:tcW w:w="6218" w:type="dxa"/>
          </w:tcPr>
          <w:p w14:paraId="51EF0A4E" w14:textId="70BFD7DC" w:rsidR="00AF6745" w:rsidRPr="00FA74EB" w:rsidRDefault="004F0FD2" w:rsidP="00A752A4">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A752A4">
        <w:tc>
          <w:tcPr>
            <w:tcW w:w="1657" w:type="dxa"/>
          </w:tcPr>
          <w:p w14:paraId="5FBAE74A" w14:textId="77777777" w:rsidR="00AF6745" w:rsidRPr="00FA74EB" w:rsidRDefault="00AF6745" w:rsidP="00A752A4">
            <w:pPr>
              <w:rPr>
                <w:sz w:val="20"/>
                <w:szCs w:val="20"/>
              </w:rPr>
            </w:pPr>
          </w:p>
        </w:tc>
        <w:tc>
          <w:tcPr>
            <w:tcW w:w="1759" w:type="dxa"/>
          </w:tcPr>
          <w:p w14:paraId="2047EE28" w14:textId="77777777" w:rsidR="00AF6745" w:rsidRPr="00FA74EB" w:rsidRDefault="00AF6745" w:rsidP="00A752A4">
            <w:pPr>
              <w:rPr>
                <w:sz w:val="20"/>
                <w:szCs w:val="20"/>
              </w:rPr>
            </w:pPr>
          </w:p>
        </w:tc>
        <w:tc>
          <w:tcPr>
            <w:tcW w:w="6218" w:type="dxa"/>
          </w:tcPr>
          <w:p w14:paraId="02883A12" w14:textId="77777777" w:rsidR="00AF6745" w:rsidRPr="00FA74EB" w:rsidRDefault="00AF6745" w:rsidP="00A752A4">
            <w:pPr>
              <w:rPr>
                <w:sz w:val="20"/>
                <w:szCs w:val="20"/>
              </w:rPr>
            </w:pPr>
          </w:p>
        </w:tc>
      </w:tr>
      <w:tr w:rsidR="00AF6745" w14:paraId="4CDC6FD1" w14:textId="77777777" w:rsidTr="00A752A4">
        <w:tc>
          <w:tcPr>
            <w:tcW w:w="1657" w:type="dxa"/>
          </w:tcPr>
          <w:p w14:paraId="0C0D201A" w14:textId="77777777" w:rsidR="00AF6745" w:rsidRPr="00FA74EB" w:rsidRDefault="00AF6745" w:rsidP="00A752A4">
            <w:pPr>
              <w:rPr>
                <w:sz w:val="20"/>
                <w:szCs w:val="20"/>
              </w:rPr>
            </w:pPr>
          </w:p>
        </w:tc>
        <w:tc>
          <w:tcPr>
            <w:tcW w:w="1759" w:type="dxa"/>
          </w:tcPr>
          <w:p w14:paraId="6E952B82" w14:textId="77777777" w:rsidR="00AF6745" w:rsidRPr="00FA74EB" w:rsidRDefault="00AF6745" w:rsidP="00A752A4">
            <w:pPr>
              <w:rPr>
                <w:sz w:val="20"/>
                <w:szCs w:val="20"/>
              </w:rPr>
            </w:pPr>
          </w:p>
        </w:tc>
        <w:tc>
          <w:tcPr>
            <w:tcW w:w="6218" w:type="dxa"/>
          </w:tcPr>
          <w:p w14:paraId="6BB2FE8E" w14:textId="77777777" w:rsidR="00AF6745" w:rsidRPr="00FA74EB" w:rsidRDefault="00AF6745" w:rsidP="00A752A4">
            <w:pPr>
              <w:rPr>
                <w:sz w:val="20"/>
                <w:szCs w:val="20"/>
              </w:rPr>
            </w:pP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A752A4">
        <w:tc>
          <w:tcPr>
            <w:tcW w:w="1657" w:type="dxa"/>
            <w:shd w:val="clear" w:color="auto" w:fill="BFBFBF" w:themeFill="background1" w:themeFillShade="BF"/>
            <w:vAlign w:val="center"/>
          </w:tcPr>
          <w:p w14:paraId="41C8E954" w14:textId="77777777" w:rsidR="00AF6745" w:rsidRDefault="00AF6745" w:rsidP="00A752A4">
            <w:pPr>
              <w:rPr>
                <w:b/>
              </w:rPr>
            </w:pPr>
            <w:r>
              <w:rPr>
                <w:b/>
              </w:rPr>
              <w:t>Company</w:t>
            </w:r>
          </w:p>
        </w:tc>
        <w:tc>
          <w:tcPr>
            <w:tcW w:w="1759" w:type="dxa"/>
            <w:shd w:val="clear" w:color="auto" w:fill="BFBFBF" w:themeFill="background1" w:themeFillShade="BF"/>
            <w:vAlign w:val="center"/>
          </w:tcPr>
          <w:p w14:paraId="53AC234A" w14:textId="77777777" w:rsidR="00AF6745" w:rsidRDefault="00AF6745" w:rsidP="00A752A4">
            <w:pPr>
              <w:rPr>
                <w:b/>
              </w:rPr>
            </w:pPr>
            <w:r>
              <w:rPr>
                <w:b/>
              </w:rPr>
              <w:t>Agree</w:t>
            </w:r>
          </w:p>
          <w:p w14:paraId="0DD2BDAE"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68C36FFC" w14:textId="77777777" w:rsidR="00AF6745" w:rsidRDefault="00AF6745" w:rsidP="00A752A4">
            <w:pPr>
              <w:rPr>
                <w:b/>
              </w:rPr>
            </w:pPr>
            <w:r>
              <w:rPr>
                <w:b/>
              </w:rPr>
              <w:t>Comments</w:t>
            </w:r>
          </w:p>
        </w:tc>
      </w:tr>
      <w:tr w:rsidR="00AF6745" w14:paraId="1B88A6A5" w14:textId="77777777" w:rsidTr="00A752A4">
        <w:tc>
          <w:tcPr>
            <w:tcW w:w="1657" w:type="dxa"/>
          </w:tcPr>
          <w:p w14:paraId="5E25D59F" w14:textId="284F3679" w:rsidR="00AF6745" w:rsidRPr="00FA74EB" w:rsidRDefault="004F0FD2" w:rsidP="00A752A4">
            <w:pPr>
              <w:rPr>
                <w:sz w:val="20"/>
                <w:szCs w:val="20"/>
              </w:rPr>
            </w:pPr>
            <w:r>
              <w:rPr>
                <w:sz w:val="20"/>
                <w:szCs w:val="20"/>
              </w:rPr>
              <w:t>Agree</w:t>
            </w:r>
          </w:p>
        </w:tc>
        <w:tc>
          <w:tcPr>
            <w:tcW w:w="1759" w:type="dxa"/>
          </w:tcPr>
          <w:p w14:paraId="6C812AD9" w14:textId="12C89BF8" w:rsidR="00AF6745" w:rsidRPr="00FA74EB" w:rsidRDefault="00AF6745" w:rsidP="00A752A4">
            <w:pPr>
              <w:rPr>
                <w:sz w:val="20"/>
                <w:szCs w:val="20"/>
              </w:rPr>
            </w:pPr>
          </w:p>
        </w:tc>
        <w:tc>
          <w:tcPr>
            <w:tcW w:w="6218" w:type="dxa"/>
          </w:tcPr>
          <w:p w14:paraId="3255AADD" w14:textId="77777777" w:rsidR="00AF6745" w:rsidRPr="00FA74EB" w:rsidRDefault="00AF6745" w:rsidP="00A752A4">
            <w:pPr>
              <w:rPr>
                <w:sz w:val="20"/>
                <w:szCs w:val="20"/>
              </w:rPr>
            </w:pPr>
          </w:p>
        </w:tc>
      </w:tr>
      <w:tr w:rsidR="00AF6745" w14:paraId="367C66E3" w14:textId="77777777" w:rsidTr="00A752A4">
        <w:tc>
          <w:tcPr>
            <w:tcW w:w="1657" w:type="dxa"/>
          </w:tcPr>
          <w:p w14:paraId="646DD0EB" w14:textId="77777777" w:rsidR="00AF6745" w:rsidRPr="00FA74EB" w:rsidRDefault="00AF6745" w:rsidP="00A752A4">
            <w:pPr>
              <w:rPr>
                <w:sz w:val="20"/>
                <w:szCs w:val="20"/>
              </w:rPr>
            </w:pPr>
          </w:p>
        </w:tc>
        <w:tc>
          <w:tcPr>
            <w:tcW w:w="1759" w:type="dxa"/>
          </w:tcPr>
          <w:p w14:paraId="63F4C46D" w14:textId="77777777" w:rsidR="00AF6745" w:rsidRPr="00FA74EB" w:rsidRDefault="00AF6745" w:rsidP="00A752A4">
            <w:pPr>
              <w:rPr>
                <w:sz w:val="20"/>
                <w:szCs w:val="20"/>
              </w:rPr>
            </w:pPr>
          </w:p>
        </w:tc>
        <w:tc>
          <w:tcPr>
            <w:tcW w:w="6218" w:type="dxa"/>
          </w:tcPr>
          <w:p w14:paraId="40206982" w14:textId="77777777" w:rsidR="00AF6745" w:rsidRPr="00FA74EB" w:rsidRDefault="00AF6745" w:rsidP="00A752A4">
            <w:pPr>
              <w:rPr>
                <w:sz w:val="20"/>
                <w:szCs w:val="20"/>
              </w:rPr>
            </w:pPr>
          </w:p>
        </w:tc>
      </w:tr>
      <w:tr w:rsidR="00AF6745" w14:paraId="72D96F1C" w14:textId="77777777" w:rsidTr="00A752A4">
        <w:tc>
          <w:tcPr>
            <w:tcW w:w="1657" w:type="dxa"/>
          </w:tcPr>
          <w:p w14:paraId="5D83D0F4" w14:textId="77777777" w:rsidR="00AF6745" w:rsidRPr="00FA74EB" w:rsidRDefault="00AF6745" w:rsidP="00A752A4">
            <w:pPr>
              <w:rPr>
                <w:sz w:val="20"/>
                <w:szCs w:val="20"/>
              </w:rPr>
            </w:pPr>
          </w:p>
        </w:tc>
        <w:tc>
          <w:tcPr>
            <w:tcW w:w="1759" w:type="dxa"/>
          </w:tcPr>
          <w:p w14:paraId="24F40D37" w14:textId="77777777" w:rsidR="00AF6745" w:rsidRPr="00FA74EB" w:rsidRDefault="00AF6745" w:rsidP="00A752A4">
            <w:pPr>
              <w:rPr>
                <w:sz w:val="20"/>
                <w:szCs w:val="20"/>
              </w:rPr>
            </w:pPr>
          </w:p>
        </w:tc>
        <w:tc>
          <w:tcPr>
            <w:tcW w:w="6218" w:type="dxa"/>
          </w:tcPr>
          <w:p w14:paraId="41ABB206" w14:textId="77777777" w:rsidR="00AF6745" w:rsidRPr="00FA74EB" w:rsidRDefault="00AF6745" w:rsidP="00A752A4">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A752A4">
        <w:tc>
          <w:tcPr>
            <w:tcW w:w="1657" w:type="dxa"/>
            <w:shd w:val="clear" w:color="auto" w:fill="BFBFBF" w:themeFill="background1" w:themeFillShade="BF"/>
            <w:vAlign w:val="center"/>
          </w:tcPr>
          <w:p w14:paraId="6DAA433A" w14:textId="77777777" w:rsidR="00AF6745" w:rsidRDefault="00AF6745" w:rsidP="00A752A4">
            <w:pPr>
              <w:rPr>
                <w:b/>
              </w:rPr>
            </w:pPr>
            <w:r>
              <w:rPr>
                <w:b/>
              </w:rPr>
              <w:t>Company</w:t>
            </w:r>
          </w:p>
        </w:tc>
        <w:tc>
          <w:tcPr>
            <w:tcW w:w="1759" w:type="dxa"/>
            <w:shd w:val="clear" w:color="auto" w:fill="BFBFBF" w:themeFill="background1" w:themeFillShade="BF"/>
            <w:vAlign w:val="center"/>
          </w:tcPr>
          <w:p w14:paraId="37E1E8A8" w14:textId="77777777" w:rsidR="00AF6745" w:rsidRDefault="00AF6745" w:rsidP="00A752A4">
            <w:pPr>
              <w:rPr>
                <w:b/>
              </w:rPr>
            </w:pPr>
            <w:r>
              <w:rPr>
                <w:b/>
              </w:rPr>
              <w:t>Agree</w:t>
            </w:r>
          </w:p>
          <w:p w14:paraId="70A744AD"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5C02A445" w14:textId="77777777" w:rsidR="00AF6745" w:rsidRDefault="00AF6745" w:rsidP="00A752A4">
            <w:pPr>
              <w:rPr>
                <w:b/>
              </w:rPr>
            </w:pPr>
            <w:r>
              <w:rPr>
                <w:b/>
              </w:rPr>
              <w:t>Comments</w:t>
            </w:r>
          </w:p>
        </w:tc>
      </w:tr>
      <w:tr w:rsidR="00AF6745" w14:paraId="50E5397B" w14:textId="77777777" w:rsidTr="00A752A4">
        <w:tc>
          <w:tcPr>
            <w:tcW w:w="1657" w:type="dxa"/>
          </w:tcPr>
          <w:p w14:paraId="7458221E" w14:textId="2392C34A" w:rsidR="00AF6745" w:rsidRPr="00FA74EB" w:rsidRDefault="004F0FD2" w:rsidP="00A752A4">
            <w:pPr>
              <w:rPr>
                <w:sz w:val="20"/>
                <w:szCs w:val="20"/>
              </w:rPr>
            </w:pPr>
            <w:r>
              <w:rPr>
                <w:sz w:val="20"/>
                <w:szCs w:val="20"/>
              </w:rPr>
              <w:t>Agree</w:t>
            </w:r>
          </w:p>
        </w:tc>
        <w:tc>
          <w:tcPr>
            <w:tcW w:w="1759" w:type="dxa"/>
          </w:tcPr>
          <w:p w14:paraId="7421D580" w14:textId="60B7EFC4" w:rsidR="00AF6745" w:rsidRPr="00FA74EB" w:rsidRDefault="00AF6745" w:rsidP="00A752A4">
            <w:pPr>
              <w:rPr>
                <w:sz w:val="20"/>
                <w:szCs w:val="20"/>
              </w:rPr>
            </w:pPr>
          </w:p>
        </w:tc>
        <w:tc>
          <w:tcPr>
            <w:tcW w:w="6218" w:type="dxa"/>
          </w:tcPr>
          <w:p w14:paraId="51089266" w14:textId="77777777" w:rsidR="00AF6745" w:rsidRPr="00FA74EB" w:rsidRDefault="00AF6745" w:rsidP="00A752A4">
            <w:pPr>
              <w:rPr>
                <w:sz w:val="20"/>
                <w:szCs w:val="20"/>
              </w:rPr>
            </w:pPr>
          </w:p>
        </w:tc>
      </w:tr>
      <w:tr w:rsidR="00AF6745" w14:paraId="412B6EA5" w14:textId="77777777" w:rsidTr="00A752A4">
        <w:tc>
          <w:tcPr>
            <w:tcW w:w="1657" w:type="dxa"/>
          </w:tcPr>
          <w:p w14:paraId="04DB0924" w14:textId="77777777" w:rsidR="00AF6745" w:rsidRPr="00FA74EB" w:rsidRDefault="00AF6745" w:rsidP="00A752A4">
            <w:pPr>
              <w:rPr>
                <w:sz w:val="20"/>
                <w:szCs w:val="20"/>
              </w:rPr>
            </w:pPr>
          </w:p>
        </w:tc>
        <w:tc>
          <w:tcPr>
            <w:tcW w:w="1759" w:type="dxa"/>
          </w:tcPr>
          <w:p w14:paraId="61FA5B4E" w14:textId="77777777" w:rsidR="00AF6745" w:rsidRPr="00FA74EB" w:rsidRDefault="00AF6745" w:rsidP="00A752A4">
            <w:pPr>
              <w:rPr>
                <w:sz w:val="20"/>
                <w:szCs w:val="20"/>
              </w:rPr>
            </w:pPr>
          </w:p>
        </w:tc>
        <w:tc>
          <w:tcPr>
            <w:tcW w:w="6218" w:type="dxa"/>
          </w:tcPr>
          <w:p w14:paraId="5C8DA623" w14:textId="77777777" w:rsidR="00AF6745" w:rsidRPr="00FA74EB" w:rsidRDefault="00AF6745" w:rsidP="00A752A4">
            <w:pPr>
              <w:rPr>
                <w:sz w:val="20"/>
                <w:szCs w:val="20"/>
              </w:rPr>
            </w:pPr>
          </w:p>
        </w:tc>
      </w:tr>
      <w:tr w:rsidR="00AF6745" w14:paraId="7FA1067A" w14:textId="77777777" w:rsidTr="00A752A4">
        <w:tc>
          <w:tcPr>
            <w:tcW w:w="1657" w:type="dxa"/>
          </w:tcPr>
          <w:p w14:paraId="3A40994B" w14:textId="77777777" w:rsidR="00AF6745" w:rsidRPr="00FA74EB" w:rsidRDefault="00AF6745" w:rsidP="00A752A4">
            <w:pPr>
              <w:rPr>
                <w:sz w:val="20"/>
                <w:szCs w:val="20"/>
              </w:rPr>
            </w:pPr>
          </w:p>
        </w:tc>
        <w:tc>
          <w:tcPr>
            <w:tcW w:w="1759" w:type="dxa"/>
          </w:tcPr>
          <w:p w14:paraId="5B45948E" w14:textId="77777777" w:rsidR="00AF6745" w:rsidRPr="00FA74EB" w:rsidRDefault="00AF6745" w:rsidP="00A752A4">
            <w:pPr>
              <w:rPr>
                <w:sz w:val="20"/>
                <w:szCs w:val="20"/>
              </w:rPr>
            </w:pPr>
          </w:p>
        </w:tc>
        <w:tc>
          <w:tcPr>
            <w:tcW w:w="6218" w:type="dxa"/>
          </w:tcPr>
          <w:p w14:paraId="17610246" w14:textId="77777777" w:rsidR="00AF6745" w:rsidRPr="00FA74EB" w:rsidRDefault="00AF6745" w:rsidP="00A752A4">
            <w:pPr>
              <w:rPr>
                <w:sz w:val="20"/>
                <w:szCs w:val="20"/>
              </w:rPr>
            </w:pP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lastRenderedPageBreak/>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w:t>
            </w:r>
            <w:proofErr w:type="gramStart"/>
            <w:r w:rsidRPr="00DA3784">
              <w:rPr>
                <w:rFonts w:ascii="Times" w:eastAsia="SimSun" w:hAnsi="Times" w:cs="Times"/>
                <w:kern w:val="0"/>
                <w:sz w:val="20"/>
                <w:szCs w:val="20"/>
                <w:lang w:val="en-GB" w:eastAsia="ja-JP"/>
              </w:rPr>
              <w:t>i.e.</w:t>
            </w:r>
            <w:proofErr w:type="gramEnd"/>
            <w:r w:rsidRPr="00DA3784">
              <w:rPr>
                <w:rFonts w:ascii="Times" w:eastAsia="SimSun" w:hAnsi="Times" w:cs="Times"/>
                <w:kern w:val="0"/>
                <w:sz w:val="20"/>
                <w:szCs w:val="20"/>
                <w:lang w:val="en-GB" w:eastAsia="ja-JP"/>
              </w:rPr>
              <w:t xml:space="preserv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w:t>
            </w:r>
            <w:proofErr w:type="gramStart"/>
            <w:r w:rsidRPr="00DA3784">
              <w:rPr>
                <w:rFonts w:ascii="Times New Roman" w:eastAsia="SimSun" w:hAnsi="Times New Roman"/>
                <w:kern w:val="0"/>
                <w:sz w:val="20"/>
                <w:szCs w:val="20"/>
                <w:lang w:val="en-GB" w:eastAsia="ja-JP"/>
              </w:rPr>
              <w:t>i.e.</w:t>
            </w:r>
            <w:proofErr w:type="gramEnd"/>
            <w:r w:rsidRPr="00DA3784">
              <w:rPr>
                <w:rFonts w:ascii="Times New Roman" w:eastAsia="SimSun" w:hAnsi="Times New Roman"/>
                <w:kern w:val="0"/>
                <w:sz w:val="20"/>
                <w:szCs w:val="20"/>
                <w:lang w:val="en-GB" w:eastAsia="ja-JP"/>
              </w:rPr>
              <w:t xml:space="preserv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Unclear whether UE’s mobility level can be accurately </w:t>
            </w:r>
            <w:proofErr w:type="gramStart"/>
            <w:r w:rsidRPr="00DA3784">
              <w:rPr>
                <w:rFonts w:ascii="Times New Roman" w:eastAsia="SimSun" w:hAnsi="Times New Roman"/>
                <w:kern w:val="0"/>
                <w:sz w:val="20"/>
                <w:szCs w:val="20"/>
                <w:lang w:val="en-GB" w:eastAsia="ja-JP"/>
              </w:rPr>
              <w:t>determined;</w:t>
            </w:r>
            <w:proofErr w:type="gramEnd"/>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w:t>
            </w:r>
            <w:proofErr w:type="gramStart"/>
            <w:r w:rsidRPr="00DA3784">
              <w:rPr>
                <w:rFonts w:ascii="Times" w:eastAsia="SimSun" w:hAnsi="Times" w:cs="Times"/>
                <w:kern w:val="0"/>
                <w:sz w:val="20"/>
                <w:szCs w:val="20"/>
                <w:lang w:val="en-GB" w:eastAsia="ja-JP"/>
              </w:rPr>
              <w:t>i.e.</w:t>
            </w:r>
            <w:proofErr w:type="gramEnd"/>
            <w:r w:rsidRPr="00DA3784">
              <w:rPr>
                <w:rFonts w:ascii="Times" w:eastAsia="SimSun" w:hAnsi="Times" w:cs="Times"/>
                <w:kern w:val="0"/>
                <w:sz w:val="20"/>
                <w:szCs w:val="20"/>
                <w:lang w:val="en-GB" w:eastAsia="ja-JP"/>
              </w:rPr>
              <w:t xml:space="preserv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w:t>
            </w:r>
            <w:proofErr w:type="gramStart"/>
            <w:r w:rsidRPr="00DA3784">
              <w:rPr>
                <w:rFonts w:ascii="Times New Roman" w:eastAsia="SimSun" w:hAnsi="Times New Roman"/>
                <w:kern w:val="0"/>
                <w:sz w:val="20"/>
                <w:szCs w:val="20"/>
                <w:lang w:val="en-GB" w:eastAsia="ja-JP"/>
              </w:rPr>
              <w:t>i.e.</w:t>
            </w:r>
            <w:proofErr w:type="gramEnd"/>
            <w:r w:rsidRPr="00DA3784">
              <w:rPr>
                <w:rFonts w:ascii="Times New Roman" w:eastAsia="SimSun" w:hAnsi="Times New Roman"/>
                <w:kern w:val="0"/>
                <w:sz w:val="20"/>
                <w:szCs w:val="20"/>
                <w:lang w:val="en-GB" w:eastAsia="ja-JP"/>
              </w:rPr>
              <w:t xml:space="preserv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Using beam level measurement results can assess UE’s movement more accurately than cell measurement, because UE may move among beams but without changing the cell level </w:t>
            </w:r>
            <w:proofErr w:type="gramStart"/>
            <w:r w:rsidRPr="00DA3784">
              <w:rPr>
                <w:rFonts w:ascii="Times New Roman" w:eastAsia="SimSun" w:hAnsi="Times New Roman"/>
                <w:kern w:val="0"/>
                <w:sz w:val="20"/>
                <w:szCs w:val="20"/>
                <w:lang w:val="en-GB"/>
              </w:rPr>
              <w:t>results</w:t>
            </w:r>
            <w:r w:rsidRPr="00DA3784">
              <w:rPr>
                <w:rFonts w:ascii="Times New Roman" w:eastAsia="SimSun" w:hAnsi="Times New Roman"/>
                <w:kern w:val="0"/>
                <w:sz w:val="20"/>
                <w:szCs w:val="20"/>
                <w:lang w:val="en-GB" w:eastAsia="ja-JP"/>
              </w:rPr>
              <w:t>;</w:t>
            </w:r>
            <w:proofErr w:type="gramEnd"/>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Unclear whether UE’s mobility level can be accurately </w:t>
            </w:r>
            <w:proofErr w:type="gramStart"/>
            <w:r w:rsidRPr="00DA3784">
              <w:rPr>
                <w:rFonts w:ascii="Times New Roman" w:eastAsia="SimSun" w:hAnsi="Times New Roman"/>
                <w:kern w:val="0"/>
                <w:sz w:val="20"/>
                <w:szCs w:val="20"/>
                <w:lang w:val="en-GB"/>
              </w:rPr>
              <w:t>determined</w:t>
            </w:r>
            <w:r w:rsidRPr="00DA3784">
              <w:rPr>
                <w:rFonts w:ascii="Times New Roman" w:eastAsia="SimSun" w:hAnsi="Times New Roman"/>
                <w:kern w:val="0"/>
                <w:sz w:val="20"/>
                <w:szCs w:val="20"/>
                <w:lang w:val="en-GB" w:eastAsia="ja-JP"/>
              </w:rPr>
              <w:t>;</w:t>
            </w:r>
            <w:proofErr w:type="gramEnd"/>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 xml:space="preserve">Beam level measurement results may fluctuate more than cell-level results, so it might cause </w:t>
            </w:r>
            <w:proofErr w:type="gramStart"/>
            <w:r w:rsidRPr="00DA3784">
              <w:rPr>
                <w:rFonts w:ascii="Times New Roman" w:eastAsia="SimSun" w:hAnsi="Times New Roman"/>
                <w:kern w:val="0"/>
                <w:sz w:val="20"/>
                <w:szCs w:val="20"/>
                <w:lang w:val="en-GB"/>
              </w:rPr>
              <w:t>misjudgement</w:t>
            </w:r>
            <w:r w:rsidRPr="00DA3784">
              <w:rPr>
                <w:rFonts w:ascii="Times New Roman" w:eastAsia="SimSun" w:hAnsi="Times New Roman"/>
                <w:kern w:val="0"/>
                <w:sz w:val="20"/>
                <w:szCs w:val="20"/>
                <w:lang w:val="en-GB" w:eastAsia="ja-JP"/>
              </w:rPr>
              <w:t>;</w:t>
            </w:r>
            <w:proofErr w:type="gramEnd"/>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w:t>
            </w:r>
            <w:proofErr w:type="gramStart"/>
            <w:r w:rsidRPr="00DA3784">
              <w:rPr>
                <w:rFonts w:ascii="Times" w:eastAsia="SimSun" w:hAnsi="Times" w:cs="Times"/>
                <w:kern w:val="0"/>
                <w:sz w:val="20"/>
                <w:szCs w:val="20"/>
                <w:lang w:val="en-GB" w:eastAsia="ja-JP"/>
              </w:rPr>
              <w:t>e.g.</w:t>
            </w:r>
            <w:proofErr w:type="gramEnd"/>
            <w:r w:rsidRPr="00DA3784">
              <w:rPr>
                <w:rFonts w:ascii="Times" w:eastAsia="SimSun" w:hAnsi="Times" w:cs="Times"/>
                <w:kern w:val="0"/>
                <w:sz w:val="20"/>
                <w:szCs w:val="20"/>
                <w:lang w:val="en-GB" w:eastAsia="ja-JP"/>
              </w:rPr>
              <w:t xml:space="preserve">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Only applicable to limited scenarios,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w:t>
            </w:r>
            <w:proofErr w:type="gramStart"/>
            <w:r w:rsidRPr="00DA3784">
              <w:rPr>
                <w:rFonts w:ascii="Times" w:eastAsia="SimSun" w:hAnsi="Times" w:cs="Times"/>
                <w:kern w:val="0"/>
                <w:sz w:val="20"/>
                <w:szCs w:val="20"/>
                <w:lang w:val="en-GB" w:eastAsia="ja-JP"/>
              </w:rPr>
              <w:t>received  signal</w:t>
            </w:r>
            <w:proofErr w:type="gramEnd"/>
            <w:r w:rsidRPr="00DA3784">
              <w:rPr>
                <w:rFonts w:ascii="Times" w:eastAsia="SimSun" w:hAnsi="Times" w:cs="Times"/>
                <w:kern w:val="0"/>
                <w:sz w:val="20"/>
                <w:szCs w:val="20"/>
                <w:lang w:val="en-GB" w:eastAsia="ja-JP"/>
              </w:rPr>
              <w:t xml:space="preserve">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Can be used to differentiate different stationary cases. </w:t>
            </w:r>
            <w:proofErr w:type="gramStart"/>
            <w:r w:rsidRPr="00DA3784">
              <w:rPr>
                <w:rFonts w:ascii="Times New Roman" w:eastAsia="SimSun" w:hAnsi="Times New Roman"/>
                <w:kern w:val="0"/>
                <w:sz w:val="20"/>
                <w:szCs w:val="20"/>
                <w:lang w:val="en-GB" w:eastAsia="ja-JP"/>
              </w:rPr>
              <w:t>E.g.</w:t>
            </w:r>
            <w:proofErr w:type="gramEnd"/>
            <w:r w:rsidRPr="00DA3784">
              <w:rPr>
                <w:rFonts w:ascii="Times New Roman" w:eastAsia="SimSun" w:hAnsi="Times New Roman"/>
                <w:kern w:val="0"/>
                <w:sz w:val="20"/>
                <w:szCs w:val="20"/>
                <w:lang w:val="en-GB" w:eastAsia="ja-JP"/>
              </w:rPr>
              <w:t xml:space="preserve">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C92799">
        <w:tc>
          <w:tcPr>
            <w:tcW w:w="1657"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59"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218"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92799">
        <w:tc>
          <w:tcPr>
            <w:tcW w:w="1657" w:type="dxa"/>
          </w:tcPr>
          <w:p w14:paraId="2023A23C" w14:textId="0A9F65CA" w:rsidR="003C6C2A" w:rsidRPr="00FA74EB" w:rsidRDefault="004F0FD2" w:rsidP="00C92799">
            <w:pPr>
              <w:rPr>
                <w:sz w:val="20"/>
                <w:szCs w:val="20"/>
              </w:rPr>
            </w:pPr>
            <w:r>
              <w:rPr>
                <w:sz w:val="20"/>
                <w:szCs w:val="20"/>
              </w:rPr>
              <w:t>Apple</w:t>
            </w:r>
          </w:p>
        </w:tc>
        <w:tc>
          <w:tcPr>
            <w:tcW w:w="1759" w:type="dxa"/>
          </w:tcPr>
          <w:p w14:paraId="1213ADE5" w14:textId="055E0DA5" w:rsidR="003C6C2A" w:rsidRPr="00FA74EB" w:rsidRDefault="004F0FD2" w:rsidP="00C92799">
            <w:pPr>
              <w:rPr>
                <w:sz w:val="20"/>
                <w:szCs w:val="20"/>
              </w:rPr>
            </w:pPr>
            <w:r>
              <w:rPr>
                <w:sz w:val="20"/>
                <w:szCs w:val="20"/>
              </w:rPr>
              <w:t>Agree</w:t>
            </w:r>
          </w:p>
        </w:tc>
        <w:tc>
          <w:tcPr>
            <w:tcW w:w="6218" w:type="dxa"/>
          </w:tcPr>
          <w:p w14:paraId="1802D25B" w14:textId="77777777" w:rsidR="003C6C2A" w:rsidRPr="00FA74EB" w:rsidRDefault="003C6C2A" w:rsidP="00C92799">
            <w:pPr>
              <w:rPr>
                <w:sz w:val="20"/>
                <w:szCs w:val="20"/>
              </w:rPr>
            </w:pPr>
          </w:p>
        </w:tc>
      </w:tr>
      <w:tr w:rsidR="003C6C2A" w14:paraId="13B82950" w14:textId="77777777" w:rsidTr="00C92799">
        <w:tc>
          <w:tcPr>
            <w:tcW w:w="1657" w:type="dxa"/>
          </w:tcPr>
          <w:p w14:paraId="7BC861A4" w14:textId="77777777" w:rsidR="003C6C2A" w:rsidRPr="00FA74EB" w:rsidRDefault="003C6C2A" w:rsidP="00C92799">
            <w:pPr>
              <w:rPr>
                <w:sz w:val="20"/>
                <w:szCs w:val="20"/>
              </w:rPr>
            </w:pPr>
          </w:p>
        </w:tc>
        <w:tc>
          <w:tcPr>
            <w:tcW w:w="1759" w:type="dxa"/>
          </w:tcPr>
          <w:p w14:paraId="5156D952" w14:textId="77777777" w:rsidR="003C6C2A" w:rsidRPr="00FA74EB" w:rsidRDefault="003C6C2A" w:rsidP="00C92799">
            <w:pPr>
              <w:rPr>
                <w:sz w:val="20"/>
                <w:szCs w:val="20"/>
              </w:rPr>
            </w:pPr>
          </w:p>
        </w:tc>
        <w:tc>
          <w:tcPr>
            <w:tcW w:w="6218" w:type="dxa"/>
          </w:tcPr>
          <w:p w14:paraId="0BDC0BAA" w14:textId="77777777" w:rsidR="003C6C2A" w:rsidRPr="00FA74EB" w:rsidRDefault="003C6C2A" w:rsidP="00C92799">
            <w:pPr>
              <w:rPr>
                <w:sz w:val="20"/>
                <w:szCs w:val="20"/>
              </w:rPr>
            </w:pPr>
          </w:p>
        </w:tc>
      </w:tr>
      <w:tr w:rsidR="003C6C2A" w14:paraId="167BC04B" w14:textId="77777777" w:rsidTr="00C92799">
        <w:tc>
          <w:tcPr>
            <w:tcW w:w="1657" w:type="dxa"/>
          </w:tcPr>
          <w:p w14:paraId="1B15B084" w14:textId="77777777" w:rsidR="003C6C2A" w:rsidRPr="00FA74EB" w:rsidRDefault="003C6C2A" w:rsidP="00C92799">
            <w:pPr>
              <w:rPr>
                <w:sz w:val="20"/>
                <w:szCs w:val="20"/>
              </w:rPr>
            </w:pPr>
          </w:p>
        </w:tc>
        <w:tc>
          <w:tcPr>
            <w:tcW w:w="1759" w:type="dxa"/>
          </w:tcPr>
          <w:p w14:paraId="2A217240" w14:textId="77777777" w:rsidR="003C6C2A" w:rsidRPr="00FA74EB" w:rsidRDefault="003C6C2A" w:rsidP="00C92799">
            <w:pPr>
              <w:rPr>
                <w:sz w:val="20"/>
                <w:szCs w:val="20"/>
              </w:rPr>
            </w:pPr>
          </w:p>
        </w:tc>
        <w:tc>
          <w:tcPr>
            <w:tcW w:w="6218" w:type="dxa"/>
          </w:tcPr>
          <w:p w14:paraId="6028C0DD" w14:textId="77777777" w:rsidR="003C6C2A" w:rsidRPr="00FA74EB" w:rsidRDefault="003C6C2A" w:rsidP="00C92799">
            <w:pPr>
              <w:rPr>
                <w:sz w:val="20"/>
                <w:szCs w:val="20"/>
              </w:rPr>
            </w:pP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Not applicable to wearable </w:t>
            </w:r>
            <w:proofErr w:type="gramStart"/>
            <w:r w:rsidRPr="006A0963">
              <w:rPr>
                <w:rFonts w:ascii="Times New Roman" w:eastAsia="SimSun" w:hAnsi="Times New Roman"/>
                <w:kern w:val="0"/>
                <w:sz w:val="20"/>
                <w:szCs w:val="20"/>
                <w:lang w:val="en-GB" w:eastAsia="ja-JP"/>
              </w:rPr>
              <w:t>devices;</w:t>
            </w:r>
            <w:proofErr w:type="gramEnd"/>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lastRenderedPageBreak/>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Since UE only needs to measure specific beams, the power consumption can be </w:t>
            </w:r>
            <w:proofErr w:type="gramStart"/>
            <w:r w:rsidRPr="006A0963">
              <w:rPr>
                <w:rFonts w:ascii="Times New Roman" w:eastAsia="SimSun" w:hAnsi="Times New Roman"/>
                <w:kern w:val="0"/>
                <w:sz w:val="20"/>
                <w:szCs w:val="20"/>
                <w:lang w:val="en-GB" w:eastAsia="ja-JP"/>
              </w:rPr>
              <w:t>reduced</w:t>
            </w:r>
            <w:proofErr w:type="gramEnd"/>
            <w:r w:rsidRPr="006A0963">
              <w:rPr>
                <w:rFonts w:ascii="Times New Roman" w:eastAsia="SimSun" w:hAnsi="Times New Roman"/>
                <w:kern w:val="0"/>
                <w:sz w:val="20"/>
                <w:szCs w:val="20"/>
                <w:lang w:val="en-GB" w:eastAsia="ja-JP"/>
              </w:rPr>
              <w:t xml:space="preserve">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6A0963" w14:paraId="6C98AA7E" w14:textId="77777777" w:rsidTr="00C92799">
        <w:tc>
          <w:tcPr>
            <w:tcW w:w="165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5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218"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C92799">
        <w:tc>
          <w:tcPr>
            <w:tcW w:w="1657" w:type="dxa"/>
          </w:tcPr>
          <w:p w14:paraId="37D1A7DF" w14:textId="4266A5F2" w:rsidR="006A0963" w:rsidRPr="00FA74EB" w:rsidRDefault="002C2907" w:rsidP="00C92799">
            <w:pPr>
              <w:rPr>
                <w:sz w:val="20"/>
                <w:szCs w:val="20"/>
              </w:rPr>
            </w:pPr>
            <w:r>
              <w:rPr>
                <w:sz w:val="20"/>
                <w:szCs w:val="20"/>
              </w:rPr>
              <w:t>Apple</w:t>
            </w:r>
          </w:p>
        </w:tc>
        <w:tc>
          <w:tcPr>
            <w:tcW w:w="1759" w:type="dxa"/>
          </w:tcPr>
          <w:p w14:paraId="0121F8D9" w14:textId="41E1E1DB" w:rsidR="006A0963" w:rsidRPr="00FA74EB" w:rsidRDefault="002C2907" w:rsidP="00C92799">
            <w:pPr>
              <w:rPr>
                <w:sz w:val="20"/>
                <w:szCs w:val="20"/>
              </w:rPr>
            </w:pPr>
            <w:r>
              <w:rPr>
                <w:sz w:val="20"/>
                <w:szCs w:val="20"/>
              </w:rPr>
              <w:t>agree</w:t>
            </w:r>
          </w:p>
        </w:tc>
        <w:tc>
          <w:tcPr>
            <w:tcW w:w="6218" w:type="dxa"/>
          </w:tcPr>
          <w:p w14:paraId="0F54405A" w14:textId="77777777" w:rsidR="006A0963" w:rsidRPr="00FA74EB" w:rsidRDefault="006A0963" w:rsidP="00C92799">
            <w:pPr>
              <w:rPr>
                <w:sz w:val="20"/>
                <w:szCs w:val="20"/>
              </w:rPr>
            </w:pPr>
          </w:p>
        </w:tc>
      </w:tr>
      <w:tr w:rsidR="006A0963" w14:paraId="1B442E22" w14:textId="77777777" w:rsidTr="00C92799">
        <w:tc>
          <w:tcPr>
            <w:tcW w:w="1657" w:type="dxa"/>
          </w:tcPr>
          <w:p w14:paraId="53ACDEB1" w14:textId="77777777" w:rsidR="006A0963" w:rsidRPr="00FA74EB" w:rsidRDefault="006A0963" w:rsidP="00C92799">
            <w:pPr>
              <w:rPr>
                <w:sz w:val="20"/>
                <w:szCs w:val="20"/>
              </w:rPr>
            </w:pPr>
          </w:p>
        </w:tc>
        <w:tc>
          <w:tcPr>
            <w:tcW w:w="1759" w:type="dxa"/>
          </w:tcPr>
          <w:p w14:paraId="29E8061B" w14:textId="77777777" w:rsidR="006A0963" w:rsidRPr="00FA74EB" w:rsidRDefault="006A0963" w:rsidP="00C92799">
            <w:pPr>
              <w:rPr>
                <w:sz w:val="20"/>
                <w:szCs w:val="20"/>
              </w:rPr>
            </w:pPr>
          </w:p>
        </w:tc>
        <w:tc>
          <w:tcPr>
            <w:tcW w:w="6218" w:type="dxa"/>
          </w:tcPr>
          <w:p w14:paraId="453EF4DA" w14:textId="77777777" w:rsidR="006A0963" w:rsidRPr="00FA74EB" w:rsidRDefault="006A0963" w:rsidP="00C92799">
            <w:pPr>
              <w:rPr>
                <w:sz w:val="20"/>
                <w:szCs w:val="20"/>
              </w:rPr>
            </w:pPr>
          </w:p>
        </w:tc>
      </w:tr>
      <w:tr w:rsidR="006A0963" w14:paraId="0FD5A324" w14:textId="77777777" w:rsidTr="00C92799">
        <w:tc>
          <w:tcPr>
            <w:tcW w:w="1657" w:type="dxa"/>
          </w:tcPr>
          <w:p w14:paraId="21AA8726" w14:textId="77777777" w:rsidR="006A0963" w:rsidRPr="00FA74EB" w:rsidRDefault="006A0963" w:rsidP="00C92799">
            <w:pPr>
              <w:rPr>
                <w:sz w:val="20"/>
                <w:szCs w:val="20"/>
              </w:rPr>
            </w:pPr>
          </w:p>
        </w:tc>
        <w:tc>
          <w:tcPr>
            <w:tcW w:w="1759" w:type="dxa"/>
          </w:tcPr>
          <w:p w14:paraId="260F8A82" w14:textId="77777777" w:rsidR="006A0963" w:rsidRPr="00FA74EB" w:rsidRDefault="006A0963" w:rsidP="00C92799">
            <w:pPr>
              <w:rPr>
                <w:sz w:val="20"/>
                <w:szCs w:val="20"/>
              </w:rPr>
            </w:pPr>
          </w:p>
        </w:tc>
        <w:tc>
          <w:tcPr>
            <w:tcW w:w="6218" w:type="dxa"/>
          </w:tcPr>
          <w:p w14:paraId="3D415E91" w14:textId="77777777" w:rsidR="006A0963" w:rsidRPr="00FA74EB" w:rsidRDefault="006A0963" w:rsidP="00C92799">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w:t>
            </w:r>
            <w:proofErr w:type="gramStart"/>
            <w:r w:rsidRPr="001F737D">
              <w:rPr>
                <w:rFonts w:ascii="Times" w:eastAsia="SimSun" w:hAnsi="Times" w:cs="Times"/>
                <w:kern w:val="0"/>
                <w:sz w:val="20"/>
                <w:szCs w:val="20"/>
                <w:lang w:eastAsia="ja-JP"/>
              </w:rPr>
              <w:t>e.g.</w:t>
            </w:r>
            <w:proofErr w:type="gramEnd"/>
            <w:r w:rsidRPr="001F737D">
              <w:rPr>
                <w:rFonts w:ascii="Times" w:eastAsia="SimSun" w:hAnsi="Times" w:cs="Times"/>
                <w:kern w:val="0"/>
                <w:sz w:val="20"/>
                <w:szCs w:val="20"/>
                <w:lang w:eastAsia="ja-JP"/>
              </w:rPr>
              <w:t xml:space="preserve">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Reusing Rel-16 mechanism in Connected UEs, maximize the commonality with idle/inactive </w:t>
            </w:r>
            <w:proofErr w:type="gramStart"/>
            <w:r w:rsidRPr="001F737D">
              <w:rPr>
                <w:rFonts w:ascii="Times New Roman" w:eastAsia="SimSun" w:hAnsi="Times New Roman"/>
                <w:kern w:val="0"/>
                <w:sz w:val="20"/>
                <w:szCs w:val="20"/>
                <w:lang w:eastAsia="ja-JP"/>
              </w:rPr>
              <w:t>UEs;</w:t>
            </w:r>
            <w:proofErr w:type="gramEnd"/>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w:t>
            </w:r>
            <w:proofErr w:type="gramStart"/>
            <w:r w:rsidRPr="001F737D">
              <w:rPr>
                <w:rFonts w:ascii="Times New Roman" w:eastAsia="SimSun" w:hAnsi="Times New Roman"/>
                <w:kern w:val="0"/>
                <w:sz w:val="20"/>
                <w:szCs w:val="20"/>
                <w:lang w:eastAsia="ja-JP"/>
              </w:rPr>
              <w:t>CONNECTED;</w:t>
            </w:r>
            <w:proofErr w:type="gramEnd"/>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It is useful in potentially reducing the amount of </w:t>
            </w:r>
            <w:proofErr w:type="gramStart"/>
            <w:r w:rsidRPr="001F737D">
              <w:rPr>
                <w:rFonts w:ascii="Times New Roman" w:eastAsia="SimSun" w:hAnsi="Times New Roman"/>
                <w:kern w:val="0"/>
                <w:sz w:val="20"/>
                <w:szCs w:val="20"/>
                <w:lang w:eastAsia="ja-JP"/>
              </w:rPr>
              <w:t>measurements, and</w:t>
            </w:r>
            <w:proofErr w:type="gramEnd"/>
            <w:r w:rsidRPr="001F737D">
              <w:rPr>
                <w:rFonts w:ascii="Times New Roman" w:eastAsia="SimSun" w:hAnsi="Times New Roman"/>
                <w:kern w:val="0"/>
                <w:sz w:val="20"/>
                <w:szCs w:val="20"/>
                <w:lang w:eastAsia="ja-JP"/>
              </w:rPr>
              <w:t xml:space="preserve">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w:t>
            </w:r>
            <w:proofErr w:type="gramStart"/>
            <w:r w:rsidRPr="001F737D">
              <w:rPr>
                <w:rFonts w:ascii="Times New Roman" w:eastAsia="SimSun" w:hAnsi="Times New Roman"/>
                <w:kern w:val="0"/>
                <w:sz w:val="20"/>
                <w:szCs w:val="20"/>
                <w:lang w:eastAsia="ja-JP"/>
              </w:rPr>
              <w:t>e.g.</w:t>
            </w:r>
            <w:proofErr w:type="gramEnd"/>
            <w:r w:rsidRPr="001F737D">
              <w:rPr>
                <w:rFonts w:ascii="Times New Roman" w:eastAsia="SimSun" w:hAnsi="Times New Roman"/>
                <w:kern w:val="0"/>
                <w:sz w:val="20"/>
                <w:szCs w:val="20"/>
                <w:lang w:eastAsia="ja-JP"/>
              </w:rPr>
              <w:t xml:space="preserve">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the exact mechanism, if any, will be decided by RAN4. But from RAN2’s perspective, other solution </w:t>
            </w:r>
            <w:proofErr w:type="gramStart"/>
            <w:r w:rsidRPr="001F737D">
              <w:rPr>
                <w:rFonts w:ascii="Times New Roman" w:eastAsia="SimSun" w:hAnsi="Times New Roman"/>
                <w:kern w:val="0"/>
                <w:sz w:val="20"/>
                <w:szCs w:val="20"/>
                <w:lang w:val="en-GB"/>
              </w:rPr>
              <w:t>are</w:t>
            </w:r>
            <w:proofErr w:type="gramEnd"/>
            <w:r w:rsidRPr="001F737D">
              <w:rPr>
                <w:rFonts w:ascii="Times New Roman" w:eastAsia="SimSun" w:hAnsi="Times New Roman"/>
                <w:kern w:val="0"/>
                <w:sz w:val="20"/>
                <w:szCs w:val="20"/>
                <w:lang w:val="en-GB"/>
              </w:rPr>
              <w:t xml:space="preserv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648"/>
        <w:gridCol w:w="1742"/>
        <w:gridCol w:w="6131"/>
      </w:tblGrid>
      <w:tr w:rsidR="001F737D" w14:paraId="7F7AE8B2" w14:textId="77777777" w:rsidTr="00C92799">
        <w:tc>
          <w:tcPr>
            <w:tcW w:w="1657"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59"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218"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C92799">
        <w:tc>
          <w:tcPr>
            <w:tcW w:w="1657" w:type="dxa"/>
          </w:tcPr>
          <w:p w14:paraId="293DE1D6" w14:textId="5F50E8BA" w:rsidR="001F737D" w:rsidRPr="00FA74EB" w:rsidRDefault="002C2907" w:rsidP="00C92799">
            <w:pPr>
              <w:rPr>
                <w:sz w:val="20"/>
                <w:szCs w:val="20"/>
              </w:rPr>
            </w:pPr>
            <w:r>
              <w:rPr>
                <w:sz w:val="20"/>
                <w:szCs w:val="20"/>
              </w:rPr>
              <w:t>Apple</w:t>
            </w:r>
          </w:p>
        </w:tc>
        <w:tc>
          <w:tcPr>
            <w:tcW w:w="1759" w:type="dxa"/>
          </w:tcPr>
          <w:p w14:paraId="460D9B3E" w14:textId="5979EC13" w:rsidR="001F737D" w:rsidRPr="00FA74EB" w:rsidRDefault="002C2907" w:rsidP="00C92799">
            <w:pPr>
              <w:rPr>
                <w:sz w:val="20"/>
                <w:szCs w:val="20"/>
              </w:rPr>
            </w:pPr>
            <w:r>
              <w:rPr>
                <w:sz w:val="20"/>
                <w:szCs w:val="20"/>
              </w:rPr>
              <w:t>yes</w:t>
            </w:r>
          </w:p>
        </w:tc>
        <w:tc>
          <w:tcPr>
            <w:tcW w:w="6218" w:type="dxa"/>
          </w:tcPr>
          <w:p w14:paraId="130984D3" w14:textId="77777777" w:rsidR="001F737D" w:rsidRPr="00FA74EB" w:rsidRDefault="001F737D" w:rsidP="00C92799">
            <w:pPr>
              <w:rPr>
                <w:sz w:val="20"/>
                <w:szCs w:val="20"/>
              </w:rPr>
            </w:pPr>
          </w:p>
        </w:tc>
      </w:tr>
      <w:tr w:rsidR="001F737D" w14:paraId="35A9C716" w14:textId="77777777" w:rsidTr="00C92799">
        <w:tc>
          <w:tcPr>
            <w:tcW w:w="1657" w:type="dxa"/>
          </w:tcPr>
          <w:p w14:paraId="03E52A6C" w14:textId="77777777" w:rsidR="001F737D" w:rsidRPr="00FA74EB" w:rsidRDefault="001F737D" w:rsidP="00C92799">
            <w:pPr>
              <w:rPr>
                <w:sz w:val="20"/>
                <w:szCs w:val="20"/>
              </w:rPr>
            </w:pPr>
          </w:p>
        </w:tc>
        <w:tc>
          <w:tcPr>
            <w:tcW w:w="1759" w:type="dxa"/>
          </w:tcPr>
          <w:p w14:paraId="099923D1" w14:textId="77777777" w:rsidR="001F737D" w:rsidRPr="00FA74EB" w:rsidRDefault="001F737D" w:rsidP="00C92799">
            <w:pPr>
              <w:rPr>
                <w:sz w:val="20"/>
                <w:szCs w:val="20"/>
              </w:rPr>
            </w:pPr>
          </w:p>
        </w:tc>
        <w:tc>
          <w:tcPr>
            <w:tcW w:w="6218" w:type="dxa"/>
          </w:tcPr>
          <w:p w14:paraId="52FFAD57" w14:textId="77777777" w:rsidR="001F737D" w:rsidRPr="00FA74EB" w:rsidRDefault="001F737D" w:rsidP="00C92799">
            <w:pPr>
              <w:rPr>
                <w:sz w:val="20"/>
                <w:szCs w:val="20"/>
              </w:rPr>
            </w:pPr>
          </w:p>
        </w:tc>
      </w:tr>
      <w:tr w:rsidR="001F737D" w14:paraId="5F307C2A" w14:textId="77777777" w:rsidTr="00C92799">
        <w:tc>
          <w:tcPr>
            <w:tcW w:w="1657" w:type="dxa"/>
          </w:tcPr>
          <w:p w14:paraId="4D4760B9" w14:textId="77777777" w:rsidR="001F737D" w:rsidRPr="00FA74EB" w:rsidRDefault="001F737D" w:rsidP="00C92799">
            <w:pPr>
              <w:rPr>
                <w:sz w:val="20"/>
                <w:szCs w:val="20"/>
              </w:rPr>
            </w:pPr>
          </w:p>
        </w:tc>
        <w:tc>
          <w:tcPr>
            <w:tcW w:w="1759" w:type="dxa"/>
          </w:tcPr>
          <w:p w14:paraId="465668DB" w14:textId="77777777" w:rsidR="001F737D" w:rsidRPr="00FA74EB" w:rsidRDefault="001F737D" w:rsidP="00C92799">
            <w:pPr>
              <w:rPr>
                <w:sz w:val="20"/>
                <w:szCs w:val="20"/>
              </w:rPr>
            </w:pPr>
          </w:p>
        </w:tc>
        <w:tc>
          <w:tcPr>
            <w:tcW w:w="6218" w:type="dxa"/>
          </w:tcPr>
          <w:p w14:paraId="7C01769E" w14:textId="77777777" w:rsidR="001F737D" w:rsidRPr="00FA74EB" w:rsidRDefault="001F737D" w:rsidP="00C92799">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A752A4">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A752A4">
            <w:pPr>
              <w:rPr>
                <w:b/>
              </w:rPr>
            </w:pPr>
            <w:r>
              <w:rPr>
                <w:b/>
              </w:rPr>
              <w:t>Comments or TP suggestions</w:t>
            </w:r>
          </w:p>
        </w:tc>
      </w:tr>
      <w:tr w:rsidR="00BE1DC3" w14:paraId="62F8BB0E" w14:textId="77777777" w:rsidTr="00BE1DC3">
        <w:tc>
          <w:tcPr>
            <w:tcW w:w="1648" w:type="dxa"/>
          </w:tcPr>
          <w:p w14:paraId="38239ABB" w14:textId="013D4623" w:rsidR="00BE1DC3" w:rsidRPr="00FA74EB" w:rsidRDefault="00BE1DC3" w:rsidP="00A752A4">
            <w:pPr>
              <w:rPr>
                <w:sz w:val="20"/>
                <w:szCs w:val="20"/>
              </w:rPr>
            </w:pPr>
          </w:p>
        </w:tc>
        <w:tc>
          <w:tcPr>
            <w:tcW w:w="7878" w:type="dxa"/>
          </w:tcPr>
          <w:p w14:paraId="48E3B738" w14:textId="77777777" w:rsidR="00BE1DC3" w:rsidRPr="00FA74EB" w:rsidRDefault="00BE1DC3" w:rsidP="00A752A4">
            <w:pPr>
              <w:rPr>
                <w:sz w:val="20"/>
                <w:szCs w:val="20"/>
              </w:rPr>
            </w:pPr>
          </w:p>
        </w:tc>
      </w:tr>
      <w:tr w:rsidR="00BE1DC3" w14:paraId="4B002F09" w14:textId="77777777" w:rsidTr="00BE1DC3">
        <w:tc>
          <w:tcPr>
            <w:tcW w:w="1648" w:type="dxa"/>
          </w:tcPr>
          <w:p w14:paraId="7B2CEE82" w14:textId="77777777" w:rsidR="00BE1DC3" w:rsidRPr="00FA74EB" w:rsidRDefault="00BE1DC3" w:rsidP="00A752A4">
            <w:pPr>
              <w:rPr>
                <w:sz w:val="20"/>
                <w:szCs w:val="20"/>
              </w:rPr>
            </w:pPr>
          </w:p>
        </w:tc>
        <w:tc>
          <w:tcPr>
            <w:tcW w:w="7878" w:type="dxa"/>
          </w:tcPr>
          <w:p w14:paraId="3DE666BD" w14:textId="77777777" w:rsidR="00BE1DC3" w:rsidRPr="00FA74EB" w:rsidRDefault="00BE1DC3" w:rsidP="00A752A4">
            <w:pPr>
              <w:rPr>
                <w:sz w:val="20"/>
                <w:szCs w:val="20"/>
              </w:rPr>
            </w:pPr>
          </w:p>
        </w:tc>
      </w:tr>
      <w:tr w:rsidR="00BE1DC3" w14:paraId="0CECD9BF" w14:textId="77777777" w:rsidTr="00BE1DC3">
        <w:tc>
          <w:tcPr>
            <w:tcW w:w="1648" w:type="dxa"/>
          </w:tcPr>
          <w:p w14:paraId="611945F5" w14:textId="77777777" w:rsidR="00BE1DC3" w:rsidRPr="00FA74EB" w:rsidRDefault="00BE1DC3" w:rsidP="00A752A4">
            <w:pPr>
              <w:rPr>
                <w:sz w:val="20"/>
                <w:szCs w:val="20"/>
              </w:rPr>
            </w:pPr>
          </w:p>
        </w:tc>
        <w:tc>
          <w:tcPr>
            <w:tcW w:w="7878" w:type="dxa"/>
          </w:tcPr>
          <w:p w14:paraId="39C67114" w14:textId="77777777" w:rsidR="00BE1DC3" w:rsidRPr="00FA74EB" w:rsidRDefault="00BE1DC3" w:rsidP="00A752A4">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F371E8" w:rsidP="008D0968">
      <w:pPr>
        <w:pStyle w:val="Doc-title"/>
      </w:pPr>
      <w:hyperlink r:id="rId18"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Pr="00C92799" w:rsidRDefault="00F371E8" w:rsidP="00C92799">
      <w:pPr>
        <w:pStyle w:val="Doc-title"/>
      </w:pPr>
      <w:hyperlink r:id="rId19"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6E5F65FB" w14:textId="473AFB63" w:rsidR="008D0968" w:rsidRDefault="00C92799" w:rsidP="004D3510">
      <w:r>
        <w:t xml:space="preserve">For R2-2100459, it is requested to add simulation results to the TR, including the simulation results for </w:t>
      </w:r>
      <w:r>
        <w:lastRenderedPageBreak/>
        <w:t xml:space="preserve">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C92799">
        <w:tc>
          <w:tcPr>
            <w:tcW w:w="1657"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59"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218"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C92799">
        <w:tc>
          <w:tcPr>
            <w:tcW w:w="1657" w:type="dxa"/>
          </w:tcPr>
          <w:p w14:paraId="2310B2EE" w14:textId="2B3E0AA5" w:rsidR="00C92799" w:rsidRPr="00FA74EB" w:rsidRDefault="002C2907" w:rsidP="00C92799">
            <w:pPr>
              <w:rPr>
                <w:sz w:val="20"/>
                <w:szCs w:val="20"/>
              </w:rPr>
            </w:pPr>
            <w:r>
              <w:rPr>
                <w:sz w:val="20"/>
                <w:szCs w:val="20"/>
              </w:rPr>
              <w:t>Apple</w:t>
            </w:r>
          </w:p>
        </w:tc>
        <w:tc>
          <w:tcPr>
            <w:tcW w:w="1759" w:type="dxa"/>
          </w:tcPr>
          <w:p w14:paraId="52AD2382" w14:textId="13609591" w:rsidR="00C92799" w:rsidRPr="00FA74EB" w:rsidRDefault="002C2907" w:rsidP="00C92799">
            <w:pPr>
              <w:rPr>
                <w:sz w:val="20"/>
                <w:szCs w:val="20"/>
              </w:rPr>
            </w:pPr>
            <w:r>
              <w:rPr>
                <w:sz w:val="20"/>
                <w:szCs w:val="20"/>
              </w:rPr>
              <w:t>Yes</w:t>
            </w:r>
          </w:p>
        </w:tc>
        <w:tc>
          <w:tcPr>
            <w:tcW w:w="6218" w:type="dxa"/>
          </w:tcPr>
          <w:p w14:paraId="57382444" w14:textId="23B08AD8" w:rsidR="00C92799" w:rsidRPr="00FA74EB" w:rsidRDefault="002C2907" w:rsidP="00C92799">
            <w:pPr>
              <w:rPr>
                <w:sz w:val="20"/>
                <w:szCs w:val="20"/>
              </w:rPr>
            </w:pPr>
            <w:r>
              <w:rPr>
                <w:sz w:val="20"/>
                <w:szCs w:val="20"/>
              </w:rPr>
              <w:t>We are ok with adding the results to the TR.</w:t>
            </w:r>
          </w:p>
        </w:tc>
      </w:tr>
      <w:tr w:rsidR="00C92799" w14:paraId="22B00786" w14:textId="77777777" w:rsidTr="00C92799">
        <w:tc>
          <w:tcPr>
            <w:tcW w:w="1657" w:type="dxa"/>
          </w:tcPr>
          <w:p w14:paraId="2A452DE8" w14:textId="77777777" w:rsidR="00C92799" w:rsidRPr="00FA74EB" w:rsidRDefault="00C92799" w:rsidP="00C92799">
            <w:pPr>
              <w:rPr>
                <w:sz w:val="20"/>
                <w:szCs w:val="20"/>
              </w:rPr>
            </w:pPr>
          </w:p>
        </w:tc>
        <w:tc>
          <w:tcPr>
            <w:tcW w:w="1759" w:type="dxa"/>
          </w:tcPr>
          <w:p w14:paraId="3AFEF16D" w14:textId="77777777" w:rsidR="00C92799" w:rsidRPr="00FA74EB" w:rsidRDefault="00C92799" w:rsidP="00C92799">
            <w:pPr>
              <w:rPr>
                <w:sz w:val="20"/>
                <w:szCs w:val="20"/>
              </w:rPr>
            </w:pPr>
          </w:p>
        </w:tc>
        <w:tc>
          <w:tcPr>
            <w:tcW w:w="6218" w:type="dxa"/>
          </w:tcPr>
          <w:p w14:paraId="6180BBC3" w14:textId="77777777" w:rsidR="00C92799" w:rsidRPr="00FA74EB" w:rsidRDefault="00C92799" w:rsidP="00C92799">
            <w:pPr>
              <w:rPr>
                <w:sz w:val="20"/>
                <w:szCs w:val="20"/>
              </w:rPr>
            </w:pPr>
          </w:p>
        </w:tc>
      </w:tr>
      <w:tr w:rsidR="00C92799" w14:paraId="24744E89" w14:textId="77777777" w:rsidTr="00C92799">
        <w:tc>
          <w:tcPr>
            <w:tcW w:w="1657" w:type="dxa"/>
          </w:tcPr>
          <w:p w14:paraId="561D77CB" w14:textId="77777777" w:rsidR="00C92799" w:rsidRPr="00FA74EB" w:rsidRDefault="00C92799" w:rsidP="00C92799">
            <w:pPr>
              <w:rPr>
                <w:sz w:val="20"/>
                <w:szCs w:val="20"/>
              </w:rPr>
            </w:pPr>
          </w:p>
        </w:tc>
        <w:tc>
          <w:tcPr>
            <w:tcW w:w="1759" w:type="dxa"/>
          </w:tcPr>
          <w:p w14:paraId="438997F6" w14:textId="77777777" w:rsidR="00C92799" w:rsidRPr="00FA74EB" w:rsidRDefault="00C92799" w:rsidP="00C92799">
            <w:pPr>
              <w:rPr>
                <w:sz w:val="20"/>
                <w:szCs w:val="20"/>
              </w:rPr>
            </w:pPr>
          </w:p>
        </w:tc>
        <w:tc>
          <w:tcPr>
            <w:tcW w:w="6218" w:type="dxa"/>
          </w:tcPr>
          <w:p w14:paraId="1097A3D1" w14:textId="77777777" w:rsidR="00C92799" w:rsidRPr="00FA74EB" w:rsidRDefault="00C92799" w:rsidP="00C92799">
            <w:pPr>
              <w:rPr>
                <w:sz w:val="20"/>
                <w:szCs w:val="20"/>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 xml:space="preserve">of the UE. And this paper also suggests </w:t>
      </w:r>
      <w:proofErr w:type="gramStart"/>
      <w:r w:rsidR="003C253A">
        <w:t>to capture</w:t>
      </w:r>
      <w:proofErr w:type="gramEnd"/>
      <w:r w:rsidR="003C253A">
        <w:t xml:space="preserv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 xml:space="preserve">ng resources to the UE (for </w:t>
            </w:r>
            <w:proofErr w:type="gramStart"/>
            <w:r>
              <w:rPr>
                <w:rFonts w:ascii="Calibri" w:eastAsia="Calibri" w:hAnsi="Calibri"/>
                <w:b/>
                <w:bCs/>
                <w:kern w:val="0"/>
                <w:sz w:val="22"/>
                <w:szCs w:val="22"/>
                <w:lang w:val="en-GB"/>
              </w:rPr>
              <w:t>e.g.</w:t>
            </w:r>
            <w:proofErr w:type="gramEnd"/>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Per rapporteur understanding, these are feasible measures that can be considered, but strictly speaking, some bullets are not related to RRM relaxation (</w:t>
      </w:r>
      <w:proofErr w:type="gramStart"/>
      <w:r>
        <w:t>e.g.</w:t>
      </w:r>
      <w:proofErr w:type="gramEnd"/>
      <w:r>
        <w:t xml:space="preserve">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w:t>
      </w:r>
      <w:proofErr w:type="gramStart"/>
      <w:r>
        <w:rPr>
          <w:b/>
          <w:bCs/>
          <w:szCs w:val="21"/>
        </w:rPr>
        <w:t>8.4 )</w:t>
      </w:r>
      <w:proofErr w:type="gramEnd"/>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A752A4">
        <w:tc>
          <w:tcPr>
            <w:tcW w:w="1657" w:type="dxa"/>
            <w:shd w:val="clear" w:color="auto" w:fill="BFBFBF" w:themeFill="background1" w:themeFillShade="BF"/>
            <w:vAlign w:val="center"/>
          </w:tcPr>
          <w:p w14:paraId="61AB7A41" w14:textId="77777777" w:rsidR="003C253A" w:rsidRDefault="003C253A" w:rsidP="00A752A4">
            <w:pPr>
              <w:rPr>
                <w:b/>
              </w:rPr>
            </w:pPr>
            <w:r>
              <w:rPr>
                <w:b/>
              </w:rPr>
              <w:t>Company</w:t>
            </w:r>
          </w:p>
        </w:tc>
        <w:tc>
          <w:tcPr>
            <w:tcW w:w="1759" w:type="dxa"/>
            <w:shd w:val="clear" w:color="auto" w:fill="BFBFBF" w:themeFill="background1" w:themeFillShade="BF"/>
            <w:vAlign w:val="center"/>
          </w:tcPr>
          <w:p w14:paraId="0A7DFC56" w14:textId="77777777" w:rsidR="003C253A" w:rsidRDefault="003C253A" w:rsidP="00A752A4">
            <w:pPr>
              <w:rPr>
                <w:b/>
              </w:rPr>
            </w:pPr>
            <w:r>
              <w:rPr>
                <w:b/>
              </w:rPr>
              <w:t>Agree</w:t>
            </w:r>
          </w:p>
          <w:p w14:paraId="1E46383A" w14:textId="77777777" w:rsidR="003C253A" w:rsidRDefault="003C253A" w:rsidP="00A752A4">
            <w:pPr>
              <w:rPr>
                <w:b/>
              </w:rPr>
            </w:pPr>
            <w:r>
              <w:rPr>
                <w:b/>
              </w:rPr>
              <w:t>(Yes or No)</w:t>
            </w:r>
          </w:p>
        </w:tc>
        <w:tc>
          <w:tcPr>
            <w:tcW w:w="6218" w:type="dxa"/>
            <w:shd w:val="clear" w:color="auto" w:fill="BFBFBF" w:themeFill="background1" w:themeFillShade="BF"/>
            <w:vAlign w:val="center"/>
          </w:tcPr>
          <w:p w14:paraId="06E7B967" w14:textId="77777777" w:rsidR="003C253A" w:rsidRDefault="003C253A" w:rsidP="00A752A4">
            <w:pPr>
              <w:rPr>
                <w:b/>
              </w:rPr>
            </w:pPr>
            <w:r>
              <w:rPr>
                <w:b/>
              </w:rPr>
              <w:t>Comments or TP suggestions</w:t>
            </w:r>
          </w:p>
        </w:tc>
      </w:tr>
      <w:tr w:rsidR="003C253A" w14:paraId="462FD0D7" w14:textId="77777777" w:rsidTr="00A752A4">
        <w:tc>
          <w:tcPr>
            <w:tcW w:w="1657" w:type="dxa"/>
          </w:tcPr>
          <w:p w14:paraId="28E19364" w14:textId="60BB5CF1" w:rsidR="003C253A" w:rsidRPr="00FA74EB" w:rsidRDefault="002C2907" w:rsidP="00A752A4">
            <w:pPr>
              <w:rPr>
                <w:sz w:val="20"/>
                <w:szCs w:val="20"/>
              </w:rPr>
            </w:pPr>
            <w:r>
              <w:rPr>
                <w:sz w:val="20"/>
                <w:szCs w:val="20"/>
              </w:rPr>
              <w:t xml:space="preserve">Apple </w:t>
            </w:r>
          </w:p>
        </w:tc>
        <w:tc>
          <w:tcPr>
            <w:tcW w:w="1759" w:type="dxa"/>
          </w:tcPr>
          <w:p w14:paraId="70E021D1" w14:textId="1DDAEB7B" w:rsidR="003C253A" w:rsidRPr="00FA74EB" w:rsidRDefault="002C2907" w:rsidP="00A752A4">
            <w:pPr>
              <w:rPr>
                <w:sz w:val="20"/>
                <w:szCs w:val="20"/>
              </w:rPr>
            </w:pPr>
            <w:proofErr w:type="spellStart"/>
            <w:r>
              <w:rPr>
                <w:sz w:val="20"/>
                <w:szCs w:val="20"/>
              </w:rPr>
              <w:t>Yes</w:t>
            </w:r>
          </w:p>
        </w:tc>
        <w:tc>
          <w:tcPr>
            <w:tcW w:w="6218" w:type="dxa"/>
          </w:tcPr>
          <w:p w14:paraId="617E5280" w14:textId="65275680" w:rsidR="003C253A" w:rsidRPr="00FA74EB" w:rsidRDefault="002C2907" w:rsidP="00A752A4">
            <w:pPr>
              <w:rPr>
                <w:sz w:val="20"/>
                <w:szCs w:val="20"/>
              </w:rPr>
            </w:pPr>
            <w:proofErr w:type="spellEnd"/>
            <w:r>
              <w:rPr>
                <w:sz w:val="20"/>
                <w:szCs w:val="20"/>
              </w:rPr>
              <w:t>We thank the rapporteur in including this as part of the discussion.</w:t>
            </w:r>
          </w:p>
        </w:tc>
      </w:tr>
      <w:tr w:rsidR="003C253A" w14:paraId="44CF3558" w14:textId="77777777" w:rsidTr="00A752A4">
        <w:tc>
          <w:tcPr>
            <w:tcW w:w="1657" w:type="dxa"/>
          </w:tcPr>
          <w:p w14:paraId="336BA7DD" w14:textId="77777777" w:rsidR="003C253A" w:rsidRPr="00FA74EB" w:rsidRDefault="003C253A" w:rsidP="00A752A4">
            <w:pPr>
              <w:rPr>
                <w:sz w:val="20"/>
                <w:szCs w:val="20"/>
              </w:rPr>
            </w:pPr>
          </w:p>
        </w:tc>
        <w:tc>
          <w:tcPr>
            <w:tcW w:w="1759" w:type="dxa"/>
          </w:tcPr>
          <w:p w14:paraId="4413A85F" w14:textId="77777777" w:rsidR="003C253A" w:rsidRPr="00FA74EB" w:rsidRDefault="003C253A" w:rsidP="00A752A4">
            <w:pPr>
              <w:rPr>
                <w:sz w:val="20"/>
                <w:szCs w:val="20"/>
              </w:rPr>
            </w:pPr>
          </w:p>
        </w:tc>
        <w:tc>
          <w:tcPr>
            <w:tcW w:w="6218" w:type="dxa"/>
          </w:tcPr>
          <w:p w14:paraId="412F0B3F" w14:textId="77777777" w:rsidR="003C253A" w:rsidRPr="00FA74EB" w:rsidRDefault="003C253A" w:rsidP="00A752A4">
            <w:pPr>
              <w:rPr>
                <w:sz w:val="20"/>
                <w:szCs w:val="20"/>
              </w:rPr>
            </w:pPr>
          </w:p>
        </w:tc>
      </w:tr>
      <w:tr w:rsidR="003C253A" w14:paraId="2D94812F" w14:textId="77777777" w:rsidTr="00A752A4">
        <w:tc>
          <w:tcPr>
            <w:tcW w:w="1657" w:type="dxa"/>
          </w:tcPr>
          <w:p w14:paraId="5C3E596B" w14:textId="77777777" w:rsidR="003C253A" w:rsidRPr="00FA74EB" w:rsidRDefault="003C253A" w:rsidP="00A752A4">
            <w:pPr>
              <w:rPr>
                <w:sz w:val="20"/>
                <w:szCs w:val="20"/>
              </w:rPr>
            </w:pPr>
          </w:p>
        </w:tc>
        <w:tc>
          <w:tcPr>
            <w:tcW w:w="1759" w:type="dxa"/>
          </w:tcPr>
          <w:p w14:paraId="5EF93FA7" w14:textId="77777777" w:rsidR="003C253A" w:rsidRPr="00FA74EB" w:rsidRDefault="003C253A" w:rsidP="00A752A4">
            <w:pPr>
              <w:rPr>
                <w:sz w:val="20"/>
                <w:szCs w:val="20"/>
              </w:rPr>
            </w:pPr>
          </w:p>
        </w:tc>
        <w:tc>
          <w:tcPr>
            <w:tcW w:w="6218" w:type="dxa"/>
          </w:tcPr>
          <w:p w14:paraId="1B0BC515" w14:textId="77777777" w:rsidR="003C253A" w:rsidRPr="00FA74EB" w:rsidRDefault="003C253A" w:rsidP="00A752A4">
            <w:pPr>
              <w:rPr>
                <w:sz w:val="20"/>
                <w:szCs w:val="20"/>
              </w:rPr>
            </w:pPr>
          </w:p>
        </w:tc>
      </w:tr>
    </w:tbl>
    <w:p w14:paraId="20920D77" w14:textId="77777777" w:rsidR="008D0968" w:rsidRDefault="008D0968" w:rsidP="004D3510"/>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w:t>
      </w:r>
      <w:proofErr w:type="gramStart"/>
      <w:r w:rsidRPr="00494A06">
        <w:rPr>
          <w:szCs w:val="21"/>
        </w:rPr>
        <w:t>155][</w:t>
      </w:r>
      <w:proofErr w:type="gramEnd"/>
      <w:r w:rsidRPr="00494A06">
        <w:rPr>
          <w:szCs w:val="21"/>
        </w:rPr>
        <w:t>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0"/>
      <w:headerReference w:type="default" r:id="rId21"/>
      <w:footerReference w:type="even" r:id="rId22"/>
      <w:footerReference w:type="default" r:id="rId23"/>
      <w:headerReference w:type="first" r:id="rId24"/>
      <w:footerReference w:type="first" r:id="rId25"/>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C92799" w:rsidRDefault="00C92799">
      <w:pPr>
        <w:pStyle w:val="CommentText"/>
      </w:pPr>
      <w:r>
        <w:rPr>
          <w:rStyle w:val="CommentReference"/>
        </w:rPr>
        <w:annotationRef/>
      </w:r>
      <w:r>
        <w:t>Requested by R2-2101540.</w:t>
      </w:r>
    </w:p>
  </w:comment>
  <w:comment w:id="3" w:author="ZTE" w:date="2021-01-27T18:38:00Z" w:initials="ZTE">
    <w:p w14:paraId="767DDA23" w14:textId="5EBF74A3" w:rsidR="00C92799" w:rsidRDefault="00C92799"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C92799" w:rsidRDefault="00C92799">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BA8D8" w14:textId="77777777" w:rsidR="00F371E8" w:rsidRDefault="00F371E8">
      <w:pPr>
        <w:spacing w:after="0"/>
      </w:pPr>
      <w:r>
        <w:separator/>
      </w:r>
    </w:p>
  </w:endnote>
  <w:endnote w:type="continuationSeparator" w:id="0">
    <w:p w14:paraId="7061B7A1" w14:textId="77777777" w:rsidR="00F371E8" w:rsidRDefault="00F371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嚙裿ĝ脐Ⓓ翔"/>
    <w:panose1 w:val="00000500000000020000"/>
    <w:charset w:val="00"/>
    <w:family w:val="auto"/>
    <w:pitch w:val="variable"/>
    <w:sig w:usb0="E00002FF" w:usb1="5000205A" w:usb2="00000000" w:usb3="00000000" w:csb0="0000019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C92799" w:rsidRDefault="00C927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C92799" w:rsidRDefault="00C927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C92799" w:rsidRDefault="00C9279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647CE" w14:textId="77777777" w:rsidR="00F03F16" w:rsidRDefault="00F0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EE535" w14:textId="77777777" w:rsidR="00F371E8" w:rsidRDefault="00F371E8">
      <w:pPr>
        <w:spacing w:after="0"/>
      </w:pPr>
      <w:r>
        <w:separator/>
      </w:r>
    </w:p>
  </w:footnote>
  <w:footnote w:type="continuationSeparator" w:id="0">
    <w:p w14:paraId="3D184A4F" w14:textId="77777777" w:rsidR="00F371E8" w:rsidRDefault="00F371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AC66" w14:textId="77777777" w:rsidR="00F03F16" w:rsidRDefault="00F03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C92799" w:rsidRDefault="00C92799">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82A7" w14:textId="77777777" w:rsidR="00F03F16" w:rsidRDefault="00F03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4"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29"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9"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4"/>
  </w:num>
  <w:num w:numId="4">
    <w:abstractNumId w:val="24"/>
  </w:num>
  <w:num w:numId="5">
    <w:abstractNumId w:val="21"/>
  </w:num>
  <w:num w:numId="6">
    <w:abstractNumId w:val="20"/>
  </w:num>
  <w:num w:numId="7">
    <w:abstractNumId w:val="33"/>
  </w:num>
  <w:num w:numId="8">
    <w:abstractNumId w:val="39"/>
  </w:num>
  <w:num w:numId="9">
    <w:abstractNumId w:val="32"/>
  </w:num>
  <w:num w:numId="10">
    <w:abstractNumId w:val="7"/>
  </w:num>
  <w:num w:numId="11">
    <w:abstractNumId w:val="5"/>
  </w:num>
  <w:num w:numId="12">
    <w:abstractNumId w:val="18"/>
  </w:num>
  <w:num w:numId="13">
    <w:abstractNumId w:val="37"/>
  </w:num>
  <w:num w:numId="14">
    <w:abstractNumId w:val="10"/>
  </w:num>
  <w:num w:numId="15">
    <w:abstractNumId w:val="29"/>
  </w:num>
  <w:num w:numId="16">
    <w:abstractNumId w:val="8"/>
  </w:num>
  <w:num w:numId="17">
    <w:abstractNumId w:val="22"/>
  </w:num>
  <w:num w:numId="18">
    <w:abstractNumId w:val="6"/>
  </w:num>
  <w:num w:numId="19">
    <w:abstractNumId w:val="23"/>
  </w:num>
  <w:num w:numId="20">
    <w:abstractNumId w:val="25"/>
  </w:num>
  <w:num w:numId="21">
    <w:abstractNumId w:val="35"/>
  </w:num>
  <w:num w:numId="22">
    <w:abstractNumId w:val="31"/>
  </w:num>
  <w:num w:numId="23">
    <w:abstractNumId w:val="17"/>
  </w:num>
  <w:num w:numId="24">
    <w:abstractNumId w:val="12"/>
  </w:num>
  <w:num w:numId="25">
    <w:abstractNumId w:val="30"/>
  </w:num>
  <w:num w:numId="26">
    <w:abstractNumId w:val="16"/>
  </w:num>
  <w:num w:numId="27">
    <w:abstractNumId w:val="34"/>
  </w:num>
  <w:num w:numId="28">
    <w:abstractNumId w:val="36"/>
  </w:num>
  <w:num w:numId="29">
    <w:abstractNumId w:val="15"/>
  </w:num>
  <w:num w:numId="30">
    <w:abstractNumId w:val="3"/>
  </w:num>
  <w:num w:numId="31">
    <w:abstractNumId w:val="9"/>
  </w:num>
  <w:num w:numId="32">
    <w:abstractNumId w:val="0"/>
  </w:num>
  <w:num w:numId="33">
    <w:abstractNumId w:val="14"/>
  </w:num>
  <w:num w:numId="34">
    <w:abstractNumId w:val="27"/>
  </w:num>
  <w:num w:numId="35">
    <w:abstractNumId w:val="26"/>
  </w:num>
  <w:num w:numId="36">
    <w:abstractNumId w:val="38"/>
  </w:num>
  <w:num w:numId="37">
    <w:abstractNumId w:val="2"/>
  </w:num>
  <w:num w:numId="38">
    <w:abstractNumId w:val="11"/>
  </w:num>
  <w:num w:numId="39">
    <w:abstractNumId w:val="28"/>
  </w:num>
  <w:num w:numId="40">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59F"/>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26FC"/>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402"/>
    <w:rsid w:val="0039188A"/>
    <w:rsid w:val="003918F4"/>
    <w:rsid w:val="00391F3E"/>
    <w:rsid w:val="00391F87"/>
    <w:rsid w:val="00393338"/>
    <w:rsid w:val="00394D53"/>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53A"/>
    <w:rsid w:val="003C264C"/>
    <w:rsid w:val="003C2B86"/>
    <w:rsid w:val="003C3653"/>
    <w:rsid w:val="003C39EE"/>
    <w:rsid w:val="003C3E62"/>
    <w:rsid w:val="003C62F4"/>
    <w:rsid w:val="003C6C2A"/>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20A"/>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1A5"/>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7BE"/>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3DA7"/>
    <w:rsid w:val="00634F89"/>
    <w:rsid w:val="006357BD"/>
    <w:rsid w:val="00636583"/>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7B16"/>
    <w:rsid w:val="00AF0B65"/>
    <w:rsid w:val="00AF0F18"/>
    <w:rsid w:val="00AF2F56"/>
    <w:rsid w:val="00AF48F3"/>
    <w:rsid w:val="00AF4979"/>
    <w:rsid w:val="00AF4EC1"/>
    <w:rsid w:val="00AF6745"/>
    <w:rsid w:val="00AF73F5"/>
    <w:rsid w:val="00AF7EEF"/>
    <w:rsid w:val="00B002E0"/>
    <w:rsid w:val="00B0053F"/>
    <w:rsid w:val="00B012E8"/>
    <w:rsid w:val="00B0132A"/>
    <w:rsid w:val="00B029C1"/>
    <w:rsid w:val="00B02E73"/>
    <w:rsid w:val="00B03289"/>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91B"/>
    <w:rsid w:val="00B52464"/>
    <w:rsid w:val="00B52C1F"/>
    <w:rsid w:val="00B538FC"/>
    <w:rsid w:val="00B55453"/>
    <w:rsid w:val="00B55CF3"/>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5820"/>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6FEA"/>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1425"/>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D55873-6EDE-420D-8CF4-BA4759F0B1AC}">
  <ds:schemaRefs>
    <ds:schemaRef ds:uri="http://schemas.openxmlformats.org/officeDocument/2006/bibliography"/>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12</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Apple - Naveen Palle</cp:lastModifiedBy>
  <cp:revision>78</cp:revision>
  <cp:lastPrinted>2021-01-06T08:07:00Z</cp:lastPrinted>
  <dcterms:created xsi:type="dcterms:W3CDTF">2021-01-12T10:28:00Z</dcterms:created>
  <dcterms:modified xsi:type="dcterms:W3CDTF">2021-01-27T19:28:00Z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1609812497</vt:lpwstr>
  </property>
</Properties>
</file>