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w:t>
      </w:r>
      <w:proofErr w:type="gramStart"/>
      <w:r w:rsidR="006709FC" w:rsidRPr="007570B0">
        <w:rPr>
          <w:sz w:val="22"/>
          <w:szCs w:val="22"/>
          <w:lang w:val="en-GB"/>
        </w:rPr>
        <w:t>e][</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w:t>
      </w:r>
      <w:proofErr w:type="gramStart"/>
      <w:r w:rsidRPr="007570B0">
        <w:t>e][</w:t>
      </w:r>
      <w:proofErr w:type="gramEnd"/>
      <w:r w:rsidRPr="007570B0">
        <w:t>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w:t>
            </w:r>
            <w:proofErr w:type="gramStart"/>
            <w:r>
              <w:rPr>
                <w:rFonts w:eastAsia="宋体"/>
              </w:rPr>
              <w:t>mechanism</w:t>
            </w:r>
            <w:proofErr w:type="gramEnd"/>
            <w:r>
              <w:rPr>
                <w:rFonts w:eastAsia="宋体"/>
              </w:rPr>
              <w:t xml:space="preserve"> in legacy for access/overload control, e.g. access barring bit in MIB, UAC, BI in RAR, RRC connection reject, etc. We think all of those mechanism </w:t>
            </w:r>
            <w:proofErr w:type="gramStart"/>
            <w:r>
              <w:rPr>
                <w:rFonts w:eastAsia="宋体"/>
              </w:rPr>
              <w:t>are</w:t>
            </w:r>
            <w:proofErr w:type="gramEnd"/>
            <w:r>
              <w:rPr>
                <w:rFonts w:eastAsia="宋体"/>
              </w:rPr>
              <w:t xml:space="preserv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w:t>
            </w:r>
            <w:proofErr w:type="spellStart"/>
            <w:r>
              <w:rPr>
                <w:rFonts w:eastAsia="宋体"/>
              </w:rPr>
              <w:t>RedCap</w:t>
            </w:r>
            <w:proofErr w:type="spellEnd"/>
            <w:r>
              <w:rPr>
                <w:rFonts w:eastAsia="宋体"/>
              </w:rPr>
              <w:t xml:space="preserve"> UEs, ideally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326B2A" w:rsidRPr="007570B0" w14:paraId="2DE0D458" w14:textId="77777777" w:rsidTr="003C5553">
        <w:tc>
          <w:tcPr>
            <w:tcW w:w="1696" w:type="dxa"/>
          </w:tcPr>
          <w:p w14:paraId="4D50ECD2" w14:textId="10F9727C"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127" w:type="dxa"/>
          </w:tcPr>
          <w:p w14:paraId="349A20F0" w14:textId="4CA9C002" w:rsidR="00326B2A" w:rsidRDefault="00326B2A" w:rsidP="00326B2A">
            <w:pPr>
              <w:pStyle w:val="ad"/>
              <w:rPr>
                <w:rFonts w:eastAsia="宋体"/>
              </w:rPr>
            </w:pPr>
            <w:r>
              <w:rPr>
                <w:rFonts w:eastAsia="宋体"/>
              </w:rPr>
              <w:t>Agree with comments</w:t>
            </w:r>
          </w:p>
        </w:tc>
        <w:tc>
          <w:tcPr>
            <w:tcW w:w="5811" w:type="dxa"/>
          </w:tcPr>
          <w:p w14:paraId="2737F913" w14:textId="77777777" w:rsidR="00326B2A" w:rsidRDefault="00326B2A" w:rsidP="00326B2A">
            <w:pPr>
              <w:pStyle w:val="ad"/>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295B1A68" w14:textId="77777777" w:rsidR="00326B2A" w:rsidRDefault="00326B2A" w:rsidP="00326B2A">
            <w:pPr>
              <w:pStyle w:val="ad"/>
            </w:pPr>
            <w:r>
              <w:t xml:space="preserve">We propose to remove the following pros in </w:t>
            </w:r>
            <w:r w:rsidRPr="00FB2FF7">
              <w:t>Table 11.1.1-</w:t>
            </w:r>
            <w:r>
              <w:t>1:</w:t>
            </w:r>
          </w:p>
          <w:p w14:paraId="17EE5934" w14:textId="2710CCB8" w:rsidR="00326B2A" w:rsidRDefault="00326B2A" w:rsidP="00326B2A">
            <w:pPr>
              <w:pStyle w:val="ad"/>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proofErr w:type="spellStart"/>
            <w:r>
              <w:rPr>
                <w:rFonts w:eastAsia="Malgun Gothic"/>
                <w:bCs/>
                <w:lang w:eastAsia="ko-KR"/>
              </w:rPr>
              <w:lastRenderedPageBreak/>
              <w:t>MediaTek</w:t>
            </w:r>
            <w:proofErr w:type="spellEnd"/>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 xml:space="preserve">We think it is not always possible to identify the UE coming from RRC_INACTIVE if the context is not found and the procedure </w:t>
            </w:r>
            <w:proofErr w:type="spellStart"/>
            <w:r>
              <w:rPr>
                <w:rFonts w:eastAsia="宋体"/>
              </w:rPr>
              <w:t>fallback</w:t>
            </w:r>
            <w:proofErr w:type="spellEnd"/>
            <w:r>
              <w:rPr>
                <w:rFonts w:eastAsia="宋体"/>
              </w:rPr>
              <w:t xml:space="preserve">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326B2A" w:rsidRPr="007570B0" w14:paraId="53B00AE1" w14:textId="77777777" w:rsidTr="00F330ED">
        <w:tc>
          <w:tcPr>
            <w:tcW w:w="1696" w:type="dxa"/>
          </w:tcPr>
          <w:p w14:paraId="1FB5CA40" w14:textId="43203625"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410" w:type="dxa"/>
          </w:tcPr>
          <w:p w14:paraId="1C1CAB61" w14:textId="45CA0D3F" w:rsidR="00326B2A" w:rsidRDefault="00326B2A" w:rsidP="00326B2A">
            <w:pPr>
              <w:pStyle w:val="ad"/>
              <w:rPr>
                <w:rFonts w:eastAsia="宋体"/>
              </w:rPr>
            </w:pPr>
            <w:r>
              <w:rPr>
                <w:rFonts w:eastAsia="宋体"/>
              </w:rPr>
              <w:t>Agree with comments</w:t>
            </w:r>
          </w:p>
        </w:tc>
        <w:tc>
          <w:tcPr>
            <w:tcW w:w="5528" w:type="dxa"/>
          </w:tcPr>
          <w:p w14:paraId="736B01A0" w14:textId="77777777" w:rsidR="00326B2A" w:rsidRDefault="00326B2A" w:rsidP="00326B2A">
            <w:pPr>
              <w:pStyle w:val="ad"/>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6B2A4BDC" w14:textId="77777777" w:rsidR="00326B2A" w:rsidRDefault="00326B2A" w:rsidP="00326B2A">
            <w:pPr>
              <w:pStyle w:val="ad"/>
            </w:pPr>
            <w:r>
              <w:t xml:space="preserve">We propose to remove the following pros in </w:t>
            </w:r>
            <w:r w:rsidRPr="00FB2FF7">
              <w:t>Table 11.1.1-2</w:t>
            </w:r>
            <w:r>
              <w:t>:</w:t>
            </w:r>
          </w:p>
          <w:p w14:paraId="12E76F93" w14:textId="50AD3720" w:rsidR="00326B2A" w:rsidRDefault="00326B2A" w:rsidP="00326B2A">
            <w:pPr>
              <w:pStyle w:val="ad"/>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ad"/>
              <w:rPr>
                <w:rFonts w:eastAsia="等线"/>
                <w:bCs/>
              </w:rPr>
            </w:pPr>
          </w:p>
        </w:tc>
        <w:tc>
          <w:tcPr>
            <w:tcW w:w="2410" w:type="dxa"/>
          </w:tcPr>
          <w:p w14:paraId="4BD69B6D" w14:textId="77777777" w:rsidR="00974C00" w:rsidRPr="007570B0" w:rsidRDefault="00974C00" w:rsidP="00115DE5">
            <w:pPr>
              <w:pStyle w:val="ad"/>
              <w:rPr>
                <w:rFonts w:eastAsia="宋体"/>
              </w:rPr>
            </w:pPr>
          </w:p>
        </w:tc>
        <w:tc>
          <w:tcPr>
            <w:tcW w:w="5528" w:type="dxa"/>
          </w:tcPr>
          <w:p w14:paraId="03157D51" w14:textId="77777777" w:rsidR="00974C00" w:rsidRPr="007570B0" w:rsidRDefault="00974C00" w:rsidP="00115DE5">
            <w:pPr>
              <w:pStyle w:val="ad"/>
              <w:rPr>
                <w:rFonts w:eastAsia="宋体"/>
              </w:rPr>
            </w:pPr>
          </w:p>
        </w:tc>
      </w:tr>
      <w:tr w:rsidR="00974C00" w:rsidRPr="007570B0" w14:paraId="61AF539A" w14:textId="77777777" w:rsidTr="00F330ED">
        <w:tc>
          <w:tcPr>
            <w:tcW w:w="1696" w:type="dxa"/>
          </w:tcPr>
          <w:p w14:paraId="2F7D4E74" w14:textId="77777777" w:rsidR="00974C00" w:rsidRPr="007570B0" w:rsidRDefault="00974C00" w:rsidP="00115DE5">
            <w:pPr>
              <w:pStyle w:val="ad"/>
              <w:rPr>
                <w:rFonts w:eastAsia="Malgun Gothic"/>
                <w:bCs/>
                <w:lang w:eastAsia="ko-KR"/>
              </w:rPr>
            </w:pPr>
          </w:p>
        </w:tc>
        <w:tc>
          <w:tcPr>
            <w:tcW w:w="2410" w:type="dxa"/>
          </w:tcPr>
          <w:p w14:paraId="753797BF" w14:textId="77777777" w:rsidR="00974C00" w:rsidRPr="007570B0" w:rsidRDefault="00974C00" w:rsidP="00115DE5">
            <w:pPr>
              <w:pStyle w:val="ad"/>
              <w:rPr>
                <w:rFonts w:eastAsia="宋体"/>
              </w:rPr>
            </w:pPr>
          </w:p>
        </w:tc>
        <w:tc>
          <w:tcPr>
            <w:tcW w:w="5528" w:type="dxa"/>
          </w:tcPr>
          <w:p w14:paraId="70C571E5" w14:textId="77777777" w:rsidR="00974C00" w:rsidRPr="007570B0" w:rsidRDefault="00974C00" w:rsidP="00115DE5">
            <w:pPr>
              <w:pStyle w:val="ad"/>
              <w:rPr>
                <w:rFonts w:eastAsia="宋体"/>
              </w:rPr>
            </w:pPr>
          </w:p>
        </w:tc>
      </w:tr>
      <w:tr w:rsidR="00974C00" w:rsidRPr="007570B0" w14:paraId="2F6E2D39" w14:textId="77777777" w:rsidTr="00F330ED">
        <w:tc>
          <w:tcPr>
            <w:tcW w:w="1696" w:type="dxa"/>
          </w:tcPr>
          <w:p w14:paraId="1E272D10" w14:textId="77777777" w:rsidR="00974C00" w:rsidRPr="007570B0" w:rsidRDefault="00974C00" w:rsidP="00115DE5">
            <w:pPr>
              <w:pStyle w:val="ad"/>
              <w:rPr>
                <w:rFonts w:eastAsia="Malgun Gothic"/>
                <w:bCs/>
                <w:lang w:eastAsia="ko-KR"/>
              </w:rPr>
            </w:pPr>
          </w:p>
        </w:tc>
        <w:tc>
          <w:tcPr>
            <w:tcW w:w="2410" w:type="dxa"/>
          </w:tcPr>
          <w:p w14:paraId="5FF88ACA" w14:textId="77777777" w:rsidR="00974C00" w:rsidRPr="007570B0" w:rsidRDefault="00974C00" w:rsidP="00115DE5">
            <w:pPr>
              <w:pStyle w:val="ad"/>
              <w:rPr>
                <w:rFonts w:eastAsia="宋体"/>
              </w:rPr>
            </w:pPr>
          </w:p>
        </w:tc>
        <w:tc>
          <w:tcPr>
            <w:tcW w:w="5528" w:type="dxa"/>
          </w:tcPr>
          <w:p w14:paraId="5CF14843" w14:textId="77777777" w:rsidR="00974C00" w:rsidRPr="007570B0" w:rsidRDefault="00974C00" w:rsidP="00115DE5">
            <w:pPr>
              <w:pStyle w:val="ad"/>
              <w:rPr>
                <w:rFonts w:eastAsia="宋体"/>
              </w:rPr>
            </w:pPr>
          </w:p>
        </w:tc>
      </w:tr>
      <w:tr w:rsidR="00974C00" w:rsidRPr="007570B0" w14:paraId="77E5C3FA" w14:textId="77777777" w:rsidTr="00F330ED">
        <w:tc>
          <w:tcPr>
            <w:tcW w:w="1696" w:type="dxa"/>
          </w:tcPr>
          <w:p w14:paraId="30C9B95A" w14:textId="77777777" w:rsidR="00974C00" w:rsidRPr="007570B0" w:rsidRDefault="00974C00" w:rsidP="00115DE5">
            <w:pPr>
              <w:pStyle w:val="ad"/>
              <w:rPr>
                <w:rFonts w:eastAsia="Malgun Gothic"/>
                <w:bCs/>
                <w:lang w:eastAsia="ko-KR"/>
              </w:rPr>
            </w:pPr>
          </w:p>
        </w:tc>
        <w:tc>
          <w:tcPr>
            <w:tcW w:w="2410" w:type="dxa"/>
          </w:tcPr>
          <w:p w14:paraId="45D87CC6" w14:textId="77777777" w:rsidR="00974C00" w:rsidRPr="007570B0" w:rsidRDefault="00974C00" w:rsidP="00115DE5">
            <w:pPr>
              <w:pStyle w:val="ad"/>
              <w:rPr>
                <w:rFonts w:eastAsia="宋体"/>
              </w:rPr>
            </w:pPr>
          </w:p>
        </w:tc>
        <w:tc>
          <w:tcPr>
            <w:tcW w:w="5528" w:type="dxa"/>
          </w:tcPr>
          <w:p w14:paraId="1D3791EC" w14:textId="77777777" w:rsidR="00974C00" w:rsidRPr="007570B0" w:rsidRDefault="00974C00" w:rsidP="00115DE5">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proofErr w:type="spellStart"/>
            <w:r>
              <w:rPr>
                <w:rFonts w:eastAsia="Malgun Gothic"/>
                <w:bCs/>
                <w:lang w:eastAsia="ko-KR"/>
              </w:rPr>
              <w:lastRenderedPageBreak/>
              <w:t>MediaTek</w:t>
            </w:r>
            <w:proofErr w:type="spellEnd"/>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 xml:space="preserve">Similar to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326B2A" w:rsidRPr="007570B0" w14:paraId="69D4BBDC" w14:textId="77777777" w:rsidTr="00A749B7">
        <w:tc>
          <w:tcPr>
            <w:tcW w:w="1696" w:type="dxa"/>
          </w:tcPr>
          <w:p w14:paraId="2C0181E8" w14:textId="7C4E005E"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127" w:type="dxa"/>
          </w:tcPr>
          <w:p w14:paraId="50E1677D" w14:textId="577101D2" w:rsidR="00326B2A" w:rsidRDefault="00326B2A" w:rsidP="00326B2A">
            <w:pPr>
              <w:pStyle w:val="ad"/>
              <w:rPr>
                <w:rFonts w:eastAsia="宋体"/>
              </w:rPr>
            </w:pPr>
            <w:r>
              <w:rPr>
                <w:rFonts w:eastAsia="宋体" w:hint="eastAsia"/>
              </w:rPr>
              <w:t>A</w:t>
            </w:r>
            <w:r>
              <w:rPr>
                <w:rFonts w:eastAsia="宋体"/>
              </w:rPr>
              <w:t>gree</w:t>
            </w:r>
          </w:p>
        </w:tc>
        <w:tc>
          <w:tcPr>
            <w:tcW w:w="5811" w:type="dxa"/>
          </w:tcPr>
          <w:p w14:paraId="724C07D0" w14:textId="77777777" w:rsidR="00326B2A" w:rsidRDefault="00326B2A" w:rsidP="00326B2A">
            <w:pPr>
              <w:pStyle w:val="ad"/>
              <w:rPr>
                <w:rFonts w:eastAsia="宋体"/>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lastRenderedPageBreak/>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lastRenderedPageBreak/>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326B2A" w:rsidRPr="007570B0" w14:paraId="30B6B7CD" w14:textId="77777777" w:rsidTr="00A37C25">
        <w:tc>
          <w:tcPr>
            <w:tcW w:w="1696" w:type="dxa"/>
          </w:tcPr>
          <w:p w14:paraId="16C540C5" w14:textId="504B75FC"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552" w:type="dxa"/>
          </w:tcPr>
          <w:p w14:paraId="2852852F" w14:textId="79FA2AAC" w:rsidR="00326B2A" w:rsidRDefault="00326B2A" w:rsidP="00326B2A">
            <w:pPr>
              <w:pStyle w:val="ad"/>
              <w:rPr>
                <w:rFonts w:eastAsia="宋体"/>
              </w:rPr>
            </w:pPr>
            <w:r>
              <w:rPr>
                <w:rFonts w:eastAsia="宋体" w:hint="eastAsia"/>
              </w:rPr>
              <w:t>A</w:t>
            </w:r>
            <w:r>
              <w:rPr>
                <w:rFonts w:eastAsia="宋体"/>
              </w:rPr>
              <w:t>gree with comments</w:t>
            </w:r>
          </w:p>
        </w:tc>
        <w:tc>
          <w:tcPr>
            <w:tcW w:w="5386" w:type="dxa"/>
          </w:tcPr>
          <w:p w14:paraId="0D43F86E" w14:textId="77777777" w:rsidR="00326B2A" w:rsidRDefault="00326B2A" w:rsidP="00326B2A">
            <w:pPr>
              <w:pStyle w:val="ad"/>
            </w:pPr>
            <w:r>
              <w:rPr>
                <w:rFonts w:eastAsia="宋体"/>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039E55D4" w14:textId="77777777" w:rsidR="00326B2A" w:rsidRDefault="00326B2A" w:rsidP="00326B2A">
            <w:pPr>
              <w:pStyle w:val="ad"/>
            </w:pPr>
            <w:r>
              <w:t xml:space="preserve">We propose to remove the following pros in both </w:t>
            </w:r>
            <w:r w:rsidRPr="00FB2FF7">
              <w:t>Table 11.1.1-</w:t>
            </w:r>
            <w:r>
              <w:t xml:space="preserve">4 and </w:t>
            </w:r>
            <w:r w:rsidRPr="00FB2FF7">
              <w:t>11.1.1-</w:t>
            </w:r>
            <w:r>
              <w:t>5:</w:t>
            </w:r>
          </w:p>
          <w:p w14:paraId="00CC17B9" w14:textId="6C4F4C87" w:rsidR="00326B2A" w:rsidRDefault="00326B2A" w:rsidP="00326B2A">
            <w:pPr>
              <w:pStyle w:val="ad"/>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326B2A" w:rsidRPr="007570B0" w14:paraId="3DD54697" w14:textId="77777777" w:rsidTr="003440D5">
        <w:tc>
          <w:tcPr>
            <w:tcW w:w="1696" w:type="dxa"/>
          </w:tcPr>
          <w:p w14:paraId="754A00FC" w14:textId="1399A4DE"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410" w:type="dxa"/>
          </w:tcPr>
          <w:p w14:paraId="3314AC4C" w14:textId="08569AE4" w:rsidR="00326B2A" w:rsidRDefault="00326B2A" w:rsidP="00326B2A">
            <w:pPr>
              <w:pStyle w:val="ad"/>
              <w:rPr>
                <w:rFonts w:eastAsia="宋体"/>
              </w:rPr>
            </w:pPr>
            <w:r>
              <w:rPr>
                <w:rFonts w:eastAsia="宋体"/>
              </w:rPr>
              <w:t>Agree</w:t>
            </w:r>
          </w:p>
        </w:tc>
        <w:tc>
          <w:tcPr>
            <w:tcW w:w="5528" w:type="dxa"/>
          </w:tcPr>
          <w:p w14:paraId="3B22B70D" w14:textId="77777777" w:rsidR="00326B2A" w:rsidRPr="007570B0" w:rsidRDefault="00326B2A" w:rsidP="00326B2A">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326B2A" w:rsidRPr="007570B0" w14:paraId="723B0C93" w14:textId="77777777" w:rsidTr="00115DE5">
        <w:tc>
          <w:tcPr>
            <w:tcW w:w="1696" w:type="dxa"/>
          </w:tcPr>
          <w:p w14:paraId="1BEF2E82" w14:textId="4D3C6B15"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410" w:type="dxa"/>
          </w:tcPr>
          <w:p w14:paraId="41D80299" w14:textId="21E4D973" w:rsidR="00326B2A" w:rsidRDefault="00326B2A" w:rsidP="00326B2A">
            <w:pPr>
              <w:pStyle w:val="ad"/>
              <w:rPr>
                <w:rFonts w:eastAsia="宋体"/>
              </w:rPr>
            </w:pPr>
            <w:r>
              <w:rPr>
                <w:rFonts w:eastAsia="宋体"/>
              </w:rPr>
              <w:t>Agree</w:t>
            </w:r>
          </w:p>
        </w:tc>
        <w:tc>
          <w:tcPr>
            <w:tcW w:w="5528" w:type="dxa"/>
          </w:tcPr>
          <w:p w14:paraId="16E88B77" w14:textId="77777777" w:rsidR="00326B2A" w:rsidRPr="007570B0" w:rsidRDefault="00326B2A" w:rsidP="00326B2A">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lastRenderedPageBreak/>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w:t>
            </w:r>
            <w:proofErr w:type="spellStart"/>
            <w:r w:rsidR="00D93CCA">
              <w:rPr>
                <w:rFonts w:eastAsia="宋体"/>
              </w:rPr>
              <w:t>fallback</w:t>
            </w:r>
            <w:proofErr w:type="spellEnd"/>
            <w:r w:rsidR="00D93CCA">
              <w:rPr>
                <w:rFonts w:eastAsia="宋体"/>
              </w:rPr>
              <w:t xml:space="preserve">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326B2A" w:rsidRPr="007570B0" w14:paraId="3A865974" w14:textId="77777777" w:rsidTr="00115DE5">
        <w:tc>
          <w:tcPr>
            <w:tcW w:w="1696" w:type="dxa"/>
          </w:tcPr>
          <w:p w14:paraId="7BB9FFEA" w14:textId="7DF6B7B3" w:rsidR="00326B2A" w:rsidRDefault="00326B2A" w:rsidP="00326B2A">
            <w:pPr>
              <w:pStyle w:val="ad"/>
              <w:rPr>
                <w:rFonts w:eastAsia="Malgun Gothic"/>
                <w:bCs/>
                <w:lang w:eastAsia="ko-KR"/>
              </w:rPr>
            </w:pPr>
            <w:r>
              <w:rPr>
                <w:rFonts w:eastAsia="等线" w:hint="eastAsia"/>
                <w:bCs/>
              </w:rPr>
              <w:t>O</w:t>
            </w:r>
            <w:r>
              <w:rPr>
                <w:rFonts w:eastAsia="等线"/>
                <w:bCs/>
              </w:rPr>
              <w:t>PPO</w:t>
            </w:r>
          </w:p>
        </w:tc>
        <w:tc>
          <w:tcPr>
            <w:tcW w:w="2410" w:type="dxa"/>
          </w:tcPr>
          <w:p w14:paraId="299BAE84" w14:textId="7CF25857" w:rsidR="00326B2A" w:rsidRDefault="00326B2A" w:rsidP="00326B2A">
            <w:pPr>
              <w:pStyle w:val="ad"/>
              <w:rPr>
                <w:rFonts w:eastAsia="宋体"/>
              </w:rPr>
            </w:pPr>
            <w:r>
              <w:rPr>
                <w:rFonts w:eastAsia="宋体"/>
              </w:rPr>
              <w:t>See our comments above</w:t>
            </w:r>
          </w:p>
        </w:tc>
        <w:tc>
          <w:tcPr>
            <w:tcW w:w="5528" w:type="dxa"/>
          </w:tcPr>
          <w:p w14:paraId="5482D731" w14:textId="77777777" w:rsidR="00326B2A" w:rsidRPr="007570B0" w:rsidRDefault="00326B2A" w:rsidP="00326B2A">
            <w:pPr>
              <w:pStyle w:val="ad"/>
              <w:rPr>
                <w:rFonts w:eastAsia="宋体"/>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w:t>
      </w:r>
      <w:proofErr w:type="gramStart"/>
      <w:r w:rsidRPr="007570B0">
        <w:rPr>
          <w:lang w:val="en-GB"/>
        </w:rPr>
        <w:t>early</w:t>
      </w:r>
      <w:proofErr w:type="gramEnd"/>
      <w:r w:rsidRPr="007570B0">
        <w:rPr>
          <w:lang w:val="en-GB"/>
        </w:rPr>
        <w:t xml:space="preserve">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lastRenderedPageBreak/>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w:t>
            </w:r>
            <w:proofErr w:type="gramStart"/>
            <w:r>
              <w:rPr>
                <w:rFonts w:eastAsia="宋体"/>
              </w:rPr>
              <w:t>etc..</w:t>
            </w:r>
            <w:proofErr w:type="gramEnd"/>
            <w:r>
              <w:rPr>
                <w:rFonts w:eastAsia="宋体"/>
              </w:rPr>
              <w:t xml:space="preserve"> and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w:t>
            </w:r>
            <w:proofErr w:type="gramStart"/>
            <w:r>
              <w:rPr>
                <w:rFonts w:eastAsia="宋体"/>
              </w:rPr>
              <w:t>etc..</w:t>
            </w:r>
            <w:proofErr w:type="gramEnd"/>
            <w:r>
              <w:rPr>
                <w:rFonts w:eastAsia="宋体"/>
              </w:rPr>
              <w:t xml:space="preserve"> can also be “filtered” with </w:t>
            </w:r>
            <w:proofErr w:type="gramStart"/>
            <w:r>
              <w:rPr>
                <w:rFonts w:eastAsia="宋体"/>
              </w:rPr>
              <w:t>SIB(</w:t>
            </w:r>
            <w:proofErr w:type="gramEnd"/>
            <w:r>
              <w:rPr>
                <w:rFonts w:eastAsia="宋体"/>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w:t>
            </w:r>
            <w:proofErr w:type="spellStart"/>
            <w:proofErr w:type="gramStart"/>
            <w:r>
              <w:t>RedCap</w:t>
            </w:r>
            <w:proofErr w:type="spellEnd"/>
            <w:r>
              <w:t xml:space="preserve">  is</w:t>
            </w:r>
            <w:proofErr w:type="gramEnd"/>
            <w:r>
              <w:t xml:space="preserve">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 xml:space="preserve">1a: as commented later(below),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w:t>
            </w:r>
            <w:proofErr w:type="spellStart"/>
            <w:r>
              <w:rPr>
                <w:rFonts w:eastAsiaTheme="minorEastAsia"/>
                <w:lang w:eastAsia="ja-JP"/>
              </w:rPr>
              <w:t>etc</w:t>
            </w:r>
            <w:proofErr w:type="spellEnd"/>
            <w:r>
              <w:rPr>
                <w:rFonts w:eastAsiaTheme="minorEastAsia"/>
                <w:lang w:eastAsia="ja-JP"/>
              </w:rPr>
              <w:t>) should be considered together, as multiple similar functions are not preferable.</w:t>
            </w:r>
          </w:p>
        </w:tc>
      </w:tr>
      <w:tr w:rsidR="00326B2A" w:rsidRPr="007570B0" w14:paraId="73A2BA7E" w14:textId="77777777" w:rsidTr="008B5F4B">
        <w:tc>
          <w:tcPr>
            <w:tcW w:w="1696" w:type="dxa"/>
          </w:tcPr>
          <w:p w14:paraId="76481761" w14:textId="436DAEA2" w:rsidR="00326B2A" w:rsidRDefault="00326B2A" w:rsidP="00326B2A">
            <w:pPr>
              <w:pStyle w:val="ad"/>
              <w:rPr>
                <w:rFonts w:eastAsiaTheme="minorEastAsia" w:hint="eastAsia"/>
                <w:bCs/>
                <w:lang w:eastAsia="ja-JP"/>
              </w:rPr>
            </w:pPr>
            <w:r>
              <w:rPr>
                <w:rFonts w:eastAsia="等线" w:hint="eastAsia"/>
                <w:bCs/>
              </w:rPr>
              <w:t>O</w:t>
            </w:r>
            <w:r>
              <w:rPr>
                <w:rFonts w:eastAsia="等线"/>
                <w:bCs/>
              </w:rPr>
              <w:t>PPO</w:t>
            </w:r>
          </w:p>
        </w:tc>
        <w:tc>
          <w:tcPr>
            <w:tcW w:w="2410" w:type="dxa"/>
          </w:tcPr>
          <w:p w14:paraId="46B5CA4A" w14:textId="61D153B1" w:rsidR="00326B2A" w:rsidRDefault="00326B2A" w:rsidP="00326B2A">
            <w:pPr>
              <w:pStyle w:val="ad"/>
              <w:rPr>
                <w:rFonts w:eastAsiaTheme="minorEastAsia"/>
                <w:lang w:eastAsia="ja-JP"/>
              </w:rPr>
            </w:pPr>
            <w:r>
              <w:rPr>
                <w:rFonts w:eastAsia="宋体"/>
              </w:rPr>
              <w:t>No to 1a, 1b is up to RAN1</w:t>
            </w:r>
          </w:p>
        </w:tc>
        <w:tc>
          <w:tcPr>
            <w:tcW w:w="5528" w:type="dxa"/>
          </w:tcPr>
          <w:p w14:paraId="471E6202" w14:textId="36849B26" w:rsidR="00326B2A" w:rsidRDefault="00326B2A" w:rsidP="00326B2A">
            <w:pPr>
              <w:pStyle w:val="ad"/>
              <w:rPr>
                <w:rFonts w:eastAsiaTheme="minorEastAsia" w:hint="eastAsia"/>
                <w:lang w:eastAsia="ja-JP"/>
              </w:rPr>
            </w:pPr>
            <w:r>
              <w:rPr>
                <w:rFonts w:eastAsia="宋体"/>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w:t>
      </w:r>
      <w:proofErr w:type="gramStart"/>
      <w:r w:rsidRPr="007570B0">
        <w:rPr>
          <w:lang w:val="en-GB"/>
        </w:rPr>
        <w:t>early</w:t>
      </w:r>
      <w:proofErr w:type="gramEnd"/>
      <w:r w:rsidRPr="007570B0">
        <w:rPr>
          <w:lang w:val="en-GB"/>
        </w:rPr>
        <w:t xml:space="preserve">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proofErr w:type="spellStart"/>
            <w:r>
              <w:rPr>
                <w:rFonts w:eastAsia="宋体"/>
              </w:rPr>
              <w:t>Pls</w:t>
            </w:r>
            <w:proofErr w:type="spellEnd"/>
            <w:r>
              <w:rPr>
                <w:rFonts w:eastAsia="宋体"/>
              </w:rPr>
              <w:t xml:space="preserve">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326B2A" w:rsidRPr="007570B0" w14:paraId="41894563" w14:textId="77777777" w:rsidTr="00115DE5">
        <w:tc>
          <w:tcPr>
            <w:tcW w:w="1696" w:type="dxa"/>
          </w:tcPr>
          <w:p w14:paraId="433CB690" w14:textId="14C76078" w:rsidR="00326B2A" w:rsidRDefault="00326B2A" w:rsidP="00326B2A">
            <w:pPr>
              <w:pStyle w:val="ad"/>
              <w:rPr>
                <w:rFonts w:eastAsiaTheme="minorEastAsia" w:hint="eastAsia"/>
                <w:bCs/>
                <w:lang w:eastAsia="ja-JP"/>
              </w:rPr>
            </w:pPr>
            <w:r>
              <w:rPr>
                <w:rFonts w:eastAsia="等线" w:hint="eastAsia"/>
                <w:bCs/>
              </w:rPr>
              <w:t>O</w:t>
            </w:r>
            <w:r>
              <w:rPr>
                <w:rFonts w:eastAsia="等线"/>
                <w:bCs/>
              </w:rPr>
              <w:t>PPO</w:t>
            </w:r>
          </w:p>
        </w:tc>
        <w:tc>
          <w:tcPr>
            <w:tcW w:w="2410" w:type="dxa"/>
          </w:tcPr>
          <w:p w14:paraId="0B349107" w14:textId="77777777" w:rsidR="00326B2A" w:rsidRDefault="00326B2A" w:rsidP="00326B2A">
            <w:pPr>
              <w:pStyle w:val="ad"/>
              <w:rPr>
                <w:rFonts w:eastAsiaTheme="minorEastAsia"/>
                <w:lang w:eastAsia="ja-JP"/>
              </w:rPr>
            </w:pPr>
          </w:p>
        </w:tc>
        <w:tc>
          <w:tcPr>
            <w:tcW w:w="5528" w:type="dxa"/>
          </w:tcPr>
          <w:p w14:paraId="7AAC5D6E" w14:textId="3FCC9A16" w:rsidR="00326B2A" w:rsidRDefault="00326B2A" w:rsidP="00326B2A">
            <w:pPr>
              <w:pStyle w:val="ad"/>
              <w:rPr>
                <w:rFonts w:eastAsiaTheme="minorEastAsia"/>
                <w:lang w:eastAsia="ja-JP"/>
              </w:rPr>
            </w:pPr>
            <w:r>
              <w:rPr>
                <w:rFonts w:eastAsia="宋体"/>
              </w:rPr>
              <w:t>See our comment above.</w:t>
            </w: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proofErr w:type="spellStart"/>
            <w:r>
              <w:rPr>
                <w:rFonts w:eastAsia="Malgun Gothic"/>
                <w:bCs/>
                <w:lang w:eastAsia="ko-KR"/>
              </w:rPr>
              <w:t>MediaTek</w:t>
            </w:r>
            <w:proofErr w:type="spellEnd"/>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 xml:space="preserve">We agree with what </w:t>
            </w:r>
            <w:proofErr w:type="spellStart"/>
            <w:r>
              <w:rPr>
                <w:rFonts w:eastAsia="宋体"/>
              </w:rPr>
              <w:t>MediaTek</w:t>
            </w:r>
            <w:proofErr w:type="spellEnd"/>
            <w:r>
              <w:rPr>
                <w:rFonts w:eastAsia="宋体"/>
              </w:rPr>
              <w:t xml:space="preserve">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lastRenderedPageBreak/>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 xml:space="preserve">agree with </w:t>
            </w:r>
            <w:proofErr w:type="spellStart"/>
            <w:r>
              <w:rPr>
                <w:rFonts w:eastAsiaTheme="minorEastAsia" w:hint="eastAsia"/>
                <w:lang w:eastAsia="ja-JP"/>
              </w:rPr>
              <w:t>MediaTek</w:t>
            </w:r>
            <w:proofErr w:type="spellEnd"/>
          </w:p>
        </w:tc>
      </w:tr>
      <w:tr w:rsidR="00326B2A" w14:paraId="202809E2" w14:textId="77777777" w:rsidTr="00326B2A">
        <w:tc>
          <w:tcPr>
            <w:tcW w:w="1696" w:type="dxa"/>
          </w:tcPr>
          <w:p w14:paraId="556F5F80" w14:textId="77777777" w:rsidR="00326B2A" w:rsidRPr="005B01CF" w:rsidRDefault="00326B2A" w:rsidP="004A4B61">
            <w:pPr>
              <w:pStyle w:val="ad"/>
              <w:rPr>
                <w:rFonts w:eastAsia="等线"/>
                <w:bCs/>
              </w:rPr>
            </w:pPr>
            <w:r>
              <w:rPr>
                <w:rFonts w:eastAsia="等线" w:hint="eastAsia"/>
                <w:bCs/>
              </w:rPr>
              <w:t>O</w:t>
            </w:r>
            <w:r>
              <w:rPr>
                <w:rFonts w:eastAsia="等线"/>
                <w:bCs/>
              </w:rPr>
              <w:t>PPO</w:t>
            </w:r>
          </w:p>
        </w:tc>
        <w:tc>
          <w:tcPr>
            <w:tcW w:w="2127" w:type="dxa"/>
          </w:tcPr>
          <w:p w14:paraId="2CAF9F6C" w14:textId="77777777" w:rsidR="00326B2A" w:rsidRDefault="00326B2A" w:rsidP="004A4B61">
            <w:pPr>
              <w:pStyle w:val="ad"/>
              <w:rPr>
                <w:rFonts w:eastAsia="宋体"/>
              </w:rPr>
            </w:pPr>
            <w:r>
              <w:rPr>
                <w:rFonts w:eastAsia="宋体"/>
              </w:rPr>
              <w:t>Partly</w:t>
            </w:r>
          </w:p>
        </w:tc>
        <w:tc>
          <w:tcPr>
            <w:tcW w:w="5811" w:type="dxa"/>
          </w:tcPr>
          <w:p w14:paraId="6883B79E" w14:textId="77777777" w:rsidR="00326B2A" w:rsidRDefault="00326B2A" w:rsidP="004A4B61">
            <w:pPr>
              <w:pStyle w:val="ad"/>
              <w:rPr>
                <w:rFonts w:eastAsia="宋体"/>
              </w:rPr>
            </w:pPr>
            <w:r>
              <w:rPr>
                <w:rFonts w:eastAsia="宋体"/>
              </w:rPr>
              <w:t>We have the same comment as MTK</w:t>
            </w:r>
          </w:p>
        </w:tc>
      </w:tr>
    </w:tbl>
    <w:p w14:paraId="7DF1B59B" w14:textId="77777777" w:rsidR="00B33ED5" w:rsidRPr="00326B2A" w:rsidRDefault="00B33ED5" w:rsidP="0016274A"/>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0"/>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326B2A" w:rsidRPr="007570B0" w14:paraId="48DAD327" w14:textId="77777777" w:rsidTr="00115DE5">
        <w:tc>
          <w:tcPr>
            <w:tcW w:w="1696" w:type="dxa"/>
          </w:tcPr>
          <w:p w14:paraId="219B6C36" w14:textId="6F5BBDCE" w:rsidR="00326B2A" w:rsidRDefault="00326B2A" w:rsidP="00326B2A">
            <w:pPr>
              <w:pStyle w:val="ad"/>
              <w:rPr>
                <w:rFonts w:eastAsiaTheme="minorEastAsia" w:hint="eastAsia"/>
                <w:bCs/>
                <w:lang w:eastAsia="ja-JP"/>
              </w:rPr>
            </w:pPr>
            <w:r>
              <w:rPr>
                <w:rFonts w:eastAsia="等线" w:hint="eastAsia"/>
                <w:bCs/>
              </w:rPr>
              <w:lastRenderedPageBreak/>
              <w:t>OP</w:t>
            </w:r>
            <w:r>
              <w:rPr>
                <w:rFonts w:eastAsia="等线"/>
                <w:bCs/>
              </w:rPr>
              <w:t>PO</w:t>
            </w:r>
          </w:p>
        </w:tc>
        <w:tc>
          <w:tcPr>
            <w:tcW w:w="2410" w:type="dxa"/>
          </w:tcPr>
          <w:p w14:paraId="62931E18" w14:textId="2D8D8199" w:rsidR="00326B2A" w:rsidRDefault="00326B2A" w:rsidP="00326B2A">
            <w:pPr>
              <w:pStyle w:val="ad"/>
              <w:rPr>
                <w:rFonts w:eastAsia="宋体"/>
              </w:rPr>
            </w:pPr>
            <w:r>
              <w:rPr>
                <w:rFonts w:eastAsia="宋体" w:hint="eastAsia"/>
              </w:rPr>
              <w:t>A</w:t>
            </w:r>
            <w:r>
              <w:rPr>
                <w:rFonts w:eastAsia="宋体"/>
              </w:rPr>
              <w:t>gree</w:t>
            </w:r>
          </w:p>
        </w:tc>
        <w:tc>
          <w:tcPr>
            <w:tcW w:w="5528" w:type="dxa"/>
          </w:tcPr>
          <w:p w14:paraId="40F66DB0" w14:textId="475B45E2" w:rsidR="00326B2A" w:rsidRDefault="00326B2A" w:rsidP="00326B2A">
            <w:pPr>
              <w:pStyle w:val="ad"/>
              <w:rPr>
                <w:rFonts w:eastAsiaTheme="minorEastAsia"/>
                <w:lang w:eastAsia="ja-JP"/>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 xml:space="preserve">A </w:t>
      </w:r>
      <w:proofErr w:type="gramStart"/>
      <w:r w:rsidRPr="007570B0">
        <w:rPr>
          <w:lang w:val="en-GB"/>
        </w:rPr>
        <w:t>common</w:t>
      </w:r>
      <w:proofErr w:type="gramEnd"/>
      <w:r w:rsidRPr="007570B0">
        <w:rPr>
          <w:lang w:val="en-GB"/>
        </w:rPr>
        <w:t xml:space="preserve">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1"/>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326B2A" w:rsidRPr="007570B0" w14:paraId="6CD4C7C3" w14:textId="77777777" w:rsidTr="00115DE5">
        <w:tc>
          <w:tcPr>
            <w:tcW w:w="1696" w:type="dxa"/>
          </w:tcPr>
          <w:p w14:paraId="71BC12D3" w14:textId="07A31C14" w:rsidR="00326B2A" w:rsidRDefault="00326B2A" w:rsidP="00326B2A">
            <w:pPr>
              <w:pStyle w:val="ad"/>
              <w:rPr>
                <w:rFonts w:eastAsiaTheme="minorEastAsia" w:hint="eastAsia"/>
                <w:bCs/>
                <w:lang w:eastAsia="ja-JP"/>
              </w:rPr>
            </w:pPr>
            <w:r>
              <w:rPr>
                <w:rFonts w:eastAsia="等线" w:hint="eastAsia"/>
                <w:bCs/>
              </w:rPr>
              <w:t>O</w:t>
            </w:r>
            <w:r>
              <w:rPr>
                <w:rFonts w:eastAsia="等线"/>
                <w:bCs/>
              </w:rPr>
              <w:t>PPO</w:t>
            </w:r>
          </w:p>
        </w:tc>
        <w:tc>
          <w:tcPr>
            <w:tcW w:w="2410" w:type="dxa"/>
          </w:tcPr>
          <w:p w14:paraId="572B0EDA" w14:textId="77777777" w:rsidR="00326B2A" w:rsidRDefault="00326B2A" w:rsidP="00326B2A">
            <w:pPr>
              <w:pStyle w:val="ad"/>
              <w:rPr>
                <w:rFonts w:eastAsiaTheme="minorEastAsia" w:hint="eastAsia"/>
                <w:lang w:eastAsia="ja-JP"/>
              </w:rPr>
            </w:pPr>
          </w:p>
        </w:tc>
        <w:tc>
          <w:tcPr>
            <w:tcW w:w="5528" w:type="dxa"/>
          </w:tcPr>
          <w:p w14:paraId="29E5B81C" w14:textId="1778D36E" w:rsidR="00326B2A" w:rsidRDefault="00326B2A" w:rsidP="00326B2A">
            <w:pPr>
              <w:pStyle w:val="ad"/>
              <w:rPr>
                <w:rFonts w:eastAsiaTheme="minorEastAsia" w:hint="eastAsia"/>
                <w:lang w:eastAsia="ja-JP"/>
              </w:rPr>
            </w:pPr>
            <w:r>
              <w:rPr>
                <w:rFonts w:eastAsia="宋体" w:hint="eastAsia"/>
              </w:rPr>
              <w:t>A</w:t>
            </w:r>
            <w:r>
              <w:rPr>
                <w:rFonts w:eastAsia="宋体"/>
              </w:rPr>
              <w:t>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w:t>
            </w:r>
            <w:r>
              <w:rPr>
                <w:rFonts w:eastAsiaTheme="minorEastAsia"/>
                <w:lang w:eastAsia="ja-JP"/>
              </w:rPr>
              <w:lastRenderedPageBreak/>
              <w:t xml:space="preserve">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326B2A" w:rsidRPr="007570B0" w14:paraId="6937DB35" w14:textId="77777777" w:rsidTr="00115DE5">
        <w:tc>
          <w:tcPr>
            <w:tcW w:w="1696" w:type="dxa"/>
          </w:tcPr>
          <w:p w14:paraId="44927608" w14:textId="47C42A98" w:rsidR="00326B2A" w:rsidRDefault="00326B2A" w:rsidP="00326B2A">
            <w:pPr>
              <w:pStyle w:val="ad"/>
              <w:rPr>
                <w:rFonts w:eastAsiaTheme="minorEastAsia" w:hint="eastAsia"/>
                <w:bCs/>
                <w:lang w:eastAsia="ja-JP"/>
              </w:rPr>
            </w:pPr>
            <w:r>
              <w:rPr>
                <w:rFonts w:eastAsia="等线" w:hint="eastAsia"/>
                <w:bCs/>
              </w:rPr>
              <w:lastRenderedPageBreak/>
              <w:t>O</w:t>
            </w:r>
            <w:r>
              <w:rPr>
                <w:rFonts w:eastAsia="等线"/>
                <w:bCs/>
              </w:rPr>
              <w:t>PPO</w:t>
            </w:r>
          </w:p>
        </w:tc>
        <w:tc>
          <w:tcPr>
            <w:tcW w:w="2410" w:type="dxa"/>
          </w:tcPr>
          <w:p w14:paraId="41C6E2F4" w14:textId="4BA2EB00" w:rsidR="00326B2A" w:rsidRDefault="00326B2A" w:rsidP="00326B2A">
            <w:pPr>
              <w:pStyle w:val="ad"/>
              <w:rPr>
                <w:rFonts w:eastAsiaTheme="minorEastAsia"/>
                <w:lang w:eastAsia="ja-JP"/>
              </w:rPr>
            </w:pPr>
            <w:r>
              <w:rPr>
                <w:rFonts w:eastAsia="宋体"/>
              </w:rPr>
              <w:t>Agree</w:t>
            </w:r>
          </w:p>
        </w:tc>
        <w:tc>
          <w:tcPr>
            <w:tcW w:w="5528" w:type="dxa"/>
          </w:tcPr>
          <w:p w14:paraId="05FD8083" w14:textId="77777777" w:rsidR="00326B2A" w:rsidRDefault="00326B2A" w:rsidP="00326B2A">
            <w:pPr>
              <w:pStyle w:val="ad"/>
              <w:rPr>
                <w:rFonts w:eastAsiaTheme="minorEastAsia"/>
                <w:lang w:eastAsia="ja-JP"/>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The description of the previous solution applies also to this </w:t>
            </w:r>
            <w:proofErr w:type="gramStart"/>
            <w:r w:rsidRPr="007570B0">
              <w:rPr>
                <w:rFonts w:ascii="Times New Roman" w:eastAsia="Times New Roman" w:hAnsi="Times New Roman"/>
                <w:color w:val="4472C4" w:themeColor="accent1"/>
                <w:szCs w:val="20"/>
                <w:lang w:val="en-GB"/>
              </w:rPr>
              <w:t>solution,</w:t>
            </w:r>
            <w:proofErr w:type="gramEnd"/>
            <w:r w:rsidRPr="007570B0">
              <w:rPr>
                <w:rFonts w:ascii="Times New Roman" w:eastAsia="Times New Roman" w:hAnsi="Times New Roman"/>
                <w:color w:val="4472C4" w:themeColor="accent1"/>
                <w:szCs w:val="20"/>
                <w:lang w:val="en-GB"/>
              </w:rPr>
              <w:t xml:space="preserve">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lastRenderedPageBreak/>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 xml:space="preserve">into the TR with the following </w:t>
            </w:r>
            <w:proofErr w:type="gramStart"/>
            <w:r>
              <w:rPr>
                <w:rFonts w:eastAsia="宋体"/>
              </w:rPr>
              <w:t>description:</w:t>
            </w:r>
            <w:r w:rsidR="00F55CA4">
              <w:rPr>
                <w:rFonts w:eastAsia="宋体"/>
              </w:rPr>
              <w:t>“</w:t>
            </w:r>
            <w:proofErr w:type="gramEnd"/>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326B2A" w:rsidRPr="007570B0" w14:paraId="5A261720" w14:textId="77777777" w:rsidTr="00115DE5">
        <w:tc>
          <w:tcPr>
            <w:tcW w:w="1696" w:type="dxa"/>
          </w:tcPr>
          <w:p w14:paraId="0B9323D3" w14:textId="01695B5B" w:rsidR="00326B2A" w:rsidRDefault="00326B2A" w:rsidP="00326B2A">
            <w:pPr>
              <w:pStyle w:val="ad"/>
              <w:rPr>
                <w:rFonts w:eastAsiaTheme="minorEastAsia" w:hint="eastAsia"/>
                <w:bCs/>
                <w:lang w:eastAsia="ja-JP"/>
              </w:rPr>
            </w:pPr>
            <w:r>
              <w:rPr>
                <w:rFonts w:eastAsia="等线" w:hint="eastAsia"/>
                <w:bCs/>
              </w:rPr>
              <w:t>O</w:t>
            </w:r>
            <w:r>
              <w:rPr>
                <w:rFonts w:eastAsia="等线"/>
                <w:bCs/>
              </w:rPr>
              <w:t>PPO</w:t>
            </w:r>
          </w:p>
        </w:tc>
        <w:tc>
          <w:tcPr>
            <w:tcW w:w="2127" w:type="dxa"/>
          </w:tcPr>
          <w:p w14:paraId="26D204C9" w14:textId="41E25726" w:rsidR="00326B2A" w:rsidRDefault="00326B2A" w:rsidP="00326B2A">
            <w:pPr>
              <w:pStyle w:val="ad"/>
              <w:rPr>
                <w:rFonts w:eastAsiaTheme="minorEastAsia" w:hint="eastAsia"/>
                <w:lang w:eastAsia="ja-JP"/>
              </w:rPr>
            </w:pPr>
            <w:r>
              <w:rPr>
                <w:rFonts w:eastAsia="宋体" w:hint="eastAsia"/>
              </w:rPr>
              <w:t>A</w:t>
            </w:r>
            <w:r>
              <w:rPr>
                <w:rFonts w:eastAsia="宋体"/>
              </w:rPr>
              <w:t>gree</w:t>
            </w:r>
          </w:p>
        </w:tc>
        <w:tc>
          <w:tcPr>
            <w:tcW w:w="5811" w:type="dxa"/>
          </w:tcPr>
          <w:p w14:paraId="620E5029" w14:textId="77777777" w:rsidR="00326B2A" w:rsidRDefault="00326B2A" w:rsidP="00326B2A">
            <w:pPr>
              <w:pStyle w:val="ad"/>
              <w:rPr>
                <w:rFonts w:eastAsiaTheme="minorEastAsia" w:hint="eastAsia"/>
                <w:lang w:eastAsia="ja-JP"/>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lastRenderedPageBreak/>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lastRenderedPageBreak/>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“Note that</w:t>
            </w:r>
            <w:proofErr w:type="gramStart"/>
            <w:r>
              <w:rPr>
                <w:rFonts w:eastAsiaTheme="minorEastAsia"/>
                <w:lang w:eastAsia="ja-JP"/>
              </w:rPr>
              <w:t xml:space="preserve"> ..</w:t>
            </w:r>
            <w:proofErr w:type="gramEnd"/>
            <w:r>
              <w:rPr>
                <w:rFonts w:eastAsiaTheme="minorEastAsia"/>
                <w:lang w:eastAsia="ja-JP"/>
              </w:rPr>
              <w:t xml:space="preserve">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326B2A" w:rsidRPr="007570B0" w14:paraId="269D2159" w14:textId="77777777" w:rsidTr="00115DE5">
        <w:tc>
          <w:tcPr>
            <w:tcW w:w="1696" w:type="dxa"/>
          </w:tcPr>
          <w:p w14:paraId="6854B916" w14:textId="0C17EA59" w:rsidR="00326B2A" w:rsidRDefault="00326B2A" w:rsidP="00326B2A">
            <w:pPr>
              <w:pStyle w:val="ad"/>
              <w:rPr>
                <w:rFonts w:eastAsiaTheme="minorEastAsia" w:hint="eastAsia"/>
                <w:bCs/>
                <w:lang w:eastAsia="ja-JP"/>
              </w:rPr>
            </w:pPr>
            <w:r>
              <w:rPr>
                <w:rFonts w:eastAsia="等线"/>
                <w:bCs/>
              </w:rPr>
              <w:t>OPPO</w:t>
            </w:r>
          </w:p>
        </w:tc>
        <w:tc>
          <w:tcPr>
            <w:tcW w:w="2127" w:type="dxa"/>
          </w:tcPr>
          <w:p w14:paraId="154D7775" w14:textId="0C860A03" w:rsidR="00326B2A" w:rsidRDefault="00326B2A" w:rsidP="00326B2A">
            <w:pPr>
              <w:pStyle w:val="ad"/>
              <w:rPr>
                <w:rFonts w:eastAsiaTheme="minorEastAsia" w:hint="eastAsia"/>
                <w:lang w:eastAsia="ja-JP"/>
              </w:rPr>
            </w:pPr>
            <w:r>
              <w:rPr>
                <w:rFonts w:eastAsia="宋体" w:hint="eastAsia"/>
              </w:rPr>
              <w:t>N</w:t>
            </w:r>
            <w:r>
              <w:rPr>
                <w:rFonts w:eastAsia="宋体"/>
              </w:rPr>
              <w:t>o</w:t>
            </w:r>
          </w:p>
        </w:tc>
        <w:tc>
          <w:tcPr>
            <w:tcW w:w="5811" w:type="dxa"/>
          </w:tcPr>
          <w:p w14:paraId="57EC7DA6" w14:textId="0D3AD8FA" w:rsidR="00326B2A" w:rsidRDefault="00326B2A" w:rsidP="00326B2A">
            <w:pPr>
              <w:pStyle w:val="ad"/>
              <w:rPr>
                <w:rFonts w:eastAsiaTheme="minorEastAsia" w:hint="eastAsia"/>
                <w:lang w:eastAsia="ja-JP"/>
              </w:rPr>
            </w:pPr>
            <w:r>
              <w:rPr>
                <w:rFonts w:eastAsia="宋体"/>
              </w:rPr>
              <w:t xml:space="preserve">It is sufficient to use </w:t>
            </w:r>
            <w:r w:rsidRPr="00992BD7">
              <w:rPr>
                <w:rFonts w:eastAsia="宋体"/>
              </w:rPr>
              <w:t>cell barring and UAC</w:t>
            </w:r>
            <w:r>
              <w:rPr>
                <w:rFonts w:eastAsia="宋体"/>
              </w:rPr>
              <w:t xml:space="preserve"> to restrict access of </w:t>
            </w:r>
            <w:proofErr w:type="spellStart"/>
            <w:r>
              <w:rPr>
                <w:rFonts w:eastAsia="宋体"/>
              </w:rPr>
              <w:t>RedCap</w:t>
            </w:r>
            <w:proofErr w:type="spellEnd"/>
            <w:r>
              <w:rPr>
                <w:rFonts w:eastAsia="宋体"/>
              </w:rPr>
              <w:t xml:space="preserve"> UEs. No need to use </w:t>
            </w:r>
            <w:r w:rsidRPr="00992BD7">
              <w:rPr>
                <w:rFonts w:eastAsia="宋体"/>
              </w:rPr>
              <w:t>RRC connection rejection</w:t>
            </w:r>
            <w:r>
              <w:rPr>
                <w:rFonts w:eastAsia="宋体"/>
              </w:rPr>
              <w:t xml:space="preserve"> for this purpose.</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w:t>
            </w:r>
            <w:r>
              <w:rPr>
                <w:rFonts w:eastAsia="宋体"/>
              </w:rPr>
              <w:lastRenderedPageBreak/>
              <w:t xml:space="preserve">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e.g.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 xml:space="preserve">[Rapp.: Perhaps it is not exactly correct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w:t>
            </w:r>
            <w:proofErr w:type="spellStart"/>
            <w:r>
              <w:rPr>
                <w:rFonts w:eastAsiaTheme="minorEastAsia" w:hint="eastAsia"/>
                <w:lang w:eastAsia="ja-JP"/>
              </w:rPr>
              <w:t>MediaTek</w:t>
            </w:r>
            <w:proofErr w:type="spellEnd"/>
            <w:r>
              <w:rPr>
                <w:rFonts w:eastAsiaTheme="minorEastAsia" w:hint="eastAsia"/>
                <w:lang w:eastAsia="ja-JP"/>
              </w:rPr>
              <w:t xml:space="preserve"> </w:t>
            </w:r>
          </w:p>
        </w:tc>
      </w:tr>
      <w:tr w:rsidR="00326B2A" w:rsidRPr="007570B0" w14:paraId="187AE3CE" w14:textId="77777777" w:rsidTr="00115DE5">
        <w:tc>
          <w:tcPr>
            <w:tcW w:w="1696" w:type="dxa"/>
          </w:tcPr>
          <w:p w14:paraId="21E56C0F" w14:textId="072D82F9" w:rsidR="00326B2A" w:rsidRDefault="00326B2A" w:rsidP="00326B2A">
            <w:pPr>
              <w:pStyle w:val="ad"/>
              <w:rPr>
                <w:rFonts w:eastAsiaTheme="minorEastAsia" w:hint="eastAsia"/>
                <w:bCs/>
                <w:lang w:eastAsia="ja-JP"/>
              </w:rPr>
            </w:pPr>
            <w:r>
              <w:rPr>
                <w:rFonts w:eastAsia="等线" w:hint="eastAsia"/>
                <w:bCs/>
              </w:rPr>
              <w:t>O</w:t>
            </w:r>
            <w:r>
              <w:rPr>
                <w:rFonts w:eastAsia="等线"/>
                <w:bCs/>
              </w:rPr>
              <w:t>PPO</w:t>
            </w:r>
          </w:p>
        </w:tc>
        <w:tc>
          <w:tcPr>
            <w:tcW w:w="2127" w:type="dxa"/>
          </w:tcPr>
          <w:p w14:paraId="796F3CC9" w14:textId="78063FBA" w:rsidR="00326B2A" w:rsidRDefault="00326B2A" w:rsidP="00326B2A">
            <w:pPr>
              <w:pStyle w:val="ad"/>
              <w:rPr>
                <w:rFonts w:eastAsiaTheme="minorEastAsia" w:hint="eastAsia"/>
                <w:lang w:eastAsia="ja-JP"/>
              </w:rPr>
            </w:pPr>
            <w:r>
              <w:rPr>
                <w:rFonts w:eastAsia="宋体"/>
              </w:rPr>
              <w:t>Not really needed</w:t>
            </w:r>
          </w:p>
        </w:tc>
        <w:tc>
          <w:tcPr>
            <w:tcW w:w="5811" w:type="dxa"/>
          </w:tcPr>
          <w:p w14:paraId="3B7BD3D8" w14:textId="22C7C865" w:rsidR="00326B2A" w:rsidRDefault="00326B2A" w:rsidP="00326B2A">
            <w:pPr>
              <w:pStyle w:val="ad"/>
              <w:rPr>
                <w:rFonts w:eastAsiaTheme="minorEastAsia" w:hint="eastAsia"/>
                <w:lang w:eastAsia="ja-JP"/>
              </w:rPr>
            </w:pPr>
            <w:r>
              <w:rPr>
                <w:rFonts w:eastAsia="宋体"/>
              </w:rPr>
              <w:t xml:space="preserve">We share the same view as </w:t>
            </w:r>
            <w:proofErr w:type="spellStart"/>
            <w:r>
              <w:rPr>
                <w:rFonts w:eastAsia="Malgun Gothic"/>
                <w:bCs/>
                <w:lang w:eastAsia="ko-KR"/>
              </w:rPr>
              <w:t>MediaTek</w:t>
            </w:r>
            <w:proofErr w:type="spellEnd"/>
            <w:r>
              <w:rPr>
                <w:rFonts w:eastAsia="Malgun Gothic"/>
                <w:bCs/>
                <w:lang w:eastAsia="ko-KR"/>
              </w:rPr>
              <w:t>.</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lastRenderedPageBreak/>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w:t>
            </w:r>
            <w:proofErr w:type="gramStart"/>
            <w:r>
              <w:rPr>
                <w:rFonts w:eastAsia="宋体"/>
              </w:rPr>
              <w:t>but..</w:t>
            </w:r>
            <w:proofErr w:type="gramEnd"/>
            <w:r>
              <w:rPr>
                <w:rFonts w:eastAsia="宋体"/>
              </w:rPr>
              <w:t xml:space="preserve">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326B2A" w:rsidRPr="007570B0" w14:paraId="0448CAC5" w14:textId="77777777" w:rsidTr="00115DE5">
        <w:tc>
          <w:tcPr>
            <w:tcW w:w="1696" w:type="dxa"/>
          </w:tcPr>
          <w:p w14:paraId="1FC11F71" w14:textId="06174CA8" w:rsidR="00326B2A" w:rsidRDefault="00326B2A" w:rsidP="00326B2A">
            <w:pPr>
              <w:pStyle w:val="ad"/>
              <w:rPr>
                <w:rFonts w:eastAsiaTheme="minorEastAsia" w:hint="eastAsia"/>
                <w:bCs/>
                <w:lang w:eastAsia="ja-JP"/>
              </w:rPr>
            </w:pPr>
            <w:r>
              <w:rPr>
                <w:rFonts w:eastAsia="等线" w:hint="eastAsia"/>
                <w:bCs/>
              </w:rPr>
              <w:t>OP</w:t>
            </w:r>
            <w:r>
              <w:rPr>
                <w:rFonts w:eastAsia="等线"/>
                <w:bCs/>
              </w:rPr>
              <w:t>PO</w:t>
            </w:r>
          </w:p>
        </w:tc>
        <w:tc>
          <w:tcPr>
            <w:tcW w:w="2127" w:type="dxa"/>
          </w:tcPr>
          <w:p w14:paraId="4EDFEF31" w14:textId="46E46C66" w:rsidR="00326B2A" w:rsidRDefault="00326B2A" w:rsidP="00326B2A">
            <w:pPr>
              <w:pStyle w:val="ad"/>
              <w:rPr>
                <w:rFonts w:eastAsiaTheme="minorEastAsia"/>
                <w:lang w:eastAsia="ja-JP"/>
              </w:rPr>
            </w:pPr>
            <w:r>
              <w:rPr>
                <w:rFonts w:eastAsia="宋体"/>
              </w:rPr>
              <w:t>Agreeable</w:t>
            </w:r>
          </w:p>
        </w:tc>
        <w:tc>
          <w:tcPr>
            <w:tcW w:w="5811" w:type="dxa"/>
          </w:tcPr>
          <w:p w14:paraId="7FE80D07" w14:textId="77777777" w:rsidR="00326B2A" w:rsidRDefault="00326B2A" w:rsidP="00326B2A">
            <w:pPr>
              <w:pStyle w:val="ad"/>
              <w:rPr>
                <w:rFonts w:eastAsia="宋体"/>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proofErr w:type="spellStart"/>
            <w:r w:rsidRPr="00522DE7">
              <w:rPr>
                <w:rStyle w:val="af2"/>
                <w:color w:val="000000" w:themeColor="text1"/>
                <w:u w:val="none"/>
                <w:lang w:val="en-GB"/>
              </w:rPr>
              <w:t>Linhai</w:t>
            </w:r>
            <w:proofErr w:type="spellEnd"/>
            <w:r w:rsidRPr="00522DE7">
              <w:rPr>
                <w:rStyle w:val="af2"/>
                <w:color w:val="000000" w:themeColor="text1"/>
                <w:u w:val="none"/>
                <w:lang w:val="en-GB"/>
              </w:rPr>
              <w:t xml:space="preserve">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lastRenderedPageBreak/>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r w:rsidRPr="00256C15">
              <w:rPr>
                <w:rStyle w:val="af2"/>
                <w:rFonts w:eastAsiaTheme="minorEastAsia" w:hint="eastAsia"/>
                <w:color w:val="auto"/>
                <w:u w:val="none"/>
                <w:lang w:val="en-GB" w:eastAsia="ja-JP"/>
              </w:rPr>
              <w:t>hisashi.futaki</w:t>
            </w:r>
            <w:proofErr w:type="spellEnd"/>
            <w:r w:rsidRPr="00256C15">
              <w:rPr>
                <w:rStyle w:val="af2"/>
                <w:rFonts w:eastAsiaTheme="minorEastAsia" w:hint="eastAsia"/>
                <w:color w:val="auto"/>
                <w:u w:val="none"/>
                <w:lang w:val="en-GB" w:eastAsia="ja-JP"/>
              </w:rPr>
              <w:t xml:space="preserve"> [at] nec.com</w:t>
            </w:r>
          </w:p>
        </w:tc>
      </w:tr>
      <w:tr w:rsidR="00326B2A" w:rsidRPr="007570B0" w14:paraId="248823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2F760E" w14:textId="0906EC6F" w:rsidR="00326B2A" w:rsidRDefault="00326B2A" w:rsidP="00326B2A">
            <w:pPr>
              <w:jc w:val="center"/>
              <w:rPr>
                <w:rFonts w:eastAsiaTheme="minorEastAsia" w:hint="eastAsia"/>
                <w:lang w:val="en-GB" w:eastAsia="ja-JP"/>
              </w:rPr>
            </w:pPr>
            <w:bookmarkStart w:id="25" w:name="_GoBack" w:colFirst="0" w:colLast="1"/>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D0ACF6" w14:textId="69A920A2" w:rsidR="00326B2A" w:rsidRPr="00256C15" w:rsidRDefault="00326B2A" w:rsidP="00326B2A">
            <w:pPr>
              <w:jc w:val="center"/>
              <w:rPr>
                <w:rStyle w:val="af2"/>
                <w:rFonts w:eastAsiaTheme="minorEastAsia" w:hint="eastAsia"/>
                <w:color w:val="auto"/>
                <w:u w:val="none"/>
                <w:lang w:val="en-GB" w:eastAsia="ja-JP"/>
              </w:rPr>
            </w:pPr>
            <w:r w:rsidRPr="00985506">
              <w:rPr>
                <w:rStyle w:val="af2"/>
                <w:rFonts w:hint="eastAsia"/>
                <w:color w:val="000000" w:themeColor="text1"/>
                <w:u w:val="none"/>
                <w:lang w:val="en-GB"/>
              </w:rPr>
              <w:t>H</w:t>
            </w:r>
            <w:r w:rsidRPr="00985506">
              <w:rPr>
                <w:rStyle w:val="af2"/>
                <w:color w:val="000000" w:themeColor="text1"/>
                <w:u w:val="none"/>
                <w:lang w:val="en-GB"/>
              </w:rPr>
              <w:t>aitao Li (lihaitao@oppo.com)</w:t>
            </w:r>
          </w:p>
        </w:tc>
      </w:tr>
      <w:bookmarkEnd w:id="25"/>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209E" w14:textId="77777777" w:rsidR="0059432C" w:rsidRDefault="0059432C" w:rsidP="00796430">
      <w:r>
        <w:separator/>
      </w:r>
    </w:p>
  </w:endnote>
  <w:endnote w:type="continuationSeparator" w:id="0">
    <w:p w14:paraId="66B96B52" w14:textId="77777777" w:rsidR="0059432C" w:rsidRDefault="0059432C" w:rsidP="00796430">
      <w:r>
        <w:continuationSeparator/>
      </w:r>
    </w:p>
  </w:endnote>
  <w:endnote w:type="continuationNotice" w:id="1">
    <w:p w14:paraId="14033300" w14:textId="77777777" w:rsidR="0059432C" w:rsidRDefault="00594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Dotum">
    <w:altName w:val="Arial Unicode MS"/>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756F65B5" w:rsidR="000A7CE6" w:rsidRDefault="000A7CE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26B2A">
      <w:rPr>
        <w:rStyle w:val="af0"/>
      </w:rPr>
      <w:t>22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26B2A">
      <w:rPr>
        <w:rStyle w:val="af0"/>
      </w:rPr>
      <w:t>23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2EF9" w14:textId="77777777" w:rsidR="0059432C" w:rsidRDefault="0059432C" w:rsidP="00796430">
      <w:r>
        <w:separator/>
      </w:r>
    </w:p>
  </w:footnote>
  <w:footnote w:type="continuationSeparator" w:id="0">
    <w:p w14:paraId="1ED4807A" w14:textId="77777777" w:rsidR="0059432C" w:rsidRDefault="0059432C" w:rsidP="00796430">
      <w:r>
        <w:continuationSeparator/>
      </w:r>
    </w:p>
  </w:footnote>
  <w:footnote w:type="continuationNotice" w:id="1">
    <w:p w14:paraId="2B03595D" w14:textId="77777777" w:rsidR="0059432C" w:rsidRDefault="005943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6"/>
  </w:num>
  <w:num w:numId="4">
    <w:abstractNumId w:val="13"/>
  </w:num>
  <w:num w:numId="5">
    <w:abstractNumId w:val="27"/>
  </w:num>
  <w:num w:numId="6">
    <w:abstractNumId w:val="14"/>
  </w:num>
  <w:num w:numId="7">
    <w:abstractNumId w:val="6"/>
  </w:num>
  <w:num w:numId="8">
    <w:abstractNumId w:val="23"/>
  </w:num>
  <w:num w:numId="9">
    <w:abstractNumId w:val="25"/>
    <w:lvlOverride w:ilvl="0">
      <w:startOverride w:val="1"/>
    </w:lvlOverride>
  </w:num>
  <w:num w:numId="10">
    <w:abstractNumId w:val="5"/>
  </w:num>
  <w:num w:numId="11">
    <w:abstractNumId w:val="21"/>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24"/>
  </w:num>
  <w:num w:numId="16">
    <w:abstractNumId w:val="28"/>
  </w:num>
  <w:num w:numId="17">
    <w:abstractNumId w:val="30"/>
  </w:num>
  <w:num w:numId="18">
    <w:abstractNumId w:val="4"/>
  </w:num>
  <w:num w:numId="19">
    <w:abstractNumId w:val="11"/>
  </w:num>
  <w:num w:numId="20">
    <w:abstractNumId w:val="26"/>
  </w:num>
  <w:num w:numId="21">
    <w:abstractNumId w:val="20"/>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2"/>
  </w:num>
  <w:num w:numId="32">
    <w:abstractNumId w:val="10"/>
  </w:num>
  <w:num w:numId="33">
    <w:abstractNumId w:val="19"/>
  </w:num>
  <w:num w:numId="34">
    <w:abstractNumId w:val="18"/>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2A"/>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32C"/>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ABCF0-56BB-4FF8-A74F-17557DD9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8472</Words>
  <Characters>48295</Characters>
  <Application>Microsoft Office Word</Application>
  <DocSecurity>0</DocSecurity>
  <Lines>402</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56654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39</cp:revision>
  <cp:lastPrinted>2016-09-19T16:11:00Z</cp:lastPrinted>
  <dcterms:created xsi:type="dcterms:W3CDTF">2021-02-01T04:11:00Z</dcterms:created>
  <dcterms:modified xsi:type="dcterms:W3CDTF">2021-02-01T07:54:00Z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