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CEFCD" w14:textId="77777777" w:rsidR="00C07322" w:rsidRPr="004375EE" w:rsidRDefault="00C07322" w:rsidP="00C07322">
      <w:pPr>
        <w:pStyle w:val="3GPPHeader"/>
        <w:spacing w:line="276" w:lineRule="auto"/>
        <w:rPr>
          <w:rFonts w:eastAsiaTheme="minorEastAsia" w:cs="Arial"/>
        </w:rPr>
      </w:pPr>
      <w:bookmarkStart w:id="0" w:name="_Toc193024528"/>
      <w:r w:rsidRPr="00C07322">
        <w:rPr>
          <w:rFonts w:cs="Arial"/>
        </w:rPr>
        <w:t xml:space="preserve">3GPP TSG-RAN WG2 Meeting #113-e                              </w:t>
      </w:r>
      <w:r>
        <w:rPr>
          <w:rFonts w:eastAsiaTheme="minorEastAsia" w:cs="Arial" w:hint="eastAsia"/>
        </w:rPr>
        <w:t xml:space="preserve">                             </w:t>
      </w:r>
      <w:r w:rsidRPr="00C07322">
        <w:rPr>
          <w:rFonts w:cs="Arial"/>
        </w:rPr>
        <w:t xml:space="preserve">  </w:t>
      </w:r>
      <w:r w:rsidR="0041116E" w:rsidRPr="0041116E">
        <w:rPr>
          <w:rFonts w:cs="Arial"/>
        </w:rPr>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[AT113-e][104][NTN]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Heading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val="en-US" w:eastAsia="zh-CN"/>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Caption"/>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val="en-US" w:eastAsia="zh-CN"/>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Caption"/>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D45FF3" w:rsidP="00D45FF3">
      <w:pPr>
        <w:pStyle w:val="TH"/>
      </w:pPr>
      <w:r w:rsidRPr="00450CE8">
        <w:object w:dxaOrig="6492" w:dyaOrig="3312" w14:anchorId="25E15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7pt;height:167.15pt" o:ole="">
            <v:imagedata r:id="rId16" o:title=""/>
            <o:lock v:ext="edit" aspectratio="f"/>
          </v:shape>
          <o:OLEObject Type="Embed" ProgID="VisioViewer.Viewer.1" ShapeID="_x0000_i1025" DrawAspect="Content" ObjectID="_1673442647"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F3056D" w14:paraId="21F02D35" w14:textId="77777777" w:rsidTr="00851D3D">
        <w:tc>
          <w:tcPr>
            <w:tcW w:w="1555" w:type="dxa"/>
          </w:tcPr>
          <w:p w14:paraId="7F00AB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851D3D">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851D3D">
        <w:tc>
          <w:tcPr>
            <w:tcW w:w="1555" w:type="dxa"/>
          </w:tcPr>
          <w:p w14:paraId="16031004" w14:textId="77777777" w:rsidR="00F3056D" w:rsidRPr="0015785C" w:rsidRDefault="00CF6117" w:rsidP="00851D3D">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851D3D">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851D3D">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851D3D">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851D3D">
        <w:tc>
          <w:tcPr>
            <w:tcW w:w="1555" w:type="dxa"/>
          </w:tcPr>
          <w:p w14:paraId="202A547B" w14:textId="21296EF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851D3D">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5F67DD3B" w14:textId="77777777" w:rsidTr="00851D3D">
        <w:tc>
          <w:tcPr>
            <w:tcW w:w="1555" w:type="dxa"/>
          </w:tcPr>
          <w:p w14:paraId="451A02A3" w14:textId="337D1AE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1E40BC6" w14:textId="49AF463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A45543" w14:textId="0F4EDDE8"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14:paraId="20CFD8B4" w14:textId="77777777" w:rsidTr="00851D3D">
        <w:tc>
          <w:tcPr>
            <w:tcW w:w="1555" w:type="dxa"/>
          </w:tcPr>
          <w:p w14:paraId="2E9EFDDF" w14:textId="721C031D"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247E1AE5" w14:textId="37B05DA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4DA9697" w14:textId="0406B6A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gNB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846990" w14:paraId="2826BB75" w14:textId="77777777" w:rsidTr="00851D3D">
        <w:tc>
          <w:tcPr>
            <w:tcW w:w="1555" w:type="dxa"/>
          </w:tcPr>
          <w:p w14:paraId="60B92D8E" w14:textId="3E987A3B"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3B159B52" w14:textId="7A9606CA"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0361955F" w14:textId="77777777" w:rsidR="00846990" w:rsidRDefault="00846990" w:rsidP="00846990">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14:paraId="51AC1914" w14:textId="63636142" w:rsidR="00846990" w:rsidRDefault="00846990" w:rsidP="00846990">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524AFD9D" w14:textId="53372BB0" w:rsidR="00846990" w:rsidRDefault="00846990" w:rsidP="00846990">
            <w:pPr>
              <w:numPr>
                <w:ilvl w:val="0"/>
                <w:numId w:val="21"/>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1F058B6" w14:textId="77777777" w:rsidR="00846990" w:rsidRDefault="00846990" w:rsidP="00846990">
            <w:pPr>
              <w:rPr>
                <w:rFonts w:ascii="Arial" w:hAnsi="Arial" w:cs="Arial"/>
                <w:lang w:val="en-US" w:eastAsia="zh-CN"/>
              </w:rPr>
            </w:pPr>
            <w:r>
              <w:rPr>
                <w:rFonts w:ascii="Arial" w:hAnsi="Arial" w:cs="Arial"/>
                <w:lang w:val="en-US" w:eastAsia="zh-CN"/>
              </w:rPr>
              <w:object w:dxaOrig="5173" w:dyaOrig="4390" w14:anchorId="688F8005">
                <v:shape id="_x0000_i1026" type="#_x0000_t75" alt="" style="width:259.2pt;height:219.75pt" o:ole="">
                  <v:imagedata r:id="rId18" o:title=""/>
                  <o:lock v:ext="edit" aspectratio="f"/>
                </v:shape>
                <o:OLEObject Type="Embed" ProgID="Visio.Drawing.15" ShapeID="_x0000_i1026" DrawAspect="Content" ObjectID="_1673442648" r:id="rId19"/>
              </w:object>
            </w:r>
          </w:p>
          <w:p w14:paraId="1C880E71" w14:textId="77777777"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A9ED41A" w14:textId="77777777" w:rsidR="00846990" w:rsidRDefault="00846990" w:rsidP="00846990">
            <w:pPr>
              <w:rPr>
                <w:rFonts w:ascii="Arial" w:hAnsi="Arial" w:cs="Arial"/>
                <w:lang w:val="en-US" w:eastAsia="zh-CN"/>
              </w:rPr>
            </w:pPr>
            <w:r>
              <w:rPr>
                <w:rFonts w:ascii="Arial" w:hAnsi="Arial" w:cs="Arial"/>
                <w:lang w:val="en-US" w:eastAsia="zh-CN"/>
              </w:rPr>
              <w:object w:dxaOrig="5729" w:dyaOrig="6447" w14:anchorId="642F3DC5">
                <v:shape id="_x0000_i1027" type="#_x0000_t75" style="width:286.1pt;height:322.45pt" o:ole="">
                  <v:imagedata r:id="rId20" o:title=""/>
                  <o:lock v:ext="edit" aspectratio="f"/>
                </v:shape>
                <o:OLEObject Type="Embed" ProgID="Visio.Drawing.15" ShapeID="_x0000_i1027" DrawAspect="Content" ObjectID="_1673442649" r:id="rId21"/>
              </w:object>
            </w:r>
          </w:p>
          <w:p w14:paraId="46F4607F" w14:textId="77777777" w:rsidR="00846990" w:rsidRPr="0015785C" w:rsidRDefault="00846990" w:rsidP="00846990">
            <w:pPr>
              <w:rPr>
                <w:rFonts w:ascii="Arial" w:eastAsia="Helvetica" w:hAnsi="Arial" w:cs="Arial"/>
                <w:lang w:val="en-US"/>
              </w:rPr>
            </w:pPr>
          </w:p>
        </w:tc>
      </w:tr>
      <w:tr w:rsidR="00846990" w14:paraId="6BA0D070" w14:textId="77777777" w:rsidTr="00851D3D">
        <w:tc>
          <w:tcPr>
            <w:tcW w:w="1555" w:type="dxa"/>
          </w:tcPr>
          <w:p w14:paraId="70F250BE" w14:textId="076FD641" w:rsidR="00846990" w:rsidRPr="0015785C" w:rsidRDefault="0029663F" w:rsidP="00846990">
            <w:pPr>
              <w:rPr>
                <w:rFonts w:ascii="Arial" w:eastAsia="Helvetica" w:hAnsi="Arial" w:cs="Arial"/>
                <w:lang w:val="en-US"/>
              </w:rPr>
            </w:pPr>
            <w:r>
              <w:rPr>
                <w:rFonts w:ascii="Arial" w:eastAsia="Helvetica" w:hAnsi="Arial" w:cs="Arial"/>
                <w:lang w:val="en-US"/>
              </w:rPr>
              <w:t>APT</w:t>
            </w:r>
          </w:p>
        </w:tc>
        <w:tc>
          <w:tcPr>
            <w:tcW w:w="2126" w:type="dxa"/>
          </w:tcPr>
          <w:p w14:paraId="1B106FAE" w14:textId="10B9410D" w:rsidR="00846990" w:rsidRPr="0015785C" w:rsidRDefault="0029663F" w:rsidP="00846990">
            <w:pPr>
              <w:rPr>
                <w:rFonts w:ascii="Arial" w:eastAsia="Helvetica" w:hAnsi="Arial" w:cs="Arial"/>
                <w:lang w:val="en-US"/>
              </w:rPr>
            </w:pPr>
            <w:r>
              <w:rPr>
                <w:rFonts w:ascii="Arial" w:eastAsia="Helvetica" w:hAnsi="Arial" w:cs="Arial"/>
                <w:lang w:val="en-US"/>
              </w:rPr>
              <w:t>Yes</w:t>
            </w:r>
          </w:p>
        </w:tc>
        <w:tc>
          <w:tcPr>
            <w:tcW w:w="5950" w:type="dxa"/>
          </w:tcPr>
          <w:p w14:paraId="22C96573" w14:textId="7FDF85E2" w:rsidR="00846990" w:rsidRDefault="0029663F" w:rsidP="00846990">
            <w:pPr>
              <w:rPr>
                <w:rFonts w:ascii="Arial" w:eastAsia="Helvetica" w:hAnsi="Arial" w:cs="Arial"/>
                <w:lang w:val="en-US"/>
              </w:rPr>
            </w:pPr>
            <w:r>
              <w:rPr>
                <w:rFonts w:ascii="Arial" w:eastAsia="Helvetica" w:hAnsi="Arial" w:cs="Arial"/>
                <w:lang w:val="en-US"/>
              </w:rPr>
              <w:t>Up to NW implementation.</w:t>
            </w:r>
            <w:r w:rsidR="00EA7979">
              <w:rPr>
                <w:rFonts w:ascii="Arial" w:eastAsia="Helvetica" w:hAnsi="Arial" w:cs="Arial"/>
                <w:lang w:val="en-US"/>
              </w:rPr>
              <w:t xml:space="preserve"> Otherwise, it increases non-necessary paging load.</w:t>
            </w:r>
          </w:p>
          <w:p w14:paraId="609913FE" w14:textId="4CAB0BF4" w:rsidR="0029663F" w:rsidRPr="0015785C" w:rsidRDefault="0029663F" w:rsidP="00846990">
            <w:pPr>
              <w:rPr>
                <w:rFonts w:ascii="Arial" w:eastAsia="Helvetica" w:hAnsi="Arial" w:cs="Arial"/>
                <w:lang w:val="en-US"/>
              </w:rPr>
            </w:pPr>
            <w:r w:rsidRPr="0029663F">
              <w:rPr>
                <w:rFonts w:ascii="Arial" w:eastAsia="Helvetica" w:hAnsi="Arial" w:cs="Arial"/>
                <w:noProof/>
                <w:lang w:val="en-US" w:eastAsia="zh-CN"/>
              </w:rPr>
              <w:drawing>
                <wp:inline distT="0" distB="0" distL="0" distR="0" wp14:anchorId="58F67D42" wp14:editId="4633BB91">
                  <wp:extent cx="2468880" cy="1404084"/>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92641" cy="1417597"/>
                          </a:xfrm>
                          <a:prstGeom prst="rect">
                            <a:avLst/>
                          </a:prstGeom>
                        </pic:spPr>
                      </pic:pic>
                    </a:graphicData>
                  </a:graphic>
                </wp:inline>
              </w:drawing>
            </w:r>
          </w:p>
        </w:tc>
      </w:tr>
      <w:tr w:rsidR="00846990" w14:paraId="4F8089F1" w14:textId="77777777" w:rsidTr="00851D3D">
        <w:tc>
          <w:tcPr>
            <w:tcW w:w="1555" w:type="dxa"/>
          </w:tcPr>
          <w:p w14:paraId="13693860" w14:textId="3C20A88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46A46CB4" w14:textId="36874697"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CEB0737" w14:textId="07621B68" w:rsidR="001524DB" w:rsidRPr="001524DB" w:rsidRDefault="001524DB" w:rsidP="001524DB">
            <w:pPr>
              <w:rPr>
                <w:rFonts w:ascii="Arial" w:eastAsiaTheme="minorEastAsia" w:hAnsi="Arial" w:cs="Arial"/>
                <w:lang w:val="en-US" w:eastAsia="zh-CN"/>
              </w:rPr>
            </w:pPr>
            <w:r>
              <w:rPr>
                <w:rFonts w:ascii="Arial" w:eastAsiaTheme="minorEastAsia" w:hAnsi="Arial" w:cs="Arial"/>
                <w:lang w:val="en-US" w:eastAsia="zh-CN"/>
              </w:rPr>
              <w:t xml:space="preserve">We think it can be used for earth moving beam scenario, for earth fixed beam scenario, there may be </w:t>
            </w:r>
            <w:r w:rsidR="00D51BF7">
              <w:rPr>
                <w:rFonts w:ascii="Arial" w:eastAsiaTheme="minorEastAsia" w:hAnsi="Arial" w:cs="Arial"/>
                <w:lang w:val="en-US" w:eastAsia="zh-CN"/>
              </w:rPr>
              <w:t xml:space="preserve">no </w:t>
            </w:r>
            <w:r w:rsidRPr="001524DB">
              <w:rPr>
                <w:rFonts w:ascii="Arial" w:eastAsiaTheme="minorEastAsia" w:hAnsi="Arial" w:cs="Arial"/>
                <w:lang w:val="en-US" w:eastAsia="zh-CN"/>
              </w:rPr>
              <w:t>boundary</w:t>
            </w:r>
            <w:r w:rsidRPr="001524DB">
              <w:rPr>
                <w:rFonts w:ascii="Arial" w:eastAsiaTheme="minorEastAsia" w:hAnsi="Arial" w:cs="Arial" w:hint="eastAsia"/>
                <w:lang w:val="en-US" w:eastAsia="zh-CN"/>
              </w:rPr>
              <w:t xml:space="preserve"> </w:t>
            </w:r>
            <w:r w:rsidRPr="001524DB">
              <w:rPr>
                <w:rFonts w:ascii="Arial" w:eastAsiaTheme="minorEastAsia" w:hAnsi="Arial" w:cs="Arial"/>
                <w:lang w:val="en-US" w:eastAsia="zh-CN"/>
              </w:rPr>
              <w:t>area</w:t>
            </w:r>
            <w:r w:rsidR="00D51BF7">
              <w:rPr>
                <w:rFonts w:ascii="Arial" w:eastAsiaTheme="minorEastAsia" w:hAnsi="Arial" w:cs="Arial"/>
                <w:lang w:val="en-US" w:eastAsia="zh-CN"/>
              </w:rPr>
              <w:t>s</w:t>
            </w:r>
            <w:r w:rsidRPr="001524DB">
              <w:rPr>
                <w:rFonts w:ascii="Arial" w:eastAsiaTheme="minorEastAsia" w:hAnsi="Arial" w:cs="Arial"/>
                <w:lang w:val="en-US" w:eastAsia="zh-CN"/>
              </w:rPr>
              <w:t xml:space="preserve"> and only </w:t>
            </w:r>
            <w:r w:rsidR="00D51BF7">
              <w:rPr>
                <w:rFonts w:ascii="Arial" w:eastAsiaTheme="minorEastAsia" w:hAnsi="Arial" w:cs="Arial"/>
                <w:lang w:val="en-US" w:eastAsia="zh-CN"/>
              </w:rPr>
              <w:t xml:space="preserve">broadcasting </w:t>
            </w:r>
            <w:r w:rsidRPr="001524DB">
              <w:rPr>
                <w:rFonts w:ascii="Arial" w:eastAsiaTheme="minorEastAsia" w:hAnsi="Arial" w:cs="Arial"/>
                <w:lang w:val="en-US" w:eastAsia="zh-CN"/>
              </w:rPr>
              <w:t>one TAC is enough.</w:t>
            </w:r>
          </w:p>
        </w:tc>
      </w:tr>
      <w:tr w:rsidR="00C00461" w14:paraId="24846BA3" w14:textId="77777777" w:rsidTr="00851D3D">
        <w:tc>
          <w:tcPr>
            <w:tcW w:w="1555" w:type="dxa"/>
          </w:tcPr>
          <w:p w14:paraId="1138CEE6" w14:textId="0E4890DD"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4B661A0E" w14:textId="10EA2596" w:rsidR="00C00461" w:rsidRPr="0015785C" w:rsidRDefault="00C00461" w:rsidP="00C00461">
            <w:pPr>
              <w:rPr>
                <w:rFonts w:ascii="Arial" w:eastAsia="Helvetica" w:hAnsi="Arial" w:cs="Arial"/>
                <w:lang w:val="en-US"/>
              </w:rPr>
            </w:pPr>
            <w:r>
              <w:rPr>
                <w:rFonts w:ascii="Arial" w:eastAsia="Helvetica" w:hAnsi="Arial" w:cs="Arial"/>
                <w:lang w:val="en-US"/>
              </w:rPr>
              <w:t>No</w:t>
            </w:r>
          </w:p>
        </w:tc>
        <w:tc>
          <w:tcPr>
            <w:tcW w:w="5950" w:type="dxa"/>
          </w:tcPr>
          <w:p w14:paraId="27027663" w14:textId="01B0A0EC" w:rsidR="00C00461" w:rsidRPr="0015785C" w:rsidRDefault="00C00461" w:rsidP="00C00461">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rsidR="00C00461" w14:paraId="67DA559D" w14:textId="77777777" w:rsidTr="00851D3D">
        <w:tc>
          <w:tcPr>
            <w:tcW w:w="1555" w:type="dxa"/>
          </w:tcPr>
          <w:p w14:paraId="0722247C" w14:textId="6F540A54"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InterDigital</w:t>
            </w:r>
          </w:p>
        </w:tc>
        <w:tc>
          <w:tcPr>
            <w:tcW w:w="2126" w:type="dxa"/>
          </w:tcPr>
          <w:p w14:paraId="43DE5B79" w14:textId="7B99DE3A"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Yes</w:t>
            </w:r>
          </w:p>
        </w:tc>
        <w:tc>
          <w:tcPr>
            <w:tcW w:w="5950" w:type="dxa"/>
          </w:tcPr>
          <w:p w14:paraId="4468142A" w14:textId="69757D6F" w:rsidR="00C00461" w:rsidRPr="00321616" w:rsidRDefault="00C376A8" w:rsidP="00C00461">
            <w:pPr>
              <w:rPr>
                <w:rFonts w:ascii="Arial" w:eastAsia="Helvetica" w:hAnsi="Arial" w:cs="Arial"/>
                <w:lang w:val="en-US"/>
              </w:rPr>
            </w:pPr>
            <w:r w:rsidRPr="00321616">
              <w:rPr>
                <w:rFonts w:ascii="Arial" w:eastAsia="Helvetica" w:hAnsi="Arial" w:cs="Arial"/>
                <w:lang w:val="en-US"/>
              </w:rPr>
              <w:t>Up to NW implementation</w:t>
            </w:r>
            <w:r w:rsidR="00294EF1">
              <w:rPr>
                <w:rFonts w:ascii="Arial" w:eastAsia="Helvetica" w:hAnsi="Arial" w:cs="Arial"/>
                <w:lang w:val="en-US"/>
              </w:rPr>
              <w:t>, but like MTK assume that multiple TACs only broadcast</w:t>
            </w:r>
            <w:r w:rsidR="006556AF">
              <w:rPr>
                <w:rFonts w:ascii="Arial" w:eastAsia="Helvetica" w:hAnsi="Arial" w:cs="Arial"/>
                <w:lang w:val="en-US"/>
              </w:rPr>
              <w:t xml:space="preserve"> at boundary to minimize paging</w:t>
            </w:r>
            <w:r w:rsidR="006D5EEF">
              <w:rPr>
                <w:rFonts w:ascii="Arial" w:eastAsia="Helvetica" w:hAnsi="Arial" w:cs="Arial"/>
                <w:lang w:val="en-US"/>
              </w:rPr>
              <w:t xml:space="preserve"> load.</w:t>
            </w:r>
          </w:p>
        </w:tc>
      </w:tr>
      <w:tr w:rsidR="00C376A8" w14:paraId="14CC7B22" w14:textId="77777777" w:rsidTr="00851D3D">
        <w:tc>
          <w:tcPr>
            <w:tcW w:w="1555" w:type="dxa"/>
          </w:tcPr>
          <w:p w14:paraId="3D176E38" w14:textId="77777777" w:rsidR="00C376A8" w:rsidRDefault="00C376A8" w:rsidP="00C00461">
            <w:pPr>
              <w:rPr>
                <w:rFonts w:eastAsia="Malgun Gothic"/>
                <w:lang w:val="en-US" w:eastAsia="ko-KR"/>
              </w:rPr>
            </w:pPr>
          </w:p>
        </w:tc>
        <w:tc>
          <w:tcPr>
            <w:tcW w:w="2126" w:type="dxa"/>
          </w:tcPr>
          <w:p w14:paraId="46EC2BB7" w14:textId="77777777" w:rsidR="00C376A8" w:rsidRDefault="00C376A8" w:rsidP="00C00461">
            <w:pPr>
              <w:rPr>
                <w:rFonts w:eastAsia="Malgun Gothic"/>
                <w:lang w:val="en-US" w:eastAsia="ko-KR"/>
              </w:rPr>
            </w:pPr>
          </w:p>
        </w:tc>
        <w:tc>
          <w:tcPr>
            <w:tcW w:w="5950" w:type="dxa"/>
          </w:tcPr>
          <w:p w14:paraId="6D55EF5C" w14:textId="77777777" w:rsidR="00C376A8" w:rsidRDefault="00C376A8" w:rsidP="00C00461">
            <w:pPr>
              <w:rPr>
                <w:rFonts w:eastAsia="Helvetica"/>
                <w:lang w:val="en-US"/>
              </w:rPr>
            </w:pP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TableGrid"/>
        <w:tblW w:w="9631" w:type="dxa"/>
        <w:tblLayout w:type="fixed"/>
        <w:tblLook w:val="04A0" w:firstRow="1" w:lastRow="0" w:firstColumn="1" w:lastColumn="0" w:noHBand="0" w:noVBand="1"/>
      </w:tblPr>
      <w:tblGrid>
        <w:gridCol w:w="1555"/>
        <w:gridCol w:w="2126"/>
        <w:gridCol w:w="5950"/>
      </w:tblGrid>
      <w:tr w:rsidR="00E90CF4" w14:paraId="05244D58" w14:textId="77777777" w:rsidTr="00851D3D">
        <w:tc>
          <w:tcPr>
            <w:tcW w:w="1555" w:type="dxa"/>
          </w:tcPr>
          <w:p w14:paraId="16326F2C"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851D3D">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851D3D">
        <w:tc>
          <w:tcPr>
            <w:tcW w:w="1555" w:type="dxa"/>
          </w:tcPr>
          <w:p w14:paraId="5CB7E1EA" w14:textId="77777777" w:rsidR="00E90CF4" w:rsidRPr="0015785C" w:rsidRDefault="00DC1586" w:rsidP="00851D3D">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851D3D">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851D3D">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TAs.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851D3D">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851D3D">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851D3D">
        <w:tc>
          <w:tcPr>
            <w:tcW w:w="1555" w:type="dxa"/>
          </w:tcPr>
          <w:p w14:paraId="1E5C4068" w14:textId="234828B9"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6E0E6D" w14:paraId="5D7258F8" w14:textId="77777777" w:rsidTr="00851D3D">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D02165" w:rsidRDefault="006E0E6D" w:rsidP="006E0E6D">
            <w:pPr>
              <w:rPr>
                <w:rFonts w:ascii="Arial" w:eastAsiaTheme="minorEastAsia" w:hAnsi="Arial" w:cs="Arial"/>
                <w:lang w:val="en-US" w:eastAsia="zh-CN"/>
              </w:rPr>
            </w:pPr>
          </w:p>
        </w:tc>
      </w:tr>
      <w:tr w:rsidR="00D02165" w14:paraId="2C218E50" w14:textId="77777777" w:rsidTr="00851D3D">
        <w:tc>
          <w:tcPr>
            <w:tcW w:w="1555" w:type="dxa"/>
          </w:tcPr>
          <w:p w14:paraId="06CC0D52" w14:textId="27B5804A"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D27B37E" w14:textId="44054C0B"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1DC529" w14:textId="4D61E525"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14:paraId="201F4F40" w14:textId="77777777" w:rsidTr="00851D3D">
        <w:tc>
          <w:tcPr>
            <w:tcW w:w="1555" w:type="dxa"/>
          </w:tcPr>
          <w:p w14:paraId="1E5D536E" w14:textId="3569C05A"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7D56578F" w14:textId="35050ED1"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69F66B" w14:textId="1E1644C4"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846990" w14:paraId="77D0E312" w14:textId="77777777" w:rsidTr="00851D3D">
        <w:tc>
          <w:tcPr>
            <w:tcW w:w="1555" w:type="dxa"/>
          </w:tcPr>
          <w:p w14:paraId="6C2FFEC6" w14:textId="0324B2C2"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084DD86F" w14:textId="31EA6AB5"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3F58BA1C" w14:textId="77777777" w:rsidR="00846990" w:rsidRDefault="00846990" w:rsidP="00846990">
            <w:pPr>
              <w:rPr>
                <w:rFonts w:ascii="Arial" w:hAnsi="Arial" w:cs="Arial"/>
                <w:lang w:val="en-US" w:eastAsia="zh-CN"/>
              </w:rPr>
            </w:pPr>
          </w:p>
          <w:p w14:paraId="49E89578"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14:paraId="7ABAF980"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D74E062" w14:textId="7202ACB1" w:rsidR="00846990" w:rsidRPr="0015785C" w:rsidRDefault="00846990" w:rsidP="00846990">
            <w:pPr>
              <w:rPr>
                <w:rFonts w:ascii="Arial" w:eastAsia="Helvetica" w:hAnsi="Arial" w:cs="Arial"/>
                <w:lang w:val="en-US"/>
              </w:rPr>
            </w:pPr>
            <w:r>
              <w:rPr>
                <w:rFonts w:ascii="Arial" w:hAnsi="Arial" w:cs="Arial"/>
                <w:lang w:val="en-US" w:eastAsia="zh-CN"/>
              </w:rPr>
              <w:object w:dxaOrig="5729" w:dyaOrig="6447" w14:anchorId="090C7E5F">
                <v:shape id="_x0000_i1028" type="#_x0000_t75" style="width:286.1pt;height:322.45pt" o:ole="">
                  <v:imagedata r:id="rId20" o:title=""/>
                  <o:lock v:ext="edit" aspectratio="f"/>
                </v:shape>
                <o:OLEObject Type="Embed" ProgID="Visio.Drawing.15" ShapeID="_x0000_i1028" DrawAspect="Content" ObjectID="_1673442650" r:id="rId23"/>
              </w:object>
            </w:r>
          </w:p>
        </w:tc>
      </w:tr>
      <w:tr w:rsidR="00846990" w14:paraId="394E427A" w14:textId="77777777" w:rsidTr="00851D3D">
        <w:tc>
          <w:tcPr>
            <w:tcW w:w="1555" w:type="dxa"/>
          </w:tcPr>
          <w:p w14:paraId="23A410B8" w14:textId="19B93E4C"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68221AF7" w14:textId="7A9D48AE"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7F715170" w14:textId="77777777" w:rsidR="00846990" w:rsidRPr="0015785C" w:rsidRDefault="00846990" w:rsidP="00846990">
            <w:pPr>
              <w:rPr>
                <w:rFonts w:ascii="Arial" w:eastAsia="Helvetica" w:hAnsi="Arial" w:cs="Arial"/>
                <w:lang w:val="en-US"/>
              </w:rPr>
            </w:pPr>
          </w:p>
        </w:tc>
      </w:tr>
      <w:tr w:rsidR="00846990" w14:paraId="4C36B008" w14:textId="77777777" w:rsidTr="00851D3D">
        <w:tc>
          <w:tcPr>
            <w:tcW w:w="1555" w:type="dxa"/>
          </w:tcPr>
          <w:p w14:paraId="0A5927DA" w14:textId="43351F6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95A8E65" w14:textId="0F4E6A34"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r w:rsidR="00F55842">
              <w:rPr>
                <w:rFonts w:ascii="Arial" w:eastAsiaTheme="minorEastAsia" w:hAnsi="Arial" w:cs="Arial"/>
                <w:lang w:val="en-US" w:eastAsia="zh-CN"/>
              </w:rPr>
              <w:t xml:space="preserve"> </w:t>
            </w:r>
          </w:p>
        </w:tc>
        <w:tc>
          <w:tcPr>
            <w:tcW w:w="5950" w:type="dxa"/>
          </w:tcPr>
          <w:p w14:paraId="42157502" w14:textId="47CC04E9" w:rsidR="00846990" w:rsidRPr="0015785C" w:rsidRDefault="00846990" w:rsidP="00F55842">
            <w:pPr>
              <w:rPr>
                <w:rFonts w:ascii="Arial" w:eastAsia="Helvetica" w:hAnsi="Arial" w:cs="Arial"/>
                <w:lang w:val="en-US"/>
              </w:rPr>
            </w:pPr>
          </w:p>
        </w:tc>
      </w:tr>
      <w:tr w:rsidR="00C00461" w14:paraId="15FD83C7" w14:textId="77777777" w:rsidTr="00851D3D">
        <w:tc>
          <w:tcPr>
            <w:tcW w:w="1555" w:type="dxa"/>
          </w:tcPr>
          <w:p w14:paraId="690C08BB" w14:textId="62AFC867"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0DB7E85F" w14:textId="0CA807D0" w:rsidR="00C00461" w:rsidRPr="0015785C" w:rsidRDefault="00C00461" w:rsidP="00C00461">
            <w:pPr>
              <w:rPr>
                <w:rFonts w:ascii="Arial" w:eastAsia="Helvetica" w:hAnsi="Arial" w:cs="Arial"/>
                <w:lang w:val="en-US"/>
              </w:rPr>
            </w:pPr>
            <w:r>
              <w:rPr>
                <w:rFonts w:ascii="Arial" w:eastAsia="Helvetica" w:hAnsi="Arial" w:cs="Arial"/>
                <w:lang w:val="en-US"/>
              </w:rPr>
              <w:t>Yes, but</w:t>
            </w:r>
          </w:p>
        </w:tc>
        <w:tc>
          <w:tcPr>
            <w:tcW w:w="5950" w:type="dxa"/>
          </w:tcPr>
          <w:p w14:paraId="635A3058" w14:textId="25407BB9" w:rsidR="00C00461" w:rsidRPr="0015785C" w:rsidRDefault="00C00461" w:rsidP="00C00461">
            <w:pPr>
              <w:rPr>
                <w:rFonts w:ascii="Arial" w:eastAsia="Helvetica" w:hAnsi="Arial" w:cs="Arial"/>
                <w:lang w:val="en-US"/>
              </w:rPr>
            </w:pPr>
            <w:r>
              <w:rPr>
                <w:rFonts w:ascii="Arial" w:eastAsia="Helvetica" w:hAnsi="Arial" w:cs="Arial"/>
                <w:lang w:val="en-US"/>
              </w:rPr>
              <w:t>We agree that one of the main disadvantages of a hard TAI update will be those mentioned in this question. However, as explained in our TDoc [7] and as argued by Panasonic, configuring multiple TAs for UEs as part of a legacy Registration Area for boundary UEs would solve most TAU and battery consumption problems</w:t>
            </w:r>
          </w:p>
        </w:tc>
      </w:tr>
      <w:tr w:rsidR="00C00461" w14:paraId="0B36EDD9" w14:textId="77777777" w:rsidTr="00851D3D">
        <w:tc>
          <w:tcPr>
            <w:tcW w:w="1555" w:type="dxa"/>
          </w:tcPr>
          <w:p w14:paraId="39B51AAC" w14:textId="553CC84F"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73CD06DB" w14:textId="41636408"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1B8CFF9D" w14:textId="77777777" w:rsidR="00C00461" w:rsidRDefault="00C00461" w:rsidP="00C00461">
            <w:pPr>
              <w:rPr>
                <w:rFonts w:eastAsia="Helvetica"/>
                <w:lang w:val="en-US"/>
              </w:rPr>
            </w:pPr>
          </w:p>
        </w:tc>
      </w:tr>
      <w:tr w:rsidR="00B80C76" w14:paraId="1770C2FF" w14:textId="77777777" w:rsidTr="00851D3D">
        <w:tc>
          <w:tcPr>
            <w:tcW w:w="1555" w:type="dxa"/>
          </w:tcPr>
          <w:p w14:paraId="2EB736F7" w14:textId="77777777" w:rsidR="00B80C76" w:rsidRPr="00B80C76" w:rsidRDefault="00B80C76" w:rsidP="00C00461">
            <w:pPr>
              <w:rPr>
                <w:rFonts w:ascii="Arial" w:eastAsia="Malgun Gothic" w:hAnsi="Arial" w:cs="Arial"/>
                <w:lang w:val="en-US" w:eastAsia="ko-KR"/>
              </w:rPr>
            </w:pPr>
          </w:p>
        </w:tc>
        <w:tc>
          <w:tcPr>
            <w:tcW w:w="2126" w:type="dxa"/>
          </w:tcPr>
          <w:p w14:paraId="45C46132" w14:textId="77777777" w:rsidR="00B80C76" w:rsidRPr="00B80C76" w:rsidRDefault="00B80C76" w:rsidP="00C00461">
            <w:pPr>
              <w:rPr>
                <w:rFonts w:ascii="Arial" w:eastAsia="Malgun Gothic" w:hAnsi="Arial" w:cs="Arial"/>
                <w:lang w:val="en-US" w:eastAsia="ko-KR"/>
              </w:rPr>
            </w:pPr>
          </w:p>
        </w:tc>
        <w:tc>
          <w:tcPr>
            <w:tcW w:w="5950" w:type="dxa"/>
          </w:tcPr>
          <w:p w14:paraId="19D18F3C" w14:textId="77777777" w:rsidR="00B80C76" w:rsidRDefault="00B80C76" w:rsidP="00C00461">
            <w:pPr>
              <w:rPr>
                <w:rFonts w:eastAsia="Helvetica"/>
                <w:lang w:val="en-US"/>
              </w:rPr>
            </w:pPr>
          </w:p>
        </w:tc>
      </w:tr>
    </w:tbl>
    <w:p w14:paraId="554F6011" w14:textId="77777777" w:rsidR="00E90CF4" w:rsidRDefault="00E90CF4" w:rsidP="00E90CF4">
      <w:pPr>
        <w:rPr>
          <w:b/>
          <w:lang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TableGrid"/>
        <w:tblW w:w="9631" w:type="dxa"/>
        <w:tblLayout w:type="fixed"/>
        <w:tblLook w:val="04A0" w:firstRow="1" w:lastRow="0" w:firstColumn="1" w:lastColumn="0" w:noHBand="0" w:noVBand="1"/>
      </w:tblPr>
      <w:tblGrid>
        <w:gridCol w:w="1555"/>
        <w:gridCol w:w="2126"/>
        <w:gridCol w:w="5950"/>
      </w:tblGrid>
      <w:tr w:rsidR="00EE701C" w14:paraId="49EB7148" w14:textId="77777777" w:rsidTr="00A418AF">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A418AF">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A418AF">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A418AF">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A418AF">
        <w:tc>
          <w:tcPr>
            <w:tcW w:w="1555" w:type="dxa"/>
          </w:tcPr>
          <w:p w14:paraId="638DE7B0" w14:textId="66EFAF2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A418AF">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t>A VTA corresponds to an Earth-fixed Tracking Area. In the VTA approach, the gNB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D02165" w14:paraId="1D18EEF4" w14:textId="77777777" w:rsidTr="00A418AF">
        <w:tc>
          <w:tcPr>
            <w:tcW w:w="1555" w:type="dxa"/>
          </w:tcPr>
          <w:p w14:paraId="7BEBFC93" w14:textId="5A184590"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7459F98" w14:textId="2B8799A9"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5085E5D" w14:textId="0C1EA5D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14:paraId="7271BE00" w14:textId="77777777" w:rsidTr="00A418AF">
        <w:tc>
          <w:tcPr>
            <w:tcW w:w="1555" w:type="dxa"/>
          </w:tcPr>
          <w:p w14:paraId="6093BFF6" w14:textId="705E5571"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F38187C" w14:textId="6E00C7EF"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14:paraId="2F030DA4" w14:textId="77777777"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14:paraId="461017E6" w14:textId="232F231F"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846990" w14:paraId="068ACDC3" w14:textId="77777777" w:rsidTr="00A418AF">
        <w:tc>
          <w:tcPr>
            <w:tcW w:w="1555" w:type="dxa"/>
          </w:tcPr>
          <w:p w14:paraId="1092F1FA" w14:textId="1BAE1521"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7059AD8E" w14:textId="006D42CC"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7AA83B3C" w14:textId="5C821186"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22F576AB" w14:textId="3253C0C3"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3DD6458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0951211"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B640118" w14:textId="233698EA"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14:paraId="53761A96" w14:textId="77777777" w:rsidTr="00A418AF">
        <w:tc>
          <w:tcPr>
            <w:tcW w:w="1555" w:type="dxa"/>
          </w:tcPr>
          <w:p w14:paraId="160475BA" w14:textId="63981585"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442529C6" w14:textId="1C817328"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60C07C86" w14:textId="44F20F8B" w:rsidR="00846990" w:rsidRPr="0015785C" w:rsidRDefault="00EA7979" w:rsidP="00846990">
            <w:pPr>
              <w:rPr>
                <w:rFonts w:ascii="Arial" w:eastAsia="Helvetica" w:hAnsi="Arial" w:cs="Arial"/>
                <w:lang w:val="en-US"/>
              </w:rPr>
            </w:pPr>
            <w:r>
              <w:rPr>
                <w:rFonts w:ascii="Arial" w:eastAsia="Helvetica" w:hAnsi="Arial" w:cs="Arial"/>
                <w:lang w:val="en-US"/>
              </w:rPr>
              <w:t>Soft TAC update</w:t>
            </w:r>
          </w:p>
        </w:tc>
      </w:tr>
      <w:tr w:rsidR="00846990" w14:paraId="5B7C4A14" w14:textId="77777777" w:rsidTr="00A418AF">
        <w:tc>
          <w:tcPr>
            <w:tcW w:w="1555" w:type="dxa"/>
          </w:tcPr>
          <w:p w14:paraId="74E6DAA2" w14:textId="611FE4F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575E7981" w14:textId="7927C2C0"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E681F0E" w14:textId="7B957366" w:rsidR="00846990" w:rsidRPr="00F55842" w:rsidRDefault="00F55842" w:rsidP="00F55842">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sidR="006C48A6">
              <w:rPr>
                <w:rFonts w:ascii="Arial" w:eastAsiaTheme="minorEastAsia" w:hAnsi="Arial" w:cs="Arial"/>
                <w:lang w:val="en-US" w:eastAsia="zh-CN"/>
              </w:rPr>
              <w:t xml:space="preserve">prefer </w:t>
            </w:r>
            <w:r>
              <w:rPr>
                <w:rFonts w:ascii="Arial" w:eastAsiaTheme="minorEastAsia" w:hAnsi="Arial" w:cs="Arial"/>
                <w:lang w:val="en-US" w:eastAsia="zh-CN"/>
              </w:rPr>
              <w:t xml:space="preserve">soft TAC update, but we think even if soft TAC is introduced, the network also can broadcast only one TAC based on network implementation. </w:t>
            </w:r>
          </w:p>
        </w:tc>
      </w:tr>
      <w:tr w:rsidR="00C00461" w14:paraId="2D90FE73" w14:textId="77777777" w:rsidTr="00A418AF">
        <w:tc>
          <w:tcPr>
            <w:tcW w:w="1555" w:type="dxa"/>
          </w:tcPr>
          <w:p w14:paraId="4A32D3FB" w14:textId="466D50D2"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AFB218C" w14:textId="6AC269EB" w:rsidR="00C00461" w:rsidRPr="0015785C" w:rsidRDefault="00C00461" w:rsidP="00C00461">
            <w:pPr>
              <w:rPr>
                <w:rFonts w:ascii="Arial" w:eastAsia="Helvetica" w:hAnsi="Arial" w:cs="Arial"/>
                <w:lang w:val="en-US"/>
              </w:rPr>
            </w:pPr>
            <w:r>
              <w:rPr>
                <w:rFonts w:ascii="Arial" w:eastAsia="Helvetica" w:hAnsi="Arial" w:cs="Arial"/>
                <w:lang w:val="en-US"/>
              </w:rPr>
              <w:t>Yes</w:t>
            </w:r>
          </w:p>
        </w:tc>
        <w:tc>
          <w:tcPr>
            <w:tcW w:w="5950" w:type="dxa"/>
          </w:tcPr>
          <w:p w14:paraId="2F42B7C6" w14:textId="3F665036" w:rsidR="00C00461" w:rsidRPr="0015785C" w:rsidRDefault="00C00461" w:rsidP="00C00461">
            <w:pPr>
              <w:rPr>
                <w:rFonts w:ascii="Arial" w:eastAsia="Helvetica" w:hAnsi="Arial" w:cs="Arial"/>
                <w:lang w:val="en-US"/>
              </w:rPr>
            </w:pPr>
            <w:r>
              <w:rPr>
                <w:rFonts w:ascii="Arial" w:eastAsia="Helvetica" w:hAnsi="Arial" w:cs="Arial"/>
                <w:lang w:val="en-US"/>
              </w:rPr>
              <w:t>We prefer hard TAI update</w:t>
            </w:r>
          </w:p>
        </w:tc>
      </w:tr>
      <w:tr w:rsidR="00C00461" w14:paraId="50AB1E17" w14:textId="77777777" w:rsidTr="00A418AF">
        <w:tc>
          <w:tcPr>
            <w:tcW w:w="1555" w:type="dxa"/>
          </w:tcPr>
          <w:p w14:paraId="2E7E3B40" w14:textId="1D7C8FD7"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3BB3C5F1" w14:textId="1FE524A5"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7ABD7129" w14:textId="7134E99B" w:rsidR="00C00461" w:rsidRPr="00B80C76" w:rsidRDefault="00B80C76" w:rsidP="00C00461">
            <w:pPr>
              <w:rPr>
                <w:rFonts w:ascii="Arial" w:eastAsia="Helvetica" w:hAnsi="Arial" w:cs="Arial"/>
                <w:lang w:val="en-US"/>
              </w:rPr>
            </w:pPr>
            <w:r w:rsidRPr="00B80C76">
              <w:rPr>
                <w:rFonts w:ascii="Arial" w:eastAsia="Helvetica" w:hAnsi="Arial" w:cs="Arial"/>
                <w:lang w:val="en-US"/>
              </w:rPr>
              <w:t>Prefer soft TA</w:t>
            </w:r>
            <w:r>
              <w:rPr>
                <w:rFonts w:ascii="Arial" w:eastAsia="Helvetica" w:hAnsi="Arial" w:cs="Arial"/>
                <w:lang w:val="en-US"/>
              </w:rPr>
              <w:t>C update</w:t>
            </w:r>
          </w:p>
        </w:tc>
      </w:tr>
      <w:tr w:rsidR="00B80C76" w14:paraId="1F9893C5" w14:textId="77777777" w:rsidTr="00A418AF">
        <w:tc>
          <w:tcPr>
            <w:tcW w:w="1555" w:type="dxa"/>
          </w:tcPr>
          <w:p w14:paraId="6EBB8348" w14:textId="77777777" w:rsidR="00B80C76" w:rsidRDefault="00B80C76" w:rsidP="00C00461">
            <w:pPr>
              <w:rPr>
                <w:rFonts w:eastAsia="Malgun Gothic"/>
                <w:lang w:val="en-US" w:eastAsia="ko-KR"/>
              </w:rPr>
            </w:pPr>
          </w:p>
        </w:tc>
        <w:tc>
          <w:tcPr>
            <w:tcW w:w="2126" w:type="dxa"/>
          </w:tcPr>
          <w:p w14:paraId="2AA85931" w14:textId="77777777" w:rsidR="00B80C76" w:rsidRDefault="00B80C76" w:rsidP="00C00461">
            <w:pPr>
              <w:rPr>
                <w:rFonts w:eastAsia="Malgun Gothic"/>
                <w:lang w:val="en-US" w:eastAsia="ko-KR"/>
              </w:rPr>
            </w:pPr>
          </w:p>
        </w:tc>
        <w:tc>
          <w:tcPr>
            <w:tcW w:w="5950" w:type="dxa"/>
          </w:tcPr>
          <w:p w14:paraId="17728658" w14:textId="77777777" w:rsidR="00B80C76" w:rsidRDefault="00B80C76" w:rsidP="00C00461">
            <w:pPr>
              <w:rPr>
                <w:rFonts w:eastAsia="Helvetica"/>
                <w:lang w:val="en-US"/>
              </w:rPr>
            </w:pPr>
          </w:p>
        </w:tc>
      </w:tr>
    </w:tbl>
    <w:p w14:paraId="4FAE3D49" w14:textId="77777777" w:rsidR="0025098C" w:rsidRDefault="0025098C">
      <w:pPr>
        <w:rPr>
          <w:b/>
          <w:lang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ListParagraph"/>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ListParagraph"/>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36211" w14:paraId="1C095FF3" w14:textId="77777777" w:rsidTr="00851D3D">
        <w:tc>
          <w:tcPr>
            <w:tcW w:w="1555" w:type="dxa"/>
          </w:tcPr>
          <w:p w14:paraId="3997D373"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851D3D">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851D3D">
        <w:tc>
          <w:tcPr>
            <w:tcW w:w="1555" w:type="dxa"/>
          </w:tcPr>
          <w:p w14:paraId="2EB2BD74" w14:textId="77777777" w:rsidR="00236211" w:rsidRPr="0015785C" w:rsidRDefault="00803380" w:rsidP="00851D3D">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851D3D">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851D3D">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851D3D">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851D3D">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851D3D">
        <w:tc>
          <w:tcPr>
            <w:tcW w:w="1555" w:type="dxa"/>
          </w:tcPr>
          <w:p w14:paraId="1EB94734" w14:textId="15E07F68"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851D3D">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14:paraId="196C6D99" w14:textId="77777777" w:rsidTr="00851D3D">
        <w:tc>
          <w:tcPr>
            <w:tcW w:w="1555" w:type="dxa"/>
          </w:tcPr>
          <w:p w14:paraId="3B06B383" w14:textId="44DD284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B2179F7" w14:textId="274918C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E50B640" w14:textId="2C0CF082"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14:paraId="13151347" w14:textId="77777777" w:rsidTr="00851D3D">
        <w:tc>
          <w:tcPr>
            <w:tcW w:w="1555" w:type="dxa"/>
          </w:tcPr>
          <w:p w14:paraId="6FB550D5" w14:textId="0370B838"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9EAFBCF" w14:textId="1657E88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5814981" w14:textId="77777777"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14:paraId="66CAF490" w14:textId="0BEDC35E"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14:paraId="12A27013" w14:textId="77777777" w:rsidTr="00851D3D">
        <w:tc>
          <w:tcPr>
            <w:tcW w:w="1555" w:type="dxa"/>
          </w:tcPr>
          <w:p w14:paraId="2A9151E7" w14:textId="4712AEC9"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23FFCCDB" w14:textId="32C82D2C"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14:paraId="4479D28B" w14:textId="429E99B5"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108EE502" w14:textId="755380CB"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4F42E4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36A04E9B"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EF470F7"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14:paraId="2762C168" w14:textId="77777777" w:rsidR="00846990" w:rsidRPr="0015785C" w:rsidRDefault="00846990" w:rsidP="00846990">
            <w:pPr>
              <w:rPr>
                <w:rFonts w:ascii="Arial" w:eastAsia="Helvetica" w:hAnsi="Arial" w:cs="Arial"/>
                <w:lang w:val="en-US"/>
              </w:rPr>
            </w:pPr>
          </w:p>
        </w:tc>
      </w:tr>
      <w:tr w:rsidR="00846990" w14:paraId="2B9C8DEC" w14:textId="77777777" w:rsidTr="00851D3D">
        <w:tc>
          <w:tcPr>
            <w:tcW w:w="1555" w:type="dxa"/>
          </w:tcPr>
          <w:p w14:paraId="7CB252B4" w14:textId="5DE7E97F"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601BC05F" w14:textId="5A3D15E6" w:rsidR="00846990" w:rsidRPr="0015785C" w:rsidRDefault="00EA7979" w:rsidP="00846990">
            <w:pPr>
              <w:rPr>
                <w:rFonts w:ascii="Arial" w:eastAsia="Helvetica" w:hAnsi="Arial" w:cs="Arial"/>
                <w:lang w:val="en-US"/>
              </w:rPr>
            </w:pPr>
            <w:r>
              <w:rPr>
                <w:rFonts w:ascii="Arial" w:eastAsia="Helvetica" w:hAnsi="Arial" w:cs="Arial"/>
                <w:lang w:val="en-US"/>
              </w:rPr>
              <w:t>Opton1</w:t>
            </w:r>
          </w:p>
        </w:tc>
        <w:tc>
          <w:tcPr>
            <w:tcW w:w="5950" w:type="dxa"/>
          </w:tcPr>
          <w:p w14:paraId="23AFD574" w14:textId="76276A4A" w:rsidR="00846990" w:rsidRPr="0015785C" w:rsidRDefault="00EA7979" w:rsidP="00846990">
            <w:pPr>
              <w:rPr>
                <w:rFonts w:ascii="Arial" w:eastAsia="Helvetica" w:hAnsi="Arial" w:cs="Arial"/>
                <w:lang w:val="en-US"/>
              </w:rPr>
            </w:pPr>
            <w:r>
              <w:rPr>
                <w:rFonts w:ascii="Arial" w:eastAsia="Helvetica" w:hAnsi="Arial" w:cs="Arial"/>
                <w:lang w:val="en-US"/>
              </w:rPr>
              <w:t>Support legacy.</w:t>
            </w:r>
          </w:p>
        </w:tc>
      </w:tr>
      <w:tr w:rsidR="00846990" w14:paraId="2EF05B73" w14:textId="77777777" w:rsidTr="00851D3D">
        <w:tc>
          <w:tcPr>
            <w:tcW w:w="1555" w:type="dxa"/>
          </w:tcPr>
          <w:p w14:paraId="2FFD54DA" w14:textId="5C22D80A"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4ACF8ED" w14:textId="4582F3F2"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AD66BC0" w14:textId="77FF30F1" w:rsidR="00846990" w:rsidRPr="00F55842" w:rsidRDefault="00F55842" w:rsidP="00846990">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C00461" w14:paraId="574FD8EA" w14:textId="77777777" w:rsidTr="00851D3D">
        <w:tc>
          <w:tcPr>
            <w:tcW w:w="1555" w:type="dxa"/>
          </w:tcPr>
          <w:p w14:paraId="55F1152E" w14:textId="564F457C"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CC66DB7" w14:textId="3A29873B" w:rsidR="00C00461" w:rsidRPr="0015785C" w:rsidRDefault="00C00461" w:rsidP="00C00461">
            <w:pPr>
              <w:rPr>
                <w:rFonts w:ascii="Arial" w:eastAsia="Helvetica" w:hAnsi="Arial" w:cs="Arial"/>
                <w:lang w:val="en-US"/>
              </w:rPr>
            </w:pPr>
            <w:r>
              <w:rPr>
                <w:rFonts w:ascii="Arial" w:eastAsia="Helvetica" w:hAnsi="Arial" w:cs="Arial"/>
                <w:lang w:val="en-US"/>
              </w:rPr>
              <w:t>Option 1</w:t>
            </w:r>
          </w:p>
        </w:tc>
        <w:tc>
          <w:tcPr>
            <w:tcW w:w="5950" w:type="dxa"/>
          </w:tcPr>
          <w:p w14:paraId="036BBD75" w14:textId="6635AC76" w:rsidR="00C00461" w:rsidRPr="0015785C" w:rsidRDefault="00C00461" w:rsidP="00C00461">
            <w:pPr>
              <w:rPr>
                <w:rFonts w:ascii="Arial" w:eastAsia="Helvetica" w:hAnsi="Arial" w:cs="Arial"/>
                <w:lang w:val="en-US"/>
              </w:rPr>
            </w:pPr>
            <w:r>
              <w:rPr>
                <w:rFonts w:ascii="Arial" w:eastAsia="Helvetica" w:hAnsi="Arial" w:cs="Arial"/>
                <w:lang w:val="en-US"/>
              </w:rPr>
              <w:t>We prefer the existing approach</w:t>
            </w:r>
          </w:p>
        </w:tc>
      </w:tr>
      <w:tr w:rsidR="00C00461" w14:paraId="0767CA36" w14:textId="77777777" w:rsidTr="00851D3D">
        <w:tc>
          <w:tcPr>
            <w:tcW w:w="1555" w:type="dxa"/>
          </w:tcPr>
          <w:p w14:paraId="2D4177AE" w14:textId="5BE88EF6"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43990C8D" w14:textId="6262C2AD"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Option 1</w:t>
            </w:r>
          </w:p>
        </w:tc>
        <w:tc>
          <w:tcPr>
            <w:tcW w:w="5950" w:type="dxa"/>
          </w:tcPr>
          <w:p w14:paraId="61835BDB" w14:textId="0C46EA4D" w:rsidR="00C00461" w:rsidRPr="00B80C76" w:rsidRDefault="00B80C76" w:rsidP="00C00461">
            <w:pPr>
              <w:rPr>
                <w:rFonts w:ascii="Arial" w:eastAsia="Helvetica" w:hAnsi="Arial" w:cs="Arial"/>
                <w:lang w:val="en-US"/>
              </w:rPr>
            </w:pPr>
            <w:r w:rsidRPr="00B80C76">
              <w:rPr>
                <w:rFonts w:ascii="Arial" w:eastAsia="Helvetica" w:hAnsi="Arial" w:cs="Arial"/>
                <w:lang w:val="en-US"/>
              </w:rPr>
              <w:t>Support legacy</w:t>
            </w:r>
          </w:p>
        </w:tc>
      </w:tr>
      <w:tr w:rsidR="00B80C76" w14:paraId="3564E4A0" w14:textId="77777777" w:rsidTr="00851D3D">
        <w:tc>
          <w:tcPr>
            <w:tcW w:w="1555" w:type="dxa"/>
          </w:tcPr>
          <w:p w14:paraId="461B837E" w14:textId="77777777" w:rsidR="00B80C76" w:rsidRDefault="00B80C76" w:rsidP="00C00461">
            <w:pPr>
              <w:rPr>
                <w:rFonts w:eastAsia="Malgun Gothic"/>
                <w:lang w:val="en-US" w:eastAsia="ko-KR"/>
              </w:rPr>
            </w:pPr>
          </w:p>
        </w:tc>
        <w:tc>
          <w:tcPr>
            <w:tcW w:w="2126" w:type="dxa"/>
          </w:tcPr>
          <w:p w14:paraId="28904ABF" w14:textId="77777777" w:rsidR="00B80C76" w:rsidRDefault="00B80C76" w:rsidP="00C00461">
            <w:pPr>
              <w:rPr>
                <w:rFonts w:eastAsia="Malgun Gothic"/>
                <w:lang w:val="en-US" w:eastAsia="ko-KR"/>
              </w:rPr>
            </w:pPr>
          </w:p>
        </w:tc>
        <w:tc>
          <w:tcPr>
            <w:tcW w:w="5950" w:type="dxa"/>
          </w:tcPr>
          <w:p w14:paraId="42905049" w14:textId="77777777" w:rsidR="00B80C76" w:rsidRDefault="00B80C76" w:rsidP="00C00461">
            <w:pPr>
              <w:rPr>
                <w:rFonts w:eastAsia="Helvetica"/>
                <w:lang w:val="en-US"/>
              </w:rPr>
            </w:pPr>
          </w:p>
        </w:tc>
      </w:tr>
    </w:tbl>
    <w:p w14:paraId="33C53171" w14:textId="77777777" w:rsidR="00236211" w:rsidRDefault="00236211" w:rsidP="00236211">
      <w:pPr>
        <w:rPr>
          <w:b/>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BodyText"/>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6A16FA" w14:paraId="48A0C456" w14:textId="77777777" w:rsidTr="00851D3D">
        <w:tc>
          <w:tcPr>
            <w:tcW w:w="1555" w:type="dxa"/>
          </w:tcPr>
          <w:p w14:paraId="5EE6586B"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45DADFCE" w14:textId="77777777" w:rsidR="006A16FA" w:rsidRPr="0015785C" w:rsidRDefault="006A16FA" w:rsidP="00851D3D">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851D3D">
        <w:tc>
          <w:tcPr>
            <w:tcW w:w="1555" w:type="dxa"/>
          </w:tcPr>
          <w:p w14:paraId="5A98FF04" w14:textId="77777777" w:rsidR="006A16FA" w:rsidRPr="0015785C" w:rsidRDefault="003E3185" w:rsidP="00851D3D">
            <w:pPr>
              <w:rPr>
                <w:rFonts w:ascii="Arial" w:eastAsia="Helvetica" w:hAnsi="Arial" w:cs="Arial"/>
                <w:lang w:val="en-US"/>
              </w:rPr>
            </w:pPr>
            <w:r>
              <w:rPr>
                <w:rFonts w:ascii="Arial" w:eastAsia="Helvetica" w:hAnsi="Arial" w:cs="Arial"/>
                <w:lang w:val="en-US"/>
              </w:rPr>
              <w:t>Panasonic</w:t>
            </w:r>
          </w:p>
        </w:tc>
        <w:tc>
          <w:tcPr>
            <w:tcW w:w="2126" w:type="dxa"/>
          </w:tcPr>
          <w:p w14:paraId="3A7C2C3F" w14:textId="77777777" w:rsidR="006A16FA" w:rsidRPr="0015785C" w:rsidRDefault="003E3185" w:rsidP="00851D3D">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851D3D">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851D3D">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851D3D">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851D3D">
        <w:tc>
          <w:tcPr>
            <w:tcW w:w="1555" w:type="dxa"/>
          </w:tcPr>
          <w:p w14:paraId="1A2907A7" w14:textId="3524986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851D3D">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851D3D">
        <w:tc>
          <w:tcPr>
            <w:tcW w:w="1555" w:type="dxa"/>
          </w:tcPr>
          <w:p w14:paraId="2341EEE9" w14:textId="2BCD38C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377207C" w14:textId="0123BA7E"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260597" w14:textId="77777777" w:rsidR="00AB11FE" w:rsidRPr="0015785C" w:rsidRDefault="00AB11FE" w:rsidP="00AB11FE">
            <w:pPr>
              <w:rPr>
                <w:rFonts w:ascii="Arial" w:eastAsia="Helvetica" w:hAnsi="Arial" w:cs="Arial"/>
                <w:lang w:val="en-US"/>
              </w:rPr>
            </w:pPr>
          </w:p>
        </w:tc>
      </w:tr>
      <w:tr w:rsidR="00E34EEC" w14:paraId="75E0A929" w14:textId="77777777" w:rsidTr="00851D3D">
        <w:tc>
          <w:tcPr>
            <w:tcW w:w="1555" w:type="dxa"/>
          </w:tcPr>
          <w:p w14:paraId="08F589D1" w14:textId="491A265B"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4EB4C4A2" w14:textId="0B3E3A6B"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E84D0D" w14:textId="6D53C7AD"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14:paraId="647A1A4D" w14:textId="77777777" w:rsidTr="00851D3D">
        <w:tc>
          <w:tcPr>
            <w:tcW w:w="1555" w:type="dxa"/>
          </w:tcPr>
          <w:p w14:paraId="46C68800" w14:textId="46652FC3"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495C3673" w14:textId="32E61CB0"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0C4F3181" w14:textId="69FBFD1C"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as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71A1BA6F" w14:textId="140B3078"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846990" w14:paraId="43015EF8" w14:textId="77777777" w:rsidTr="00851D3D">
        <w:tc>
          <w:tcPr>
            <w:tcW w:w="1555" w:type="dxa"/>
          </w:tcPr>
          <w:p w14:paraId="3B4FDE0E" w14:textId="743A450E"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02069003" w14:textId="2935EA8A"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50CF7D29" w14:textId="429F2769" w:rsidR="00846990" w:rsidRPr="0015785C" w:rsidRDefault="00EA7979" w:rsidP="00846990">
            <w:pPr>
              <w:rPr>
                <w:rFonts w:ascii="Arial" w:eastAsia="Helvetica" w:hAnsi="Arial" w:cs="Arial"/>
                <w:lang w:val="en-US"/>
              </w:rPr>
            </w:pPr>
            <w:r>
              <w:rPr>
                <w:rFonts w:ascii="Arial" w:eastAsia="Helvetica" w:hAnsi="Arial" w:cs="Arial"/>
                <w:lang w:val="en-US"/>
              </w:rPr>
              <w:t>Good feature.</w:t>
            </w:r>
          </w:p>
        </w:tc>
      </w:tr>
      <w:tr w:rsidR="00846990" w14:paraId="47B86342" w14:textId="77777777" w:rsidTr="00851D3D">
        <w:tc>
          <w:tcPr>
            <w:tcW w:w="1555" w:type="dxa"/>
          </w:tcPr>
          <w:p w14:paraId="26A52F1B" w14:textId="6D258C28"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A0CDE93" w14:textId="2DD7C19D"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AC376FB" w14:textId="77777777" w:rsidR="00846990" w:rsidRPr="0015785C" w:rsidRDefault="00846990" w:rsidP="00846990">
            <w:pPr>
              <w:rPr>
                <w:rFonts w:ascii="Arial" w:eastAsia="Helvetica" w:hAnsi="Arial" w:cs="Arial"/>
                <w:lang w:val="en-US"/>
              </w:rPr>
            </w:pPr>
          </w:p>
        </w:tc>
      </w:tr>
      <w:tr w:rsidR="00C00461" w14:paraId="7726FAB4" w14:textId="77777777" w:rsidTr="00851D3D">
        <w:tc>
          <w:tcPr>
            <w:tcW w:w="1555" w:type="dxa"/>
          </w:tcPr>
          <w:p w14:paraId="07C4C049" w14:textId="31CF4467" w:rsidR="00C00461" w:rsidRPr="00B80C76" w:rsidRDefault="00C00461" w:rsidP="00C00461">
            <w:pPr>
              <w:rPr>
                <w:rFonts w:ascii="Arial" w:eastAsia="Helvetica" w:hAnsi="Arial" w:cs="Arial"/>
                <w:lang w:val="en-US"/>
              </w:rPr>
            </w:pPr>
            <w:r w:rsidRPr="00B80C76">
              <w:rPr>
                <w:rFonts w:ascii="Arial" w:eastAsia="Helvetica" w:hAnsi="Arial" w:cs="Arial"/>
                <w:lang w:val="en-US"/>
              </w:rPr>
              <w:t>NEC</w:t>
            </w:r>
          </w:p>
        </w:tc>
        <w:tc>
          <w:tcPr>
            <w:tcW w:w="2126" w:type="dxa"/>
          </w:tcPr>
          <w:p w14:paraId="221153D0" w14:textId="777FF8D5" w:rsidR="00C00461" w:rsidRPr="00B80C76" w:rsidRDefault="00C00461" w:rsidP="00C00461">
            <w:pPr>
              <w:rPr>
                <w:rFonts w:ascii="Arial" w:eastAsia="Helvetica" w:hAnsi="Arial" w:cs="Arial"/>
                <w:lang w:val="en-US"/>
              </w:rPr>
            </w:pPr>
            <w:r w:rsidRPr="00B80C76">
              <w:rPr>
                <w:rFonts w:ascii="Arial" w:eastAsia="Helvetica" w:hAnsi="Arial" w:cs="Arial"/>
                <w:lang w:val="en-US"/>
              </w:rPr>
              <w:t>Yes</w:t>
            </w:r>
          </w:p>
        </w:tc>
        <w:tc>
          <w:tcPr>
            <w:tcW w:w="5950" w:type="dxa"/>
          </w:tcPr>
          <w:p w14:paraId="0DC91B3F" w14:textId="037A0648" w:rsidR="00C00461" w:rsidRPr="0015785C" w:rsidRDefault="00C00461" w:rsidP="00C00461">
            <w:pPr>
              <w:rPr>
                <w:rFonts w:ascii="Arial" w:eastAsia="Helvetica" w:hAnsi="Arial" w:cs="Arial"/>
                <w:lang w:val="en-US"/>
              </w:rPr>
            </w:pPr>
            <w:r>
              <w:rPr>
                <w:rFonts w:ascii="Arial" w:eastAsia="Helvetica" w:hAnsi="Arial" w:cs="Arial"/>
                <w:lang w:val="en-US"/>
              </w:rPr>
              <w:t>The standard should take into account this specifity of NTN to preserve UE battery</w:t>
            </w:r>
          </w:p>
        </w:tc>
      </w:tr>
      <w:tr w:rsidR="00C00461" w14:paraId="6EBDDAC8" w14:textId="77777777" w:rsidTr="00851D3D">
        <w:tc>
          <w:tcPr>
            <w:tcW w:w="1555" w:type="dxa"/>
          </w:tcPr>
          <w:p w14:paraId="2D6CBBC9" w14:textId="5E8EED93"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3F6CD32E" w14:textId="2943146E"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4CEE584A" w14:textId="77777777" w:rsidR="00C00461" w:rsidRDefault="00C00461" w:rsidP="00C00461">
            <w:pPr>
              <w:rPr>
                <w:rFonts w:eastAsia="Helvetica"/>
                <w:lang w:val="en-US"/>
              </w:rPr>
            </w:pPr>
          </w:p>
        </w:tc>
      </w:tr>
      <w:tr w:rsidR="00B80C76" w14:paraId="4B315BCD" w14:textId="77777777" w:rsidTr="00851D3D">
        <w:tc>
          <w:tcPr>
            <w:tcW w:w="1555" w:type="dxa"/>
          </w:tcPr>
          <w:p w14:paraId="6C2A8D95" w14:textId="77777777" w:rsidR="00B80C76" w:rsidRDefault="00B80C76" w:rsidP="00C00461">
            <w:pPr>
              <w:rPr>
                <w:rFonts w:eastAsia="Malgun Gothic"/>
                <w:lang w:val="en-US" w:eastAsia="ko-KR"/>
              </w:rPr>
            </w:pPr>
          </w:p>
        </w:tc>
        <w:tc>
          <w:tcPr>
            <w:tcW w:w="2126" w:type="dxa"/>
          </w:tcPr>
          <w:p w14:paraId="37867488" w14:textId="77777777" w:rsidR="00B80C76" w:rsidRDefault="00B80C76" w:rsidP="00C00461">
            <w:pPr>
              <w:rPr>
                <w:rFonts w:eastAsia="Malgun Gothic"/>
                <w:lang w:val="en-US" w:eastAsia="ko-KR"/>
              </w:rPr>
            </w:pPr>
          </w:p>
        </w:tc>
        <w:tc>
          <w:tcPr>
            <w:tcW w:w="5950" w:type="dxa"/>
          </w:tcPr>
          <w:p w14:paraId="3C31525C" w14:textId="77777777" w:rsidR="00B80C76" w:rsidRDefault="00B80C76" w:rsidP="00C00461">
            <w:pPr>
              <w:rPr>
                <w:rFonts w:eastAsia="Helvetica"/>
                <w:lang w:val="en-US"/>
              </w:rPr>
            </w:pP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have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TableGrid"/>
        <w:tblW w:w="9631" w:type="dxa"/>
        <w:tblLayout w:type="fixed"/>
        <w:tblLook w:val="04A0" w:firstRow="1" w:lastRow="0" w:firstColumn="1" w:lastColumn="0" w:noHBand="0" w:noVBand="1"/>
      </w:tblPr>
      <w:tblGrid>
        <w:gridCol w:w="1555"/>
        <w:gridCol w:w="1842"/>
        <w:gridCol w:w="6234"/>
      </w:tblGrid>
      <w:tr w:rsidR="00D94E66" w14:paraId="6CBB01A5" w14:textId="77777777" w:rsidTr="000C3C18">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0C3C18">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not  trigger the registration update. </w:t>
            </w:r>
          </w:p>
        </w:tc>
      </w:tr>
      <w:tr w:rsidR="00AB11FE" w14:paraId="54B5C5F8" w14:textId="77777777" w:rsidTr="000C3C18">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0C3C18">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0C3C18">
        <w:tc>
          <w:tcPr>
            <w:tcW w:w="1555" w:type="dxa"/>
          </w:tcPr>
          <w:p w14:paraId="19246138" w14:textId="6623C4FC" w:rsidR="00B71844" w:rsidRPr="00154C12" w:rsidRDefault="00B71844" w:rsidP="00B71844">
            <w:pPr>
              <w:rPr>
                <w:rFonts w:ascii="Arial" w:eastAsia="Helvetica" w:hAnsi="Arial" w:cs="Arial"/>
                <w:lang w:val="en-US"/>
              </w:rPr>
            </w:pPr>
            <w:r>
              <w:rPr>
                <w:rFonts w:ascii="Arial" w:eastAsia="Helvetica" w:hAnsi="Arial" w:cs="Arial"/>
                <w:lang w:val="en-US"/>
              </w:rPr>
              <w:t>MediaTek</w:t>
            </w:r>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14:paraId="55546A0E" w14:textId="77777777" w:rsidTr="000C3C18">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14:paraId="11656840" w14:textId="77777777" w:rsidTr="000C3C18">
        <w:tc>
          <w:tcPr>
            <w:tcW w:w="1555" w:type="dxa"/>
          </w:tcPr>
          <w:p w14:paraId="22758B1B" w14:textId="7998631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1266537E" w14:textId="275EA0DD"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14:paraId="7A9DC397" w14:textId="1D6A61C2"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14:paraId="224D98D4" w14:textId="77777777" w:rsidTr="000C3C18">
        <w:tc>
          <w:tcPr>
            <w:tcW w:w="1555" w:type="dxa"/>
          </w:tcPr>
          <w:p w14:paraId="7A5D2468" w14:textId="5C3C5CBD" w:rsidR="00E34EEC" w:rsidRPr="00154C12" w:rsidRDefault="00E34EEC" w:rsidP="00E34EEC">
            <w:pPr>
              <w:rPr>
                <w:rFonts w:ascii="Arial" w:eastAsia="Helvetica" w:hAnsi="Arial" w:cs="Arial"/>
                <w:lang w:val="en-US"/>
              </w:rPr>
            </w:pPr>
            <w:r>
              <w:rPr>
                <w:rFonts w:ascii="Arial" w:eastAsia="Helvetica" w:hAnsi="Arial" w:cs="Arial"/>
                <w:lang w:val="en-US"/>
              </w:rPr>
              <w:t>Spreadtrum</w:t>
            </w:r>
          </w:p>
        </w:tc>
        <w:tc>
          <w:tcPr>
            <w:tcW w:w="1842" w:type="dxa"/>
          </w:tcPr>
          <w:p w14:paraId="624A9CB8" w14:textId="12BEB832"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36B3142" w14:textId="39AD2178" w:rsidR="00E34EEC" w:rsidRPr="00154C12" w:rsidRDefault="00E34EEC" w:rsidP="00E34EEC">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846990" w14:paraId="069A0C55" w14:textId="77777777" w:rsidTr="000C3C18">
        <w:tc>
          <w:tcPr>
            <w:tcW w:w="1555" w:type="dxa"/>
          </w:tcPr>
          <w:p w14:paraId="15ECCD6B" w14:textId="50AE8FEA" w:rsidR="00846990" w:rsidRPr="00154C12" w:rsidRDefault="00846990" w:rsidP="00846990">
            <w:pPr>
              <w:rPr>
                <w:rFonts w:ascii="Arial" w:eastAsia="Helvetica" w:hAnsi="Arial" w:cs="Arial"/>
                <w:lang w:val="en-US"/>
              </w:rPr>
            </w:pPr>
            <w:r>
              <w:rPr>
                <w:rFonts w:ascii="Arial" w:hAnsi="Arial" w:cs="Arial" w:hint="eastAsia"/>
                <w:lang w:val="en-US" w:eastAsia="zh-CN"/>
              </w:rPr>
              <w:t>ZTE</w:t>
            </w:r>
          </w:p>
        </w:tc>
        <w:tc>
          <w:tcPr>
            <w:tcW w:w="1842" w:type="dxa"/>
          </w:tcPr>
          <w:p w14:paraId="38913187" w14:textId="766DB8B8"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p>
        </w:tc>
        <w:tc>
          <w:tcPr>
            <w:tcW w:w="6234" w:type="dxa"/>
          </w:tcPr>
          <w:p w14:paraId="028818C8" w14:textId="77777777"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525CF9A" w14:textId="3A2B7391"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14:paraId="4B74460F" w14:textId="77777777" w:rsidTr="000C3C18">
        <w:tc>
          <w:tcPr>
            <w:tcW w:w="1555" w:type="dxa"/>
          </w:tcPr>
          <w:p w14:paraId="5ED7D3FF" w14:textId="4642E131" w:rsidR="00846990" w:rsidRPr="00154C12" w:rsidRDefault="00EA7979" w:rsidP="00846990">
            <w:pPr>
              <w:rPr>
                <w:rFonts w:ascii="Arial" w:eastAsia="Helvetica" w:hAnsi="Arial" w:cs="Arial"/>
                <w:lang w:val="en-US"/>
              </w:rPr>
            </w:pPr>
            <w:r>
              <w:rPr>
                <w:rFonts w:ascii="Arial" w:eastAsia="Helvetica" w:hAnsi="Arial" w:cs="Arial"/>
                <w:lang w:val="en-US"/>
              </w:rPr>
              <w:t>APT</w:t>
            </w:r>
          </w:p>
        </w:tc>
        <w:tc>
          <w:tcPr>
            <w:tcW w:w="1842" w:type="dxa"/>
          </w:tcPr>
          <w:p w14:paraId="18ECC38B" w14:textId="0AD9BEA2" w:rsidR="00846990" w:rsidRPr="00154C12" w:rsidRDefault="00EA7979" w:rsidP="00846990">
            <w:pPr>
              <w:rPr>
                <w:rFonts w:ascii="Arial" w:eastAsia="Helvetica" w:hAnsi="Arial" w:cs="Arial"/>
                <w:lang w:val="en-US"/>
              </w:rPr>
            </w:pPr>
            <w:r>
              <w:rPr>
                <w:rFonts w:ascii="Arial" w:eastAsia="Helvetica" w:hAnsi="Arial" w:cs="Arial"/>
                <w:lang w:val="en-US"/>
              </w:rPr>
              <w:t>Yes</w:t>
            </w:r>
          </w:p>
        </w:tc>
        <w:tc>
          <w:tcPr>
            <w:tcW w:w="6234" w:type="dxa"/>
          </w:tcPr>
          <w:p w14:paraId="4E16602C" w14:textId="3D233FDD" w:rsidR="00846990" w:rsidRPr="00154C12" w:rsidRDefault="00EA7979" w:rsidP="00846990">
            <w:pPr>
              <w:rPr>
                <w:rFonts w:ascii="Arial" w:eastAsia="Helvetica" w:hAnsi="Arial" w:cs="Arial"/>
                <w:lang w:val="en-US"/>
              </w:rPr>
            </w:pPr>
            <w:r>
              <w:rPr>
                <w:rFonts w:ascii="Arial" w:eastAsia="Helvetica" w:hAnsi="Arial" w:cs="Arial"/>
                <w:lang w:val="en-US"/>
              </w:rPr>
              <w:t xml:space="preserve">Support an LS after </w:t>
            </w:r>
            <w:r w:rsidRPr="00EA7979">
              <w:rPr>
                <w:rFonts w:ascii="Arial" w:eastAsia="Helvetica" w:hAnsi="Arial" w:cs="Arial"/>
                <w:lang w:val="en-US"/>
              </w:rPr>
              <w:t>soft TAC update</w:t>
            </w:r>
            <w:r>
              <w:rPr>
                <w:rFonts w:ascii="Arial" w:eastAsia="Helvetica" w:hAnsi="Arial" w:cs="Arial"/>
                <w:lang w:val="en-US"/>
              </w:rPr>
              <w:t xml:space="preserve"> has been agreed.</w:t>
            </w:r>
          </w:p>
        </w:tc>
      </w:tr>
      <w:tr w:rsidR="00846990" w14:paraId="6272EC1A" w14:textId="77777777" w:rsidTr="000C3C18">
        <w:tc>
          <w:tcPr>
            <w:tcW w:w="1555" w:type="dxa"/>
          </w:tcPr>
          <w:p w14:paraId="46B091A1" w14:textId="13CEB7A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7ECFA1B4" w14:textId="541B5421"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E7B7CE2" w14:textId="79374326" w:rsidR="00846990" w:rsidRPr="00F55842" w:rsidRDefault="006C48A6" w:rsidP="00846990">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C00461" w14:paraId="1F913B2E" w14:textId="77777777" w:rsidTr="000C3C18">
        <w:tc>
          <w:tcPr>
            <w:tcW w:w="1555" w:type="dxa"/>
          </w:tcPr>
          <w:p w14:paraId="6DD880FA" w14:textId="7BC0DC7D" w:rsidR="00C00461" w:rsidRPr="00154C12" w:rsidRDefault="00C00461" w:rsidP="00C00461">
            <w:pPr>
              <w:rPr>
                <w:rFonts w:ascii="Arial" w:eastAsia="Helvetica" w:hAnsi="Arial" w:cs="Arial"/>
                <w:lang w:val="en-US"/>
              </w:rPr>
            </w:pPr>
            <w:r>
              <w:rPr>
                <w:rFonts w:ascii="Arial" w:eastAsia="Helvetica" w:hAnsi="Arial" w:cs="Arial"/>
                <w:lang w:val="en-US"/>
              </w:rPr>
              <w:t>NEC</w:t>
            </w:r>
          </w:p>
        </w:tc>
        <w:tc>
          <w:tcPr>
            <w:tcW w:w="1842" w:type="dxa"/>
          </w:tcPr>
          <w:p w14:paraId="25D8E75D" w14:textId="30D7AAE9" w:rsidR="00C00461" w:rsidRPr="00154C12" w:rsidRDefault="00C00461" w:rsidP="00C00461">
            <w:pPr>
              <w:rPr>
                <w:rFonts w:ascii="Arial" w:eastAsia="Helvetica" w:hAnsi="Arial" w:cs="Arial"/>
                <w:lang w:val="en-US"/>
              </w:rPr>
            </w:pPr>
            <w:r>
              <w:rPr>
                <w:rFonts w:ascii="Arial" w:eastAsia="Helvetica" w:hAnsi="Arial" w:cs="Arial"/>
                <w:lang w:val="en-US"/>
              </w:rPr>
              <w:t>Yes</w:t>
            </w:r>
          </w:p>
        </w:tc>
        <w:tc>
          <w:tcPr>
            <w:tcW w:w="6234" w:type="dxa"/>
          </w:tcPr>
          <w:p w14:paraId="0D30AE09" w14:textId="5CC47E17" w:rsidR="00C00461" w:rsidRPr="00154C12" w:rsidRDefault="00C00461" w:rsidP="00C00461">
            <w:pPr>
              <w:rPr>
                <w:rFonts w:ascii="Arial" w:eastAsia="Helvetica" w:hAnsi="Arial" w:cs="Arial"/>
                <w:lang w:val="en-US"/>
              </w:rPr>
            </w:pPr>
            <w:r>
              <w:rPr>
                <w:rFonts w:ascii="Arial" w:eastAsia="Helvetica" w:hAnsi="Arial" w:cs="Arial"/>
                <w:lang w:val="en-US"/>
              </w:rPr>
              <w:t>We are fine with sending an LS to CT1/SA2</w:t>
            </w:r>
          </w:p>
        </w:tc>
      </w:tr>
      <w:tr w:rsidR="00C00461" w14:paraId="59B1AD5D" w14:textId="77777777" w:rsidTr="000C3C18">
        <w:tc>
          <w:tcPr>
            <w:tcW w:w="1555" w:type="dxa"/>
          </w:tcPr>
          <w:p w14:paraId="2198181F" w14:textId="4815D729" w:rsidR="00C00461" w:rsidRPr="00154C12" w:rsidRDefault="000A47A0" w:rsidP="00C00461">
            <w:pPr>
              <w:rPr>
                <w:rFonts w:ascii="Arial" w:eastAsia="Helvetica" w:hAnsi="Arial" w:cs="Arial"/>
                <w:lang w:val="en-US"/>
              </w:rPr>
            </w:pPr>
            <w:r>
              <w:rPr>
                <w:rFonts w:ascii="Arial" w:eastAsia="Helvetica" w:hAnsi="Arial" w:cs="Arial"/>
                <w:lang w:val="en-US"/>
              </w:rPr>
              <w:t>InterDigital</w:t>
            </w:r>
          </w:p>
        </w:tc>
        <w:tc>
          <w:tcPr>
            <w:tcW w:w="1842" w:type="dxa"/>
          </w:tcPr>
          <w:p w14:paraId="62E230E1" w14:textId="251DF193" w:rsidR="00C00461" w:rsidRPr="00154C12" w:rsidRDefault="000A47A0" w:rsidP="00C00461">
            <w:pPr>
              <w:rPr>
                <w:rFonts w:ascii="Arial" w:eastAsia="Helvetica" w:hAnsi="Arial" w:cs="Arial"/>
                <w:lang w:val="en-US"/>
              </w:rPr>
            </w:pPr>
            <w:r>
              <w:rPr>
                <w:rFonts w:ascii="Arial" w:eastAsia="Helvetica" w:hAnsi="Arial" w:cs="Arial"/>
                <w:lang w:val="en-US"/>
              </w:rPr>
              <w:t>Yes</w:t>
            </w:r>
          </w:p>
        </w:tc>
        <w:tc>
          <w:tcPr>
            <w:tcW w:w="6234" w:type="dxa"/>
          </w:tcPr>
          <w:p w14:paraId="1A7A1CDB" w14:textId="5E1D8690" w:rsidR="00C00461" w:rsidRPr="00154C12" w:rsidRDefault="000A47A0" w:rsidP="00C00461">
            <w:pPr>
              <w:rPr>
                <w:rFonts w:ascii="Arial" w:eastAsia="Helvetica" w:hAnsi="Arial" w:cs="Arial"/>
                <w:lang w:val="en-US"/>
              </w:rPr>
            </w:pPr>
            <w:r>
              <w:rPr>
                <w:rFonts w:ascii="Arial" w:eastAsia="Helvetica" w:hAnsi="Arial" w:cs="Arial"/>
                <w:lang w:val="en-US"/>
              </w:rPr>
              <w:t>Okay to send LS to CT1/SA2</w:t>
            </w:r>
          </w:p>
        </w:tc>
      </w:tr>
      <w:tr w:rsidR="000A47A0" w14:paraId="359C2F1B" w14:textId="77777777" w:rsidTr="000C3C18">
        <w:tc>
          <w:tcPr>
            <w:tcW w:w="1555" w:type="dxa"/>
          </w:tcPr>
          <w:p w14:paraId="7CA26CA8" w14:textId="77777777" w:rsidR="000A47A0" w:rsidRPr="00154C12" w:rsidRDefault="000A47A0" w:rsidP="00C00461">
            <w:pPr>
              <w:rPr>
                <w:rFonts w:ascii="Arial" w:eastAsia="Helvetica" w:hAnsi="Arial" w:cs="Arial"/>
                <w:lang w:val="en-US"/>
              </w:rPr>
            </w:pPr>
          </w:p>
        </w:tc>
        <w:tc>
          <w:tcPr>
            <w:tcW w:w="1842" w:type="dxa"/>
          </w:tcPr>
          <w:p w14:paraId="7E2F548D" w14:textId="77777777" w:rsidR="000A47A0" w:rsidRPr="00154C12" w:rsidRDefault="000A47A0" w:rsidP="00C00461">
            <w:pPr>
              <w:rPr>
                <w:rFonts w:ascii="Arial" w:eastAsia="Helvetica" w:hAnsi="Arial" w:cs="Arial"/>
                <w:lang w:val="en-US"/>
              </w:rPr>
            </w:pPr>
          </w:p>
        </w:tc>
        <w:tc>
          <w:tcPr>
            <w:tcW w:w="6234" w:type="dxa"/>
          </w:tcPr>
          <w:p w14:paraId="78CB983C" w14:textId="77777777" w:rsidR="000A47A0" w:rsidRPr="00154C12" w:rsidRDefault="000A47A0" w:rsidP="00C00461">
            <w:pPr>
              <w:rPr>
                <w:rFonts w:ascii="Arial" w:eastAsia="Helvetica" w:hAnsi="Arial" w:cs="Arial"/>
                <w:lang w:val="en-US"/>
              </w:rPr>
            </w:pPr>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Heading1"/>
      </w:pPr>
      <w:r>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2" w:name="_Ref54304593"/>
      <w:bookmarkStart w:id="3" w:name="_Ref20917677"/>
      <w:bookmarkStart w:id="4" w:name="_Ref54304312"/>
      <w:r w:rsidR="00E175D8" w:rsidRPr="007B3B9F">
        <w:t>3GPP TR 38.821 Solutions for NR to support non-terrestrial networks (NTN), version 16.0.0</w:t>
      </w:r>
      <w:bookmarkEnd w:id="2"/>
    </w:p>
    <w:p w14:paraId="22A560EA" w14:textId="77777777" w:rsidR="007B3B9F" w:rsidRPr="007B3B9F" w:rsidRDefault="007B3B9F" w:rsidP="007B3B9F">
      <w:pPr>
        <w:pStyle w:val="Reference"/>
        <w:numPr>
          <w:ilvl w:val="0"/>
          <w:numId w:val="13"/>
        </w:numPr>
        <w:ind w:right="200"/>
        <w:jc w:val="both"/>
      </w:pPr>
      <w:bookmarkStart w:id="5" w:name="_Ref62661744"/>
      <w:r w:rsidRPr="007B3B9F">
        <w:t xml:space="preserve">R2-209820, </w:t>
      </w:r>
      <w:bookmarkEnd w:id="3"/>
      <w:r w:rsidRPr="007B3B9F">
        <w:t>[POST111e][910][NTN] Impacts of earth fixed and moving beams (Ericsson)</w:t>
      </w:r>
      <w:bookmarkEnd w:id="4"/>
      <w:bookmarkEnd w:id="5"/>
    </w:p>
    <w:p w14:paraId="3D83B6FE" w14:textId="77777777" w:rsidR="00004219" w:rsidRPr="00004219" w:rsidRDefault="00004219" w:rsidP="00004219">
      <w:pPr>
        <w:pStyle w:val="Reference"/>
        <w:numPr>
          <w:ilvl w:val="0"/>
          <w:numId w:val="13"/>
        </w:numPr>
        <w:tabs>
          <w:tab w:val="num" w:pos="567"/>
        </w:tabs>
        <w:ind w:right="200"/>
        <w:jc w:val="both"/>
      </w:pPr>
      <w:bookmarkStart w:id="6" w:name="_Ref62662854"/>
      <w:r w:rsidRPr="00004219">
        <w:t>R2-2101607</w:t>
      </w:r>
      <w:r w:rsidRPr="00004219">
        <w:tab/>
        <w:t>Considerations on Soft TAI Update</w:t>
      </w:r>
      <w:r w:rsidRPr="00004219">
        <w:tab/>
        <w:t>CMCC</w:t>
      </w:r>
      <w:r w:rsidRPr="00004219">
        <w:tab/>
        <w:t>discussion</w:t>
      </w:r>
      <w:r w:rsidRPr="00004219">
        <w:tab/>
        <w:t>Rel-17</w:t>
      </w:r>
      <w:bookmarkEnd w:id="6"/>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7" w:name="_Ref62662857"/>
      <w:r w:rsidRPr="00004219">
        <w:t>R2-2100259</w:t>
      </w:r>
      <w:r w:rsidRPr="00004219">
        <w:tab/>
        <w:t>Improving Tracking Area Updates in NR-NTN</w:t>
      </w:r>
      <w:r w:rsidRPr="00004219">
        <w:tab/>
        <w:t>MediaTek Inc.</w:t>
      </w:r>
      <w:r w:rsidRPr="00004219">
        <w:tab/>
        <w:t>discussion</w:t>
      </w:r>
      <w:bookmarkEnd w:id="7"/>
    </w:p>
    <w:p w14:paraId="5D14693A" w14:textId="77777777" w:rsidR="00004219" w:rsidRPr="00004219" w:rsidRDefault="00004219" w:rsidP="00004219">
      <w:pPr>
        <w:pStyle w:val="Reference"/>
        <w:numPr>
          <w:ilvl w:val="0"/>
          <w:numId w:val="13"/>
        </w:numPr>
        <w:tabs>
          <w:tab w:val="num" w:pos="567"/>
        </w:tabs>
        <w:ind w:right="200"/>
        <w:jc w:val="both"/>
      </w:pPr>
      <w:bookmarkStart w:id="8" w:name="_Ref62649618"/>
      <w:r w:rsidRPr="00004219">
        <w:t>R2-2100742</w:t>
      </w:r>
      <w:r w:rsidRPr="00004219">
        <w:tab/>
        <w:t>TAC update procedure</w:t>
      </w:r>
      <w:r w:rsidRPr="00004219">
        <w:tab/>
        <w:t>Qualcomm Incorporated</w:t>
      </w:r>
      <w:r w:rsidRPr="00004219">
        <w:tab/>
        <w:t>discussion</w:t>
      </w:r>
      <w:r w:rsidRPr="00004219">
        <w:tab/>
        <w:t>Rel-17</w:t>
      </w:r>
      <w:bookmarkEnd w:id="8"/>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9" w:name="_Ref62662860"/>
      <w:r w:rsidRPr="00004219">
        <w:t>R2-2100820</w:t>
      </w:r>
      <w:r w:rsidRPr="00004219">
        <w:tab/>
        <w:t>Fixed Tracking Area and the Tracking Area Code in NTN</w:t>
      </w:r>
      <w:r w:rsidRPr="00004219">
        <w:tab/>
        <w:t>PANASONIC R&amp;D Center Germany</w:t>
      </w:r>
      <w:r w:rsidRPr="00004219">
        <w:tab/>
        <w:t>discussion</w:t>
      </w:r>
      <w:r w:rsidRPr="00004219">
        <w:tab/>
        <w:t>R2-2009120</w:t>
      </w:r>
      <w:bookmarkEnd w:id="9"/>
    </w:p>
    <w:p w14:paraId="22AB538A" w14:textId="77777777" w:rsidR="007B3B9F" w:rsidRDefault="00004219" w:rsidP="0089121A">
      <w:pPr>
        <w:pStyle w:val="Reference"/>
        <w:numPr>
          <w:ilvl w:val="0"/>
          <w:numId w:val="13"/>
        </w:numPr>
        <w:tabs>
          <w:tab w:val="num" w:pos="567"/>
        </w:tabs>
        <w:spacing w:before="134" w:after="0"/>
        <w:ind w:right="200"/>
        <w:jc w:val="both"/>
      </w:pPr>
      <w:bookmarkStart w:id="10" w:name="_Ref62662861"/>
      <w:r w:rsidRPr="00004219">
        <w:t>R2-2101406</w:t>
      </w:r>
      <w:r w:rsidRPr="00004219">
        <w:tab/>
        <w:t>TAI update for earth moving cell</w:t>
      </w:r>
      <w:r w:rsidRPr="00004219">
        <w:tab/>
        <w:t>NEC Telecom MODUS Ltd.</w:t>
      </w:r>
      <w:r w:rsidRPr="00004219">
        <w:tab/>
        <w:t>discussion</w:t>
      </w:r>
      <w:bookmarkEnd w:id="10"/>
    </w:p>
    <w:p w14:paraId="21B0A5FC" w14:textId="77777777" w:rsidR="00EE701C" w:rsidRDefault="00EE701C">
      <w:pPr>
        <w:pStyle w:val="Reference"/>
        <w:numPr>
          <w:ilvl w:val="0"/>
          <w:numId w:val="0"/>
        </w:numPr>
        <w:ind w:left="567" w:hanging="567"/>
      </w:pPr>
    </w:p>
    <w:p w14:paraId="10DC67A7" w14:textId="77777777"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footerReference w:type="default" r:id="rId24"/>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DE969" w14:textId="77777777" w:rsidR="00E040EC" w:rsidRDefault="00E040EC">
      <w:pPr>
        <w:spacing w:after="0" w:line="240" w:lineRule="auto"/>
      </w:pPr>
      <w:r>
        <w:separator/>
      </w:r>
    </w:p>
  </w:endnote>
  <w:endnote w:type="continuationSeparator" w:id="0">
    <w:p w14:paraId="408D9CC3" w14:textId="77777777" w:rsidR="00E040EC" w:rsidRDefault="00E04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D3010" w14:textId="77777777" w:rsidR="0067418E" w:rsidRDefault="006741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4A98F" w14:textId="77777777" w:rsidR="00E040EC" w:rsidRDefault="00E040EC">
      <w:pPr>
        <w:spacing w:after="0" w:line="240" w:lineRule="auto"/>
      </w:pPr>
      <w:r>
        <w:separator/>
      </w:r>
    </w:p>
  </w:footnote>
  <w:footnote w:type="continuationSeparator" w:id="0">
    <w:p w14:paraId="352CEA22" w14:textId="77777777" w:rsidR="00E040EC" w:rsidRDefault="00E04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4"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3"/>
  </w:num>
  <w:num w:numId="3">
    <w:abstractNumId w:val="9"/>
  </w:num>
  <w:num w:numId="4">
    <w:abstractNumId w:val="10"/>
  </w:num>
  <w:num w:numId="5">
    <w:abstractNumId w:val="2"/>
  </w:num>
  <w:num w:numId="6">
    <w:abstractNumId w:val="17"/>
  </w:num>
  <w:num w:numId="7">
    <w:abstractNumId w:val="8"/>
  </w:num>
  <w:num w:numId="8">
    <w:abstractNumId w:val="11"/>
  </w:num>
  <w:num w:numId="9">
    <w:abstractNumId w:val="7"/>
  </w:num>
  <w:num w:numId="10">
    <w:abstractNumId w:val="5"/>
  </w:num>
  <w:num w:numId="11">
    <w:abstractNumId w:val="15"/>
  </w:num>
  <w:num w:numId="12">
    <w:abstractNumId w:val="12"/>
  </w:num>
  <w:num w:numId="13">
    <w:abstractNumId w:val="10"/>
    <w:lvlOverride w:ilvl="0">
      <w:startOverride w:val="1"/>
    </w:lvlOverride>
  </w:num>
  <w:num w:numId="14">
    <w:abstractNumId w:val="14"/>
  </w:num>
  <w:num w:numId="15">
    <w:abstractNumId w:val="1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6"/>
  </w:num>
  <w:num w:numId="21">
    <w:abstractNumId w:val="16"/>
  </w:num>
  <w:num w:numId="22">
    <w:abstractNumId w:val="1"/>
  </w:num>
  <w:num w:numId="2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28D10222"/>
  <w15:docId w15:val="{D0F2695B-4865-483A-B73F-86345133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97D"/>
    <w:pPr>
      <w:spacing w:after="180"/>
    </w:pPr>
    <w:rPr>
      <w:rFonts w:eastAsia="SimSun"/>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SimSun"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SimSun"/>
      <w:color w:val="0000FF"/>
      <w:u w:val="single"/>
      <w:lang w:val="en-US" w:eastAsia="zh-CN" w:bidi="ar-SA"/>
    </w:rPr>
  </w:style>
  <w:style w:type="character" w:styleId="CommentReference">
    <w:name w:val="annotation reference"/>
    <w:uiPriority w:val="99"/>
    <w:qFormat/>
    <w:rsid w:val="00E2197D"/>
    <w:rPr>
      <w:rFonts w:eastAsia="SimSun"/>
      <w:sz w:val="16"/>
      <w:lang w:val="en-US" w:eastAsia="zh-CN" w:bidi="ar-SA"/>
    </w:rPr>
  </w:style>
  <w:style w:type="character" w:styleId="FootnoteReference">
    <w:name w:val="footnote reference"/>
    <w:semiHidden/>
    <w:qFormat/>
    <w:rsid w:val="00E2197D"/>
    <w:rPr>
      <w:rFonts w:eastAsia="SimSun"/>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SimSun"/>
      <w:lang w:val="en-GB" w:eastAsia="en-US" w:bidi="ar-SA"/>
    </w:rPr>
  </w:style>
  <w:style w:type="character" w:customStyle="1" w:styleId="MSMinchoChar">
    <w:name w:val="样式 列表 + (西文) MS Mincho Char"/>
    <w:basedOn w:val="ListChar"/>
    <w:link w:val="MSMincho"/>
    <w:qFormat/>
    <w:rsid w:val="00E2197D"/>
    <w:rPr>
      <w:rFonts w:eastAsia="SimSun"/>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ListParagraph">
    <w:name w:val="List Paragraph"/>
    <w:aliases w:val="- Bullets,목록 단락,??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BodyTextChar">
    <w:name w:val="Body Text Char"/>
    <w:link w:val="BodyText"/>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목록 단락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package" Target="embeddings/Microsoft_Visio_Drawing2.vsdx"/><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A9F5180-6145-4F6F-A0A9-BA47F4DA1D5C}">
  <ds:schemaRefs>
    <ds:schemaRef ds:uri="http://schemas.openxmlformats.org/officeDocument/2006/bibliography"/>
  </ds:schemaRefs>
</ds:datastoreItem>
</file>

<file path=customXml/itemProps2.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9</TotalTime>
  <Pages>13</Pages>
  <Words>3834</Words>
  <Characters>19793</Characters>
  <Application>Microsoft Office Word</Application>
  <DocSecurity>0</DocSecurity>
  <Lines>164</Lines>
  <Paragraphs>47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RAN2#113e</cp:lastModifiedBy>
  <cp:revision>10</cp:revision>
  <cp:lastPrinted>2009-04-22T01:01:00Z</cp:lastPrinted>
  <dcterms:created xsi:type="dcterms:W3CDTF">2021-01-29T21:06:00Z</dcterms:created>
  <dcterms:modified xsi:type="dcterms:W3CDTF">2021-01-29T21:15:00Z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ies>
</file>