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w:t>
      </w:r>
      <w:proofErr w:type="gramStart"/>
      <w:r>
        <w:rPr>
          <w:rFonts w:hint="eastAsia"/>
          <w:lang w:val="en-US" w:eastAsia="zh-CN"/>
        </w:rPr>
        <w:t xml:space="preserve">the </w:t>
      </w:r>
      <w:r w:rsidRPr="00721AD1">
        <w:rPr>
          <w:lang w:val="en-US" w:eastAsia="zh-CN"/>
        </w:rPr>
        <w:t xml:space="preserve"> cell</w:t>
      </w:r>
      <w:r>
        <w:rPr>
          <w:rFonts w:hint="eastAsia"/>
          <w:lang w:val="en-US" w:eastAsia="zh-CN"/>
        </w:rPr>
        <w:t>s</w:t>
      </w:r>
      <w:proofErr w:type="gramEnd"/>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7.15pt" o:ole="">
            <v:imagedata r:id="rId16" o:title=""/>
            <o:lock v:ext="edit" aspectratio="f"/>
          </v:shape>
          <o:OLEObject Type="Embed" ProgID="VisioViewer.Viewer.1" ShapeID="_x0000_i1025" DrawAspect="Content" ObjectID="_1673439630"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9.2pt;height:219.75pt" o:ole="">
                  <v:imagedata r:id="rId18" o:title=""/>
                  <o:lock v:ext="edit" aspectratio="f"/>
                </v:shape>
                <o:OLEObject Type="Embed" ProgID="Visio.Drawing.15" ShapeID="_x0000_i1026" DrawAspect="Content" ObjectID="_1673439631"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1pt;height:322.45pt" o:ole="">
                  <v:imagedata r:id="rId20" o:title=""/>
                  <o:lock v:ext="edit" aspectratio="f"/>
                </v:shape>
                <o:OLEObject Type="Embed" ProgID="Visio.Drawing.15" ShapeID="_x0000_i1027" DrawAspect="Content" ObjectID="_1673439632"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51D3D">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51D3D">
        <w:tc>
          <w:tcPr>
            <w:tcW w:w="1555" w:type="dxa"/>
          </w:tcPr>
          <w:p w14:paraId="0722247C" w14:textId="77777777" w:rsidR="00C00461" w:rsidRDefault="00C00461" w:rsidP="00C00461">
            <w:pPr>
              <w:rPr>
                <w:rFonts w:eastAsia="Malgun Gothic"/>
                <w:lang w:val="en-US" w:eastAsia="ko-KR"/>
              </w:rPr>
            </w:pPr>
          </w:p>
        </w:tc>
        <w:tc>
          <w:tcPr>
            <w:tcW w:w="2126" w:type="dxa"/>
          </w:tcPr>
          <w:p w14:paraId="43DE5B79" w14:textId="77777777" w:rsidR="00C00461" w:rsidRDefault="00C00461" w:rsidP="00C00461">
            <w:pPr>
              <w:rPr>
                <w:rFonts w:eastAsia="Malgun Gothic"/>
                <w:lang w:val="en-US" w:eastAsia="ko-KR"/>
              </w:rPr>
            </w:pPr>
          </w:p>
        </w:tc>
        <w:tc>
          <w:tcPr>
            <w:tcW w:w="5950" w:type="dxa"/>
          </w:tcPr>
          <w:p w14:paraId="4468142A" w14:textId="77777777" w:rsidR="00C00461" w:rsidRDefault="00C00461" w:rsidP="00C00461">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lastRenderedPageBreak/>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1pt;height:322.45pt" o:ole="">
                  <v:imagedata r:id="rId20" o:title=""/>
                  <o:lock v:ext="edit" aspectratio="f"/>
                </v:shape>
                <o:OLEObject Type="Embed" ProgID="Visio.Drawing.15" ShapeID="_x0000_i1028" DrawAspect="Content" ObjectID="_1673439633"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51D3D">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851D3D">
        <w:tc>
          <w:tcPr>
            <w:tcW w:w="1555" w:type="dxa"/>
          </w:tcPr>
          <w:p w14:paraId="39B51AAC" w14:textId="77777777" w:rsidR="00C00461" w:rsidRDefault="00C00461" w:rsidP="00C00461">
            <w:pPr>
              <w:rPr>
                <w:rFonts w:eastAsia="Malgun Gothic"/>
                <w:lang w:val="en-US" w:eastAsia="ko-KR"/>
              </w:rPr>
            </w:pPr>
          </w:p>
        </w:tc>
        <w:tc>
          <w:tcPr>
            <w:tcW w:w="2126" w:type="dxa"/>
          </w:tcPr>
          <w:p w14:paraId="73CD06DB" w14:textId="77777777" w:rsidR="00C00461" w:rsidRDefault="00C00461" w:rsidP="00C00461">
            <w:pPr>
              <w:rPr>
                <w:rFonts w:eastAsia="Malgun Gothic"/>
                <w:lang w:val="en-US" w:eastAsia="ko-KR"/>
              </w:rPr>
            </w:pPr>
          </w:p>
        </w:tc>
        <w:tc>
          <w:tcPr>
            <w:tcW w:w="5950" w:type="dxa"/>
          </w:tcPr>
          <w:p w14:paraId="1B8CFF9D" w14:textId="77777777" w:rsidR="00C00461" w:rsidRDefault="00C00461" w:rsidP="00C00461">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lastRenderedPageBreak/>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lastRenderedPageBreak/>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A418AF">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A418AF">
        <w:tc>
          <w:tcPr>
            <w:tcW w:w="1555" w:type="dxa"/>
          </w:tcPr>
          <w:p w14:paraId="2E7E3B40" w14:textId="77777777" w:rsidR="00C00461" w:rsidRDefault="00C00461" w:rsidP="00C00461">
            <w:pPr>
              <w:rPr>
                <w:rFonts w:eastAsia="Malgun Gothic"/>
                <w:lang w:val="en-US" w:eastAsia="ko-KR"/>
              </w:rPr>
            </w:pPr>
          </w:p>
        </w:tc>
        <w:tc>
          <w:tcPr>
            <w:tcW w:w="2126" w:type="dxa"/>
          </w:tcPr>
          <w:p w14:paraId="3BB3C5F1" w14:textId="77777777" w:rsidR="00C00461" w:rsidRDefault="00C00461" w:rsidP="00C00461">
            <w:pPr>
              <w:rPr>
                <w:rFonts w:eastAsia="Malgun Gothic"/>
                <w:lang w:val="en-US" w:eastAsia="ko-KR"/>
              </w:rPr>
            </w:pPr>
          </w:p>
        </w:tc>
        <w:tc>
          <w:tcPr>
            <w:tcW w:w="5950" w:type="dxa"/>
          </w:tcPr>
          <w:p w14:paraId="7ABD7129" w14:textId="77777777" w:rsidR="00C00461" w:rsidRDefault="00C00461" w:rsidP="00C00461">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 xml:space="preserve">Option 1 Challenge: The radio coverage overlap among neighboring cells and continuously changing cell coverage in Earth-moving beams make it difficult to reliably define the TAI </w:t>
            </w:r>
            <w:r>
              <w:rPr>
                <w:rFonts w:ascii="Arial" w:eastAsia="Helvetica" w:hAnsi="Arial" w:cs="Arial"/>
                <w:lang w:val="en-US"/>
              </w:rPr>
              <w:lastRenderedPageBreak/>
              <w:t>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51D3D">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51D3D">
        <w:tc>
          <w:tcPr>
            <w:tcW w:w="1555" w:type="dxa"/>
          </w:tcPr>
          <w:p w14:paraId="2D4177AE" w14:textId="77777777" w:rsidR="00C00461" w:rsidRDefault="00C00461" w:rsidP="00C00461">
            <w:pPr>
              <w:rPr>
                <w:rFonts w:eastAsia="Malgun Gothic"/>
                <w:lang w:val="en-US" w:eastAsia="ko-KR"/>
              </w:rPr>
            </w:pPr>
          </w:p>
        </w:tc>
        <w:tc>
          <w:tcPr>
            <w:tcW w:w="2126" w:type="dxa"/>
          </w:tcPr>
          <w:p w14:paraId="43990C8D" w14:textId="77777777" w:rsidR="00C00461" w:rsidRDefault="00C00461" w:rsidP="00C00461">
            <w:pPr>
              <w:rPr>
                <w:rFonts w:eastAsia="Malgun Gothic"/>
                <w:lang w:val="en-US" w:eastAsia="ko-KR"/>
              </w:rPr>
            </w:pPr>
          </w:p>
        </w:tc>
        <w:tc>
          <w:tcPr>
            <w:tcW w:w="5950" w:type="dxa"/>
          </w:tcPr>
          <w:p w14:paraId="61835BDB" w14:textId="77777777" w:rsidR="00C00461" w:rsidRDefault="00C00461" w:rsidP="00C00461">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lastRenderedPageBreak/>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51D3D">
        <w:tc>
          <w:tcPr>
            <w:tcW w:w="1555" w:type="dxa"/>
          </w:tcPr>
          <w:p w14:paraId="07C4C049" w14:textId="31CF44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221153D0" w14:textId="777FF8D5"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w:t>
            </w:r>
            <w:proofErr w:type="gramStart"/>
            <w:r>
              <w:rPr>
                <w:rFonts w:ascii="Arial" w:eastAsia="Helvetica" w:hAnsi="Arial" w:cs="Arial"/>
                <w:lang w:val="en-US"/>
              </w:rPr>
              <w:t>take into account</w:t>
            </w:r>
            <w:proofErr w:type="gramEnd"/>
            <w:r>
              <w:rPr>
                <w:rFonts w:ascii="Arial" w:eastAsia="Helvetica" w:hAnsi="Arial" w:cs="Arial"/>
                <w:lang w:val="en-US"/>
              </w:rPr>
              <w:t xml:space="preserve">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851D3D">
        <w:tc>
          <w:tcPr>
            <w:tcW w:w="1555" w:type="dxa"/>
          </w:tcPr>
          <w:p w14:paraId="2D6CBBC9" w14:textId="77777777" w:rsidR="00C00461" w:rsidRDefault="00C00461" w:rsidP="00C00461">
            <w:pPr>
              <w:rPr>
                <w:rFonts w:eastAsia="Malgun Gothic"/>
                <w:lang w:val="en-US" w:eastAsia="ko-KR"/>
              </w:rPr>
            </w:pPr>
          </w:p>
        </w:tc>
        <w:tc>
          <w:tcPr>
            <w:tcW w:w="2126" w:type="dxa"/>
          </w:tcPr>
          <w:p w14:paraId="3F6CD32E" w14:textId="77777777" w:rsidR="00C00461" w:rsidRDefault="00C00461" w:rsidP="00C00461">
            <w:pPr>
              <w:rPr>
                <w:rFonts w:eastAsia="Malgun Gothic"/>
                <w:lang w:val="en-US" w:eastAsia="ko-KR"/>
              </w:rPr>
            </w:pPr>
          </w:p>
        </w:tc>
        <w:tc>
          <w:tcPr>
            <w:tcW w:w="5950" w:type="dxa"/>
          </w:tcPr>
          <w:p w14:paraId="4CEE584A" w14:textId="77777777" w:rsidR="00C00461" w:rsidRDefault="00C00461" w:rsidP="00C00461">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w:t>
            </w:r>
            <w:r>
              <w:rPr>
                <w:rFonts w:ascii="Arial" w:eastAsia="Helvetica" w:hAnsi="Arial" w:cs="Arial"/>
                <w:lang w:val="en-US"/>
              </w:rPr>
              <w:lastRenderedPageBreak/>
              <w:t xml:space="preserve">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0C3C18">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0C3C18">
        <w:tc>
          <w:tcPr>
            <w:tcW w:w="1555" w:type="dxa"/>
          </w:tcPr>
          <w:p w14:paraId="2198181F" w14:textId="77777777" w:rsidR="00C00461" w:rsidRPr="00154C12" w:rsidRDefault="00C00461" w:rsidP="00C00461">
            <w:pPr>
              <w:rPr>
                <w:rFonts w:ascii="Arial" w:eastAsia="Helvetica" w:hAnsi="Arial" w:cs="Arial"/>
                <w:lang w:val="en-US"/>
              </w:rPr>
            </w:pPr>
          </w:p>
        </w:tc>
        <w:tc>
          <w:tcPr>
            <w:tcW w:w="1842" w:type="dxa"/>
          </w:tcPr>
          <w:p w14:paraId="62E230E1" w14:textId="77777777" w:rsidR="00C00461" w:rsidRPr="00154C12" w:rsidRDefault="00C00461" w:rsidP="00C00461">
            <w:pPr>
              <w:rPr>
                <w:rFonts w:ascii="Arial" w:eastAsia="Helvetica" w:hAnsi="Arial" w:cs="Arial"/>
                <w:lang w:val="en-US"/>
              </w:rPr>
            </w:pPr>
          </w:p>
        </w:tc>
        <w:tc>
          <w:tcPr>
            <w:tcW w:w="6234" w:type="dxa"/>
          </w:tcPr>
          <w:p w14:paraId="1A7A1CDB" w14:textId="77777777" w:rsidR="00C00461" w:rsidRPr="00154C12" w:rsidRDefault="00C00461" w:rsidP="00C00461">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lastRenderedPageBreak/>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E969" w14:textId="77777777" w:rsidR="00E040EC" w:rsidRDefault="00E040EC">
      <w:pPr>
        <w:spacing w:after="0" w:line="240" w:lineRule="auto"/>
      </w:pPr>
      <w:r>
        <w:separator/>
      </w:r>
    </w:p>
  </w:endnote>
  <w:endnote w:type="continuationSeparator" w:id="0">
    <w:p w14:paraId="408D9CC3" w14:textId="77777777" w:rsidR="00E040EC" w:rsidRDefault="00E0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4A98F" w14:textId="77777777" w:rsidR="00E040EC" w:rsidRDefault="00E040EC">
      <w:pPr>
        <w:spacing w:after="0" w:line="240" w:lineRule="auto"/>
      </w:pPr>
      <w:r>
        <w:separator/>
      </w:r>
    </w:p>
  </w:footnote>
  <w:footnote w:type="continuationSeparator" w:id="0">
    <w:p w14:paraId="352CEA22" w14:textId="77777777" w:rsidR="00E040EC" w:rsidRDefault="00E04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8A9F5180-6145-4F6F-A0A9-BA47F4DA1D5C}">
  <ds:schemaRefs>
    <ds:schemaRef ds:uri="http://schemas.openxmlformats.org/officeDocument/2006/bibliography"/>
  </ds:schemaRefs>
</ds:datastoreItem>
</file>

<file path=customXml/itemProps7.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TotalTime>
  <Pages>13</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Maxime Grau</cp:lastModifiedBy>
  <cp:revision>3</cp:revision>
  <cp:lastPrinted>2009-04-22T01:01:00Z</cp:lastPrinted>
  <dcterms:created xsi:type="dcterms:W3CDTF">2021-01-29T15:31:00Z</dcterms:created>
  <dcterms:modified xsi:type="dcterms:W3CDTF">2021-01-29T15:32:00Z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