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30" w:rsidRDefault="009160D6">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w:t>
      </w:r>
      <w:r>
        <w:rPr>
          <w:b/>
          <w:sz w:val="24"/>
          <w:lang w:eastAsia="ko-KR"/>
        </w:rPr>
        <w:t>13-e</w:t>
      </w:r>
      <w:r>
        <w:rPr>
          <w:b/>
          <w:i/>
          <w:sz w:val="28"/>
        </w:rPr>
        <w:tab/>
        <w:t>R2-210xxxx</w:t>
      </w:r>
    </w:p>
    <w:p w:rsidR="00A02B30" w:rsidRDefault="009160D6">
      <w:pPr>
        <w:pStyle w:val="CRCoverPage"/>
        <w:rPr>
          <w:b/>
          <w:sz w:val="24"/>
        </w:rPr>
      </w:pPr>
      <w:r>
        <w:rPr>
          <w:b/>
          <w:sz w:val="24"/>
          <w:lang w:eastAsia="ko-KR"/>
        </w:rPr>
        <w:t>Online, 25 January–5 February 2021</w:t>
      </w:r>
    </w:p>
    <w:p w:rsidR="00A02B30" w:rsidRDefault="00A02B30">
      <w:pPr>
        <w:rPr>
          <w:lang w:eastAsia="ko-KR"/>
        </w:rPr>
      </w:pPr>
    </w:p>
    <w:p w:rsidR="00A02B30" w:rsidRDefault="009160D6">
      <w:pPr>
        <w:pStyle w:val="CRCoverPage"/>
        <w:tabs>
          <w:tab w:val="left" w:pos="1701"/>
        </w:tabs>
        <w:ind w:left="1701" w:hanging="1701"/>
        <w:outlineLvl w:val="0"/>
        <w:rPr>
          <w:b/>
          <w:lang w:eastAsia="ko-KR"/>
        </w:rPr>
      </w:pPr>
      <w:r>
        <w:rPr>
          <w:b/>
          <w:lang w:eastAsia="ko-KR"/>
        </w:rPr>
        <w:t>Agenda item:</w:t>
      </w:r>
      <w:r>
        <w:rPr>
          <w:b/>
          <w:lang w:eastAsia="ko-KR"/>
        </w:rPr>
        <w:tab/>
        <w:t>6.1.3</w:t>
      </w:r>
    </w:p>
    <w:p w:rsidR="00A02B30" w:rsidRDefault="009160D6">
      <w:pPr>
        <w:pStyle w:val="CRCoverPage"/>
        <w:tabs>
          <w:tab w:val="left" w:pos="1701"/>
        </w:tabs>
        <w:ind w:left="1701" w:hanging="1701"/>
        <w:outlineLvl w:val="0"/>
        <w:rPr>
          <w:b/>
          <w:lang w:eastAsia="ko-KR"/>
        </w:rPr>
      </w:pPr>
      <w:r>
        <w:rPr>
          <w:b/>
          <w:lang w:eastAsia="ko-KR"/>
        </w:rPr>
        <w:t>Source:</w:t>
      </w:r>
      <w:r>
        <w:rPr>
          <w:b/>
          <w:lang w:eastAsia="ko-KR"/>
        </w:rPr>
        <w:tab/>
        <w:t>Qualcomm</w:t>
      </w:r>
    </w:p>
    <w:p w:rsidR="00A02B30" w:rsidRDefault="009160D6">
      <w:pPr>
        <w:pStyle w:val="CRCoverPage"/>
        <w:tabs>
          <w:tab w:val="left" w:pos="1701"/>
        </w:tabs>
        <w:ind w:left="1701" w:hanging="1701"/>
        <w:outlineLvl w:val="0"/>
        <w:rPr>
          <w:b/>
          <w:lang w:eastAsia="ko-KR"/>
        </w:rPr>
      </w:pPr>
      <w:r>
        <w:rPr>
          <w:b/>
          <w:lang w:eastAsia="ko-KR"/>
        </w:rPr>
        <w:t>Title:</w:t>
      </w:r>
      <w:r>
        <w:rPr>
          <w:b/>
          <w:lang w:eastAsia="ko-KR"/>
        </w:rPr>
        <w:tab/>
        <w:t>Report of [AT113-e][020][NR16] MAC PH type (Qualcomm)</w:t>
      </w:r>
    </w:p>
    <w:p w:rsidR="00A02B30" w:rsidRDefault="009160D6">
      <w:pPr>
        <w:pStyle w:val="CRCoverPage"/>
        <w:tabs>
          <w:tab w:val="left" w:pos="1701"/>
        </w:tabs>
        <w:ind w:left="1701" w:hanging="1701"/>
        <w:outlineLvl w:val="0"/>
        <w:rPr>
          <w:lang w:eastAsia="ko-KR"/>
        </w:rPr>
      </w:pPr>
      <w:r>
        <w:rPr>
          <w:b/>
          <w:lang w:eastAsia="ko-KR"/>
        </w:rPr>
        <w:t>Document for:</w:t>
      </w:r>
      <w:r>
        <w:rPr>
          <w:b/>
          <w:lang w:eastAsia="ko-KR"/>
        </w:rPr>
        <w:tab/>
        <w:t>Discussion and Agreement</w:t>
      </w:r>
    </w:p>
    <w:p w:rsidR="00A02B30" w:rsidRDefault="009160D6">
      <w:pPr>
        <w:pStyle w:val="Heading1"/>
        <w:rPr>
          <w:lang w:eastAsia="ko-KR"/>
        </w:rPr>
      </w:pPr>
      <w:r>
        <w:rPr>
          <w:lang w:eastAsia="ko-KR"/>
        </w:rPr>
        <w:t>1</w:t>
      </w:r>
      <w:r>
        <w:rPr>
          <w:rFonts w:hint="eastAsia"/>
          <w:lang w:eastAsia="ko-KR"/>
        </w:rPr>
        <w:tab/>
      </w:r>
      <w:r>
        <w:t>Introduction</w:t>
      </w:r>
    </w:p>
    <w:p w:rsidR="00A02B30" w:rsidRDefault="009160D6">
      <w:pPr>
        <w:rPr>
          <w:lang w:eastAsia="ko-KR"/>
        </w:rPr>
      </w:pPr>
      <w:r>
        <w:rPr>
          <w:lang w:eastAsia="ko-KR"/>
        </w:rPr>
        <w:t>This is to report the result of the following email discussion in RAN2#113-e Meeting [1].</w:t>
      </w:r>
    </w:p>
    <w:p w:rsidR="00A02B30" w:rsidRDefault="009160D6">
      <w:pPr>
        <w:pStyle w:val="EmailDiscussion"/>
      </w:pPr>
      <w:r>
        <w:t>[AT113-e][020][NR16] MAC PH type (Qualcomm)</w:t>
      </w:r>
    </w:p>
    <w:p w:rsidR="00A02B30" w:rsidRDefault="009160D6">
      <w:pPr>
        <w:pStyle w:val="EmailDiscussion2"/>
      </w:pPr>
      <w:r>
        <w:tab/>
        <w:t xml:space="preserve">Scope: Treat R2-2100734, R2-2100314,  R2-2100733,  R2-2101777 </w:t>
      </w:r>
    </w:p>
    <w:p w:rsidR="00A02B30" w:rsidRDefault="009160D6">
      <w:pPr>
        <w:pStyle w:val="EmailDiscussion2"/>
      </w:pPr>
      <w:r>
        <w:tab/>
        <w:t>Phase 1, determine agreeable parts, Phase 2, for agreeable parts Work on CRs.</w:t>
      </w:r>
    </w:p>
    <w:p w:rsidR="00A02B30" w:rsidRDefault="009160D6">
      <w:pPr>
        <w:pStyle w:val="EmailDiscussion2"/>
      </w:pPr>
      <w:r>
        <w:tab/>
        <w:t xml:space="preserve">Intended outcome: Report and Agreed CRs. </w:t>
      </w:r>
    </w:p>
    <w:p w:rsidR="00A02B30" w:rsidRDefault="009160D6">
      <w:pPr>
        <w:pStyle w:val="EmailDiscussion2"/>
      </w:pPr>
      <w:r>
        <w:tab/>
        <w:t>Deadline: Schedule A</w:t>
      </w:r>
    </w:p>
    <w:p w:rsidR="00A02B30" w:rsidRDefault="00A02B30">
      <w:pPr>
        <w:rPr>
          <w:lang w:eastAsia="ko-KR"/>
        </w:rPr>
      </w:pPr>
    </w:p>
    <w:p w:rsidR="00A02B30" w:rsidRDefault="009160D6">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A02B30">
        <w:tc>
          <w:tcPr>
            <w:tcW w:w="3835" w:type="dxa"/>
          </w:tcPr>
          <w:p w:rsidR="00A02B30" w:rsidRDefault="009160D6">
            <w:pPr>
              <w:pStyle w:val="TAH"/>
              <w:rPr>
                <w:lang w:eastAsia="ko-KR"/>
              </w:rPr>
            </w:pPr>
            <w:r>
              <w:rPr>
                <w:lang w:eastAsia="ko-KR"/>
              </w:rPr>
              <w:t>Company</w:t>
            </w:r>
          </w:p>
        </w:tc>
        <w:tc>
          <w:tcPr>
            <w:tcW w:w="5794" w:type="dxa"/>
          </w:tcPr>
          <w:p w:rsidR="00A02B30" w:rsidRDefault="009160D6">
            <w:pPr>
              <w:pStyle w:val="TAH"/>
              <w:rPr>
                <w:lang w:eastAsia="ko-KR"/>
              </w:rPr>
            </w:pPr>
            <w:r>
              <w:rPr>
                <w:lang w:eastAsia="ko-KR"/>
              </w:rPr>
              <w:t>Contact: Name (E-mail)</w:t>
            </w:r>
          </w:p>
        </w:tc>
      </w:tr>
      <w:tr w:rsidR="00A02B30">
        <w:tc>
          <w:tcPr>
            <w:tcW w:w="3835" w:type="dxa"/>
          </w:tcPr>
          <w:p w:rsidR="00A02B30" w:rsidRDefault="009160D6">
            <w:pPr>
              <w:pStyle w:val="TAC"/>
              <w:rPr>
                <w:lang w:eastAsia="ko-KR"/>
              </w:rPr>
            </w:pPr>
            <w:r>
              <w:rPr>
                <w:lang w:eastAsia="ko-KR"/>
              </w:rPr>
              <w:t>Qualcomm</w:t>
            </w:r>
          </w:p>
        </w:tc>
        <w:tc>
          <w:tcPr>
            <w:tcW w:w="5794" w:type="dxa"/>
          </w:tcPr>
          <w:p w:rsidR="00A02B30" w:rsidRDefault="009160D6">
            <w:pPr>
              <w:pStyle w:val="TAC"/>
              <w:rPr>
                <w:lang w:eastAsia="ko-KR"/>
              </w:rPr>
            </w:pPr>
            <w:r>
              <w:rPr>
                <w:lang w:eastAsia="ko-KR"/>
              </w:rPr>
              <w:t>Linhai He (linhaihe@qti.qualcomm.com)</w:t>
            </w:r>
          </w:p>
        </w:tc>
      </w:tr>
      <w:tr w:rsidR="00A02B30">
        <w:tc>
          <w:tcPr>
            <w:tcW w:w="3835" w:type="dxa"/>
          </w:tcPr>
          <w:p w:rsidR="00A02B30" w:rsidRDefault="009160D6">
            <w:pPr>
              <w:pStyle w:val="TAC"/>
              <w:rPr>
                <w:rFonts w:eastAsia="SimSun"/>
                <w:lang w:eastAsia="zh-CN"/>
              </w:rPr>
            </w:pPr>
            <w:r>
              <w:rPr>
                <w:rFonts w:eastAsia="SimSun" w:hint="eastAsia"/>
                <w:lang w:eastAsia="zh-CN"/>
              </w:rPr>
              <w:t>H</w:t>
            </w:r>
            <w:r>
              <w:rPr>
                <w:rFonts w:eastAsia="SimSun"/>
                <w:lang w:eastAsia="zh-CN"/>
              </w:rPr>
              <w:t>uawei, HiSilicon</w:t>
            </w:r>
          </w:p>
        </w:tc>
        <w:tc>
          <w:tcPr>
            <w:tcW w:w="5794" w:type="dxa"/>
          </w:tcPr>
          <w:p w:rsidR="00A02B30" w:rsidRDefault="009160D6">
            <w:pPr>
              <w:pStyle w:val="TAC"/>
              <w:rPr>
                <w:rFonts w:eastAsia="SimSun"/>
                <w:lang w:eastAsia="zh-CN"/>
              </w:rPr>
            </w:pPr>
            <w:r>
              <w:rPr>
                <w:rFonts w:eastAsia="SimSun"/>
                <w:lang w:eastAsia="zh-CN"/>
              </w:rPr>
              <w:t>Chong Lou (louchong@huawei.com)</w:t>
            </w:r>
          </w:p>
        </w:tc>
      </w:tr>
      <w:tr w:rsidR="00A02B30">
        <w:tc>
          <w:tcPr>
            <w:tcW w:w="3835" w:type="dxa"/>
          </w:tcPr>
          <w:p w:rsidR="00A02B30" w:rsidRDefault="009160D6">
            <w:pPr>
              <w:pStyle w:val="TAC"/>
              <w:rPr>
                <w:lang w:eastAsia="ko-KR"/>
              </w:rPr>
            </w:pPr>
            <w:r>
              <w:rPr>
                <w:lang w:eastAsia="ko-KR"/>
              </w:rPr>
              <w:t>Nokia</w:t>
            </w:r>
          </w:p>
        </w:tc>
        <w:tc>
          <w:tcPr>
            <w:tcW w:w="5794" w:type="dxa"/>
          </w:tcPr>
          <w:p w:rsidR="00A02B30" w:rsidRDefault="009160D6">
            <w:pPr>
              <w:pStyle w:val="TAC"/>
              <w:rPr>
                <w:lang w:eastAsia="ko-KR"/>
              </w:rPr>
            </w:pPr>
            <w:r>
              <w:rPr>
                <w:lang w:eastAsia="ko-KR"/>
              </w:rPr>
              <w:t>Chunli Wu (Chunli.wu@nokia-sbell.com)</w:t>
            </w:r>
          </w:p>
        </w:tc>
      </w:tr>
      <w:tr w:rsidR="00A02B30">
        <w:tc>
          <w:tcPr>
            <w:tcW w:w="3835" w:type="dxa"/>
          </w:tcPr>
          <w:p w:rsidR="00A02B30" w:rsidRDefault="009160D6">
            <w:pPr>
              <w:pStyle w:val="TAC"/>
              <w:rPr>
                <w:lang w:eastAsia="ko-KR"/>
              </w:rPr>
            </w:pPr>
            <w:r>
              <w:rPr>
                <w:lang w:eastAsia="ko-KR"/>
              </w:rPr>
              <w:t>Ericsson</w:t>
            </w:r>
          </w:p>
        </w:tc>
        <w:tc>
          <w:tcPr>
            <w:tcW w:w="5794" w:type="dxa"/>
          </w:tcPr>
          <w:p w:rsidR="00A02B30" w:rsidRDefault="009160D6">
            <w:pPr>
              <w:pStyle w:val="TAC"/>
              <w:rPr>
                <w:lang w:val="sv-SE" w:eastAsia="ko-KR"/>
              </w:rPr>
            </w:pPr>
            <w:r>
              <w:rPr>
                <w:lang w:val="sv-SE" w:eastAsia="ko-KR"/>
              </w:rPr>
              <w:t>Mats Folke (mats.folke@ericsson.com)</w:t>
            </w:r>
          </w:p>
        </w:tc>
      </w:tr>
      <w:tr w:rsidR="00A02B30">
        <w:tc>
          <w:tcPr>
            <w:tcW w:w="3835" w:type="dxa"/>
          </w:tcPr>
          <w:p w:rsidR="00A02B30" w:rsidRDefault="009160D6">
            <w:pPr>
              <w:pStyle w:val="TAC"/>
              <w:rPr>
                <w:lang w:eastAsia="ko-KR"/>
              </w:rPr>
            </w:pPr>
            <w:r>
              <w:rPr>
                <w:lang w:eastAsia="ko-KR"/>
              </w:rPr>
              <w:t>Samsung</w:t>
            </w:r>
          </w:p>
        </w:tc>
        <w:tc>
          <w:tcPr>
            <w:tcW w:w="5794" w:type="dxa"/>
          </w:tcPr>
          <w:p w:rsidR="00A02B30" w:rsidRDefault="009160D6">
            <w:pPr>
              <w:pStyle w:val="TAC"/>
              <w:rPr>
                <w:lang w:eastAsia="ko-KR"/>
              </w:rPr>
            </w:pPr>
            <w:r>
              <w:rPr>
                <w:lang w:eastAsia="ko-KR"/>
              </w:rPr>
              <w:t>Jaehyuk Jang (jack.jang@samsung.com)</w:t>
            </w:r>
          </w:p>
        </w:tc>
      </w:tr>
      <w:tr w:rsidR="00A02B30">
        <w:tc>
          <w:tcPr>
            <w:tcW w:w="3835" w:type="dxa"/>
          </w:tcPr>
          <w:p w:rsidR="00A02B30" w:rsidRDefault="009160D6">
            <w:pPr>
              <w:pStyle w:val="TAC"/>
              <w:rPr>
                <w:rFonts w:eastAsia="SimSun"/>
                <w:lang w:val="en-US" w:eastAsia="zh-CN"/>
              </w:rPr>
            </w:pPr>
            <w:r>
              <w:rPr>
                <w:rFonts w:eastAsia="SimSun" w:hint="eastAsia"/>
                <w:lang w:val="en-US" w:eastAsia="zh-CN"/>
              </w:rPr>
              <w:t>ZTE</w:t>
            </w:r>
          </w:p>
        </w:tc>
        <w:tc>
          <w:tcPr>
            <w:tcW w:w="5794" w:type="dxa"/>
          </w:tcPr>
          <w:p w:rsidR="00A02B30" w:rsidRDefault="009160D6">
            <w:pPr>
              <w:pStyle w:val="TAC"/>
              <w:rPr>
                <w:rFonts w:eastAsia="SimSun"/>
                <w:lang w:val="en-US" w:eastAsia="zh-CN"/>
              </w:rPr>
            </w:pPr>
            <w:r>
              <w:rPr>
                <w:rFonts w:eastAsia="SimSun" w:hint="eastAsia"/>
                <w:lang w:val="en-US" w:eastAsia="zh-CN"/>
              </w:rPr>
              <w:t>Dong fei (dong.fei@zte.com.cn)</w:t>
            </w:r>
          </w:p>
        </w:tc>
      </w:tr>
      <w:tr w:rsidR="00116DC2">
        <w:tc>
          <w:tcPr>
            <w:tcW w:w="3835" w:type="dxa"/>
          </w:tcPr>
          <w:p w:rsidR="00116DC2" w:rsidRPr="009D56A3" w:rsidRDefault="00116DC2" w:rsidP="00116DC2">
            <w:pPr>
              <w:pStyle w:val="TAC"/>
              <w:rPr>
                <w:rFonts w:eastAsia="SimSun"/>
                <w:lang w:eastAsia="zh-CN"/>
              </w:rPr>
            </w:pPr>
            <w:r>
              <w:rPr>
                <w:rFonts w:eastAsia="SimSun" w:hint="eastAsia"/>
                <w:lang w:eastAsia="zh-CN"/>
              </w:rPr>
              <w:t>v</w:t>
            </w:r>
            <w:r>
              <w:rPr>
                <w:rFonts w:eastAsia="SimSun"/>
                <w:lang w:eastAsia="zh-CN"/>
              </w:rPr>
              <w:t>ivo</w:t>
            </w:r>
          </w:p>
        </w:tc>
        <w:tc>
          <w:tcPr>
            <w:tcW w:w="5794" w:type="dxa"/>
          </w:tcPr>
          <w:p w:rsidR="00116DC2" w:rsidRPr="009D56A3" w:rsidRDefault="00116DC2" w:rsidP="00116DC2">
            <w:pPr>
              <w:pStyle w:val="TAC"/>
              <w:rPr>
                <w:rFonts w:eastAsia="SimSun"/>
                <w:lang w:eastAsia="zh-CN"/>
              </w:rPr>
            </w:pPr>
            <w:r>
              <w:rPr>
                <w:rFonts w:eastAsia="SimSun" w:hint="eastAsia"/>
                <w:lang w:eastAsia="zh-CN"/>
              </w:rPr>
              <w:t>Y</w:t>
            </w:r>
            <w:r>
              <w:rPr>
                <w:rFonts w:eastAsia="SimSun"/>
                <w:lang w:eastAsia="zh-CN"/>
              </w:rPr>
              <w:t>itao Mo (yitao.mo@vivo.com)</w:t>
            </w:r>
          </w:p>
        </w:tc>
      </w:tr>
      <w:tr w:rsidR="00116DC2">
        <w:tc>
          <w:tcPr>
            <w:tcW w:w="3835" w:type="dxa"/>
          </w:tcPr>
          <w:p w:rsidR="00116DC2" w:rsidRDefault="00CB6B31" w:rsidP="00116DC2">
            <w:pPr>
              <w:pStyle w:val="TAC"/>
              <w:rPr>
                <w:lang w:eastAsia="ko-KR"/>
              </w:rPr>
            </w:pPr>
            <w:r>
              <w:rPr>
                <w:lang w:eastAsia="ko-KR"/>
              </w:rPr>
              <w:t>Apple</w:t>
            </w:r>
          </w:p>
        </w:tc>
        <w:tc>
          <w:tcPr>
            <w:tcW w:w="5794" w:type="dxa"/>
          </w:tcPr>
          <w:p w:rsidR="00116DC2" w:rsidRDefault="00CB6B31" w:rsidP="00116DC2">
            <w:pPr>
              <w:pStyle w:val="TAC"/>
              <w:rPr>
                <w:lang w:eastAsia="ko-KR"/>
              </w:rPr>
            </w:pPr>
            <w:r>
              <w:rPr>
                <w:lang w:eastAsia="ko-KR"/>
              </w:rPr>
              <w:t>Fangli XU (fangli_xu@apple.com)</w:t>
            </w:r>
          </w:p>
        </w:tc>
      </w:tr>
      <w:tr w:rsidR="00116DC2">
        <w:tc>
          <w:tcPr>
            <w:tcW w:w="3835" w:type="dxa"/>
          </w:tcPr>
          <w:p w:rsidR="00116DC2" w:rsidRDefault="00116DC2" w:rsidP="00116DC2">
            <w:pPr>
              <w:pStyle w:val="TAC"/>
              <w:rPr>
                <w:lang w:eastAsia="ko-KR"/>
              </w:rPr>
            </w:pPr>
          </w:p>
        </w:tc>
        <w:tc>
          <w:tcPr>
            <w:tcW w:w="5794" w:type="dxa"/>
          </w:tcPr>
          <w:p w:rsidR="00116DC2" w:rsidRDefault="00116DC2" w:rsidP="00116DC2">
            <w:pPr>
              <w:pStyle w:val="TAC"/>
              <w:rPr>
                <w:lang w:eastAsia="ko-KR"/>
              </w:rPr>
            </w:pPr>
          </w:p>
        </w:tc>
      </w:tr>
      <w:tr w:rsidR="00116DC2">
        <w:tc>
          <w:tcPr>
            <w:tcW w:w="3835" w:type="dxa"/>
          </w:tcPr>
          <w:p w:rsidR="00116DC2" w:rsidRDefault="00116DC2" w:rsidP="00116DC2">
            <w:pPr>
              <w:pStyle w:val="TAC"/>
              <w:rPr>
                <w:lang w:eastAsia="ko-KR"/>
              </w:rPr>
            </w:pPr>
          </w:p>
        </w:tc>
        <w:tc>
          <w:tcPr>
            <w:tcW w:w="5794" w:type="dxa"/>
          </w:tcPr>
          <w:p w:rsidR="00116DC2" w:rsidRDefault="00116DC2" w:rsidP="00116DC2">
            <w:pPr>
              <w:pStyle w:val="TAC"/>
              <w:rPr>
                <w:lang w:eastAsia="ko-KR"/>
              </w:rPr>
            </w:pPr>
          </w:p>
        </w:tc>
      </w:tr>
    </w:tbl>
    <w:p w:rsidR="00A02B30" w:rsidRDefault="00A02B30">
      <w:pPr>
        <w:rPr>
          <w:lang w:eastAsia="ko-KR"/>
        </w:rPr>
      </w:pPr>
    </w:p>
    <w:p w:rsidR="00A02B30" w:rsidRDefault="009160D6">
      <w:pPr>
        <w:pStyle w:val="Heading1"/>
        <w:rPr>
          <w:lang w:eastAsia="ko-KR"/>
        </w:rPr>
      </w:pPr>
      <w:r>
        <w:rPr>
          <w:lang w:eastAsia="ko-KR"/>
        </w:rPr>
        <w:t>3</w:t>
      </w:r>
      <w:r>
        <w:tab/>
      </w:r>
      <w:bookmarkEnd w:id="0"/>
      <w:r>
        <w:rPr>
          <w:rFonts w:hint="eastAsia"/>
        </w:rPr>
        <w:t>Discussion</w:t>
      </w:r>
    </w:p>
    <w:bookmarkEnd w:id="1"/>
    <w:p w:rsidR="00A02B30" w:rsidRDefault="009160D6">
      <w:pPr>
        <w:pStyle w:val="Heading2"/>
        <w:rPr>
          <w:lang w:eastAsia="ko-KR"/>
        </w:rPr>
      </w:pPr>
      <w:r>
        <w:rPr>
          <w:lang w:eastAsia="ko-KR"/>
        </w:rPr>
        <w:t>3.1</w:t>
      </w:r>
      <w:r>
        <w:rPr>
          <w:lang w:eastAsia="ko-KR"/>
        </w:rPr>
        <w:tab/>
        <w:t>Timeline for PH type determination</w:t>
      </w:r>
    </w:p>
    <w:p w:rsidR="00A02B30" w:rsidRDefault="0037073A">
      <w:pPr>
        <w:pStyle w:val="Doc-title"/>
      </w:pPr>
      <w:hyperlink r:id="rId13" w:tooltip="D:Documents3GPPtsg_ranWG2TSGR2_113-eDocsR2-2100314.zip" w:history="1">
        <w:r w:rsidR="009160D6">
          <w:rPr>
            <w:rStyle w:val="Hyperlink"/>
          </w:rPr>
          <w:t>R2-2100314</w:t>
        </w:r>
      </w:hyperlink>
      <w:r w:rsidR="009160D6">
        <w:tab/>
        <w:t>Correction to timeline for determining PH type</w:t>
      </w:r>
      <w:r w:rsidR="009160D6">
        <w:tab/>
        <w:t>Qualcomm Incorporated, Nokia, Nokia Shanghai Bell, Apple, Ericsson</w:t>
      </w:r>
      <w:r w:rsidR="009160D6">
        <w:tab/>
        <w:t>CR</w:t>
      </w:r>
      <w:r w:rsidR="009160D6">
        <w:tab/>
        <w:t>Rel-16</w:t>
      </w:r>
      <w:r w:rsidR="009160D6">
        <w:tab/>
        <w:t>38.321</w:t>
      </w:r>
      <w:r w:rsidR="009160D6">
        <w:tab/>
        <w:t>16.3.0</w:t>
      </w:r>
      <w:r w:rsidR="009160D6">
        <w:tab/>
        <w:t>1012</w:t>
      </w:r>
      <w:r w:rsidR="009160D6">
        <w:tab/>
        <w:t>-</w:t>
      </w:r>
      <w:r w:rsidR="009160D6">
        <w:tab/>
        <w:t>F</w:t>
      </w:r>
      <w:r w:rsidR="009160D6">
        <w:tab/>
        <w:t>TEI16</w:t>
      </w:r>
    </w:p>
    <w:p w:rsidR="00A02B30" w:rsidRDefault="009160D6">
      <w:pPr>
        <w:pStyle w:val="Doc-text2"/>
        <w:snapToGrid w:val="0"/>
        <w:spacing w:before="240" w:after="120"/>
        <w:ind w:left="0" w:firstLine="0"/>
        <w:rPr>
          <w:del w:id="2" w:author="Linhai He (QC)" w:date="2021-01-13T10:16:00Z"/>
        </w:rPr>
      </w:pPr>
      <w:r>
        <w:t xml:space="preserve">In legacy, transmission time of PHR MAC CE and type of PH (real or virtual) are determined when the first PDCCH for UL grant is recevied after the PHR is triggered. At time of that determinition, if a serving cell has a PUSCH Tx scheduled in that slot, UE reports real PH value for that cell. Once that decision (i.e. whether to report real or virtual PH) is made, PH type for a cell does not change even if later UE is scheduled with a new UL grant or no longer performs PUSCH Tx on a serving cell (e.g. due to UL cancelation). From system’s perspective, this UE behavior is not desirable because UE reports false PH information to network. </w:t>
      </w:r>
    </w:p>
    <w:p w:rsidR="00A02B30" w:rsidRDefault="009160D6">
      <w:pPr>
        <w:pStyle w:val="Doc-text2"/>
        <w:snapToGrid w:val="0"/>
        <w:ind w:left="0" w:firstLine="0"/>
      </w:pPr>
      <w:r>
        <w:t>The proposed change is that UE determines PH type at the moment right before (e.g. Tproc,2 prior) the PUSCH Tx in which PHR MAC CE is sent, because after that point all new UL grants scheduled in that slot will be ignored. This enhancement would enable network to obtain more accurate PH values than legacy for its power control. On the UE side, it would align UE’s timeline for PH type determination between dynamic grant and configured grant, which can help simplify UE’s implementation of PHR procedure.</w:t>
      </w:r>
    </w:p>
    <w:p w:rsidR="00A02B30" w:rsidRDefault="009160D6">
      <w:pPr>
        <w:pStyle w:val="Doc-text2"/>
        <w:snapToGrid w:val="0"/>
        <w:ind w:left="0" w:firstLine="0"/>
        <w:rPr>
          <w:b/>
          <w:bCs/>
        </w:rPr>
      </w:pPr>
      <w:r>
        <w:rPr>
          <w:b/>
          <w:bCs/>
        </w:rPr>
        <w:t>Q1:  Please provide your view on whether this enhancement should be adopted.</w:t>
      </w:r>
    </w:p>
    <w:tbl>
      <w:tblPr>
        <w:tblStyle w:val="TableGrid"/>
        <w:tblW w:w="0" w:type="auto"/>
        <w:tblLook w:val="04A0" w:firstRow="1" w:lastRow="0" w:firstColumn="1" w:lastColumn="0" w:noHBand="0" w:noVBand="1"/>
      </w:tblPr>
      <w:tblGrid>
        <w:gridCol w:w="1786"/>
        <w:gridCol w:w="1717"/>
        <w:gridCol w:w="6126"/>
      </w:tblGrid>
      <w:tr w:rsidR="00A02B30" w:rsidTr="00035E1A">
        <w:tc>
          <w:tcPr>
            <w:tcW w:w="1786" w:type="dxa"/>
          </w:tcPr>
          <w:p w:rsidR="00A02B30" w:rsidRDefault="009160D6">
            <w:pPr>
              <w:pStyle w:val="TAH"/>
              <w:rPr>
                <w:lang w:eastAsia="ko-KR"/>
              </w:rPr>
            </w:pPr>
            <w:r>
              <w:rPr>
                <w:lang w:eastAsia="ko-KR"/>
              </w:rPr>
              <w:lastRenderedPageBreak/>
              <w:t>Company</w:t>
            </w:r>
          </w:p>
        </w:tc>
        <w:tc>
          <w:tcPr>
            <w:tcW w:w="1717" w:type="dxa"/>
          </w:tcPr>
          <w:p w:rsidR="00A02B30" w:rsidRDefault="009160D6">
            <w:pPr>
              <w:pStyle w:val="TAH"/>
              <w:rPr>
                <w:lang w:eastAsia="ko-KR"/>
              </w:rPr>
            </w:pPr>
            <w:r>
              <w:rPr>
                <w:lang w:eastAsia="ko-KR"/>
              </w:rPr>
              <w:t>Agree as is;</w:t>
            </w:r>
            <w:r>
              <w:rPr>
                <w:lang w:eastAsia="ko-KR"/>
              </w:rPr>
              <w:br/>
              <w:t>Agree with changes;</w:t>
            </w:r>
            <w:r>
              <w:rPr>
                <w:lang w:eastAsia="ko-KR"/>
              </w:rPr>
              <w:br/>
              <w:t>Disagree</w:t>
            </w:r>
          </w:p>
        </w:tc>
        <w:tc>
          <w:tcPr>
            <w:tcW w:w="6126" w:type="dxa"/>
          </w:tcPr>
          <w:p w:rsidR="00A02B30" w:rsidRDefault="009160D6">
            <w:pPr>
              <w:pStyle w:val="TAH"/>
              <w:rPr>
                <w:lang w:eastAsia="ko-KR"/>
              </w:rPr>
            </w:pPr>
            <w:r>
              <w:rPr>
                <w:lang w:eastAsia="ko-KR"/>
              </w:rPr>
              <w:t>Detailed Comments</w:t>
            </w:r>
          </w:p>
        </w:tc>
      </w:tr>
      <w:tr w:rsidR="00A02B30" w:rsidTr="00035E1A">
        <w:tc>
          <w:tcPr>
            <w:tcW w:w="1786" w:type="dxa"/>
          </w:tcPr>
          <w:p w:rsidR="00A02B30" w:rsidRDefault="009160D6">
            <w:pPr>
              <w:pStyle w:val="TAC"/>
              <w:rPr>
                <w:lang w:eastAsia="ko-KR"/>
              </w:rPr>
            </w:pPr>
            <w:r>
              <w:rPr>
                <w:lang w:eastAsia="ko-KR"/>
              </w:rPr>
              <w:t>Qualcomm</w:t>
            </w:r>
          </w:p>
        </w:tc>
        <w:tc>
          <w:tcPr>
            <w:tcW w:w="1717" w:type="dxa"/>
          </w:tcPr>
          <w:p w:rsidR="00A02B30" w:rsidRDefault="009160D6">
            <w:pPr>
              <w:pStyle w:val="TAC"/>
              <w:rPr>
                <w:lang w:eastAsia="ko-KR"/>
              </w:rPr>
            </w:pPr>
            <w:r>
              <w:rPr>
                <w:lang w:eastAsia="ko-KR"/>
              </w:rPr>
              <w:t>Agree as is</w:t>
            </w:r>
          </w:p>
        </w:tc>
        <w:tc>
          <w:tcPr>
            <w:tcW w:w="6126" w:type="dxa"/>
          </w:tcPr>
          <w:p w:rsidR="00A02B30" w:rsidRDefault="00A02B30">
            <w:pPr>
              <w:pStyle w:val="TAL"/>
              <w:rPr>
                <w:lang w:eastAsia="ko-KR"/>
              </w:rPr>
            </w:pPr>
          </w:p>
        </w:tc>
      </w:tr>
      <w:tr w:rsidR="00A02B30" w:rsidTr="00035E1A">
        <w:tc>
          <w:tcPr>
            <w:tcW w:w="1786" w:type="dxa"/>
          </w:tcPr>
          <w:p w:rsidR="00A02B30" w:rsidRDefault="009160D6">
            <w:pPr>
              <w:pStyle w:val="TAC"/>
              <w:rPr>
                <w:rFonts w:eastAsia="SimSun"/>
                <w:lang w:eastAsia="zh-CN"/>
              </w:rPr>
            </w:pPr>
            <w:r>
              <w:rPr>
                <w:rFonts w:eastAsia="SimSun" w:hint="eastAsia"/>
                <w:lang w:eastAsia="zh-CN"/>
              </w:rPr>
              <w:t>H</w:t>
            </w:r>
            <w:r>
              <w:rPr>
                <w:rFonts w:eastAsia="SimSun"/>
                <w:lang w:eastAsia="zh-CN"/>
              </w:rPr>
              <w:t>W</w:t>
            </w:r>
          </w:p>
        </w:tc>
        <w:tc>
          <w:tcPr>
            <w:tcW w:w="1717" w:type="dxa"/>
          </w:tcPr>
          <w:p w:rsidR="00A02B30" w:rsidRDefault="009160D6">
            <w:pPr>
              <w:pStyle w:val="TAC"/>
              <w:rPr>
                <w:rFonts w:eastAsia="SimSun"/>
                <w:lang w:eastAsia="zh-CN"/>
              </w:rPr>
            </w:pPr>
            <w:r>
              <w:rPr>
                <w:rFonts w:eastAsia="SimSun" w:hint="eastAsia"/>
                <w:lang w:eastAsia="zh-CN"/>
              </w:rPr>
              <w:t>D</w:t>
            </w:r>
            <w:r>
              <w:rPr>
                <w:rFonts w:eastAsia="SimSun"/>
                <w:lang w:eastAsia="zh-CN"/>
              </w:rPr>
              <w:t>isagree</w:t>
            </w:r>
          </w:p>
        </w:tc>
        <w:tc>
          <w:tcPr>
            <w:tcW w:w="6126" w:type="dxa"/>
          </w:tcPr>
          <w:p w:rsidR="00A02B30" w:rsidRDefault="009160D6">
            <w:pPr>
              <w:pStyle w:val="TAL"/>
              <w:rPr>
                <w:rFonts w:eastAsia="SimSun"/>
                <w:lang w:eastAsia="zh-CN"/>
              </w:rPr>
            </w:pPr>
            <w:r>
              <w:rPr>
                <w:rFonts w:eastAsia="SimSun" w:hint="eastAsia"/>
                <w:lang w:eastAsia="zh-CN"/>
              </w:rPr>
              <w:t>W</w:t>
            </w:r>
            <w:r>
              <w:rPr>
                <w:rFonts w:eastAsia="SimSun"/>
                <w:lang w:eastAsia="zh-CN"/>
              </w:rPr>
              <w:t xml:space="preserve">e understand the intention of this CR and it was indeed heavily discussed back in Rel-15 regarding the timeline of PHR type determination. Note that it is still under discussion in RAN1 in context of UL cancellation and skipping. So we would like to avoid the back and forth corrections again and think the timeline issue should be up to RAN1 as how to calculate the PH value is in RAN1 scope. </w:t>
            </w:r>
          </w:p>
          <w:p w:rsidR="00A02B30" w:rsidRDefault="00A02B30">
            <w:pPr>
              <w:pStyle w:val="TAL"/>
              <w:rPr>
                <w:rFonts w:eastAsia="SimSun"/>
                <w:lang w:eastAsia="zh-CN"/>
              </w:rPr>
            </w:pPr>
          </w:p>
          <w:p w:rsidR="00A02B30" w:rsidRDefault="009160D6">
            <w:pPr>
              <w:pStyle w:val="TAL"/>
              <w:rPr>
                <w:rFonts w:eastAsia="SimSun"/>
                <w:lang w:eastAsia="zh-CN"/>
              </w:rPr>
            </w:pPr>
            <w:r>
              <w:rPr>
                <w:rFonts w:eastAsia="SimSun"/>
                <w:lang w:eastAsia="zh-CN"/>
              </w:rPr>
              <w:t xml:space="preserve">In addtion, from RAN2 perspective, we are still not convinced by the text proposal as it cannot address the issue indeed. According to the current PHR procedural text, </w:t>
            </w:r>
            <w:r>
              <w:rPr>
                <w:rFonts w:eastAsia="SimSun" w:hint="eastAsia"/>
                <w:lang w:eastAsia="zh-CN"/>
              </w:rPr>
              <w:t>a</w:t>
            </w:r>
            <w:r>
              <w:rPr>
                <w:rFonts w:eastAsia="SimSun"/>
                <w:lang w:eastAsia="zh-CN"/>
              </w:rPr>
              <w:t xml:space="preserve">s long as MAC entity has UL resource for one cell, the </w:t>
            </w:r>
            <w:r>
              <w:rPr>
                <w:rFonts w:eastAsia="SimSun"/>
                <w:highlight w:val="yellow"/>
                <w:lang w:eastAsia="zh-CN"/>
              </w:rPr>
              <w:t>real PH with corresponding Pcmax</w:t>
            </w:r>
            <w:r>
              <w:rPr>
                <w:rFonts w:eastAsia="SimSun"/>
                <w:lang w:eastAsia="zh-CN"/>
              </w:rPr>
              <w:t xml:space="preserve"> shall be reported as follows regardless of timeline, </w:t>
            </w:r>
            <w:r>
              <w:rPr>
                <w:rFonts w:eastAsia="SimSun" w:hint="eastAsia"/>
                <w:lang w:eastAsia="zh-CN"/>
              </w:rPr>
              <w:t>more</w:t>
            </w:r>
            <w:r>
              <w:rPr>
                <w:rFonts w:eastAsia="SimSun"/>
                <w:lang w:eastAsia="zh-CN"/>
              </w:rPr>
              <w:t xml:space="preserve"> details can be found in </w:t>
            </w:r>
            <w:hyperlink r:id="rId14" w:tooltip="D:Documents3GPPtsg_ranWG2TSGR2_113-eDocsR2-2101777.zip" w:history="1">
              <w:r>
                <w:rPr>
                  <w:rStyle w:val="Hyperlink"/>
                </w:rPr>
                <w:t>R2-2101777</w:t>
              </w:r>
            </w:hyperlink>
          </w:p>
          <w:p w:rsidR="00A02B30" w:rsidRDefault="00A02B30">
            <w:pPr>
              <w:pStyle w:val="TAL"/>
              <w:rPr>
                <w:rFonts w:eastAsia="SimSun"/>
                <w:lang w:eastAsia="zh-CN"/>
              </w:rPr>
            </w:pPr>
          </w:p>
          <w:p w:rsidR="00A02B30" w:rsidRDefault="009160D6">
            <w:pPr>
              <w:pStyle w:val="B4"/>
              <w:rPr>
                <w:lang w:eastAsia="ko-KR"/>
              </w:rPr>
            </w:pPr>
            <w:r>
              <w:rPr>
                <w:lang w:eastAsia="ko-KR"/>
              </w:rPr>
              <w:t>4&gt;</w:t>
            </w:r>
            <w:r>
              <w:rPr>
                <w:lang w:eastAsia="ko-KR"/>
              </w:rPr>
              <w:tab/>
              <w:t xml:space="preserve">if </w:t>
            </w:r>
            <w:r>
              <w:rPr>
                <w:highlight w:val="green"/>
                <w:lang w:eastAsia="ko-KR"/>
              </w:rPr>
              <w:t>this MAC entity has UL resources allocated for transmission on this Serving Cell</w:t>
            </w:r>
            <w:r>
              <w:rPr>
                <w:lang w:eastAsia="ko-KR"/>
              </w:rPr>
              <w:t>; or</w:t>
            </w:r>
          </w:p>
          <w:p w:rsidR="00A02B30" w:rsidRDefault="009160D6">
            <w:pPr>
              <w:pStyle w:val="B4"/>
              <w:rPr>
                <w:lang w:eastAsia="ko-KR"/>
              </w:rPr>
            </w:pPr>
            <w:r>
              <w:rPr>
                <w:lang w:eastAsia="ko-KR"/>
              </w:rPr>
              <w:t>4&gt;</w:t>
            </w:r>
            <w:r>
              <w:rPr>
                <w:lang w:eastAsia="ko-KR"/>
              </w:rPr>
              <w:tab/>
              <w:t xml:space="preserve">if the other MAC entity, if configured, has UL resources allocated for transmission on this Serving Cell and </w:t>
            </w:r>
            <w:r>
              <w:rPr>
                <w:i/>
                <w:lang w:eastAsia="ko-KR"/>
              </w:rPr>
              <w:t>phr-ModeOtherCG</w:t>
            </w:r>
            <w:r>
              <w:rPr>
                <w:lang w:eastAsia="ko-KR"/>
              </w:rPr>
              <w:t xml:space="preserve"> is set to </w:t>
            </w:r>
            <w:r>
              <w:rPr>
                <w:i/>
                <w:lang w:eastAsia="ko-KR"/>
              </w:rPr>
              <w:t>real</w:t>
            </w:r>
            <w:r>
              <w:rPr>
                <w:lang w:eastAsia="ko-KR"/>
              </w:rPr>
              <w:t xml:space="preserve"> by upper layers:</w:t>
            </w:r>
          </w:p>
          <w:p w:rsidR="00A02B30" w:rsidRDefault="009160D6">
            <w:pPr>
              <w:pStyle w:val="B5"/>
              <w:rPr>
                <w:lang w:eastAsia="ko-KR"/>
              </w:rPr>
            </w:pPr>
            <w:r>
              <w:rPr>
                <w:lang w:eastAsia="ko-KR"/>
              </w:rPr>
              <w:t>5&gt;</w:t>
            </w:r>
            <w:r>
              <w:rPr>
                <w:lang w:eastAsia="ko-KR"/>
              </w:rPr>
              <w:tab/>
            </w:r>
            <w:r>
              <w:rPr>
                <w:highlight w:val="yellow"/>
                <w:lang w:eastAsia="ko-KR"/>
              </w:rPr>
              <w:t>obtain the value for the corresponding P</w:t>
            </w:r>
            <w:r>
              <w:rPr>
                <w:highlight w:val="yellow"/>
                <w:vertAlign w:val="subscript"/>
                <w:lang w:eastAsia="ko-KR"/>
              </w:rPr>
              <w:t>CMAX,f,c</w:t>
            </w:r>
            <w:r>
              <w:rPr>
                <w:highlight w:val="yellow"/>
                <w:lang w:eastAsia="ko-KR"/>
              </w:rPr>
              <w:t xml:space="preserve"> field from the physical layer.</w:t>
            </w:r>
          </w:p>
          <w:p w:rsidR="00A02B30" w:rsidRDefault="009160D6">
            <w:pPr>
              <w:pStyle w:val="TAL"/>
              <w:rPr>
                <w:rFonts w:eastAsia="SimSun"/>
                <w:lang w:eastAsia="zh-CN"/>
              </w:rPr>
            </w:pPr>
            <w:r>
              <w:rPr>
                <w:rFonts w:eastAsia="SimSun"/>
                <w:lang w:eastAsia="zh-CN"/>
              </w:rPr>
              <w:t xml:space="preserve">Therefore, we are concerned about the complexity for UE and MAC spec as the MAC entity need to check the UL skipping and cancellation when determining the PH type and it is missing from the MAC spec. Given the potential complexity but marginal benefit, we are not okay to revisit the timeline issue in RAN2, but we can further discuss the UL skipping in RAN2 as in </w:t>
            </w:r>
            <w:hyperlink r:id="rId15" w:tooltip="D:Documents3GPPtsg_ranWG2TSGR2_113-eDocsR2-2101777.zip" w:history="1">
              <w:r>
                <w:rPr>
                  <w:rStyle w:val="Hyperlink"/>
                </w:rPr>
                <w:t>R2-2101777</w:t>
              </w:r>
            </w:hyperlink>
          </w:p>
        </w:tc>
      </w:tr>
      <w:tr w:rsidR="00A02B30" w:rsidTr="00035E1A">
        <w:tc>
          <w:tcPr>
            <w:tcW w:w="1786" w:type="dxa"/>
          </w:tcPr>
          <w:p w:rsidR="00A02B30" w:rsidRDefault="009160D6">
            <w:pPr>
              <w:pStyle w:val="TAC"/>
              <w:rPr>
                <w:lang w:eastAsia="ko-KR"/>
              </w:rPr>
            </w:pPr>
            <w:r>
              <w:rPr>
                <w:lang w:eastAsia="ko-KR"/>
              </w:rPr>
              <w:t>Nokia</w:t>
            </w:r>
          </w:p>
        </w:tc>
        <w:tc>
          <w:tcPr>
            <w:tcW w:w="1717" w:type="dxa"/>
          </w:tcPr>
          <w:p w:rsidR="00A02B30" w:rsidRDefault="009160D6">
            <w:pPr>
              <w:pStyle w:val="TAC"/>
              <w:rPr>
                <w:rFonts w:eastAsia="SimSun"/>
                <w:lang w:eastAsia="zh-CN"/>
              </w:rPr>
            </w:pPr>
            <w:r>
              <w:rPr>
                <w:rFonts w:eastAsia="SimSun"/>
                <w:lang w:eastAsia="zh-CN"/>
              </w:rPr>
              <w:t>Agree as is</w:t>
            </w:r>
          </w:p>
        </w:tc>
        <w:tc>
          <w:tcPr>
            <w:tcW w:w="6126" w:type="dxa"/>
          </w:tcPr>
          <w:p w:rsidR="00A02B30" w:rsidRDefault="00A02B30">
            <w:pPr>
              <w:pStyle w:val="TAL"/>
              <w:rPr>
                <w:rFonts w:eastAsia="SimSun"/>
                <w:lang w:eastAsia="zh-CN"/>
              </w:rPr>
            </w:pPr>
          </w:p>
        </w:tc>
      </w:tr>
      <w:tr w:rsidR="00A02B30" w:rsidTr="00035E1A">
        <w:tc>
          <w:tcPr>
            <w:tcW w:w="1786" w:type="dxa"/>
          </w:tcPr>
          <w:p w:rsidR="00A02B30" w:rsidRDefault="009160D6">
            <w:pPr>
              <w:pStyle w:val="TAC"/>
              <w:rPr>
                <w:lang w:eastAsia="ko-KR"/>
              </w:rPr>
            </w:pPr>
            <w:r>
              <w:rPr>
                <w:lang w:eastAsia="ko-KR"/>
              </w:rPr>
              <w:t>Ericsson</w:t>
            </w:r>
          </w:p>
        </w:tc>
        <w:tc>
          <w:tcPr>
            <w:tcW w:w="1717" w:type="dxa"/>
          </w:tcPr>
          <w:p w:rsidR="00A02B30" w:rsidRDefault="009160D6">
            <w:pPr>
              <w:pStyle w:val="TAC"/>
              <w:rPr>
                <w:lang w:eastAsia="ko-KR"/>
              </w:rPr>
            </w:pPr>
            <w:r>
              <w:rPr>
                <w:lang w:eastAsia="ko-KR"/>
              </w:rPr>
              <w:t>Agree as is</w:t>
            </w:r>
          </w:p>
        </w:tc>
        <w:tc>
          <w:tcPr>
            <w:tcW w:w="6126" w:type="dxa"/>
          </w:tcPr>
          <w:p w:rsidR="00A02B30" w:rsidRDefault="00A02B30">
            <w:pPr>
              <w:pStyle w:val="TAL"/>
              <w:rPr>
                <w:lang w:eastAsia="ko-KR"/>
              </w:rPr>
            </w:pPr>
          </w:p>
        </w:tc>
      </w:tr>
      <w:tr w:rsidR="00A02B30" w:rsidTr="00035E1A">
        <w:tc>
          <w:tcPr>
            <w:tcW w:w="1786" w:type="dxa"/>
          </w:tcPr>
          <w:p w:rsidR="00A02B30" w:rsidRDefault="009160D6">
            <w:pPr>
              <w:pStyle w:val="TAC"/>
              <w:rPr>
                <w:lang w:eastAsia="ko-KR"/>
              </w:rPr>
            </w:pPr>
            <w:r>
              <w:rPr>
                <w:lang w:eastAsia="ko-KR"/>
              </w:rPr>
              <w:t>Samsung</w:t>
            </w:r>
          </w:p>
        </w:tc>
        <w:tc>
          <w:tcPr>
            <w:tcW w:w="1717" w:type="dxa"/>
          </w:tcPr>
          <w:p w:rsidR="00A02B30" w:rsidRDefault="009160D6">
            <w:pPr>
              <w:pStyle w:val="TAC"/>
              <w:rPr>
                <w:lang w:eastAsia="ko-KR"/>
              </w:rPr>
            </w:pPr>
            <w:r>
              <w:rPr>
                <w:lang w:eastAsia="ko-KR"/>
              </w:rPr>
              <w:t>Disagree</w:t>
            </w:r>
          </w:p>
        </w:tc>
        <w:tc>
          <w:tcPr>
            <w:tcW w:w="6126" w:type="dxa"/>
          </w:tcPr>
          <w:p w:rsidR="00A02B30" w:rsidRDefault="009160D6">
            <w:pPr>
              <w:pStyle w:val="TAL"/>
              <w:rPr>
                <w:lang w:eastAsia="ko-KR"/>
              </w:rPr>
            </w:pPr>
            <w:r>
              <w:rPr>
                <w:lang w:eastAsia="ko-KR"/>
              </w:rPr>
              <w:t>We share the view with Huawei: the proposal can be considered as an optimization, and is not essential either. It gives additional requirement to the UE, and may also require additional capability and signalling in SIB, as stated below, which we want to avoid.</w:t>
            </w:r>
          </w:p>
        </w:tc>
      </w:tr>
      <w:tr w:rsidR="00A02B30" w:rsidTr="00035E1A">
        <w:tc>
          <w:tcPr>
            <w:tcW w:w="1786" w:type="dxa"/>
          </w:tcPr>
          <w:p w:rsidR="00A02B30" w:rsidRDefault="009160D6">
            <w:pPr>
              <w:pStyle w:val="TAC"/>
              <w:rPr>
                <w:rFonts w:eastAsia="SimSun"/>
                <w:lang w:val="en-US" w:eastAsia="ko-KR"/>
              </w:rPr>
            </w:pPr>
            <w:r>
              <w:rPr>
                <w:rFonts w:eastAsia="SimSun" w:hint="eastAsia"/>
                <w:lang w:val="en-US" w:eastAsia="zh-CN"/>
              </w:rPr>
              <w:lastRenderedPageBreak/>
              <w:t>ZTE</w:t>
            </w:r>
          </w:p>
        </w:tc>
        <w:tc>
          <w:tcPr>
            <w:tcW w:w="1717" w:type="dxa"/>
          </w:tcPr>
          <w:p w:rsidR="00A02B30" w:rsidRDefault="009160D6">
            <w:pPr>
              <w:pStyle w:val="TAC"/>
              <w:rPr>
                <w:rFonts w:eastAsia="SimSun"/>
                <w:lang w:val="en-US" w:eastAsia="ko-KR"/>
              </w:rPr>
            </w:pPr>
            <w:r>
              <w:rPr>
                <w:rFonts w:eastAsia="SimSun" w:hint="eastAsia"/>
                <w:lang w:val="en-US" w:eastAsia="zh-CN"/>
              </w:rPr>
              <w:t>Disagree</w:t>
            </w:r>
          </w:p>
        </w:tc>
        <w:tc>
          <w:tcPr>
            <w:tcW w:w="6126" w:type="dxa"/>
          </w:tcPr>
          <w:p w:rsidR="00A02B30" w:rsidRDefault="009160D6">
            <w:pPr>
              <w:pStyle w:val="TAL"/>
              <w:rPr>
                <w:rFonts w:eastAsia="SimSun"/>
                <w:lang w:val="en-US" w:eastAsia="zh-CN"/>
              </w:rPr>
            </w:pPr>
            <w:r>
              <w:rPr>
                <w:rFonts w:eastAsia="SimSun" w:hint="eastAsia"/>
                <w:lang w:val="en-US" w:eastAsia="zh-CN"/>
              </w:rPr>
              <w:t>First of all, it is true that the scenario mentioned in the CR is existing, and the current spec is clearly the time point of determining the value type:</w:t>
            </w:r>
          </w:p>
          <w:p w:rsidR="00A02B30" w:rsidRDefault="00A02B30">
            <w:pPr>
              <w:overflowPunct w:val="0"/>
              <w:autoSpaceDE w:val="0"/>
              <w:autoSpaceDN w:val="0"/>
              <w:adjustRightInd w:val="0"/>
              <w:spacing w:after="120"/>
              <w:textAlignment w:val="baseline"/>
              <w:rPr>
                <w:rFonts w:eastAsia="SimSun"/>
                <w:lang w:val="en-US" w:eastAsia="zh-CN"/>
              </w:rPr>
            </w:pPr>
          </w:p>
          <w:p w:rsidR="00A02B30" w:rsidRDefault="009160D6">
            <w:pPr>
              <w:overflowPunct w:val="0"/>
              <w:autoSpaceDE w:val="0"/>
              <w:autoSpaceDN w:val="0"/>
              <w:adjustRightInd w:val="0"/>
              <w:spacing w:after="120"/>
              <w:textAlignment w:val="baseline"/>
              <w:rPr>
                <w:lang w:eastAsia="ko-KR"/>
              </w:rPr>
            </w:pPr>
            <w:r>
              <w:rPr>
                <w:rFonts w:eastAsia="SimSun" w:hint="eastAsia"/>
                <w:lang w:val="en-US" w:eastAsia="zh-CN"/>
              </w:rPr>
              <w:t>T</w:t>
            </w:r>
            <w:r>
              <w:rPr>
                <w:lang w:eastAsia="ko-KR"/>
              </w:rPr>
              <w:t>he MAC entity determines whether PH value for an activated Serving Cell is based on real transmission or a reference format by considering the configured grant(s) and downlink control information which has been received until and including</w:t>
            </w:r>
            <w:r>
              <w:rPr>
                <w:highlight w:val="yellow"/>
                <w:lang w:eastAsia="ko-KR"/>
              </w:rPr>
              <w:t xml:space="preserve"> the PDCCH occasion </w:t>
            </w:r>
            <w:r>
              <w:rPr>
                <w:highlight w:val="red"/>
                <w:lang w:eastAsia="ko-KR"/>
              </w:rPr>
              <w:t>in which</w:t>
            </w:r>
            <w:r>
              <w:rPr>
                <w:rFonts w:eastAsia="SimSun" w:hint="eastAsia"/>
                <w:highlight w:val="yellow"/>
                <w:lang w:val="en-US" w:eastAsia="zh-CN"/>
              </w:rPr>
              <w:t xml:space="preserve"> </w:t>
            </w:r>
            <w:r>
              <w:rPr>
                <w:highlight w:val="yellow"/>
                <w:lang w:eastAsia="ko-KR"/>
              </w:rPr>
              <w:t xml:space="preserve">the first UL grant for a new transmission </w:t>
            </w:r>
            <w:r>
              <w:rPr>
                <w:rFonts w:eastAsia="SimSun"/>
                <w:highlight w:val="yellow"/>
                <w:lang w:eastAsia="ko-KR"/>
              </w:rPr>
              <w:t>that can accommodate the MAC CE for PHR as a result of LCP as defined in clause 5.4.3.1</w:t>
            </w:r>
            <w:r>
              <w:rPr>
                <w:rFonts w:eastAsia="SimSun"/>
                <w:lang w:eastAsia="ko-KR"/>
              </w:rPr>
              <w:t xml:space="preserve"> </w:t>
            </w:r>
            <w:r>
              <w:rPr>
                <w:lang w:eastAsia="ko-KR"/>
              </w:rPr>
              <w:t xml:space="preserve">is received since a PHR has been triggered if the PHR MAC CE is reported on an uplink grant received on the PDCCH or until the first uplink symbol of PUSCH transmission minus PUSCH preparation time as defined in clause </w:t>
            </w:r>
            <w:r>
              <w:rPr>
                <w:rFonts w:eastAsia="SimSun"/>
                <w:lang w:eastAsia="ko-KR"/>
              </w:rPr>
              <w:t>7.7</w:t>
            </w:r>
            <w:r>
              <w:rPr>
                <w:lang w:eastAsia="ko-KR"/>
              </w:rPr>
              <w:t xml:space="preserve"> of TS 38.213 [6] if the PHR MAC CE is reported on a configured grant.</w:t>
            </w:r>
          </w:p>
          <w:p w:rsidR="00A02B30" w:rsidRDefault="009160D6">
            <w:pPr>
              <w:pStyle w:val="TAL"/>
              <w:rPr>
                <w:rFonts w:eastAsia="SimSun"/>
                <w:lang w:val="en-US" w:eastAsia="zh-CN"/>
              </w:rPr>
            </w:pPr>
            <w:r>
              <w:rPr>
                <w:rFonts w:eastAsia="SimSun" w:hint="eastAsia"/>
                <w:lang w:val="en-US" w:eastAsia="zh-CN"/>
              </w:rPr>
              <w:t>In this paragraph, for determining the value type, there are two steps UE should go:</w:t>
            </w:r>
          </w:p>
          <w:p w:rsidR="00A02B30" w:rsidRDefault="009160D6">
            <w:pPr>
              <w:pStyle w:val="TAL"/>
              <w:numPr>
                <w:ilvl w:val="0"/>
                <w:numId w:val="3"/>
              </w:numPr>
              <w:rPr>
                <w:rFonts w:eastAsia="SimSun"/>
                <w:lang w:val="en-US" w:eastAsia="zh-CN"/>
              </w:rPr>
            </w:pPr>
            <w:r>
              <w:rPr>
                <w:rFonts w:eastAsia="SimSun" w:hint="eastAsia"/>
                <w:lang w:val="en-US" w:eastAsia="zh-CN"/>
              </w:rPr>
              <w:t>STEP 1: To determine the first PUSCH for new transmission which is able to carry the PHR MAC CE as a result of the LCP</w:t>
            </w:r>
          </w:p>
          <w:p w:rsidR="00A02B30" w:rsidRDefault="009160D6">
            <w:pPr>
              <w:pStyle w:val="TAL"/>
              <w:numPr>
                <w:ilvl w:val="0"/>
                <w:numId w:val="3"/>
              </w:numPr>
              <w:rPr>
                <w:rFonts w:eastAsia="SimSun"/>
                <w:lang w:val="en-US" w:eastAsia="zh-CN"/>
              </w:rPr>
            </w:pPr>
            <w:r>
              <w:rPr>
                <w:rFonts w:eastAsia="SimSun" w:hint="eastAsia"/>
                <w:lang w:val="en-US" w:eastAsia="zh-CN"/>
              </w:rPr>
              <w:t>STEP 2: if STEP 1 is done, then determine the value type based on the time point of reception of related DCI, that</w:t>
            </w:r>
            <w:r>
              <w:rPr>
                <w:rFonts w:eastAsia="SimSun"/>
                <w:lang w:val="en-US" w:eastAsia="zh-CN"/>
              </w:rPr>
              <w:t>’</w:t>
            </w:r>
            <w:r>
              <w:rPr>
                <w:rFonts w:eastAsia="SimSun" w:hint="eastAsia"/>
                <w:lang w:val="en-US" w:eastAsia="zh-CN"/>
              </w:rPr>
              <w:t xml:space="preserve">s why we use </w:t>
            </w:r>
            <w:r>
              <w:rPr>
                <w:rFonts w:eastAsia="SimSun"/>
                <w:lang w:val="en-US" w:eastAsia="zh-CN"/>
              </w:rPr>
              <w:t>‘</w:t>
            </w:r>
            <w:r>
              <w:rPr>
                <w:rFonts w:eastAsia="SimSun" w:hint="eastAsia"/>
                <w:lang w:val="en-US" w:eastAsia="zh-CN"/>
              </w:rPr>
              <w:t>in which</w:t>
            </w:r>
            <w:r>
              <w:rPr>
                <w:rFonts w:eastAsia="SimSun"/>
                <w:lang w:val="en-US" w:eastAsia="zh-CN"/>
              </w:rPr>
              <w:t>’</w:t>
            </w:r>
            <w:r>
              <w:rPr>
                <w:rFonts w:eastAsia="SimSun" w:hint="eastAsia"/>
                <w:lang w:val="en-US" w:eastAsia="zh-CN"/>
              </w:rPr>
              <w:t xml:space="preserve"> in the highlighted sentence.</w:t>
            </w:r>
          </w:p>
          <w:p w:rsidR="00A02B30" w:rsidRDefault="00A02B30">
            <w:pPr>
              <w:pStyle w:val="TAL"/>
              <w:rPr>
                <w:rFonts w:eastAsia="SimSun"/>
                <w:lang w:val="en-US" w:eastAsia="zh-CN"/>
              </w:rPr>
            </w:pPr>
          </w:p>
          <w:p w:rsidR="00A02B30" w:rsidRDefault="009160D6">
            <w:pPr>
              <w:pStyle w:val="TAL"/>
              <w:rPr>
                <w:rFonts w:eastAsia="SimSun"/>
                <w:lang w:val="en-US" w:eastAsia="zh-CN"/>
              </w:rPr>
            </w:pPr>
            <w:r>
              <w:rPr>
                <w:rFonts w:eastAsia="SimSun" w:hint="eastAsia"/>
                <w:lang w:val="en-US" w:eastAsia="zh-CN"/>
              </w:rPr>
              <w:t>For the first possible scenario, another DCI is received after the first DCI reception as shown below:</w:t>
            </w:r>
          </w:p>
          <w:p w:rsidR="00A02B30" w:rsidRDefault="009160D6">
            <w:pPr>
              <w:pStyle w:val="TAL"/>
            </w:pPr>
            <w:r>
              <w:rPr>
                <w:noProof/>
              </w:rPr>
              <w:drawing>
                <wp:inline distT="0" distB="0" distL="114300" distR="114300">
                  <wp:extent cx="2752725" cy="1800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2752725" cy="1800225"/>
                          </a:xfrm>
                          <a:prstGeom prst="rect">
                            <a:avLst/>
                          </a:prstGeom>
                          <a:noFill/>
                          <a:ln>
                            <a:noFill/>
                          </a:ln>
                        </pic:spPr>
                      </pic:pic>
                    </a:graphicData>
                  </a:graphic>
                </wp:inline>
              </w:drawing>
            </w:r>
          </w:p>
          <w:p w:rsidR="00A02B30" w:rsidRDefault="00A02B30">
            <w:pPr>
              <w:pStyle w:val="TAL"/>
            </w:pPr>
          </w:p>
          <w:p w:rsidR="00A02B30" w:rsidRDefault="009160D6">
            <w:pPr>
              <w:pStyle w:val="TAL"/>
              <w:rPr>
                <w:rFonts w:eastAsia="SimSun"/>
                <w:lang w:val="en-US" w:eastAsia="zh-CN"/>
              </w:rPr>
            </w:pPr>
            <w:r>
              <w:rPr>
                <w:rFonts w:eastAsia="SimSun" w:hint="eastAsia"/>
                <w:lang w:val="en-US" w:eastAsia="zh-CN"/>
              </w:rPr>
              <w:t xml:space="preserve">It is not rational that we will use the PUSCH#1 for sending the PHR MAC CE, but the value type is determined based on the DCI for PUSCH#2 transmission since the PUSCH#2 do not carry the PHR MAC CE at all. </w:t>
            </w:r>
          </w:p>
          <w:p w:rsidR="00A02B30" w:rsidRDefault="00A02B30">
            <w:pPr>
              <w:pStyle w:val="TAL"/>
              <w:rPr>
                <w:rFonts w:eastAsia="SimSun"/>
                <w:lang w:val="en-US" w:eastAsia="zh-CN"/>
              </w:rPr>
            </w:pPr>
          </w:p>
          <w:p w:rsidR="00A02B30" w:rsidRDefault="009160D6">
            <w:pPr>
              <w:pStyle w:val="TAL"/>
              <w:rPr>
                <w:rFonts w:eastAsia="SimSun"/>
                <w:lang w:val="en-US" w:eastAsia="zh-CN"/>
              </w:rPr>
            </w:pPr>
            <w:r>
              <w:rPr>
                <w:rFonts w:eastAsia="SimSun" w:hint="eastAsia"/>
                <w:lang w:val="en-US" w:eastAsia="zh-CN"/>
              </w:rPr>
              <w:t>For the second possible scenario as mentioned in CR, the PUSCH transmission would be canceled by the DCI, as shown below:</w:t>
            </w:r>
            <w:r>
              <w:rPr>
                <w:rFonts w:eastAsia="SimSun" w:hint="eastAsia"/>
                <w:lang w:val="en-US" w:eastAsia="zh-CN"/>
              </w:rPr>
              <w:br/>
            </w:r>
            <w:r>
              <w:rPr>
                <w:noProof/>
              </w:rPr>
              <w:drawing>
                <wp:inline distT="0" distB="0" distL="114300" distR="114300">
                  <wp:extent cx="3745865" cy="762000"/>
                  <wp:effectExtent l="0" t="0" r="698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3745865" cy="762000"/>
                          </a:xfrm>
                          <a:prstGeom prst="rect">
                            <a:avLst/>
                          </a:prstGeom>
                          <a:noFill/>
                          <a:ln>
                            <a:noFill/>
                          </a:ln>
                        </pic:spPr>
                      </pic:pic>
                    </a:graphicData>
                  </a:graphic>
                </wp:inline>
              </w:drawing>
            </w:r>
          </w:p>
          <w:p w:rsidR="00A02B30" w:rsidRDefault="00A02B30">
            <w:pPr>
              <w:pStyle w:val="TAL"/>
              <w:rPr>
                <w:rFonts w:eastAsia="SimSun"/>
                <w:lang w:val="en-US" w:eastAsia="zh-CN"/>
              </w:rPr>
            </w:pPr>
          </w:p>
          <w:p w:rsidR="00A02B30" w:rsidRDefault="009160D6">
            <w:pPr>
              <w:pStyle w:val="TAL"/>
              <w:rPr>
                <w:rFonts w:eastAsia="SimSun"/>
                <w:lang w:val="en-US" w:eastAsia="zh-CN"/>
              </w:rPr>
            </w:pPr>
            <w:r>
              <w:rPr>
                <w:rFonts w:eastAsia="SimSun" w:hint="eastAsia"/>
                <w:lang w:val="en-US" w:eastAsia="zh-CN"/>
              </w:rPr>
              <w:t>In this case, by following the principle of the current spec,the PUSCH#1 cannot be sent and the triggered PHR MAC CE shall  wait for the next available PUSCH, and determined the value type based on the DCI of the next available PUSCH.</w:t>
            </w:r>
          </w:p>
          <w:p w:rsidR="00A02B30" w:rsidRDefault="00A02B30">
            <w:pPr>
              <w:pStyle w:val="TAL"/>
              <w:rPr>
                <w:rFonts w:eastAsia="SimSun"/>
                <w:lang w:val="en-US" w:eastAsia="zh-CN"/>
              </w:rPr>
            </w:pPr>
          </w:p>
          <w:p w:rsidR="00A02B30" w:rsidRDefault="009160D6">
            <w:pPr>
              <w:pStyle w:val="TAL"/>
              <w:rPr>
                <w:rFonts w:eastAsia="SimSun"/>
                <w:lang w:val="en-US" w:eastAsia="zh-CN"/>
              </w:rPr>
            </w:pPr>
            <w:r>
              <w:rPr>
                <w:rFonts w:eastAsia="SimSun" w:hint="eastAsia"/>
                <w:lang w:val="en-US" w:eastAsia="zh-CN"/>
              </w:rPr>
              <w:t>So, we think the CR is not needed.</w:t>
            </w:r>
          </w:p>
          <w:p w:rsidR="00A02B30" w:rsidRDefault="00A02B30">
            <w:pPr>
              <w:pStyle w:val="TAL"/>
              <w:rPr>
                <w:rFonts w:eastAsia="SimSun"/>
                <w:lang w:val="en-US" w:eastAsia="ko-KR"/>
              </w:rPr>
            </w:pPr>
          </w:p>
        </w:tc>
      </w:tr>
      <w:tr w:rsidR="00035E1A" w:rsidTr="00035E1A">
        <w:tc>
          <w:tcPr>
            <w:tcW w:w="1786" w:type="dxa"/>
          </w:tcPr>
          <w:p w:rsidR="00035E1A" w:rsidRPr="006F2994" w:rsidRDefault="00035E1A" w:rsidP="00035E1A">
            <w:pPr>
              <w:pStyle w:val="TAC"/>
              <w:rPr>
                <w:rFonts w:eastAsia="SimSun"/>
                <w:lang w:eastAsia="zh-CN"/>
              </w:rPr>
            </w:pPr>
            <w:r>
              <w:rPr>
                <w:rFonts w:eastAsia="SimSun" w:hint="eastAsia"/>
                <w:lang w:eastAsia="zh-CN"/>
              </w:rPr>
              <w:t>v</w:t>
            </w:r>
            <w:r>
              <w:rPr>
                <w:rFonts w:eastAsia="SimSun"/>
                <w:lang w:eastAsia="zh-CN"/>
              </w:rPr>
              <w:t>ivo</w:t>
            </w:r>
          </w:p>
        </w:tc>
        <w:tc>
          <w:tcPr>
            <w:tcW w:w="1717" w:type="dxa"/>
          </w:tcPr>
          <w:p w:rsidR="00035E1A" w:rsidRPr="006F2994" w:rsidRDefault="00035E1A" w:rsidP="00035E1A">
            <w:pPr>
              <w:pStyle w:val="TAC"/>
              <w:rPr>
                <w:rFonts w:eastAsia="SimSun"/>
                <w:lang w:eastAsia="zh-CN"/>
              </w:rPr>
            </w:pPr>
            <w:r>
              <w:rPr>
                <w:rFonts w:eastAsia="SimSun" w:hint="eastAsia"/>
                <w:lang w:eastAsia="zh-CN"/>
              </w:rPr>
              <w:t>N</w:t>
            </w:r>
            <w:r>
              <w:rPr>
                <w:rFonts w:eastAsia="SimSun"/>
                <w:lang w:eastAsia="zh-CN"/>
              </w:rPr>
              <w:t>o strong view</w:t>
            </w:r>
          </w:p>
        </w:tc>
        <w:tc>
          <w:tcPr>
            <w:tcW w:w="6126" w:type="dxa"/>
          </w:tcPr>
          <w:p w:rsidR="00035E1A" w:rsidRPr="00980A6A" w:rsidRDefault="00035E1A" w:rsidP="00035E1A">
            <w:pPr>
              <w:pStyle w:val="TAL"/>
              <w:spacing w:after="120"/>
              <w:rPr>
                <w:rFonts w:eastAsia="SimSun" w:cs="Arial"/>
                <w:szCs w:val="18"/>
                <w:lang w:eastAsia="zh-CN"/>
              </w:rPr>
            </w:pPr>
            <w:r w:rsidRPr="00980A6A">
              <w:rPr>
                <w:rFonts w:eastAsia="SimSun" w:cs="Arial"/>
                <w:szCs w:val="18"/>
                <w:lang w:eastAsia="zh-CN"/>
              </w:rPr>
              <w:t xml:space="preserve">In the previous RAN1#103-e meeting, the RAN1 URLLC feature lead suggested companies </w:t>
            </w:r>
            <w:r>
              <w:rPr>
                <w:rFonts w:eastAsia="SimSun" w:cs="Arial" w:hint="eastAsia"/>
                <w:szCs w:val="18"/>
                <w:lang w:eastAsia="zh-CN"/>
              </w:rPr>
              <w:t>discussing</w:t>
            </w:r>
            <w:r>
              <w:rPr>
                <w:rFonts w:eastAsia="SimSun" w:cs="Arial"/>
                <w:szCs w:val="18"/>
                <w:lang w:eastAsia="zh-CN"/>
              </w:rPr>
              <w:t xml:space="preserve"> </w:t>
            </w:r>
            <w:r w:rsidRPr="00980A6A">
              <w:rPr>
                <w:rFonts w:eastAsia="SimSun" w:cs="Arial"/>
                <w:szCs w:val="18"/>
                <w:lang w:eastAsia="zh-CN"/>
              </w:rPr>
              <w:t xml:space="preserve">the timeline change in RAN2 since the legacy timeline is agreed in RAN2#100 meeting. So we think it is okay to discuss this issue in RAN2. </w:t>
            </w:r>
          </w:p>
          <w:p w:rsidR="00035E1A" w:rsidRPr="00980A6A" w:rsidRDefault="00035E1A" w:rsidP="00035E1A">
            <w:pPr>
              <w:pStyle w:val="TAL"/>
              <w:rPr>
                <w:rFonts w:eastAsia="SimSun" w:cs="Arial"/>
                <w:szCs w:val="18"/>
                <w:lang w:eastAsia="zh-CN"/>
              </w:rPr>
            </w:pPr>
            <w:r>
              <w:rPr>
                <w:rFonts w:cs="Arial"/>
                <w:szCs w:val="18"/>
              </w:rPr>
              <w:t>T</w:t>
            </w:r>
            <w:r w:rsidRPr="00980A6A">
              <w:rPr>
                <w:rFonts w:cs="Arial"/>
                <w:szCs w:val="18"/>
              </w:rPr>
              <w:t>echnically we can see some benefit</w:t>
            </w:r>
            <w:r>
              <w:rPr>
                <w:rFonts w:cs="Arial"/>
                <w:szCs w:val="18"/>
              </w:rPr>
              <w:t xml:space="preserve"> in the case whe</w:t>
            </w:r>
            <w:r w:rsidR="004F4F3B">
              <w:rPr>
                <w:rFonts w:cs="Arial"/>
                <w:szCs w:val="18"/>
              </w:rPr>
              <w:t>n</w:t>
            </w:r>
            <w:r>
              <w:rPr>
                <w:rFonts w:cs="Arial"/>
                <w:szCs w:val="18"/>
              </w:rPr>
              <w:t xml:space="preserve"> the DG is skipped, resolving the PHR false issue. However, our biggest </w:t>
            </w:r>
            <w:r w:rsidRPr="00980A6A">
              <w:rPr>
                <w:rFonts w:cs="Arial"/>
                <w:szCs w:val="18"/>
              </w:rPr>
              <w:t>concern</w:t>
            </w:r>
            <w:r>
              <w:rPr>
                <w:rFonts w:cs="Arial"/>
                <w:szCs w:val="18"/>
              </w:rPr>
              <w:t xml:space="preserve"> is </w:t>
            </w:r>
            <w:r w:rsidRPr="00980A6A">
              <w:rPr>
                <w:rFonts w:cs="Arial"/>
                <w:szCs w:val="18"/>
              </w:rPr>
              <w:t>about the spec impact in both RAN1 and RAN2.</w:t>
            </w:r>
            <w:r>
              <w:rPr>
                <w:rFonts w:cs="Arial"/>
                <w:szCs w:val="18"/>
              </w:rPr>
              <w:t xml:space="preserve"> So we don’t have a strong view on this issue and can follow the majority view.</w:t>
            </w:r>
          </w:p>
        </w:tc>
      </w:tr>
      <w:tr w:rsidR="00035E1A" w:rsidTr="00035E1A">
        <w:tc>
          <w:tcPr>
            <w:tcW w:w="1786" w:type="dxa"/>
          </w:tcPr>
          <w:p w:rsidR="00035E1A" w:rsidRDefault="00CF71EC" w:rsidP="00035E1A">
            <w:pPr>
              <w:pStyle w:val="TAC"/>
              <w:rPr>
                <w:lang w:eastAsia="ko-KR"/>
              </w:rPr>
            </w:pPr>
            <w:r>
              <w:rPr>
                <w:lang w:eastAsia="ko-KR"/>
              </w:rPr>
              <w:lastRenderedPageBreak/>
              <w:t>Apple</w:t>
            </w:r>
          </w:p>
        </w:tc>
        <w:tc>
          <w:tcPr>
            <w:tcW w:w="1717" w:type="dxa"/>
          </w:tcPr>
          <w:p w:rsidR="00035E1A" w:rsidRDefault="00CF71EC" w:rsidP="00035E1A">
            <w:pPr>
              <w:pStyle w:val="TAC"/>
              <w:rPr>
                <w:lang w:eastAsia="ko-KR"/>
              </w:rPr>
            </w:pPr>
            <w:r>
              <w:rPr>
                <w:lang w:eastAsia="ko-KR"/>
              </w:rPr>
              <w:t>Agree as is</w:t>
            </w:r>
          </w:p>
        </w:tc>
        <w:tc>
          <w:tcPr>
            <w:tcW w:w="6126" w:type="dxa"/>
          </w:tcPr>
          <w:p w:rsidR="00035E1A" w:rsidRDefault="00793EAC" w:rsidP="00035E1A">
            <w:pPr>
              <w:pStyle w:val="TAL"/>
              <w:rPr>
                <w:lang w:val="en-US" w:eastAsia="ko-KR"/>
              </w:rPr>
            </w:pPr>
            <w:r>
              <w:rPr>
                <w:lang w:eastAsia="ko-KR"/>
              </w:rPr>
              <w:t xml:space="preserve">With this change, the PH info is more accurate and aligned with the actual transmission power distribution </w:t>
            </w:r>
            <w:r>
              <w:rPr>
                <w:lang w:val="en-US" w:eastAsia="ko-KR"/>
              </w:rPr>
              <w:t xml:space="preserve">more than legacy behavior. </w:t>
            </w:r>
          </w:p>
          <w:p w:rsidR="00793EAC" w:rsidRPr="00793EAC" w:rsidRDefault="00793EAC" w:rsidP="00035E1A">
            <w:pPr>
              <w:pStyle w:val="TAL"/>
              <w:rPr>
                <w:lang w:val="en-US" w:eastAsia="zh-CN"/>
              </w:rPr>
            </w:pPr>
            <w:r>
              <w:rPr>
                <w:lang w:val="en-US" w:eastAsia="zh-CN"/>
              </w:rPr>
              <w:t xml:space="preserve">The capability and configuration can be used to resolve the inter-operability issue.  </w:t>
            </w:r>
          </w:p>
        </w:tc>
      </w:tr>
      <w:tr w:rsidR="00035E1A" w:rsidTr="00035E1A">
        <w:tc>
          <w:tcPr>
            <w:tcW w:w="1786" w:type="dxa"/>
          </w:tcPr>
          <w:p w:rsidR="00035E1A" w:rsidRDefault="00035E1A" w:rsidP="00035E1A">
            <w:pPr>
              <w:pStyle w:val="TAC"/>
              <w:rPr>
                <w:lang w:eastAsia="ko-KR"/>
              </w:rPr>
            </w:pPr>
          </w:p>
        </w:tc>
        <w:tc>
          <w:tcPr>
            <w:tcW w:w="1717" w:type="dxa"/>
          </w:tcPr>
          <w:p w:rsidR="00035E1A" w:rsidRDefault="00035E1A" w:rsidP="00035E1A">
            <w:pPr>
              <w:pStyle w:val="TAC"/>
              <w:rPr>
                <w:lang w:eastAsia="ko-KR"/>
              </w:rPr>
            </w:pPr>
          </w:p>
        </w:tc>
        <w:tc>
          <w:tcPr>
            <w:tcW w:w="6126" w:type="dxa"/>
          </w:tcPr>
          <w:p w:rsidR="00035E1A" w:rsidRDefault="00035E1A" w:rsidP="00035E1A">
            <w:pPr>
              <w:pStyle w:val="TAL"/>
              <w:rPr>
                <w:lang w:eastAsia="ko-KR"/>
              </w:rPr>
            </w:pPr>
          </w:p>
        </w:tc>
      </w:tr>
      <w:tr w:rsidR="00035E1A" w:rsidTr="00035E1A">
        <w:tc>
          <w:tcPr>
            <w:tcW w:w="1786" w:type="dxa"/>
          </w:tcPr>
          <w:p w:rsidR="00035E1A" w:rsidRDefault="00035E1A" w:rsidP="00035E1A">
            <w:pPr>
              <w:pStyle w:val="TAC"/>
              <w:rPr>
                <w:lang w:eastAsia="ko-KR"/>
              </w:rPr>
            </w:pPr>
          </w:p>
        </w:tc>
        <w:tc>
          <w:tcPr>
            <w:tcW w:w="1717" w:type="dxa"/>
          </w:tcPr>
          <w:p w:rsidR="00035E1A" w:rsidRDefault="00035E1A" w:rsidP="00035E1A">
            <w:pPr>
              <w:pStyle w:val="TAC"/>
              <w:rPr>
                <w:lang w:eastAsia="ko-KR"/>
              </w:rPr>
            </w:pPr>
          </w:p>
        </w:tc>
        <w:tc>
          <w:tcPr>
            <w:tcW w:w="6126" w:type="dxa"/>
          </w:tcPr>
          <w:p w:rsidR="00035E1A" w:rsidRDefault="00035E1A" w:rsidP="00035E1A">
            <w:pPr>
              <w:pStyle w:val="TAL"/>
              <w:rPr>
                <w:lang w:eastAsia="ko-KR"/>
              </w:rPr>
            </w:pPr>
          </w:p>
        </w:tc>
      </w:tr>
    </w:tbl>
    <w:p w:rsidR="00A02B30" w:rsidRDefault="009160D6">
      <w:pPr>
        <w:tabs>
          <w:tab w:val="left" w:pos="709"/>
        </w:tabs>
        <w:rPr>
          <w:lang w:eastAsia="ko-KR"/>
        </w:rPr>
      </w:pPr>
      <w:r>
        <w:rPr>
          <w:lang w:eastAsia="ko-KR"/>
        </w:rPr>
        <w:tab/>
      </w:r>
    </w:p>
    <w:p w:rsidR="00A02B30" w:rsidRDefault="009160D6">
      <w:pPr>
        <w:rPr>
          <w:b/>
          <w:lang w:eastAsia="ko-KR"/>
        </w:rPr>
      </w:pPr>
      <w:r>
        <w:rPr>
          <w:rFonts w:ascii="Arial" w:hAnsi="Arial" w:cs="Arial"/>
          <w:b/>
          <w:lang w:eastAsia="ko-KR"/>
        </w:rPr>
        <w:t>Conclusion</w:t>
      </w:r>
      <w:r>
        <w:rPr>
          <w:b/>
          <w:lang w:eastAsia="ko-KR"/>
        </w:rPr>
        <w:t>:</w:t>
      </w:r>
    </w:p>
    <w:p w:rsidR="00A02B30" w:rsidRDefault="009160D6">
      <w:pPr>
        <w:snapToGrid w:val="0"/>
        <w:spacing w:after="360"/>
        <w:rPr>
          <w:b/>
          <w:lang w:eastAsia="ko-KR"/>
        </w:rPr>
      </w:pPr>
      <w:r>
        <w:rPr>
          <w:b/>
          <w:highlight w:val="yellow"/>
          <w:lang w:eastAsia="ko-KR"/>
        </w:rPr>
        <w:t>TBD</w:t>
      </w:r>
    </w:p>
    <w:p w:rsidR="00A02B30" w:rsidRDefault="009160D6">
      <w:pPr>
        <w:snapToGrid w:val="0"/>
        <w:spacing w:before="240" w:after="120"/>
        <w:rPr>
          <w:rStyle w:val="Hyperlink"/>
          <w:rFonts w:ascii="Arial" w:hAnsi="Arial" w:cs="Arial"/>
          <w:color w:val="000000" w:themeColor="text1"/>
          <w:u w:val="none"/>
        </w:rPr>
      </w:pPr>
      <w:r>
        <w:rPr>
          <w:rFonts w:ascii="Arial" w:hAnsi="Arial" w:cs="Arial"/>
          <w:lang w:eastAsia="en-GB"/>
        </w:rPr>
        <w:t xml:space="preserve">If the change to PH type determination proposed in </w:t>
      </w:r>
      <w:hyperlink r:id="rId18" w:tooltip="D:Documents3GPPtsg_ranWG2TSGR2_113-eDocsR2-2100314.zip" w:history="1">
        <w:r>
          <w:rPr>
            <w:rStyle w:val="Hyperlink"/>
            <w:rFonts w:ascii="Arial" w:hAnsi="Arial" w:cs="Arial"/>
          </w:rPr>
          <w:t>R2-2100314</w:t>
        </w:r>
      </w:hyperlink>
      <w:r>
        <w:rPr>
          <w:rStyle w:val="Hyperlink"/>
          <w:rFonts w:ascii="Arial" w:hAnsi="Arial" w:cs="Arial"/>
          <w:color w:val="000000" w:themeColor="text1"/>
          <w:u w:val="none"/>
        </w:rPr>
        <w:t xml:space="preserve"> is adopted in Rel-16, there may be interoperability issue for networks in the following two cases:</w:t>
      </w:r>
    </w:p>
    <w:p w:rsidR="00A02B30" w:rsidRDefault="009160D6">
      <w:pPr>
        <w:pStyle w:val="ListParagraph"/>
        <w:numPr>
          <w:ilvl w:val="0"/>
          <w:numId w:val="4"/>
        </w:numPr>
        <w:snapToGrid w:val="0"/>
        <w:spacing w:before="120"/>
        <w:rPr>
          <w:rStyle w:val="Hyperlink"/>
          <w:rFonts w:ascii="Arial" w:hAnsi="Arial" w:cs="Arial"/>
          <w:color w:val="000000" w:themeColor="text1"/>
          <w:u w:val="none"/>
        </w:rPr>
      </w:pPr>
      <w:r>
        <w:rPr>
          <w:rStyle w:val="Hyperlink"/>
          <w:rFonts w:ascii="Arial" w:hAnsi="Arial" w:cs="Arial"/>
          <w:color w:val="000000" w:themeColor="text1"/>
          <w:u w:val="none"/>
        </w:rPr>
        <w:t>Initially both PUSCH and SRS are scheduled in the same slot but later a PUSCH is canceled;</w:t>
      </w:r>
    </w:p>
    <w:p w:rsidR="00A02B30" w:rsidRDefault="009160D6">
      <w:pPr>
        <w:pStyle w:val="ListParagraph"/>
        <w:numPr>
          <w:ilvl w:val="0"/>
          <w:numId w:val="4"/>
        </w:numPr>
        <w:snapToGrid w:val="0"/>
        <w:spacing w:before="120"/>
        <w:rPr>
          <w:rStyle w:val="Hyperlink"/>
          <w:rFonts w:ascii="Arial" w:hAnsi="Arial" w:cs="Arial"/>
          <w:color w:val="000000" w:themeColor="text1"/>
          <w:u w:val="none"/>
        </w:rPr>
      </w:pPr>
      <w:r>
        <w:rPr>
          <w:rStyle w:val="Hyperlink"/>
          <w:rFonts w:ascii="Arial" w:hAnsi="Arial" w:cs="Arial"/>
          <w:color w:val="000000" w:themeColor="text1"/>
          <w:u w:val="none"/>
        </w:rPr>
        <w:t>Initially only SRS is scheduled on a carrier but later a PUSCH is scheduled in the same slot on that carrier.</w:t>
      </w:r>
    </w:p>
    <w:p w:rsidR="00A02B30" w:rsidRDefault="009160D6">
      <w:pPr>
        <w:snapToGrid w:val="0"/>
        <w:spacing w:before="120"/>
        <w:rPr>
          <w:rFonts w:ascii="Arial" w:hAnsi="Arial" w:cs="Arial"/>
          <w:lang w:eastAsia="en-GB"/>
        </w:rPr>
      </w:pPr>
      <w:r>
        <w:rPr>
          <w:rFonts w:ascii="Arial" w:hAnsi="Arial" w:cs="Arial"/>
          <w:lang w:eastAsia="en-GB"/>
        </w:rPr>
        <w:t xml:space="preserve">If network implements the change but UE does not, in Case #1 a legacy UE would report type-1 PH but an enhanced network would think it is type-3. In Case #2 a legacy UE would report type-3 PH but an enhanced network would think it is type-1. </w:t>
      </w:r>
    </w:p>
    <w:p w:rsidR="00A02B30" w:rsidRDefault="009160D6">
      <w:pPr>
        <w:snapToGrid w:val="0"/>
        <w:spacing w:before="120"/>
        <w:rPr>
          <w:rFonts w:ascii="Arial" w:hAnsi="Arial" w:cs="Arial"/>
          <w:lang w:eastAsia="en-GB"/>
        </w:rPr>
      </w:pPr>
      <w:r>
        <w:rPr>
          <w:rFonts w:ascii="Arial" w:hAnsi="Arial" w:cs="Arial"/>
          <w:lang w:eastAsia="en-GB"/>
        </w:rPr>
        <w:t>If UE implements the change but network does not, in Case #1 an enhanced UE would report type-3 PH but a legacy network would think it is type-1 PH. In Case #2 an enhanced UE would report type-1 PH but a legacy network would think it is type-3.</w:t>
      </w:r>
    </w:p>
    <w:p w:rsidR="00A02B30" w:rsidRDefault="009160D6">
      <w:pPr>
        <w:snapToGrid w:val="0"/>
        <w:spacing w:before="120"/>
        <w:rPr>
          <w:rFonts w:ascii="Arial" w:hAnsi="Arial" w:cs="Arial"/>
          <w:lang w:eastAsia="en-GB"/>
        </w:rPr>
      </w:pPr>
      <w:r>
        <w:rPr>
          <w:rFonts w:ascii="Arial" w:hAnsi="Arial" w:cs="Arial"/>
          <w:lang w:eastAsia="en-GB"/>
        </w:rPr>
        <w:t xml:space="preserve">To handle the potential interoperability issues describe above, the following two CRs propose to have UE report via UE capability signaling whether it implements the enhancement and network advertise in system information whether it supports the enhancement: </w:t>
      </w:r>
    </w:p>
    <w:p w:rsidR="00A02B30" w:rsidRDefault="0037073A">
      <w:pPr>
        <w:pStyle w:val="Doc-title"/>
      </w:pPr>
      <w:hyperlink r:id="rId19" w:tooltip="D:Documents3GPPtsg_ranWG2TSGR2_113-eDocsR2-2100733.zip" w:history="1">
        <w:r w:rsidR="009160D6">
          <w:rPr>
            <w:rStyle w:val="Hyperlink"/>
          </w:rPr>
          <w:t>R2-2100733</w:t>
        </w:r>
      </w:hyperlink>
      <w:r w:rsidR="009160D6">
        <w:tab/>
        <w:t>UE capability for enhanced PHR timeline</w:t>
      </w:r>
      <w:r w:rsidR="009160D6">
        <w:tab/>
        <w:t>Qualcomm Incorporated, Nokia, Nokia Shanghai Bell, Apple, Ericsson</w:t>
      </w:r>
      <w:r w:rsidR="009160D6">
        <w:tab/>
        <w:t>CR</w:t>
      </w:r>
      <w:r w:rsidR="009160D6">
        <w:tab/>
        <w:t>Rel-16</w:t>
      </w:r>
      <w:r w:rsidR="009160D6">
        <w:tab/>
        <w:t>38.306</w:t>
      </w:r>
      <w:r w:rsidR="009160D6">
        <w:tab/>
        <w:t>16.3.0</w:t>
      </w:r>
      <w:r w:rsidR="009160D6">
        <w:tab/>
        <w:t>0494</w:t>
      </w:r>
      <w:r w:rsidR="009160D6">
        <w:tab/>
        <w:t>-</w:t>
      </w:r>
      <w:r w:rsidR="009160D6">
        <w:tab/>
        <w:t>F</w:t>
      </w:r>
      <w:r w:rsidR="009160D6">
        <w:tab/>
        <w:t>TEI16</w:t>
      </w:r>
    </w:p>
    <w:p w:rsidR="00A02B30" w:rsidRDefault="0037073A">
      <w:pPr>
        <w:pStyle w:val="Doc-title"/>
      </w:pPr>
      <w:hyperlink r:id="rId20" w:tooltip="D:Documents3GPPtsg_ranWG2TSGR2_113-eDocsR2-2100734.zip" w:history="1">
        <w:r w:rsidR="009160D6">
          <w:rPr>
            <w:rStyle w:val="Hyperlink"/>
          </w:rPr>
          <w:t>R2-2100734</w:t>
        </w:r>
      </w:hyperlink>
      <w:r w:rsidR="009160D6">
        <w:tab/>
        <w:t>Configuration and capability signaling for enhanced PHR timeline</w:t>
      </w:r>
      <w:r w:rsidR="009160D6">
        <w:tab/>
        <w:t>Qualcomm Incorporated, Nokia, Nokia Shanghai Bell, Apple, Ericsson</w:t>
      </w:r>
      <w:r w:rsidR="009160D6">
        <w:tab/>
        <w:t>CR</w:t>
      </w:r>
      <w:r w:rsidR="009160D6">
        <w:tab/>
        <w:t>Rel-16</w:t>
      </w:r>
      <w:r w:rsidR="009160D6">
        <w:tab/>
        <w:t>38.331</w:t>
      </w:r>
      <w:r w:rsidR="009160D6">
        <w:tab/>
        <w:t>16.3.0</w:t>
      </w:r>
      <w:r w:rsidR="009160D6">
        <w:tab/>
        <w:t>2350</w:t>
      </w:r>
      <w:r w:rsidR="009160D6">
        <w:tab/>
        <w:t>-</w:t>
      </w:r>
      <w:r w:rsidR="009160D6">
        <w:tab/>
        <w:t>F</w:t>
      </w:r>
      <w:r w:rsidR="009160D6">
        <w:tab/>
        <w:t>TEI16</w:t>
      </w:r>
    </w:p>
    <w:p w:rsidR="00A02B30" w:rsidRDefault="009160D6">
      <w:pPr>
        <w:snapToGrid w:val="0"/>
        <w:spacing w:before="120" w:after="240"/>
        <w:rPr>
          <w:rFonts w:ascii="Arial" w:hAnsi="Arial" w:cs="Arial"/>
          <w:b/>
          <w:bCs/>
          <w:lang w:eastAsia="en-GB"/>
        </w:rPr>
      </w:pPr>
      <w:r>
        <w:rPr>
          <w:rFonts w:ascii="Arial" w:hAnsi="Arial" w:cs="Arial"/>
          <w:b/>
          <w:bCs/>
          <w:lang w:eastAsia="en-GB"/>
        </w:rPr>
        <w:t>Q2:  If you agree to support the change in Q1, do you agree to introduce a UE capability and a network configuration to support the change?</w:t>
      </w:r>
    </w:p>
    <w:tbl>
      <w:tblPr>
        <w:tblStyle w:val="TableGrid"/>
        <w:tblW w:w="0" w:type="auto"/>
        <w:tblLook w:val="04A0" w:firstRow="1" w:lastRow="0" w:firstColumn="1" w:lastColumn="0" w:noHBand="0" w:noVBand="1"/>
      </w:tblPr>
      <w:tblGrid>
        <w:gridCol w:w="1167"/>
        <w:gridCol w:w="1979"/>
        <w:gridCol w:w="6483"/>
      </w:tblGrid>
      <w:tr w:rsidR="00A02B30">
        <w:tc>
          <w:tcPr>
            <w:tcW w:w="1167" w:type="dxa"/>
          </w:tcPr>
          <w:p w:rsidR="00A02B30" w:rsidRDefault="009160D6">
            <w:pPr>
              <w:pStyle w:val="TAH"/>
              <w:rPr>
                <w:lang w:eastAsia="ko-KR"/>
              </w:rPr>
            </w:pPr>
            <w:r>
              <w:rPr>
                <w:lang w:eastAsia="ko-KR"/>
              </w:rPr>
              <w:t>Company</w:t>
            </w:r>
          </w:p>
        </w:tc>
        <w:tc>
          <w:tcPr>
            <w:tcW w:w="1979" w:type="dxa"/>
          </w:tcPr>
          <w:p w:rsidR="00A02B30" w:rsidRDefault="009160D6">
            <w:pPr>
              <w:pStyle w:val="TAH"/>
              <w:rPr>
                <w:lang w:eastAsia="ko-KR"/>
              </w:rPr>
            </w:pPr>
            <w:r>
              <w:rPr>
                <w:lang w:eastAsia="ko-KR"/>
              </w:rPr>
              <w:t>Agree as is;</w:t>
            </w:r>
            <w:r>
              <w:rPr>
                <w:lang w:eastAsia="ko-KR"/>
              </w:rPr>
              <w:br/>
              <w:t>Agree with changes;</w:t>
            </w:r>
            <w:r>
              <w:rPr>
                <w:lang w:eastAsia="ko-KR"/>
              </w:rPr>
              <w:br/>
              <w:t>Disagree</w:t>
            </w:r>
          </w:p>
        </w:tc>
        <w:tc>
          <w:tcPr>
            <w:tcW w:w="6483" w:type="dxa"/>
          </w:tcPr>
          <w:p w:rsidR="00A02B30" w:rsidRDefault="009160D6">
            <w:pPr>
              <w:pStyle w:val="TAH"/>
              <w:rPr>
                <w:lang w:eastAsia="ko-KR"/>
              </w:rPr>
            </w:pPr>
            <w:r>
              <w:rPr>
                <w:lang w:eastAsia="ko-KR"/>
              </w:rPr>
              <w:t>Detailed Comments</w:t>
            </w:r>
          </w:p>
        </w:tc>
      </w:tr>
      <w:tr w:rsidR="00A02B30">
        <w:tc>
          <w:tcPr>
            <w:tcW w:w="1167" w:type="dxa"/>
          </w:tcPr>
          <w:p w:rsidR="00A02B30" w:rsidRDefault="009160D6">
            <w:pPr>
              <w:pStyle w:val="TAC"/>
              <w:rPr>
                <w:lang w:eastAsia="ko-KR"/>
              </w:rPr>
            </w:pPr>
            <w:r>
              <w:rPr>
                <w:lang w:eastAsia="ko-KR"/>
              </w:rPr>
              <w:t>Qualcomm</w:t>
            </w:r>
          </w:p>
        </w:tc>
        <w:tc>
          <w:tcPr>
            <w:tcW w:w="1979" w:type="dxa"/>
          </w:tcPr>
          <w:p w:rsidR="00A02B30" w:rsidRDefault="009160D6">
            <w:pPr>
              <w:pStyle w:val="TAC"/>
              <w:rPr>
                <w:lang w:eastAsia="ko-KR"/>
              </w:rPr>
            </w:pPr>
            <w:r>
              <w:rPr>
                <w:lang w:eastAsia="ko-KR"/>
              </w:rPr>
              <w:t>Agree as is</w:t>
            </w:r>
          </w:p>
        </w:tc>
        <w:tc>
          <w:tcPr>
            <w:tcW w:w="6483" w:type="dxa"/>
          </w:tcPr>
          <w:p w:rsidR="00A02B30" w:rsidRDefault="009160D6">
            <w:pPr>
              <w:pStyle w:val="TAL"/>
              <w:rPr>
                <w:lang w:eastAsia="ko-KR"/>
              </w:rPr>
            </w:pPr>
            <w:r>
              <w:rPr>
                <w:lang w:eastAsia="ko-KR"/>
              </w:rPr>
              <w:t xml:space="preserve"> </w:t>
            </w:r>
          </w:p>
        </w:tc>
      </w:tr>
      <w:tr w:rsidR="00A02B30">
        <w:tc>
          <w:tcPr>
            <w:tcW w:w="1167" w:type="dxa"/>
          </w:tcPr>
          <w:p w:rsidR="00A02B30" w:rsidRDefault="009160D6">
            <w:pPr>
              <w:pStyle w:val="TAC"/>
              <w:rPr>
                <w:rFonts w:eastAsia="SimSun"/>
                <w:lang w:eastAsia="zh-CN"/>
              </w:rPr>
            </w:pPr>
            <w:r>
              <w:rPr>
                <w:rFonts w:eastAsia="SimSun" w:hint="eastAsia"/>
                <w:lang w:eastAsia="zh-CN"/>
              </w:rPr>
              <w:t>H</w:t>
            </w:r>
            <w:r>
              <w:rPr>
                <w:rFonts w:eastAsia="SimSun"/>
                <w:lang w:eastAsia="zh-CN"/>
              </w:rPr>
              <w:t>W</w:t>
            </w:r>
          </w:p>
        </w:tc>
        <w:tc>
          <w:tcPr>
            <w:tcW w:w="1979" w:type="dxa"/>
          </w:tcPr>
          <w:p w:rsidR="00A02B30" w:rsidRDefault="009160D6">
            <w:pPr>
              <w:pStyle w:val="TAC"/>
              <w:rPr>
                <w:rFonts w:eastAsia="SimSun"/>
                <w:lang w:eastAsia="zh-CN"/>
              </w:rPr>
            </w:pPr>
            <w:r>
              <w:rPr>
                <w:rFonts w:eastAsia="SimSun" w:hint="eastAsia"/>
                <w:lang w:eastAsia="zh-CN"/>
              </w:rPr>
              <w:t>D</w:t>
            </w:r>
            <w:r>
              <w:rPr>
                <w:rFonts w:eastAsia="SimSun"/>
                <w:lang w:eastAsia="zh-CN"/>
              </w:rPr>
              <w:t>isagree</w:t>
            </w:r>
          </w:p>
        </w:tc>
        <w:tc>
          <w:tcPr>
            <w:tcW w:w="6483" w:type="dxa"/>
          </w:tcPr>
          <w:p w:rsidR="00A02B30" w:rsidRDefault="009160D6">
            <w:pPr>
              <w:pStyle w:val="TAL"/>
              <w:rPr>
                <w:rFonts w:eastAsia="SimSun"/>
                <w:lang w:eastAsia="zh-CN"/>
              </w:rPr>
            </w:pPr>
            <w:r>
              <w:rPr>
                <w:rFonts w:eastAsia="SimSun" w:hint="eastAsia"/>
                <w:lang w:eastAsia="zh-CN"/>
              </w:rPr>
              <w:t>C</w:t>
            </w:r>
            <w:r>
              <w:rPr>
                <w:rFonts w:eastAsia="SimSun"/>
                <w:lang w:eastAsia="zh-CN"/>
              </w:rPr>
              <w:t>omments as above</w:t>
            </w:r>
          </w:p>
        </w:tc>
      </w:tr>
      <w:tr w:rsidR="00A02B30">
        <w:tc>
          <w:tcPr>
            <w:tcW w:w="1167" w:type="dxa"/>
          </w:tcPr>
          <w:p w:rsidR="00A02B30" w:rsidRDefault="009160D6">
            <w:pPr>
              <w:pStyle w:val="TAC"/>
              <w:rPr>
                <w:lang w:eastAsia="ko-KR"/>
              </w:rPr>
            </w:pPr>
            <w:r>
              <w:rPr>
                <w:lang w:eastAsia="ko-KR"/>
              </w:rPr>
              <w:t>Nokia</w:t>
            </w:r>
          </w:p>
        </w:tc>
        <w:tc>
          <w:tcPr>
            <w:tcW w:w="1979" w:type="dxa"/>
          </w:tcPr>
          <w:p w:rsidR="00A02B30" w:rsidRDefault="009160D6">
            <w:pPr>
              <w:pStyle w:val="TAC"/>
              <w:rPr>
                <w:lang w:eastAsia="ko-KR"/>
              </w:rPr>
            </w:pPr>
            <w:r>
              <w:rPr>
                <w:lang w:eastAsia="ko-KR"/>
              </w:rPr>
              <w:t>Agree as is</w:t>
            </w:r>
          </w:p>
        </w:tc>
        <w:tc>
          <w:tcPr>
            <w:tcW w:w="6483" w:type="dxa"/>
          </w:tcPr>
          <w:p w:rsidR="00A02B30" w:rsidRDefault="00A02B30">
            <w:pPr>
              <w:pStyle w:val="TAL"/>
              <w:rPr>
                <w:lang w:eastAsia="ko-KR"/>
              </w:rPr>
            </w:pPr>
          </w:p>
        </w:tc>
      </w:tr>
      <w:tr w:rsidR="00A02B30">
        <w:tc>
          <w:tcPr>
            <w:tcW w:w="1167" w:type="dxa"/>
          </w:tcPr>
          <w:p w:rsidR="00A02B30" w:rsidRDefault="009160D6">
            <w:pPr>
              <w:pStyle w:val="TAC"/>
              <w:rPr>
                <w:rFonts w:eastAsia="SimSun"/>
                <w:lang w:eastAsia="zh-CN"/>
              </w:rPr>
            </w:pPr>
            <w:r>
              <w:rPr>
                <w:rFonts w:eastAsia="SimSun"/>
                <w:lang w:eastAsia="zh-CN"/>
              </w:rPr>
              <w:t>Ericsson</w:t>
            </w:r>
          </w:p>
        </w:tc>
        <w:tc>
          <w:tcPr>
            <w:tcW w:w="1979" w:type="dxa"/>
          </w:tcPr>
          <w:p w:rsidR="00A02B30" w:rsidRDefault="009160D6">
            <w:pPr>
              <w:pStyle w:val="TAC"/>
              <w:rPr>
                <w:lang w:eastAsia="ko-KR"/>
              </w:rPr>
            </w:pPr>
            <w:r>
              <w:rPr>
                <w:lang w:eastAsia="ko-KR"/>
              </w:rPr>
              <w:t>Agree as is</w:t>
            </w:r>
          </w:p>
        </w:tc>
        <w:tc>
          <w:tcPr>
            <w:tcW w:w="6483" w:type="dxa"/>
          </w:tcPr>
          <w:p w:rsidR="00A02B30" w:rsidRDefault="00A02B30">
            <w:pPr>
              <w:pStyle w:val="TAL"/>
              <w:rPr>
                <w:rFonts w:eastAsia="SimSun"/>
                <w:lang w:eastAsia="zh-CN"/>
              </w:rPr>
            </w:pPr>
          </w:p>
        </w:tc>
      </w:tr>
      <w:tr w:rsidR="00A02B30">
        <w:tc>
          <w:tcPr>
            <w:tcW w:w="1167" w:type="dxa"/>
          </w:tcPr>
          <w:p w:rsidR="00A02B30" w:rsidRDefault="009160D6">
            <w:pPr>
              <w:pStyle w:val="TAC"/>
              <w:rPr>
                <w:lang w:eastAsia="ko-KR"/>
              </w:rPr>
            </w:pPr>
            <w:r>
              <w:rPr>
                <w:lang w:eastAsia="ko-KR"/>
              </w:rPr>
              <w:t>Samsung</w:t>
            </w:r>
          </w:p>
        </w:tc>
        <w:tc>
          <w:tcPr>
            <w:tcW w:w="1979" w:type="dxa"/>
          </w:tcPr>
          <w:p w:rsidR="00A02B30" w:rsidRDefault="009160D6">
            <w:pPr>
              <w:pStyle w:val="TAC"/>
              <w:rPr>
                <w:lang w:eastAsia="ko-KR"/>
              </w:rPr>
            </w:pPr>
            <w:r>
              <w:rPr>
                <w:lang w:eastAsia="ko-KR"/>
              </w:rPr>
              <w:t>Disagree</w:t>
            </w:r>
          </w:p>
        </w:tc>
        <w:tc>
          <w:tcPr>
            <w:tcW w:w="6483" w:type="dxa"/>
          </w:tcPr>
          <w:p w:rsidR="00A02B30" w:rsidRDefault="009160D6">
            <w:pPr>
              <w:pStyle w:val="TAL"/>
              <w:rPr>
                <w:lang w:eastAsia="ko-KR"/>
              </w:rPr>
            </w:pPr>
            <w:r>
              <w:rPr>
                <w:lang w:eastAsia="ko-KR"/>
              </w:rPr>
              <w:t>See the response in Q1.</w:t>
            </w:r>
          </w:p>
        </w:tc>
      </w:tr>
      <w:tr w:rsidR="00A02B30">
        <w:tc>
          <w:tcPr>
            <w:tcW w:w="1167" w:type="dxa"/>
          </w:tcPr>
          <w:p w:rsidR="00A02B30" w:rsidRDefault="009160D6">
            <w:pPr>
              <w:pStyle w:val="TAC"/>
              <w:rPr>
                <w:rFonts w:eastAsia="SimSun"/>
                <w:lang w:val="en-US" w:eastAsia="zh-CN"/>
              </w:rPr>
            </w:pPr>
            <w:r>
              <w:rPr>
                <w:rFonts w:eastAsia="SimSun" w:hint="eastAsia"/>
                <w:lang w:val="en-US" w:eastAsia="zh-CN"/>
              </w:rPr>
              <w:t>ZTE</w:t>
            </w:r>
          </w:p>
        </w:tc>
        <w:tc>
          <w:tcPr>
            <w:tcW w:w="1979" w:type="dxa"/>
          </w:tcPr>
          <w:p w:rsidR="00A02B30" w:rsidRDefault="009160D6">
            <w:pPr>
              <w:pStyle w:val="TAC"/>
              <w:rPr>
                <w:rFonts w:eastAsia="SimSun"/>
                <w:lang w:val="en-US" w:eastAsia="zh-CN"/>
              </w:rPr>
            </w:pPr>
            <w:r>
              <w:rPr>
                <w:rFonts w:eastAsia="SimSun" w:hint="eastAsia"/>
                <w:lang w:val="en-US" w:eastAsia="zh-CN"/>
              </w:rPr>
              <w:t>Disagree</w:t>
            </w:r>
          </w:p>
        </w:tc>
        <w:tc>
          <w:tcPr>
            <w:tcW w:w="6483" w:type="dxa"/>
          </w:tcPr>
          <w:p w:rsidR="00A02B30" w:rsidRDefault="009160D6">
            <w:pPr>
              <w:pStyle w:val="TAL"/>
              <w:rPr>
                <w:rFonts w:eastAsia="SimSun"/>
                <w:lang w:val="en-US" w:eastAsia="zh-CN"/>
              </w:rPr>
            </w:pPr>
            <w:r>
              <w:rPr>
                <w:rFonts w:eastAsia="SimSun" w:hint="eastAsia"/>
                <w:lang w:val="en-US" w:eastAsia="zh-CN"/>
              </w:rPr>
              <w:t>See above comments</w:t>
            </w:r>
          </w:p>
        </w:tc>
      </w:tr>
      <w:tr w:rsidR="004F4F3B">
        <w:tc>
          <w:tcPr>
            <w:tcW w:w="1167" w:type="dxa"/>
          </w:tcPr>
          <w:p w:rsidR="004F4F3B" w:rsidRPr="005B3774" w:rsidRDefault="004F4F3B" w:rsidP="004F4F3B">
            <w:pPr>
              <w:pStyle w:val="TAC"/>
              <w:rPr>
                <w:rFonts w:eastAsia="SimSun"/>
                <w:lang w:eastAsia="zh-CN"/>
              </w:rPr>
            </w:pPr>
            <w:r>
              <w:rPr>
                <w:rFonts w:eastAsia="SimSun" w:hint="eastAsia"/>
                <w:lang w:eastAsia="zh-CN"/>
              </w:rPr>
              <w:t>v</w:t>
            </w:r>
            <w:r>
              <w:rPr>
                <w:rFonts w:eastAsia="SimSun"/>
                <w:lang w:eastAsia="zh-CN"/>
              </w:rPr>
              <w:t>ivo</w:t>
            </w:r>
          </w:p>
        </w:tc>
        <w:tc>
          <w:tcPr>
            <w:tcW w:w="1979" w:type="dxa"/>
          </w:tcPr>
          <w:p w:rsidR="004F4F3B" w:rsidRPr="00CB5B57" w:rsidRDefault="004F4F3B" w:rsidP="004F4F3B">
            <w:pPr>
              <w:pStyle w:val="TAC"/>
              <w:rPr>
                <w:rFonts w:eastAsia="SimSun"/>
                <w:lang w:eastAsia="zh-CN"/>
              </w:rPr>
            </w:pPr>
            <w:r>
              <w:rPr>
                <w:rFonts w:eastAsia="SimSun" w:hint="eastAsia"/>
                <w:lang w:eastAsia="zh-CN"/>
              </w:rPr>
              <w:t>N</w:t>
            </w:r>
            <w:r>
              <w:rPr>
                <w:rFonts w:eastAsia="SimSun"/>
                <w:lang w:eastAsia="zh-CN"/>
              </w:rPr>
              <w:t>o strong view</w:t>
            </w:r>
          </w:p>
        </w:tc>
        <w:tc>
          <w:tcPr>
            <w:tcW w:w="6483" w:type="dxa"/>
          </w:tcPr>
          <w:p w:rsidR="004F4F3B" w:rsidRDefault="004F4F3B" w:rsidP="004F4F3B">
            <w:pPr>
              <w:pStyle w:val="TAL"/>
              <w:rPr>
                <w:lang w:eastAsia="ko-KR"/>
              </w:rPr>
            </w:pPr>
            <w:r>
              <w:rPr>
                <w:lang w:eastAsia="ko-KR"/>
              </w:rPr>
              <w:t xml:space="preserve"> </w:t>
            </w:r>
          </w:p>
        </w:tc>
      </w:tr>
      <w:tr w:rsidR="00BA5399">
        <w:tc>
          <w:tcPr>
            <w:tcW w:w="1167" w:type="dxa"/>
          </w:tcPr>
          <w:p w:rsidR="00BA5399" w:rsidRDefault="00BA5399" w:rsidP="00BA5399">
            <w:pPr>
              <w:pStyle w:val="TAC"/>
              <w:rPr>
                <w:lang w:eastAsia="ko-KR"/>
              </w:rPr>
            </w:pPr>
            <w:r>
              <w:rPr>
                <w:lang w:eastAsia="ko-KR"/>
              </w:rPr>
              <w:t>Apple</w:t>
            </w:r>
          </w:p>
        </w:tc>
        <w:tc>
          <w:tcPr>
            <w:tcW w:w="1979" w:type="dxa"/>
          </w:tcPr>
          <w:p w:rsidR="00BA5399" w:rsidRDefault="00BA5399" w:rsidP="00BA5399">
            <w:pPr>
              <w:pStyle w:val="TAC"/>
              <w:rPr>
                <w:lang w:eastAsia="ko-KR"/>
              </w:rPr>
            </w:pPr>
            <w:r>
              <w:rPr>
                <w:lang w:eastAsia="ko-KR"/>
              </w:rPr>
              <w:t>Agree as is</w:t>
            </w:r>
          </w:p>
        </w:tc>
        <w:tc>
          <w:tcPr>
            <w:tcW w:w="6483" w:type="dxa"/>
          </w:tcPr>
          <w:p w:rsidR="00BA5399" w:rsidRDefault="00BA5399" w:rsidP="00BA5399">
            <w:pPr>
              <w:pStyle w:val="TAL"/>
              <w:rPr>
                <w:lang w:eastAsia="ko-KR"/>
              </w:rPr>
            </w:pPr>
          </w:p>
        </w:tc>
      </w:tr>
      <w:tr w:rsidR="00BA5399">
        <w:tc>
          <w:tcPr>
            <w:tcW w:w="1167" w:type="dxa"/>
          </w:tcPr>
          <w:p w:rsidR="00BA5399" w:rsidRDefault="00BA5399" w:rsidP="00BA5399">
            <w:pPr>
              <w:pStyle w:val="TAC"/>
              <w:rPr>
                <w:lang w:eastAsia="ko-KR"/>
              </w:rPr>
            </w:pPr>
          </w:p>
        </w:tc>
        <w:tc>
          <w:tcPr>
            <w:tcW w:w="1979" w:type="dxa"/>
          </w:tcPr>
          <w:p w:rsidR="00BA5399" w:rsidRDefault="00BA5399" w:rsidP="00BA5399">
            <w:pPr>
              <w:pStyle w:val="TAC"/>
              <w:rPr>
                <w:lang w:eastAsia="ko-KR"/>
              </w:rPr>
            </w:pPr>
          </w:p>
        </w:tc>
        <w:tc>
          <w:tcPr>
            <w:tcW w:w="6483" w:type="dxa"/>
          </w:tcPr>
          <w:p w:rsidR="00BA5399" w:rsidRDefault="00BA5399" w:rsidP="00BA5399">
            <w:pPr>
              <w:pStyle w:val="TAL"/>
              <w:rPr>
                <w:lang w:eastAsia="ko-KR"/>
              </w:rPr>
            </w:pPr>
          </w:p>
        </w:tc>
      </w:tr>
      <w:tr w:rsidR="00BA5399">
        <w:tc>
          <w:tcPr>
            <w:tcW w:w="1167" w:type="dxa"/>
          </w:tcPr>
          <w:p w:rsidR="00BA5399" w:rsidRDefault="00BA5399" w:rsidP="00BA5399">
            <w:pPr>
              <w:pStyle w:val="TAC"/>
              <w:rPr>
                <w:lang w:eastAsia="ko-KR"/>
              </w:rPr>
            </w:pPr>
          </w:p>
        </w:tc>
        <w:tc>
          <w:tcPr>
            <w:tcW w:w="1979" w:type="dxa"/>
          </w:tcPr>
          <w:p w:rsidR="00BA5399" w:rsidRDefault="00BA5399" w:rsidP="00BA5399">
            <w:pPr>
              <w:pStyle w:val="TAC"/>
              <w:rPr>
                <w:lang w:eastAsia="ko-KR"/>
              </w:rPr>
            </w:pPr>
          </w:p>
        </w:tc>
        <w:tc>
          <w:tcPr>
            <w:tcW w:w="6483" w:type="dxa"/>
          </w:tcPr>
          <w:p w:rsidR="00BA5399" w:rsidRDefault="00BA5399" w:rsidP="00BA5399">
            <w:pPr>
              <w:pStyle w:val="TAL"/>
              <w:rPr>
                <w:lang w:eastAsia="ko-KR"/>
              </w:rPr>
            </w:pPr>
          </w:p>
        </w:tc>
      </w:tr>
    </w:tbl>
    <w:p w:rsidR="00A02B30" w:rsidRDefault="00A02B30">
      <w:pPr>
        <w:rPr>
          <w:lang w:eastAsia="ko-KR"/>
        </w:rPr>
      </w:pPr>
    </w:p>
    <w:p w:rsidR="00A02B30" w:rsidRDefault="009160D6">
      <w:pPr>
        <w:rPr>
          <w:b/>
          <w:lang w:eastAsia="ko-KR"/>
        </w:rPr>
      </w:pPr>
      <w:r>
        <w:rPr>
          <w:rFonts w:ascii="Arial" w:hAnsi="Arial" w:cs="Arial"/>
          <w:b/>
          <w:lang w:eastAsia="ko-KR"/>
        </w:rPr>
        <w:t>Conclusion</w:t>
      </w:r>
      <w:r>
        <w:rPr>
          <w:b/>
          <w:lang w:eastAsia="ko-KR"/>
        </w:rPr>
        <w:t>:</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Heading2"/>
        <w:rPr>
          <w:lang w:eastAsia="ko-KR"/>
        </w:rPr>
      </w:pPr>
      <w:r>
        <w:rPr>
          <w:lang w:eastAsia="ko-KR"/>
        </w:rPr>
        <w:lastRenderedPageBreak/>
        <w:t>3.3</w:t>
      </w:r>
      <w:r>
        <w:rPr>
          <w:lang w:eastAsia="ko-KR"/>
        </w:rPr>
        <w:tab/>
        <w:t>PHR reporting in case of PUSCH skipping</w:t>
      </w:r>
    </w:p>
    <w:p w:rsidR="00A02B30" w:rsidRDefault="0037073A">
      <w:pPr>
        <w:pStyle w:val="Doc-title"/>
      </w:pPr>
      <w:hyperlink r:id="rId21" w:tooltip="D:Documents3GPPtsg_ranWG2TSGR2_113-eDocsR2-2101777.zip" w:history="1">
        <w:r w:rsidR="009160D6">
          <w:rPr>
            <w:rStyle w:val="Hyperlink"/>
          </w:rPr>
          <w:t>R2-2101777</w:t>
        </w:r>
      </w:hyperlink>
      <w:r w:rsidR="009160D6">
        <w:tab/>
        <w:t>Discussion on PHR reporting for PUSCH skipping</w:t>
      </w:r>
      <w:r w:rsidR="009160D6">
        <w:tab/>
        <w:t>Huawei, HiSilicon</w:t>
      </w:r>
      <w:r w:rsidR="009160D6">
        <w:tab/>
        <w:t>discussion</w:t>
      </w:r>
      <w:r w:rsidR="009160D6">
        <w:tab/>
        <w:t>Rel-16</w:t>
      </w:r>
      <w:r w:rsidR="009160D6">
        <w:tab/>
        <w:t>TEI16</w:t>
      </w:r>
    </w:p>
    <w:p w:rsidR="00A02B30" w:rsidRDefault="009160D6">
      <w:pPr>
        <w:snapToGrid w:val="0"/>
        <w:spacing w:before="240" w:after="120"/>
        <w:rPr>
          <w:rFonts w:ascii="Arial" w:hAnsi="Arial" w:cs="Arial"/>
          <w:lang w:eastAsia="en-GB"/>
        </w:rPr>
      </w:pPr>
      <w:r>
        <w:rPr>
          <w:rFonts w:ascii="Arial" w:hAnsi="Arial" w:cs="Arial"/>
          <w:lang w:eastAsia="en-GB"/>
        </w:rPr>
        <w:t>The issue is whether UE should change the type of PH value it reports when a PUSCH is skipped.  It was first discussed in At RAN2#103bis during Rel-15 discussion and the following agreement was made:</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A02B30">
        <w:tc>
          <w:tcPr>
            <w:tcW w:w="9270" w:type="dxa"/>
          </w:tcPr>
          <w:p w:rsidR="00A02B30" w:rsidRDefault="009160D6">
            <w:pPr>
              <w:snapToGrid w:val="0"/>
              <w:spacing w:before="120" w:after="120"/>
              <w:ind w:left="66" w:right="74"/>
              <w:rPr>
                <w:rFonts w:ascii="Arial" w:hAnsi="Arial" w:cs="Arial"/>
                <w:lang w:eastAsia="en-GB"/>
              </w:rPr>
            </w:pPr>
            <w:r>
              <w:rPr>
                <w:rFonts w:ascii="Arial" w:hAnsi="Arial" w:cs="Arial"/>
                <w:lang w:eastAsia="en-GB"/>
              </w:rPr>
              <w:t>At the time of determination of PH value for a serving cell, the UE MAC assumes real transmissions for all cells with grants even if any grant is skipped</w:t>
            </w:r>
          </w:p>
        </w:tc>
      </w:tr>
    </w:tbl>
    <w:p w:rsidR="00A02B30" w:rsidRDefault="009160D6">
      <w:pPr>
        <w:snapToGrid w:val="0"/>
        <w:spacing w:before="240" w:after="120"/>
        <w:rPr>
          <w:rFonts w:ascii="Arial" w:hAnsi="Arial" w:cs="Arial"/>
          <w:lang w:eastAsia="en-GB"/>
        </w:rPr>
      </w:pPr>
      <w:r>
        <w:rPr>
          <w:rFonts w:ascii="Arial" w:hAnsi="Arial" w:cs="Arial"/>
          <w:lang w:eastAsia="en-GB"/>
        </w:rPr>
        <w:t>At the last RAN2 meeting (RAN2#112-e), this issue was discussed again in email discussion [Offline-003] based on R2-2009482. As most companies did not support the change during the discussion, the following agreement was made:</w:t>
      </w:r>
    </w:p>
    <w:tbl>
      <w:tblPr>
        <w:tblStyle w:val="TableGrid"/>
        <w:tblW w:w="0" w:type="auto"/>
        <w:tblInd w:w="-5" w:type="dxa"/>
        <w:tblLook w:val="04A0" w:firstRow="1" w:lastRow="0" w:firstColumn="1" w:lastColumn="0" w:noHBand="0" w:noVBand="1"/>
      </w:tblPr>
      <w:tblGrid>
        <w:gridCol w:w="9270"/>
      </w:tblGrid>
      <w:tr w:rsidR="00A02B30">
        <w:tc>
          <w:tcPr>
            <w:tcW w:w="9270" w:type="dxa"/>
          </w:tcPr>
          <w:p w:rsidR="00A02B30" w:rsidRDefault="009160D6">
            <w:pPr>
              <w:pStyle w:val="Doc-title"/>
              <w:spacing w:before="180"/>
              <w:ind w:left="1253" w:hanging="1253"/>
            </w:pPr>
            <w:r>
              <w:rPr>
                <w:rStyle w:val="Hyperlink"/>
              </w:rPr>
              <w:t>R2-2009482</w:t>
            </w:r>
            <w:r>
              <w:tab/>
              <w:t>Clarification on PHR reporting for PUSCH skipping</w:t>
            </w:r>
            <w:r>
              <w:tab/>
              <w:t>Apple</w:t>
            </w:r>
            <w:r>
              <w:tab/>
              <w:t>CR</w:t>
            </w:r>
            <w:r>
              <w:tab/>
              <w:t>Rel-16</w:t>
            </w:r>
            <w:r>
              <w:tab/>
              <w:t>38.321</w:t>
            </w:r>
            <w:r>
              <w:tab/>
              <w:t>16.2.1</w:t>
            </w:r>
            <w:r>
              <w:tab/>
              <w:t>0929</w:t>
            </w:r>
            <w:r>
              <w:tab/>
              <w:t>-</w:t>
            </w:r>
            <w:r>
              <w:tab/>
              <w:t>F</w:t>
            </w:r>
            <w:r>
              <w:tab/>
              <w:t>NR_newRAT-Core, TEI16</w:t>
            </w:r>
          </w:p>
          <w:p w:rsidR="00A02B30" w:rsidRDefault="009160D6">
            <w:pPr>
              <w:pStyle w:val="Agreement"/>
              <w:snapToGrid w:val="0"/>
              <w:spacing w:before="120"/>
              <w:ind w:left="1613"/>
              <w:rPr>
                <w:rFonts w:eastAsiaTheme="minorEastAsia"/>
                <w:szCs w:val="20"/>
              </w:rPr>
            </w:pPr>
            <w:r>
              <w:t>[003] Postponed</w:t>
            </w:r>
          </w:p>
          <w:p w:rsidR="00A02B30" w:rsidRDefault="009160D6">
            <w:pPr>
              <w:pStyle w:val="Agreement"/>
              <w:snapToGrid w:val="0"/>
              <w:spacing w:before="0" w:after="180"/>
              <w:ind w:left="1613"/>
              <w:rPr>
                <w:color w:val="000000"/>
              </w:rPr>
            </w:pPr>
            <w:r>
              <w:t>[003] The issues can be discussed only for Rel-16</w:t>
            </w:r>
          </w:p>
        </w:tc>
      </w:tr>
    </w:tbl>
    <w:p w:rsidR="00A02B30" w:rsidRDefault="009160D6">
      <w:pPr>
        <w:snapToGrid w:val="0"/>
        <w:spacing w:before="240" w:after="120"/>
        <w:rPr>
          <w:rFonts w:ascii="Arial" w:hAnsi="Arial" w:cs="Arial"/>
          <w:lang w:eastAsia="en-GB"/>
        </w:rPr>
      </w:pPr>
      <w:r>
        <w:rPr>
          <w:rFonts w:ascii="Arial" w:hAnsi="Arial" w:cs="Arial"/>
          <w:lang w:eastAsia="en-GB"/>
        </w:rPr>
        <w:t xml:space="preserve">It might be worth noting that in the last RAN1 meeting, the issue was also discussed for Rel-16 in the context of URLLC inter-UE prioritization, but without any conclusion. According to the summary of the offline discussion in [2], majority of companies think that RAN1 could follow the RAN2 previous agreements and no additional RAN1 discussion is necessary. </w:t>
      </w:r>
    </w:p>
    <w:p w:rsidR="00A02B30" w:rsidRDefault="009160D6">
      <w:pPr>
        <w:widowControl w:val="0"/>
        <w:spacing w:afterLines="50" w:after="120"/>
        <w:ind w:right="9"/>
        <w:rPr>
          <w:rFonts w:eastAsia="SimSun"/>
          <w:lang w:eastAsia="zh-CN"/>
        </w:rPr>
      </w:pPr>
      <w:r>
        <w:rPr>
          <w:rFonts w:eastAsia="SimSun"/>
          <w:noProof/>
          <w:lang w:val="en-US" w:eastAsia="ko-KR"/>
        </w:rPr>
        <mc:AlternateContent>
          <mc:Choice Requires="wps">
            <w:drawing>
              <wp:inline distT="0" distB="0" distL="0" distR="0">
                <wp:extent cx="5896610" cy="1404620"/>
                <wp:effectExtent l="0" t="0" r="27940" b="1841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841" cy="1404620"/>
                        </a:xfrm>
                        <a:prstGeom prst="rect">
                          <a:avLst/>
                        </a:prstGeom>
                        <a:solidFill>
                          <a:srgbClr val="FFFFFF"/>
                        </a:solidFill>
                        <a:ln w="9525">
                          <a:solidFill>
                            <a:srgbClr val="000000"/>
                          </a:solidFill>
                          <a:miter lim="800000"/>
                        </a:ln>
                      </wps:spPr>
                      <wps:txbx>
                        <w:txbxContent>
                          <w:p w:rsidR="00A02B30" w:rsidRDefault="009160D6">
                            <w:pPr>
                              <w:wordWrap w:val="0"/>
                              <w:rPr>
                                <w:rFonts w:cs="Times"/>
                                <w:b/>
                                <w:bCs/>
                                <w:lang w:val="en-US" w:eastAsia="ko-KR"/>
                              </w:rPr>
                            </w:pPr>
                            <w:r>
                              <w:rPr>
                                <w:rFonts w:cs="Times"/>
                                <w:b/>
                                <w:bCs/>
                                <w:highlight w:val="green"/>
                              </w:rPr>
                              <w:t>Agreement</w:t>
                            </w:r>
                          </w:p>
                          <w:p w:rsidR="00A02B30" w:rsidRDefault="009160D6">
                            <w:pPr>
                              <w:wordWrap w:val="0"/>
                              <w:rPr>
                                <w:rFonts w:cs="Times"/>
                              </w:rPr>
                            </w:pPr>
                            <w:r>
                              <w:rPr>
                                <w:rFonts w:cs="Times"/>
                              </w:rPr>
                              <w:t>The TP for TS 38.214 Clause 6.1.4 is endorsed in R1-2009478 (TS38.214, Rel-16, CR#0137, Cat. F)</w:t>
                            </w:r>
                          </w:p>
                          <w:p w:rsidR="00A02B30" w:rsidRDefault="009160D6">
                            <w:pPr>
                              <w:rPr>
                                <w:rFonts w:cs="Times"/>
                                <w:lang w:eastAsia="zh-CN"/>
                              </w:rPr>
                            </w:pPr>
                            <w:r>
                              <w:rPr>
                                <w:rFonts w:cs="Times"/>
                                <w:highlight w:val="cyan"/>
                                <w:lang w:eastAsia="zh-CN"/>
                              </w:rPr>
                              <w:t>[103-e-NR-L1enh-URLLC-06] Email discussion/approval on remaining issues on inter-UE multiplexing enhancements – Xueming (vivo)</w:t>
                            </w:r>
                          </w:p>
                          <w:p w:rsidR="00A02B30" w:rsidRDefault="009160D6">
                            <w:pPr>
                              <w:numPr>
                                <w:ilvl w:val="0"/>
                                <w:numId w:val="5"/>
                              </w:numPr>
                              <w:spacing w:after="0"/>
                              <w:jc w:val="both"/>
                              <w:rPr>
                                <w:rFonts w:cs="Times"/>
                                <w:highlight w:val="cyan"/>
                                <w:lang w:eastAsia="zh-CN"/>
                              </w:rPr>
                            </w:pPr>
                            <w:r>
                              <w:rPr>
                                <w:rFonts w:cs="Times"/>
                                <w:highlight w:val="cyan"/>
                                <w:lang w:eastAsia="zh-CN"/>
                              </w:rPr>
                              <w:t>Issue 1: Impact to PHR calculation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Discussion and decision by 10/29, TPs by 11/5</w:t>
                            </w:r>
                          </w:p>
                          <w:p w:rsidR="00A02B30" w:rsidRDefault="009160D6">
                            <w:pPr>
                              <w:rPr>
                                <w:rFonts w:cs="Times"/>
                                <w:lang w:eastAsia="ko-KR"/>
                              </w:rPr>
                            </w:pPr>
                            <w:r>
                              <w:rPr>
                                <w:rFonts w:cs="Times" w:hint="eastAsia"/>
                                <w:lang w:eastAsia="ko-KR"/>
                              </w:rPr>
                              <w:t>The email discussion was closed without any agreements or conclusions.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6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">
                <v:textbox style="mso-fit-shape-to-text:t">
                  <w:txbxContent>
                    <w:p w:rsidR="00A02B30" w:rsidRDefault="009160D6">
                      <w:pPr>
                        <w:wordWrap w:val="0"/>
                        <w:rPr>
                          <w:rFonts w:cs="Times"/>
                          <w:b/>
                          <w:bCs/>
                          <w:lang w:val="en-US" w:eastAsia="ko-KR"/>
                        </w:rPr>
                      </w:pPr>
                      <w:r>
                        <w:rPr>
                          <w:rFonts w:cs="Times"/>
                          <w:b/>
                          <w:bCs/>
                          <w:highlight w:val="green"/>
                        </w:rPr>
                        <w:t>Agreement</w:t>
                      </w:r>
                    </w:p>
                    <w:p w:rsidR="00A02B30" w:rsidRDefault="009160D6">
                      <w:pPr>
                        <w:wordWrap w:val="0"/>
                        <w:rPr>
                          <w:rFonts w:cs="Times"/>
                        </w:rPr>
                      </w:pPr>
                      <w:r>
                        <w:rPr>
                          <w:rFonts w:cs="Times"/>
                        </w:rPr>
                        <w:t xml:space="preserve">The TP for TS 38.214 Clause 6.1.4 is </w:t>
                      </w:r>
                      <w:r>
                        <w:rPr>
                          <w:rFonts w:cs="Times"/>
                        </w:rPr>
                        <w:t xml:space="preserve">endorsed in </w:t>
                      </w:r>
                      <w:proofErr w:type="spellStart"/>
                      <w:r>
                        <w:rPr>
                          <w:rFonts w:cs="Times"/>
                        </w:rPr>
                        <w:t>R1</w:t>
                      </w:r>
                      <w:proofErr w:type="spellEnd"/>
                      <w:r>
                        <w:rPr>
                          <w:rFonts w:cs="Times"/>
                        </w:rPr>
                        <w:t>-2009478 (</w:t>
                      </w:r>
                      <w:proofErr w:type="spellStart"/>
                      <w:r>
                        <w:rPr>
                          <w:rFonts w:cs="Times"/>
                        </w:rPr>
                        <w:t>TS38.214</w:t>
                      </w:r>
                      <w:proofErr w:type="spellEnd"/>
                      <w:r>
                        <w:rPr>
                          <w:rFonts w:cs="Times"/>
                        </w:rPr>
                        <w:t xml:space="preserve">, </w:t>
                      </w:r>
                      <w:proofErr w:type="spellStart"/>
                      <w:r>
                        <w:rPr>
                          <w:rFonts w:cs="Times"/>
                        </w:rPr>
                        <w:t>Rel</w:t>
                      </w:r>
                      <w:proofErr w:type="spellEnd"/>
                      <w:r>
                        <w:rPr>
                          <w:rFonts w:cs="Times"/>
                        </w:rPr>
                        <w:t xml:space="preserve">-16, </w:t>
                      </w:r>
                      <w:proofErr w:type="spellStart"/>
                      <w:r>
                        <w:rPr>
                          <w:rFonts w:cs="Times"/>
                        </w:rPr>
                        <w:t>CR#0137</w:t>
                      </w:r>
                      <w:proofErr w:type="spellEnd"/>
                      <w:r>
                        <w:rPr>
                          <w:rFonts w:cs="Times"/>
                        </w:rPr>
                        <w:t>, Cat. F)</w:t>
                      </w:r>
                    </w:p>
                    <w:p w:rsidR="00A02B30" w:rsidRDefault="009160D6">
                      <w:pPr>
                        <w:rPr>
                          <w:rFonts w:cs="Times"/>
                          <w:lang w:eastAsia="zh-CN"/>
                        </w:rPr>
                      </w:pPr>
                      <w:r>
                        <w:rPr>
                          <w:rFonts w:cs="Times"/>
                          <w:highlight w:val="cyan"/>
                          <w:lang w:eastAsia="zh-CN"/>
                        </w:rPr>
                        <w:t>[103-e-NR-</w:t>
                      </w:r>
                      <w:proofErr w:type="spellStart"/>
                      <w:r>
                        <w:rPr>
                          <w:rFonts w:cs="Times"/>
                          <w:highlight w:val="cyan"/>
                          <w:lang w:eastAsia="zh-CN"/>
                        </w:rPr>
                        <w:t>L1enh</w:t>
                      </w:r>
                      <w:proofErr w:type="spellEnd"/>
                      <w:r>
                        <w:rPr>
                          <w:rFonts w:cs="Times"/>
                          <w:highlight w:val="cyan"/>
                          <w:lang w:eastAsia="zh-CN"/>
                        </w:rPr>
                        <w:t>-</w:t>
                      </w:r>
                      <w:proofErr w:type="spellStart"/>
                      <w:r>
                        <w:rPr>
                          <w:rFonts w:cs="Times"/>
                          <w:highlight w:val="cyan"/>
                          <w:lang w:eastAsia="zh-CN"/>
                        </w:rPr>
                        <w:t>URLLC</w:t>
                      </w:r>
                      <w:proofErr w:type="spellEnd"/>
                      <w:r>
                        <w:rPr>
                          <w:rFonts w:cs="Times"/>
                          <w:highlight w:val="cyan"/>
                          <w:lang w:eastAsia="zh-CN"/>
                        </w:rPr>
                        <w:t>-06] Email discussion/approval on remaining issues on inter-UE multiplexing enhancements – Xueming (vivo)</w:t>
                      </w:r>
                    </w:p>
                    <w:p w:rsidR="00A02B30" w:rsidRDefault="009160D6">
                      <w:pPr>
                        <w:numPr>
                          <w:ilvl w:val="0"/>
                          <w:numId w:val="5"/>
                        </w:numPr>
                        <w:spacing w:after="0"/>
                        <w:jc w:val="both"/>
                        <w:rPr>
                          <w:rFonts w:cs="Times"/>
                          <w:highlight w:val="cyan"/>
                          <w:lang w:eastAsia="zh-CN"/>
                        </w:rPr>
                      </w:pPr>
                      <w:r>
                        <w:rPr>
                          <w:rFonts w:cs="Times"/>
                          <w:highlight w:val="cyan"/>
                          <w:lang w:eastAsia="zh-CN"/>
                        </w:rPr>
                        <w:t xml:space="preserve">Issue 1: Impact to </w:t>
                      </w:r>
                      <w:proofErr w:type="spellStart"/>
                      <w:r>
                        <w:rPr>
                          <w:rFonts w:cs="Times"/>
                          <w:highlight w:val="cyan"/>
                          <w:lang w:eastAsia="zh-CN"/>
                        </w:rPr>
                        <w:t>PHR</w:t>
                      </w:r>
                      <w:proofErr w:type="spellEnd"/>
                      <w:r>
                        <w:rPr>
                          <w:rFonts w:cs="Times"/>
                          <w:highlight w:val="cyan"/>
                          <w:lang w:eastAsia="zh-CN"/>
                        </w:rPr>
                        <w:t xml:space="preserve"> calculation due to UL CI in UL CA and/or UL ski</w:t>
                      </w:r>
                      <w:r>
                        <w:rPr>
                          <w:rFonts w:cs="Times"/>
                          <w:highlight w:val="cyan"/>
                          <w:lang w:eastAsia="zh-CN"/>
                        </w:rPr>
                        <w:t>pping</w:t>
                      </w:r>
                    </w:p>
                    <w:p w:rsidR="00A02B30" w:rsidRDefault="009160D6">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Discussion and decision by 10/29, TPs by 11/5</w:t>
                      </w:r>
                    </w:p>
                    <w:p w:rsidR="00A02B30" w:rsidRDefault="009160D6">
                      <w:pPr>
                        <w:rPr>
                          <w:rFonts w:cs="Times"/>
                          <w:lang w:eastAsia="ko-KR"/>
                        </w:rPr>
                      </w:pPr>
                      <w:r>
                        <w:rPr>
                          <w:rFonts w:cs="Times" w:hint="eastAsia"/>
                          <w:lang w:eastAsia="ko-KR"/>
                        </w:rPr>
                        <w:t>The email discussion was closed without any agreements or conclusions.</w:t>
                      </w:r>
                    </w:p>
                  </w:txbxContent>
                </v:textbox>
                <w10:anchorlock/>
              </v:shape>
            </w:pict>
          </mc:Fallback>
        </mc:AlternateContent>
      </w:r>
    </w:p>
    <w:p w:rsidR="00A02B30" w:rsidRDefault="009160D6">
      <w:pPr>
        <w:spacing w:before="180"/>
        <w:rPr>
          <w:rFonts w:ascii="Arial" w:hAnsi="Arial" w:cs="Arial"/>
          <w:lang w:eastAsia="ko-KR"/>
        </w:rPr>
      </w:pPr>
      <w:r>
        <w:rPr>
          <w:rFonts w:ascii="Arial" w:hAnsi="Arial" w:cs="Arial"/>
          <w:lang w:eastAsia="ko-KR"/>
        </w:rPr>
        <w:t>Based on the above information, it is proposed in R2-2101777 that:</w:t>
      </w:r>
    </w:p>
    <w:tbl>
      <w:tblPr>
        <w:tblStyle w:val="TableGrid"/>
        <w:tblW w:w="0" w:type="auto"/>
        <w:tblLook w:val="04A0" w:firstRow="1" w:lastRow="0" w:firstColumn="1" w:lastColumn="0" w:noHBand="0" w:noVBand="1"/>
      </w:tblPr>
      <w:tblGrid>
        <w:gridCol w:w="9629"/>
      </w:tblGrid>
      <w:tr w:rsidR="00A02B30">
        <w:tc>
          <w:tcPr>
            <w:tcW w:w="9629" w:type="dxa"/>
          </w:tcPr>
          <w:p w:rsidR="00A02B30" w:rsidRDefault="009160D6">
            <w:pPr>
              <w:snapToGrid w:val="0"/>
              <w:spacing w:before="120" w:after="120"/>
              <w:rPr>
                <w:rFonts w:ascii="Arial" w:hAnsi="Arial" w:cs="Arial"/>
                <w:lang w:eastAsia="ko-KR"/>
              </w:rPr>
            </w:pPr>
            <w:r>
              <w:rPr>
                <w:rFonts w:ascii="Arial" w:hAnsi="Arial" w:cs="Arial"/>
                <w:lang w:eastAsia="ko-KR"/>
              </w:rPr>
              <w:t>Proposal: RAN2 confirms that the Rel-15 PHR reporting for UL skipping is applicable to Rel-16 without any RAN2 spec change.</w:t>
            </w:r>
          </w:p>
        </w:tc>
      </w:tr>
    </w:tbl>
    <w:p w:rsidR="00A02B30" w:rsidRDefault="00A02B30">
      <w:pPr>
        <w:rPr>
          <w:lang w:eastAsia="ko-KR"/>
        </w:rPr>
      </w:pPr>
    </w:p>
    <w:p w:rsidR="00A02B30" w:rsidRDefault="009160D6">
      <w:pPr>
        <w:rPr>
          <w:rFonts w:ascii="Arial" w:hAnsi="Arial" w:cs="Arial"/>
          <w:b/>
          <w:bCs/>
          <w:lang w:eastAsia="ko-KR"/>
        </w:rPr>
      </w:pPr>
      <w:r>
        <w:rPr>
          <w:rFonts w:ascii="Arial" w:hAnsi="Arial" w:cs="Arial"/>
          <w:b/>
          <w:bCs/>
          <w:lang w:eastAsia="ko-KR"/>
        </w:rPr>
        <w:t xml:space="preserve">Q3: Do you agree that after UE shall always report real PH for a cell scheduled with PUSCH transmission, even if that PUSCH is skipped or canceled? </w:t>
      </w:r>
    </w:p>
    <w:tbl>
      <w:tblPr>
        <w:tblStyle w:val="TableGrid"/>
        <w:tblW w:w="0" w:type="auto"/>
        <w:tblLook w:val="04A0" w:firstRow="1" w:lastRow="0" w:firstColumn="1" w:lastColumn="0" w:noHBand="0" w:noVBand="1"/>
      </w:tblPr>
      <w:tblGrid>
        <w:gridCol w:w="1165"/>
        <w:gridCol w:w="2777"/>
        <w:gridCol w:w="5687"/>
      </w:tblGrid>
      <w:tr w:rsidR="00A02B30">
        <w:tc>
          <w:tcPr>
            <w:tcW w:w="1167" w:type="dxa"/>
          </w:tcPr>
          <w:p w:rsidR="00A02B30" w:rsidRDefault="009160D6">
            <w:pPr>
              <w:pStyle w:val="TAH"/>
              <w:rPr>
                <w:lang w:eastAsia="ko-KR"/>
              </w:rPr>
            </w:pPr>
            <w:r>
              <w:rPr>
                <w:lang w:eastAsia="ko-KR"/>
              </w:rPr>
              <w:lastRenderedPageBreak/>
              <w:t>Company</w:t>
            </w:r>
          </w:p>
        </w:tc>
        <w:tc>
          <w:tcPr>
            <w:tcW w:w="2797" w:type="dxa"/>
          </w:tcPr>
          <w:p w:rsidR="00A02B30" w:rsidRDefault="009160D6">
            <w:pPr>
              <w:pStyle w:val="TAH"/>
              <w:rPr>
                <w:lang w:eastAsia="ko-KR"/>
              </w:rPr>
            </w:pPr>
            <w:r>
              <w:rPr>
                <w:lang w:eastAsia="ko-KR"/>
              </w:rPr>
              <w:t>Yes/No/Comment</w:t>
            </w:r>
          </w:p>
        </w:tc>
        <w:tc>
          <w:tcPr>
            <w:tcW w:w="5665" w:type="dxa"/>
          </w:tcPr>
          <w:p w:rsidR="00A02B30" w:rsidRDefault="009160D6">
            <w:pPr>
              <w:pStyle w:val="TAH"/>
              <w:rPr>
                <w:lang w:eastAsia="ko-KR"/>
              </w:rPr>
            </w:pPr>
            <w:r>
              <w:rPr>
                <w:lang w:eastAsia="ko-KR"/>
              </w:rPr>
              <w:t>Detailed Comments</w:t>
            </w:r>
          </w:p>
        </w:tc>
      </w:tr>
      <w:tr w:rsidR="00A02B30">
        <w:tc>
          <w:tcPr>
            <w:tcW w:w="1167" w:type="dxa"/>
          </w:tcPr>
          <w:p w:rsidR="00A02B30" w:rsidRDefault="009160D6">
            <w:pPr>
              <w:pStyle w:val="TAC"/>
              <w:rPr>
                <w:lang w:eastAsia="ko-KR"/>
              </w:rPr>
            </w:pPr>
            <w:r>
              <w:rPr>
                <w:lang w:eastAsia="ko-KR"/>
              </w:rPr>
              <w:t>Qualcomm</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 xml:space="preserve">We prefer to keep the legacy behavior. </w:t>
            </w:r>
          </w:p>
          <w:p w:rsidR="00A02B30" w:rsidRDefault="009160D6">
            <w:pPr>
              <w:pStyle w:val="TAL"/>
              <w:rPr>
                <w:lang w:eastAsia="ko-KR"/>
              </w:rPr>
            </w:pPr>
            <w:r>
              <w:rPr>
                <w:lang w:eastAsia="ko-KR"/>
              </w:rPr>
              <w:t xml:space="preserve">On the other hand, we can also support the change to have UE report virtual instead of real PH when a PUSCH is skipped, if this change is supported by </w:t>
            </w:r>
            <w:r>
              <w:rPr>
                <w:b/>
                <w:bCs/>
                <w:lang w:eastAsia="ko-KR"/>
              </w:rPr>
              <w:t>all infra vendors</w:t>
            </w:r>
            <w:r>
              <w:rPr>
                <w:lang w:eastAsia="ko-KR"/>
              </w:rPr>
              <w:t>.</w:t>
            </w:r>
          </w:p>
        </w:tc>
      </w:tr>
      <w:tr w:rsidR="00A02B30">
        <w:tc>
          <w:tcPr>
            <w:tcW w:w="1167" w:type="dxa"/>
          </w:tcPr>
          <w:p w:rsidR="00A02B30" w:rsidRDefault="009160D6">
            <w:pPr>
              <w:pStyle w:val="TAC"/>
              <w:rPr>
                <w:rFonts w:eastAsia="SimSun"/>
                <w:lang w:eastAsia="zh-CN"/>
              </w:rPr>
            </w:pPr>
            <w:r>
              <w:rPr>
                <w:rFonts w:eastAsia="SimSun" w:hint="eastAsia"/>
                <w:lang w:eastAsia="zh-CN"/>
              </w:rPr>
              <w:t>H</w:t>
            </w:r>
            <w:r>
              <w:rPr>
                <w:rFonts w:eastAsia="SimSun"/>
                <w:lang w:eastAsia="zh-CN"/>
              </w:rPr>
              <w:t>W</w:t>
            </w:r>
          </w:p>
        </w:tc>
        <w:tc>
          <w:tcPr>
            <w:tcW w:w="2797" w:type="dxa"/>
          </w:tcPr>
          <w:p w:rsidR="00A02B30" w:rsidRDefault="009160D6">
            <w:pPr>
              <w:pStyle w:val="TAC"/>
              <w:rPr>
                <w:rFonts w:eastAsia="SimSun"/>
                <w:lang w:eastAsia="zh-CN"/>
              </w:rPr>
            </w:pPr>
            <w:r>
              <w:rPr>
                <w:rFonts w:eastAsia="SimSun" w:hint="eastAsia"/>
                <w:lang w:eastAsia="zh-CN"/>
              </w:rPr>
              <w:t>Y</w:t>
            </w:r>
            <w:r>
              <w:rPr>
                <w:rFonts w:eastAsia="SimSun"/>
                <w:lang w:eastAsia="zh-CN"/>
              </w:rPr>
              <w:t>es</w:t>
            </w:r>
          </w:p>
        </w:tc>
        <w:tc>
          <w:tcPr>
            <w:tcW w:w="5665" w:type="dxa"/>
          </w:tcPr>
          <w:p w:rsidR="00A02B30" w:rsidRDefault="009160D6">
            <w:pPr>
              <w:pStyle w:val="TAL"/>
              <w:rPr>
                <w:rFonts w:eastAsia="SimSun"/>
                <w:lang w:eastAsia="zh-CN"/>
              </w:rPr>
            </w:pPr>
            <w:r>
              <w:rPr>
                <w:rFonts w:eastAsia="SimSun" w:hint="eastAsia"/>
                <w:lang w:eastAsia="zh-CN"/>
              </w:rPr>
              <w:t>W</w:t>
            </w:r>
            <w:r>
              <w:rPr>
                <w:rFonts w:eastAsia="SimSun"/>
                <w:lang w:eastAsia="zh-CN"/>
              </w:rPr>
              <w:t>e prefer not to reopen the discussion considering the potential impact to UE complexity and NBC issue. But we are fine with majority if it is considered as “over-restricted” from UE perspective.</w:t>
            </w:r>
          </w:p>
        </w:tc>
      </w:tr>
      <w:tr w:rsidR="00A02B30">
        <w:tc>
          <w:tcPr>
            <w:tcW w:w="1167" w:type="dxa"/>
          </w:tcPr>
          <w:p w:rsidR="00A02B30" w:rsidRDefault="009160D6">
            <w:pPr>
              <w:pStyle w:val="TAC"/>
              <w:rPr>
                <w:rFonts w:eastAsia="SimSun"/>
                <w:lang w:eastAsia="zh-CN"/>
              </w:rPr>
            </w:pPr>
            <w:r>
              <w:rPr>
                <w:rFonts w:eastAsia="SimSun"/>
                <w:lang w:eastAsia="zh-CN"/>
              </w:rPr>
              <w:t>Nokia</w:t>
            </w:r>
          </w:p>
        </w:tc>
        <w:tc>
          <w:tcPr>
            <w:tcW w:w="2797" w:type="dxa"/>
          </w:tcPr>
          <w:p w:rsidR="00A02B30" w:rsidRDefault="009160D6">
            <w:pPr>
              <w:pStyle w:val="TAC"/>
              <w:rPr>
                <w:rFonts w:eastAsia="SimSun"/>
                <w:lang w:eastAsia="zh-CN"/>
              </w:rPr>
            </w:pPr>
            <w:r>
              <w:rPr>
                <w:rFonts w:eastAsia="SimSun"/>
                <w:lang w:eastAsia="zh-CN"/>
              </w:rPr>
              <w:t>Yes</w:t>
            </w:r>
          </w:p>
        </w:tc>
        <w:tc>
          <w:tcPr>
            <w:tcW w:w="5665" w:type="dxa"/>
          </w:tcPr>
          <w:p w:rsidR="00A02B30" w:rsidRDefault="009160D6">
            <w:pPr>
              <w:pStyle w:val="TAL"/>
              <w:rPr>
                <w:rFonts w:eastAsia="SimSun"/>
                <w:lang w:eastAsia="zh-CN"/>
              </w:rPr>
            </w:pPr>
            <w:r>
              <w:rPr>
                <w:rFonts w:eastAsia="SimSun"/>
                <w:lang w:eastAsia="zh-CN"/>
              </w:rPr>
              <w:t>It’s current behaviour. No need to change.</w:t>
            </w:r>
          </w:p>
        </w:tc>
      </w:tr>
      <w:tr w:rsidR="00A02B30">
        <w:tc>
          <w:tcPr>
            <w:tcW w:w="1167" w:type="dxa"/>
          </w:tcPr>
          <w:p w:rsidR="00A02B30" w:rsidRDefault="009160D6">
            <w:pPr>
              <w:pStyle w:val="TAC"/>
              <w:rPr>
                <w:lang w:eastAsia="ko-KR"/>
              </w:rPr>
            </w:pPr>
            <w:r>
              <w:rPr>
                <w:lang w:eastAsia="ko-KR"/>
              </w:rPr>
              <w:t>Ericsson</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We would like to keep existing behaviour.</w:t>
            </w:r>
          </w:p>
        </w:tc>
      </w:tr>
      <w:tr w:rsidR="00A02B30">
        <w:tc>
          <w:tcPr>
            <w:tcW w:w="1167" w:type="dxa"/>
          </w:tcPr>
          <w:p w:rsidR="00A02B30" w:rsidRDefault="009160D6">
            <w:pPr>
              <w:pStyle w:val="TAC"/>
              <w:rPr>
                <w:lang w:eastAsia="ko-KR"/>
              </w:rPr>
            </w:pPr>
            <w:r>
              <w:rPr>
                <w:lang w:eastAsia="ko-KR"/>
              </w:rPr>
              <w:t>Samsung</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w:t>
            </w:r>
          </w:p>
        </w:tc>
      </w:tr>
      <w:tr w:rsidR="00A02B30">
        <w:tc>
          <w:tcPr>
            <w:tcW w:w="1167" w:type="dxa"/>
          </w:tcPr>
          <w:p w:rsidR="00A02B30" w:rsidRDefault="009160D6">
            <w:pPr>
              <w:pStyle w:val="TAC"/>
              <w:rPr>
                <w:rFonts w:eastAsia="SimSun"/>
                <w:lang w:val="en-US" w:eastAsia="ko-KR"/>
              </w:rPr>
            </w:pPr>
            <w:r>
              <w:rPr>
                <w:rFonts w:eastAsia="SimSun" w:hint="eastAsia"/>
                <w:lang w:val="en-US" w:eastAsia="zh-CN"/>
              </w:rPr>
              <w:t>ZTE</w:t>
            </w:r>
          </w:p>
        </w:tc>
        <w:tc>
          <w:tcPr>
            <w:tcW w:w="2797" w:type="dxa"/>
          </w:tcPr>
          <w:p w:rsidR="00A02B30" w:rsidRDefault="009160D6">
            <w:pPr>
              <w:pStyle w:val="TAC"/>
              <w:rPr>
                <w:rFonts w:eastAsia="SimSun"/>
                <w:lang w:val="en-US" w:eastAsia="ko-KR"/>
              </w:rPr>
            </w:pPr>
            <w:r>
              <w:rPr>
                <w:rFonts w:eastAsia="SimSun" w:hint="eastAsia"/>
                <w:lang w:val="en-US" w:eastAsia="zh-CN"/>
              </w:rPr>
              <w:t>Yes</w:t>
            </w:r>
          </w:p>
        </w:tc>
        <w:tc>
          <w:tcPr>
            <w:tcW w:w="5665" w:type="dxa"/>
          </w:tcPr>
          <w:p w:rsidR="00A02B30" w:rsidRDefault="009160D6">
            <w:pPr>
              <w:pStyle w:val="TAL"/>
              <w:rPr>
                <w:rFonts w:eastAsia="SimSun"/>
                <w:lang w:val="en-US" w:eastAsia="ko-KR"/>
              </w:rPr>
            </w:pPr>
            <w:r>
              <w:rPr>
                <w:rFonts w:eastAsia="SimSun" w:hint="eastAsia"/>
                <w:lang w:val="en-US" w:eastAsia="zh-CN"/>
              </w:rPr>
              <w:t>Maintaining of the R15 principle in R16 is good.</w:t>
            </w:r>
          </w:p>
        </w:tc>
      </w:tr>
      <w:tr w:rsidR="004F4F3B">
        <w:tc>
          <w:tcPr>
            <w:tcW w:w="1167" w:type="dxa"/>
          </w:tcPr>
          <w:p w:rsidR="004F4F3B" w:rsidRPr="008306C2" w:rsidRDefault="004F4F3B" w:rsidP="004F4F3B">
            <w:pPr>
              <w:pStyle w:val="TAC"/>
              <w:rPr>
                <w:rFonts w:eastAsia="SimSun"/>
                <w:lang w:eastAsia="zh-CN"/>
              </w:rPr>
            </w:pPr>
            <w:r>
              <w:rPr>
                <w:rFonts w:eastAsia="SimSun" w:hint="eastAsia"/>
                <w:lang w:eastAsia="zh-CN"/>
              </w:rPr>
              <w:t>v</w:t>
            </w:r>
            <w:r>
              <w:rPr>
                <w:rFonts w:eastAsia="SimSun"/>
                <w:lang w:eastAsia="zh-CN"/>
              </w:rPr>
              <w:t>ivo</w:t>
            </w:r>
          </w:p>
        </w:tc>
        <w:tc>
          <w:tcPr>
            <w:tcW w:w="2797" w:type="dxa"/>
          </w:tcPr>
          <w:p w:rsidR="004F4F3B" w:rsidRPr="008306C2" w:rsidRDefault="004F4F3B" w:rsidP="004F4F3B">
            <w:pPr>
              <w:pStyle w:val="TAC"/>
              <w:rPr>
                <w:rFonts w:eastAsia="SimSun"/>
                <w:lang w:eastAsia="zh-CN"/>
              </w:rPr>
            </w:pPr>
            <w:r>
              <w:rPr>
                <w:rFonts w:eastAsia="SimSun" w:hint="eastAsia"/>
                <w:lang w:eastAsia="zh-CN"/>
              </w:rPr>
              <w:t>Y</w:t>
            </w:r>
            <w:r>
              <w:rPr>
                <w:rFonts w:eastAsia="SimSun"/>
                <w:lang w:eastAsia="zh-CN"/>
              </w:rPr>
              <w:t>es</w:t>
            </w:r>
          </w:p>
        </w:tc>
        <w:tc>
          <w:tcPr>
            <w:tcW w:w="5665" w:type="dxa"/>
          </w:tcPr>
          <w:p w:rsidR="004F4F3B" w:rsidRPr="008306C2" w:rsidRDefault="004F4F3B" w:rsidP="004F4F3B">
            <w:pPr>
              <w:pStyle w:val="TAL"/>
              <w:rPr>
                <w:rFonts w:eastAsia="SimSun"/>
                <w:lang w:eastAsia="zh-CN"/>
              </w:rPr>
            </w:pPr>
            <w:r>
              <w:rPr>
                <w:rFonts w:eastAsia="SimSun" w:hint="eastAsia"/>
                <w:lang w:eastAsia="zh-CN"/>
              </w:rPr>
              <w:t>W</w:t>
            </w:r>
            <w:r>
              <w:rPr>
                <w:rFonts w:eastAsia="SimSun"/>
                <w:lang w:eastAsia="zh-CN"/>
              </w:rPr>
              <w:t xml:space="preserve">e prefer not to revert the RAN2 agreement (i.e. </w:t>
            </w:r>
            <w:r>
              <w:rPr>
                <w:rFonts w:hint="eastAsia"/>
              </w:rPr>
              <w:t>UE assume the PUSCH to be present for PHR calculation even if the PUSCH is skipped</w:t>
            </w:r>
            <w:r>
              <w:rPr>
                <w:rFonts w:eastAsia="SimSun"/>
                <w:lang w:eastAsia="zh-CN"/>
              </w:rPr>
              <w:t xml:space="preserve">) achieved in RAN2#103 meeting. </w:t>
            </w:r>
          </w:p>
        </w:tc>
      </w:tr>
      <w:tr w:rsidR="004F4F3B">
        <w:tc>
          <w:tcPr>
            <w:tcW w:w="1167" w:type="dxa"/>
          </w:tcPr>
          <w:p w:rsidR="004F4F3B" w:rsidRDefault="00D620E1" w:rsidP="004F4F3B">
            <w:pPr>
              <w:pStyle w:val="TAC"/>
              <w:rPr>
                <w:lang w:eastAsia="ko-KR"/>
              </w:rPr>
            </w:pPr>
            <w:r>
              <w:rPr>
                <w:lang w:eastAsia="ko-KR"/>
              </w:rPr>
              <w:t>Apple</w:t>
            </w:r>
          </w:p>
        </w:tc>
        <w:tc>
          <w:tcPr>
            <w:tcW w:w="2797" w:type="dxa"/>
          </w:tcPr>
          <w:p w:rsidR="004F4F3B" w:rsidRDefault="00BD523A" w:rsidP="004F4F3B">
            <w:pPr>
              <w:pStyle w:val="TAC"/>
              <w:rPr>
                <w:lang w:eastAsia="ko-KR"/>
              </w:rPr>
            </w:pPr>
            <w:r>
              <w:rPr>
                <w:lang w:eastAsia="ko-KR"/>
              </w:rPr>
              <w:t>Up to UE implementation</w:t>
            </w:r>
          </w:p>
        </w:tc>
        <w:tc>
          <w:tcPr>
            <w:tcW w:w="5665" w:type="dxa"/>
          </w:tcPr>
          <w:p w:rsidR="00E86EA3" w:rsidRDefault="00334EB1" w:rsidP="004F4F3B">
            <w:pPr>
              <w:pStyle w:val="TAL"/>
              <w:rPr>
                <w:lang w:eastAsia="ko-KR"/>
              </w:rPr>
            </w:pPr>
            <w:r>
              <w:rPr>
                <w:lang w:eastAsia="ko-KR"/>
              </w:rPr>
              <w:t xml:space="preserve">Techinically, </w:t>
            </w:r>
            <w:r w:rsidR="000865DD">
              <w:rPr>
                <w:lang w:eastAsia="ko-KR"/>
              </w:rPr>
              <w:t>the PH is to reflect the actual power distribution.</w:t>
            </w:r>
            <w:r w:rsidR="002D3AC5">
              <w:rPr>
                <w:lang w:eastAsia="ko-KR"/>
              </w:rPr>
              <w:t xml:space="preserve"> </w:t>
            </w:r>
          </w:p>
          <w:p w:rsidR="00E86EA3" w:rsidRDefault="00E86EA3" w:rsidP="004F4F3B">
            <w:pPr>
              <w:pStyle w:val="TAL"/>
              <w:rPr>
                <w:lang w:eastAsia="ko-KR"/>
              </w:rPr>
            </w:pPr>
          </w:p>
          <w:p w:rsidR="00E86EA3" w:rsidRDefault="002D3AC5" w:rsidP="004F4F3B">
            <w:pPr>
              <w:pStyle w:val="TAL"/>
              <w:rPr>
                <w:lang w:eastAsia="ko-KR"/>
              </w:rPr>
            </w:pPr>
            <w:r>
              <w:rPr>
                <w:lang w:eastAsia="ko-KR"/>
              </w:rPr>
              <w:t xml:space="preserve">Previous RAN2 agreement was made based on the assumption that UE may not know the UL skipping result on other CCs when performing the LCP and assembling the PHR MAC CE in one CC. </w:t>
            </w:r>
          </w:p>
          <w:p w:rsidR="00E86EA3" w:rsidRDefault="00E86EA3" w:rsidP="004F4F3B">
            <w:pPr>
              <w:pStyle w:val="TAL"/>
              <w:rPr>
                <w:lang w:eastAsia="ko-KR"/>
              </w:rPr>
            </w:pPr>
          </w:p>
          <w:p w:rsidR="00EF2085" w:rsidRDefault="00E86EA3" w:rsidP="004F4F3B">
            <w:pPr>
              <w:pStyle w:val="TAL"/>
              <w:rPr>
                <w:lang w:val="en-US" w:eastAsia="ko-KR"/>
              </w:rPr>
            </w:pPr>
            <w:r>
              <w:rPr>
                <w:lang w:eastAsia="ko-KR"/>
              </w:rPr>
              <w:t xml:space="preserve">But </w:t>
            </w:r>
            <w:r w:rsidR="00EF2085">
              <w:rPr>
                <w:lang w:eastAsia="ko-KR"/>
              </w:rPr>
              <w:t xml:space="preserve">in some case (as below) </w:t>
            </w:r>
            <w:r>
              <w:rPr>
                <w:lang w:eastAsia="ko-KR"/>
              </w:rPr>
              <w:t xml:space="preserve">UE can know </w:t>
            </w:r>
            <w:r w:rsidR="00EF2085">
              <w:rPr>
                <w:lang w:eastAsia="ko-KR"/>
              </w:rPr>
              <w:t>the UL skipping issue</w:t>
            </w:r>
            <w:r>
              <w:rPr>
                <w:lang w:eastAsia="ko-KR"/>
              </w:rPr>
              <w:t xml:space="preserve"> </w:t>
            </w:r>
            <w:r w:rsidR="00EF2085">
              <w:rPr>
                <w:lang w:eastAsia="ko-KR"/>
              </w:rPr>
              <w:t>when performing the PHR MAC CE assembly.</w:t>
            </w:r>
            <w:r w:rsidR="007842F8">
              <w:rPr>
                <w:lang w:eastAsia="ko-KR"/>
              </w:rPr>
              <w:t xml:space="preserve"> </w:t>
            </w:r>
            <w:r w:rsidR="007842F8">
              <w:rPr>
                <w:lang w:val="en-US" w:eastAsia="ko-KR"/>
              </w:rPr>
              <w:t xml:space="preserve">In the example as below, when UE performs LCP and assembles PHR MAC CE according to CC#1 UL grant, UE knows the UL skipping result on CC2. So there is no difficulty for UE to report the virtual PH for CC2 in this case.  </w:t>
            </w:r>
          </w:p>
          <w:p w:rsidR="007842F8" w:rsidRDefault="007842F8" w:rsidP="004F4F3B">
            <w:pPr>
              <w:pStyle w:val="TAL"/>
              <w:rPr>
                <w:lang w:val="en-US" w:eastAsia="ko-KR"/>
              </w:rPr>
            </w:pPr>
          </w:p>
          <w:p w:rsidR="007842F8" w:rsidRPr="000C58E6" w:rsidRDefault="007842F8" w:rsidP="004F4F3B">
            <w:pPr>
              <w:pStyle w:val="TAL"/>
              <w:rPr>
                <w:b/>
                <w:lang w:val="en-US" w:eastAsia="zh-CN"/>
              </w:rPr>
            </w:pPr>
            <w:r w:rsidRPr="000C58E6">
              <w:rPr>
                <w:b/>
                <w:lang w:val="en-US" w:eastAsia="zh-CN"/>
              </w:rPr>
              <w:t>Observation</w:t>
            </w:r>
            <w:r w:rsidR="000C58E6">
              <w:rPr>
                <w:b/>
                <w:lang w:val="en-US" w:eastAsia="zh-CN"/>
              </w:rPr>
              <w:t xml:space="preserve"> 1</w:t>
            </w:r>
            <w:r w:rsidRPr="000C58E6">
              <w:rPr>
                <w:b/>
                <w:lang w:val="en-US" w:eastAsia="zh-CN"/>
              </w:rPr>
              <w:t xml:space="preserve">: </w:t>
            </w:r>
            <w:r w:rsidR="000C58E6" w:rsidRPr="000C58E6">
              <w:rPr>
                <w:b/>
                <w:lang w:val="en-US" w:eastAsia="zh-CN"/>
              </w:rPr>
              <w:t xml:space="preserve">There is </w:t>
            </w:r>
            <w:r w:rsidRPr="000C58E6">
              <w:rPr>
                <w:b/>
                <w:lang w:val="en-US" w:eastAsia="zh-CN"/>
              </w:rPr>
              <w:t xml:space="preserve">no difficulty for UE to report the virtual PH based on UL skipping result in some cases. </w:t>
            </w:r>
          </w:p>
          <w:p w:rsidR="00EF2085" w:rsidRDefault="00EF2085" w:rsidP="004F4F3B">
            <w:pPr>
              <w:pStyle w:val="TAL"/>
              <w:rPr>
                <w:lang w:eastAsia="ko-KR"/>
              </w:rPr>
            </w:pPr>
            <w:r w:rsidRPr="00EF2085">
              <w:rPr>
                <w:lang w:eastAsia="ko-KR"/>
              </w:rPr>
              <w:drawing>
                <wp:inline distT="0" distB="0" distL="0" distR="0" wp14:anchorId="00435143" wp14:editId="416F903A">
                  <wp:extent cx="3474209" cy="82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96801" cy="831483"/>
                          </a:xfrm>
                          <a:prstGeom prst="rect">
                            <a:avLst/>
                          </a:prstGeom>
                        </pic:spPr>
                      </pic:pic>
                    </a:graphicData>
                  </a:graphic>
                </wp:inline>
              </w:drawing>
            </w:r>
          </w:p>
          <w:p w:rsidR="000C58E6" w:rsidRDefault="000C58E6" w:rsidP="004F4F3B">
            <w:pPr>
              <w:pStyle w:val="TAL"/>
              <w:rPr>
                <w:lang w:eastAsia="ko-KR"/>
              </w:rPr>
            </w:pPr>
          </w:p>
          <w:p w:rsidR="007842F8" w:rsidRDefault="000C58E6" w:rsidP="004F4F3B">
            <w:pPr>
              <w:pStyle w:val="TAL"/>
              <w:rPr>
                <w:lang w:eastAsia="ko-KR"/>
              </w:rPr>
            </w:pPr>
            <w:r>
              <w:rPr>
                <w:lang w:eastAsia="ko-KR"/>
              </w:rPr>
              <w:t xml:space="preserve">In NW side, we donot see the impact when receiving the virtual PH in the skipping case.  </w:t>
            </w:r>
            <w:r w:rsidR="00E02112">
              <w:rPr>
                <w:lang w:eastAsia="ko-KR"/>
              </w:rPr>
              <w:t xml:space="preserve">In our understanding, </w:t>
            </w:r>
            <w:r w:rsidR="00DF5ABF">
              <w:rPr>
                <w:lang w:eastAsia="ko-KR"/>
              </w:rPr>
              <w:t>NodeB</w:t>
            </w:r>
            <w:r>
              <w:rPr>
                <w:lang w:eastAsia="ko-KR"/>
              </w:rPr>
              <w:t xml:space="preserve"> just perform</w:t>
            </w:r>
            <w:r w:rsidR="00DF5ABF">
              <w:rPr>
                <w:lang w:eastAsia="ko-KR"/>
              </w:rPr>
              <w:t>s</w:t>
            </w:r>
            <w:r>
              <w:rPr>
                <w:lang w:eastAsia="ko-KR"/>
              </w:rPr>
              <w:t xml:space="preserve"> the power scheduling based on the received PH info</w:t>
            </w:r>
            <w:r w:rsidR="007B2D1D">
              <w:rPr>
                <w:lang w:eastAsia="ko-KR"/>
              </w:rPr>
              <w:t xml:space="preserve"> and will not justify whether it should be real or virtual PH</w:t>
            </w:r>
            <w:r w:rsidR="009E2EA5">
              <w:rPr>
                <w:lang w:eastAsia="ko-KR"/>
              </w:rPr>
              <w:t>:</w:t>
            </w:r>
            <w:r w:rsidR="007B2D1D">
              <w:rPr>
                <w:lang w:eastAsia="ko-KR"/>
              </w:rPr>
              <w:t xml:space="preserve"> </w:t>
            </w:r>
            <w:r w:rsidR="002F0AB8">
              <w:rPr>
                <w:lang w:eastAsia="ko-KR"/>
              </w:rPr>
              <w:t>if</w:t>
            </w:r>
            <w:r w:rsidR="00DF5ABF">
              <w:rPr>
                <w:lang w:eastAsia="ko-KR"/>
              </w:rPr>
              <w:t xml:space="preserve"> it’s the real PH, NodeB will go to find the associated UL grant for the power scheduling, </w:t>
            </w:r>
            <w:r w:rsidR="00B618A5">
              <w:rPr>
                <w:lang w:eastAsia="ko-KR"/>
              </w:rPr>
              <w:t>and</w:t>
            </w:r>
            <w:r w:rsidR="00DF5ABF">
              <w:rPr>
                <w:lang w:eastAsia="ko-KR"/>
              </w:rPr>
              <w:t xml:space="preserve"> if it’s the virtual PH, NodeB can directly use the virtual PH to perform the power scheduling. Therefore, we donot see there is any problem in NW side to receive either virtual or real PH. </w:t>
            </w:r>
          </w:p>
          <w:p w:rsidR="00DF5ABF" w:rsidRDefault="00DF5ABF" w:rsidP="004F4F3B">
            <w:pPr>
              <w:pStyle w:val="TAL"/>
              <w:rPr>
                <w:lang w:eastAsia="ko-KR"/>
              </w:rPr>
            </w:pPr>
          </w:p>
          <w:p w:rsidR="007842F8" w:rsidRDefault="00DF5ABF" w:rsidP="004F4F3B">
            <w:pPr>
              <w:pStyle w:val="TAL"/>
              <w:rPr>
                <w:b/>
                <w:lang w:val="en-US" w:eastAsia="zh-CN"/>
              </w:rPr>
            </w:pPr>
            <w:r w:rsidRPr="000C58E6">
              <w:rPr>
                <w:b/>
                <w:lang w:val="en-US" w:eastAsia="zh-CN"/>
              </w:rPr>
              <w:t>Observation</w:t>
            </w:r>
            <w:r>
              <w:rPr>
                <w:b/>
                <w:lang w:val="en-US" w:eastAsia="zh-CN"/>
              </w:rPr>
              <w:t xml:space="preserve"> </w:t>
            </w:r>
            <w:r>
              <w:rPr>
                <w:b/>
                <w:lang w:val="en-US" w:eastAsia="zh-CN"/>
              </w:rPr>
              <w:t>2</w:t>
            </w:r>
            <w:r w:rsidRPr="000C58E6">
              <w:rPr>
                <w:b/>
                <w:lang w:val="en-US" w:eastAsia="zh-CN"/>
              </w:rPr>
              <w:t xml:space="preserve">: </w:t>
            </w:r>
            <w:r w:rsidR="00407212">
              <w:rPr>
                <w:b/>
                <w:lang w:val="en-US" w:eastAsia="zh-CN"/>
              </w:rPr>
              <w:t>V</w:t>
            </w:r>
            <w:bookmarkStart w:id="3" w:name="_GoBack"/>
            <w:bookmarkEnd w:id="3"/>
            <w:r w:rsidR="009A428C">
              <w:rPr>
                <w:b/>
                <w:lang w:val="en-US" w:eastAsia="zh-CN"/>
              </w:rPr>
              <w:t>irtual</w:t>
            </w:r>
            <w:r>
              <w:rPr>
                <w:b/>
                <w:lang w:val="en-US" w:eastAsia="zh-CN"/>
              </w:rPr>
              <w:t xml:space="preserve"> PH reporting in UL skipping case will not impact NodeB power scheduling implementation. </w:t>
            </w:r>
          </w:p>
          <w:p w:rsidR="009A13E9" w:rsidRDefault="009A13E9" w:rsidP="004F4F3B">
            <w:pPr>
              <w:pStyle w:val="TAL"/>
              <w:rPr>
                <w:lang w:eastAsia="ko-KR"/>
              </w:rPr>
            </w:pPr>
          </w:p>
          <w:p w:rsidR="009A13E9" w:rsidRDefault="009A13E9" w:rsidP="004F4F3B">
            <w:pPr>
              <w:pStyle w:val="TAL"/>
              <w:rPr>
                <w:lang w:eastAsia="ko-KR"/>
              </w:rPr>
            </w:pPr>
            <w:r>
              <w:rPr>
                <w:lang w:eastAsia="ko-KR"/>
              </w:rPr>
              <w:t xml:space="preserve">Based on the UE and NW impact analysis, we think it’s can </w:t>
            </w:r>
            <w:r w:rsidRPr="00D46838">
              <w:rPr>
                <w:b/>
                <w:color w:val="FF0000"/>
                <w:lang w:eastAsia="ko-KR"/>
              </w:rPr>
              <w:t xml:space="preserve">up to UE implementation </w:t>
            </w:r>
            <w:r w:rsidRPr="00EB3483">
              <w:rPr>
                <w:lang w:eastAsia="ko-KR"/>
              </w:rPr>
              <w:t>t</w:t>
            </w:r>
            <w:r>
              <w:rPr>
                <w:lang w:eastAsia="ko-KR"/>
              </w:rPr>
              <w:t xml:space="preserve">o report real or virtual PH for the UL skipping case in UL CA. </w:t>
            </w:r>
          </w:p>
          <w:p w:rsidR="007842F8" w:rsidRDefault="007842F8" w:rsidP="004F4F3B">
            <w:pPr>
              <w:pStyle w:val="TAL"/>
              <w:rPr>
                <w:lang w:eastAsia="ko-KR"/>
              </w:rPr>
            </w:pPr>
          </w:p>
        </w:tc>
      </w:tr>
      <w:tr w:rsidR="004F4F3B">
        <w:tc>
          <w:tcPr>
            <w:tcW w:w="1167" w:type="dxa"/>
          </w:tcPr>
          <w:p w:rsidR="004F4F3B" w:rsidRDefault="004F4F3B" w:rsidP="004F4F3B">
            <w:pPr>
              <w:pStyle w:val="TAC"/>
              <w:rPr>
                <w:lang w:eastAsia="ko-KR"/>
              </w:rPr>
            </w:pPr>
          </w:p>
        </w:tc>
        <w:tc>
          <w:tcPr>
            <w:tcW w:w="2797" w:type="dxa"/>
          </w:tcPr>
          <w:p w:rsidR="004F4F3B" w:rsidRDefault="004F4F3B" w:rsidP="004F4F3B">
            <w:pPr>
              <w:pStyle w:val="TAC"/>
              <w:rPr>
                <w:lang w:eastAsia="ko-KR"/>
              </w:rPr>
            </w:pPr>
          </w:p>
        </w:tc>
        <w:tc>
          <w:tcPr>
            <w:tcW w:w="5665" w:type="dxa"/>
          </w:tcPr>
          <w:p w:rsidR="004F4F3B" w:rsidRDefault="004F4F3B" w:rsidP="004F4F3B">
            <w:pPr>
              <w:pStyle w:val="TAL"/>
              <w:rPr>
                <w:lang w:eastAsia="ko-KR"/>
              </w:rPr>
            </w:pPr>
          </w:p>
        </w:tc>
      </w:tr>
    </w:tbl>
    <w:p w:rsidR="00A02B30" w:rsidRDefault="00A02B30">
      <w:pPr>
        <w:rPr>
          <w:lang w:eastAsia="ko-KR"/>
        </w:rPr>
      </w:pPr>
    </w:p>
    <w:p w:rsidR="00A02B30" w:rsidRDefault="009160D6">
      <w:pPr>
        <w:rPr>
          <w:b/>
          <w:lang w:eastAsia="ko-KR"/>
        </w:rPr>
      </w:pPr>
      <w:r>
        <w:rPr>
          <w:rFonts w:ascii="Arial" w:hAnsi="Arial" w:cs="Arial"/>
          <w:b/>
          <w:lang w:eastAsia="ko-KR"/>
        </w:rPr>
        <w:t>Conclusion</w:t>
      </w:r>
      <w:r>
        <w:rPr>
          <w:b/>
          <w:lang w:eastAsia="ko-KR"/>
        </w:rPr>
        <w:t>:</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Heading1"/>
        <w:rPr>
          <w:lang w:eastAsia="ko-KR"/>
        </w:rPr>
      </w:pPr>
      <w:r>
        <w:rPr>
          <w:lang w:eastAsia="ko-KR"/>
        </w:rPr>
        <w:t>4</w:t>
      </w:r>
      <w:r>
        <w:rPr>
          <w:rFonts w:hint="eastAsia"/>
          <w:lang w:eastAsia="ko-KR"/>
        </w:rPr>
        <w:tab/>
      </w:r>
      <w:r>
        <w:rPr>
          <w:lang w:eastAsia="ko-KR"/>
        </w:rPr>
        <w:t>Conclusion</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Heading1"/>
        <w:rPr>
          <w:lang w:eastAsia="ko-KR"/>
        </w:rPr>
      </w:pPr>
      <w:r>
        <w:rPr>
          <w:lang w:eastAsia="ko-KR"/>
        </w:rPr>
        <w:t>5</w:t>
      </w:r>
      <w:r>
        <w:rPr>
          <w:rFonts w:hint="eastAsia"/>
          <w:lang w:eastAsia="ko-KR"/>
        </w:rPr>
        <w:tab/>
      </w:r>
      <w:r>
        <w:rPr>
          <w:lang w:eastAsia="ko-KR"/>
        </w:rPr>
        <w:t>References</w:t>
      </w:r>
    </w:p>
    <w:p w:rsidR="00A02B30" w:rsidRDefault="009160D6">
      <w:pPr>
        <w:pStyle w:val="EX"/>
        <w:rPr>
          <w:lang w:eastAsia="ko-KR"/>
        </w:rPr>
      </w:pPr>
      <w:r>
        <w:rPr>
          <w:lang w:eastAsia="ko-KR"/>
        </w:rPr>
        <w:t>[1]</w:t>
      </w:r>
      <w:r>
        <w:rPr>
          <w:lang w:eastAsia="ko-KR"/>
        </w:rPr>
        <w:tab/>
        <w:t>RAN2 113-e Chairman Notes 2021-01-25 0900 UTC</w:t>
      </w:r>
    </w:p>
    <w:p w:rsidR="00A02B30" w:rsidRDefault="00A02B30">
      <w:pPr>
        <w:rPr>
          <w:lang w:eastAsia="ko-KR"/>
        </w:rPr>
      </w:pPr>
    </w:p>
    <w:sectPr w:rsidR="00A02B30">
      <w:headerReference w:type="default" r:id="rId2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3A" w:rsidRDefault="0037073A">
      <w:pPr>
        <w:spacing w:after="0"/>
      </w:pPr>
      <w:r>
        <w:separator/>
      </w:r>
    </w:p>
  </w:endnote>
  <w:endnote w:type="continuationSeparator" w:id="0">
    <w:p w:rsidR="0037073A" w:rsidRDefault="003707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panose1 w:val="020B0604020202020204"/>
    <w:charset w:val="02"/>
    <w:family w:val="modern"/>
    <w:pitch w:val="fixed"/>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3A" w:rsidRDefault="0037073A">
      <w:pPr>
        <w:spacing w:after="0"/>
      </w:pPr>
      <w:r>
        <w:separator/>
      </w:r>
    </w:p>
  </w:footnote>
  <w:footnote w:type="continuationSeparator" w:id="0">
    <w:p w:rsidR="0037073A" w:rsidRDefault="003707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30" w:rsidRDefault="009160D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971B78"/>
    <w:multiLevelType w:val="singleLevel"/>
    <w:tmpl w:val="ED971B78"/>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CE80977"/>
    <w:multiLevelType w:val="multilevel"/>
    <w:tmpl w:val="5CE8097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6A9064D1"/>
    <w:multiLevelType w:val="multilevel"/>
    <w:tmpl w:val="6A9064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rMwNjQzN7Y0NrBQ0lEKTi0uzszPAykwqgUADvzCLiwAAAA="/>
  </w:docVars>
  <w:rsids>
    <w:rsidRoot w:val="00022E4A"/>
    <w:rsid w:val="0000025C"/>
    <w:rsid w:val="000005B5"/>
    <w:rsid w:val="0000288F"/>
    <w:rsid w:val="00002D35"/>
    <w:rsid w:val="00004F24"/>
    <w:rsid w:val="00005E46"/>
    <w:rsid w:val="000065FC"/>
    <w:rsid w:val="00007398"/>
    <w:rsid w:val="00007A12"/>
    <w:rsid w:val="00007AF3"/>
    <w:rsid w:val="0001077E"/>
    <w:rsid w:val="0001300E"/>
    <w:rsid w:val="00013031"/>
    <w:rsid w:val="00014309"/>
    <w:rsid w:val="00016161"/>
    <w:rsid w:val="00017C47"/>
    <w:rsid w:val="000216A4"/>
    <w:rsid w:val="00022E4A"/>
    <w:rsid w:val="000242E1"/>
    <w:rsid w:val="00025F9A"/>
    <w:rsid w:val="000264E1"/>
    <w:rsid w:val="00026DB9"/>
    <w:rsid w:val="00033F8D"/>
    <w:rsid w:val="000340C4"/>
    <w:rsid w:val="000340D7"/>
    <w:rsid w:val="00035E1A"/>
    <w:rsid w:val="00036629"/>
    <w:rsid w:val="00037F08"/>
    <w:rsid w:val="00040A4D"/>
    <w:rsid w:val="00041BF8"/>
    <w:rsid w:val="00043844"/>
    <w:rsid w:val="00045A43"/>
    <w:rsid w:val="000460F1"/>
    <w:rsid w:val="00051FB2"/>
    <w:rsid w:val="000540D1"/>
    <w:rsid w:val="00054194"/>
    <w:rsid w:val="000543E9"/>
    <w:rsid w:val="00055E75"/>
    <w:rsid w:val="00056A41"/>
    <w:rsid w:val="00056CAE"/>
    <w:rsid w:val="00057225"/>
    <w:rsid w:val="00057A4B"/>
    <w:rsid w:val="0006163E"/>
    <w:rsid w:val="000624B8"/>
    <w:rsid w:val="00062D7F"/>
    <w:rsid w:val="00067C26"/>
    <w:rsid w:val="00071033"/>
    <w:rsid w:val="0007257F"/>
    <w:rsid w:val="00074996"/>
    <w:rsid w:val="00075BF6"/>
    <w:rsid w:val="00081F15"/>
    <w:rsid w:val="00083A61"/>
    <w:rsid w:val="000842D0"/>
    <w:rsid w:val="0008470B"/>
    <w:rsid w:val="000856EC"/>
    <w:rsid w:val="000859C5"/>
    <w:rsid w:val="000865DD"/>
    <w:rsid w:val="000866B6"/>
    <w:rsid w:val="000866B9"/>
    <w:rsid w:val="00086F57"/>
    <w:rsid w:val="0009159B"/>
    <w:rsid w:val="0009377E"/>
    <w:rsid w:val="000939A1"/>
    <w:rsid w:val="00096009"/>
    <w:rsid w:val="00096275"/>
    <w:rsid w:val="00097D26"/>
    <w:rsid w:val="000A0AFD"/>
    <w:rsid w:val="000A0FA4"/>
    <w:rsid w:val="000A0FF9"/>
    <w:rsid w:val="000A2BB5"/>
    <w:rsid w:val="000A3C0E"/>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58E6"/>
    <w:rsid w:val="000C6598"/>
    <w:rsid w:val="000C7130"/>
    <w:rsid w:val="000D0FAD"/>
    <w:rsid w:val="000D15CC"/>
    <w:rsid w:val="000D4238"/>
    <w:rsid w:val="000D4358"/>
    <w:rsid w:val="000D481D"/>
    <w:rsid w:val="000D7EB2"/>
    <w:rsid w:val="000E0979"/>
    <w:rsid w:val="000E2232"/>
    <w:rsid w:val="000E27BD"/>
    <w:rsid w:val="000E4B97"/>
    <w:rsid w:val="000E5C43"/>
    <w:rsid w:val="000E60A0"/>
    <w:rsid w:val="000E60D3"/>
    <w:rsid w:val="000E6CDA"/>
    <w:rsid w:val="000E743B"/>
    <w:rsid w:val="000E75E6"/>
    <w:rsid w:val="000F3172"/>
    <w:rsid w:val="000F39E5"/>
    <w:rsid w:val="000F460C"/>
    <w:rsid w:val="000F4FD7"/>
    <w:rsid w:val="000F68D6"/>
    <w:rsid w:val="000F6AF5"/>
    <w:rsid w:val="00101DD0"/>
    <w:rsid w:val="001022D6"/>
    <w:rsid w:val="0010296D"/>
    <w:rsid w:val="00102E37"/>
    <w:rsid w:val="00103CD4"/>
    <w:rsid w:val="001040B4"/>
    <w:rsid w:val="00104B78"/>
    <w:rsid w:val="0010688D"/>
    <w:rsid w:val="001073A6"/>
    <w:rsid w:val="00107586"/>
    <w:rsid w:val="00110657"/>
    <w:rsid w:val="00110D0F"/>
    <w:rsid w:val="00111081"/>
    <w:rsid w:val="001112F7"/>
    <w:rsid w:val="001130C3"/>
    <w:rsid w:val="001136A9"/>
    <w:rsid w:val="001138FF"/>
    <w:rsid w:val="00113D39"/>
    <w:rsid w:val="00114FCD"/>
    <w:rsid w:val="00115BE4"/>
    <w:rsid w:val="00116DC2"/>
    <w:rsid w:val="001173C1"/>
    <w:rsid w:val="001173F6"/>
    <w:rsid w:val="001234E6"/>
    <w:rsid w:val="0012575D"/>
    <w:rsid w:val="00127F79"/>
    <w:rsid w:val="00131409"/>
    <w:rsid w:val="001321BD"/>
    <w:rsid w:val="00132B80"/>
    <w:rsid w:val="00132CC4"/>
    <w:rsid w:val="0013497B"/>
    <w:rsid w:val="00136E84"/>
    <w:rsid w:val="00137690"/>
    <w:rsid w:val="0014005E"/>
    <w:rsid w:val="001408ED"/>
    <w:rsid w:val="00140A3F"/>
    <w:rsid w:val="00141366"/>
    <w:rsid w:val="00142918"/>
    <w:rsid w:val="00143ACB"/>
    <w:rsid w:val="00143D5D"/>
    <w:rsid w:val="00144CDF"/>
    <w:rsid w:val="00144E0D"/>
    <w:rsid w:val="00144EC2"/>
    <w:rsid w:val="0014589B"/>
    <w:rsid w:val="00145D43"/>
    <w:rsid w:val="00147715"/>
    <w:rsid w:val="00147A85"/>
    <w:rsid w:val="001503C2"/>
    <w:rsid w:val="001509FC"/>
    <w:rsid w:val="00150E59"/>
    <w:rsid w:val="00154B5A"/>
    <w:rsid w:val="001550AD"/>
    <w:rsid w:val="0015539A"/>
    <w:rsid w:val="00160992"/>
    <w:rsid w:val="00161931"/>
    <w:rsid w:val="0016212D"/>
    <w:rsid w:val="001622C4"/>
    <w:rsid w:val="0016246A"/>
    <w:rsid w:val="00163242"/>
    <w:rsid w:val="001654F0"/>
    <w:rsid w:val="00165905"/>
    <w:rsid w:val="00165D13"/>
    <w:rsid w:val="001672BC"/>
    <w:rsid w:val="00167498"/>
    <w:rsid w:val="00167852"/>
    <w:rsid w:val="00173152"/>
    <w:rsid w:val="0017456C"/>
    <w:rsid w:val="00174C93"/>
    <w:rsid w:val="00174FC8"/>
    <w:rsid w:val="00175399"/>
    <w:rsid w:val="001756F8"/>
    <w:rsid w:val="001768DF"/>
    <w:rsid w:val="0017698B"/>
    <w:rsid w:val="0018112E"/>
    <w:rsid w:val="0018153D"/>
    <w:rsid w:val="001822AB"/>
    <w:rsid w:val="001842F8"/>
    <w:rsid w:val="001852EA"/>
    <w:rsid w:val="001852FB"/>
    <w:rsid w:val="00186FAC"/>
    <w:rsid w:val="00192696"/>
    <w:rsid w:val="00192C46"/>
    <w:rsid w:val="00195187"/>
    <w:rsid w:val="0019528E"/>
    <w:rsid w:val="001954DB"/>
    <w:rsid w:val="00195847"/>
    <w:rsid w:val="00196394"/>
    <w:rsid w:val="00196FEC"/>
    <w:rsid w:val="00197AC4"/>
    <w:rsid w:val="001A00C0"/>
    <w:rsid w:val="001A1111"/>
    <w:rsid w:val="001A1B98"/>
    <w:rsid w:val="001A2FFB"/>
    <w:rsid w:val="001A54F6"/>
    <w:rsid w:val="001A5AEF"/>
    <w:rsid w:val="001A6462"/>
    <w:rsid w:val="001A7B60"/>
    <w:rsid w:val="001B0659"/>
    <w:rsid w:val="001B09E3"/>
    <w:rsid w:val="001B29E5"/>
    <w:rsid w:val="001B504A"/>
    <w:rsid w:val="001B7932"/>
    <w:rsid w:val="001B7A65"/>
    <w:rsid w:val="001B7AB5"/>
    <w:rsid w:val="001C2238"/>
    <w:rsid w:val="001C298A"/>
    <w:rsid w:val="001C4BF9"/>
    <w:rsid w:val="001C4DAB"/>
    <w:rsid w:val="001C4E70"/>
    <w:rsid w:val="001C525F"/>
    <w:rsid w:val="001C5977"/>
    <w:rsid w:val="001C6FA4"/>
    <w:rsid w:val="001C7650"/>
    <w:rsid w:val="001D0DEC"/>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5F27"/>
    <w:rsid w:val="001E720B"/>
    <w:rsid w:val="001E78AD"/>
    <w:rsid w:val="001E7AAE"/>
    <w:rsid w:val="001F013E"/>
    <w:rsid w:val="001F01F8"/>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E2E"/>
    <w:rsid w:val="00211E9D"/>
    <w:rsid w:val="00214360"/>
    <w:rsid w:val="0021512E"/>
    <w:rsid w:val="0021533E"/>
    <w:rsid w:val="002169F5"/>
    <w:rsid w:val="00217522"/>
    <w:rsid w:val="002179C5"/>
    <w:rsid w:val="00222C84"/>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5070"/>
    <w:rsid w:val="00235A91"/>
    <w:rsid w:val="00236745"/>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CA1"/>
    <w:rsid w:val="00261E67"/>
    <w:rsid w:val="002628AD"/>
    <w:rsid w:val="002628BD"/>
    <w:rsid w:val="00265730"/>
    <w:rsid w:val="00266745"/>
    <w:rsid w:val="002707C8"/>
    <w:rsid w:val="00270B88"/>
    <w:rsid w:val="002731BB"/>
    <w:rsid w:val="00274ED7"/>
    <w:rsid w:val="00275D12"/>
    <w:rsid w:val="002767C9"/>
    <w:rsid w:val="002768F8"/>
    <w:rsid w:val="00277865"/>
    <w:rsid w:val="00277AF1"/>
    <w:rsid w:val="00282EC6"/>
    <w:rsid w:val="0028398B"/>
    <w:rsid w:val="002860C4"/>
    <w:rsid w:val="002862E2"/>
    <w:rsid w:val="00286308"/>
    <w:rsid w:val="00286F91"/>
    <w:rsid w:val="00291325"/>
    <w:rsid w:val="00291B54"/>
    <w:rsid w:val="00291C60"/>
    <w:rsid w:val="00292482"/>
    <w:rsid w:val="0029369C"/>
    <w:rsid w:val="002954D5"/>
    <w:rsid w:val="002A01CC"/>
    <w:rsid w:val="002A1CFD"/>
    <w:rsid w:val="002A41D0"/>
    <w:rsid w:val="002A4817"/>
    <w:rsid w:val="002A527E"/>
    <w:rsid w:val="002A6481"/>
    <w:rsid w:val="002B0400"/>
    <w:rsid w:val="002B10EB"/>
    <w:rsid w:val="002B15E0"/>
    <w:rsid w:val="002B21B3"/>
    <w:rsid w:val="002B2238"/>
    <w:rsid w:val="002B39B2"/>
    <w:rsid w:val="002B3AD8"/>
    <w:rsid w:val="002B5741"/>
    <w:rsid w:val="002B6DB9"/>
    <w:rsid w:val="002B7049"/>
    <w:rsid w:val="002C15AF"/>
    <w:rsid w:val="002C19E7"/>
    <w:rsid w:val="002C1D89"/>
    <w:rsid w:val="002C28F1"/>
    <w:rsid w:val="002C39E7"/>
    <w:rsid w:val="002C44A9"/>
    <w:rsid w:val="002C54BF"/>
    <w:rsid w:val="002C57F9"/>
    <w:rsid w:val="002C6243"/>
    <w:rsid w:val="002C6A5A"/>
    <w:rsid w:val="002C7780"/>
    <w:rsid w:val="002D0067"/>
    <w:rsid w:val="002D3A06"/>
    <w:rsid w:val="002D3AC5"/>
    <w:rsid w:val="002D3EEB"/>
    <w:rsid w:val="002D5026"/>
    <w:rsid w:val="002D5E41"/>
    <w:rsid w:val="002D5FAC"/>
    <w:rsid w:val="002D6BFD"/>
    <w:rsid w:val="002E04C9"/>
    <w:rsid w:val="002E0BB6"/>
    <w:rsid w:val="002E0FCD"/>
    <w:rsid w:val="002E194F"/>
    <w:rsid w:val="002E2DA2"/>
    <w:rsid w:val="002E3F77"/>
    <w:rsid w:val="002E40D7"/>
    <w:rsid w:val="002E7846"/>
    <w:rsid w:val="002F0474"/>
    <w:rsid w:val="002F0AB8"/>
    <w:rsid w:val="002F0B9E"/>
    <w:rsid w:val="002F1C6C"/>
    <w:rsid w:val="002F1DFE"/>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7720"/>
    <w:rsid w:val="00317901"/>
    <w:rsid w:val="0032091B"/>
    <w:rsid w:val="00323476"/>
    <w:rsid w:val="00324A89"/>
    <w:rsid w:val="00324E76"/>
    <w:rsid w:val="0032589D"/>
    <w:rsid w:val="0032672D"/>
    <w:rsid w:val="00326E97"/>
    <w:rsid w:val="00331BC1"/>
    <w:rsid w:val="00334465"/>
    <w:rsid w:val="00334EB1"/>
    <w:rsid w:val="00335680"/>
    <w:rsid w:val="00335BEC"/>
    <w:rsid w:val="00336DED"/>
    <w:rsid w:val="00336E24"/>
    <w:rsid w:val="00336F4F"/>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342B"/>
    <w:rsid w:val="0036414E"/>
    <w:rsid w:val="0036508B"/>
    <w:rsid w:val="00365BD1"/>
    <w:rsid w:val="0037073A"/>
    <w:rsid w:val="003709FF"/>
    <w:rsid w:val="003725FF"/>
    <w:rsid w:val="003734C0"/>
    <w:rsid w:val="003768CF"/>
    <w:rsid w:val="00376A07"/>
    <w:rsid w:val="00380B92"/>
    <w:rsid w:val="003810C7"/>
    <w:rsid w:val="003815A0"/>
    <w:rsid w:val="00381F7C"/>
    <w:rsid w:val="0038374C"/>
    <w:rsid w:val="003845DE"/>
    <w:rsid w:val="00385654"/>
    <w:rsid w:val="003861B8"/>
    <w:rsid w:val="003916F2"/>
    <w:rsid w:val="00394C84"/>
    <w:rsid w:val="003957CA"/>
    <w:rsid w:val="00395A8D"/>
    <w:rsid w:val="003A2E08"/>
    <w:rsid w:val="003A2FB2"/>
    <w:rsid w:val="003A7DF4"/>
    <w:rsid w:val="003B22D0"/>
    <w:rsid w:val="003B2C14"/>
    <w:rsid w:val="003B4D2A"/>
    <w:rsid w:val="003C5C9F"/>
    <w:rsid w:val="003D099B"/>
    <w:rsid w:val="003D0F2C"/>
    <w:rsid w:val="003D1340"/>
    <w:rsid w:val="003D138D"/>
    <w:rsid w:val="003D3AB1"/>
    <w:rsid w:val="003D3D0F"/>
    <w:rsid w:val="003D47C2"/>
    <w:rsid w:val="003D4C4C"/>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4B28"/>
    <w:rsid w:val="00405896"/>
    <w:rsid w:val="00407212"/>
    <w:rsid w:val="00410632"/>
    <w:rsid w:val="00411542"/>
    <w:rsid w:val="00413B51"/>
    <w:rsid w:val="004161FE"/>
    <w:rsid w:val="00416237"/>
    <w:rsid w:val="00416D77"/>
    <w:rsid w:val="0042141E"/>
    <w:rsid w:val="004242F1"/>
    <w:rsid w:val="00424652"/>
    <w:rsid w:val="004249AF"/>
    <w:rsid w:val="00427508"/>
    <w:rsid w:val="00427670"/>
    <w:rsid w:val="00430A9E"/>
    <w:rsid w:val="00432A0E"/>
    <w:rsid w:val="0043405C"/>
    <w:rsid w:val="0043622A"/>
    <w:rsid w:val="00440B51"/>
    <w:rsid w:val="00441140"/>
    <w:rsid w:val="0044135A"/>
    <w:rsid w:val="00443E00"/>
    <w:rsid w:val="004443E5"/>
    <w:rsid w:val="00444DD9"/>
    <w:rsid w:val="004460EA"/>
    <w:rsid w:val="00446223"/>
    <w:rsid w:val="004465BC"/>
    <w:rsid w:val="00446CC3"/>
    <w:rsid w:val="004511E3"/>
    <w:rsid w:val="004524A4"/>
    <w:rsid w:val="00452DD2"/>
    <w:rsid w:val="00454955"/>
    <w:rsid w:val="00454A22"/>
    <w:rsid w:val="0045550F"/>
    <w:rsid w:val="00456A37"/>
    <w:rsid w:val="004578EE"/>
    <w:rsid w:val="00460140"/>
    <w:rsid w:val="004601AF"/>
    <w:rsid w:val="00460301"/>
    <w:rsid w:val="00463651"/>
    <w:rsid w:val="004637B0"/>
    <w:rsid w:val="00464F3D"/>
    <w:rsid w:val="00465854"/>
    <w:rsid w:val="00466140"/>
    <w:rsid w:val="004661AB"/>
    <w:rsid w:val="00467EF5"/>
    <w:rsid w:val="00470E68"/>
    <w:rsid w:val="00470F1A"/>
    <w:rsid w:val="00471494"/>
    <w:rsid w:val="00472942"/>
    <w:rsid w:val="0047582D"/>
    <w:rsid w:val="00476BAD"/>
    <w:rsid w:val="0047700F"/>
    <w:rsid w:val="00477405"/>
    <w:rsid w:val="0048043A"/>
    <w:rsid w:val="00482BD0"/>
    <w:rsid w:val="00483F56"/>
    <w:rsid w:val="00485787"/>
    <w:rsid w:val="0048683B"/>
    <w:rsid w:val="00486A6C"/>
    <w:rsid w:val="004950EA"/>
    <w:rsid w:val="004953A7"/>
    <w:rsid w:val="00495A7B"/>
    <w:rsid w:val="00495FD6"/>
    <w:rsid w:val="00496944"/>
    <w:rsid w:val="00497671"/>
    <w:rsid w:val="00497B69"/>
    <w:rsid w:val="004A091E"/>
    <w:rsid w:val="004A1773"/>
    <w:rsid w:val="004A2EBE"/>
    <w:rsid w:val="004A3BCD"/>
    <w:rsid w:val="004A5FF9"/>
    <w:rsid w:val="004A7C55"/>
    <w:rsid w:val="004B02F7"/>
    <w:rsid w:val="004B1FE3"/>
    <w:rsid w:val="004B3433"/>
    <w:rsid w:val="004B372D"/>
    <w:rsid w:val="004B5237"/>
    <w:rsid w:val="004B6D1C"/>
    <w:rsid w:val="004B75B7"/>
    <w:rsid w:val="004C0739"/>
    <w:rsid w:val="004C19A1"/>
    <w:rsid w:val="004C7564"/>
    <w:rsid w:val="004D09BD"/>
    <w:rsid w:val="004D1209"/>
    <w:rsid w:val="004D1725"/>
    <w:rsid w:val="004D2BA7"/>
    <w:rsid w:val="004D5613"/>
    <w:rsid w:val="004D63ED"/>
    <w:rsid w:val="004D734C"/>
    <w:rsid w:val="004D7F4D"/>
    <w:rsid w:val="004E095E"/>
    <w:rsid w:val="004E1259"/>
    <w:rsid w:val="004E145F"/>
    <w:rsid w:val="004E2D29"/>
    <w:rsid w:val="004E2E31"/>
    <w:rsid w:val="004E35C9"/>
    <w:rsid w:val="004E68E9"/>
    <w:rsid w:val="004E7D84"/>
    <w:rsid w:val="004F273E"/>
    <w:rsid w:val="004F2808"/>
    <w:rsid w:val="004F4B6E"/>
    <w:rsid w:val="004F4F3B"/>
    <w:rsid w:val="004F5ECA"/>
    <w:rsid w:val="004F5F84"/>
    <w:rsid w:val="004F62F2"/>
    <w:rsid w:val="00500481"/>
    <w:rsid w:val="005026D3"/>
    <w:rsid w:val="00502E6E"/>
    <w:rsid w:val="00504992"/>
    <w:rsid w:val="00504F8E"/>
    <w:rsid w:val="00505FB8"/>
    <w:rsid w:val="00506167"/>
    <w:rsid w:val="00507B81"/>
    <w:rsid w:val="00512142"/>
    <w:rsid w:val="00513FFD"/>
    <w:rsid w:val="0051460D"/>
    <w:rsid w:val="0051569C"/>
    <w:rsid w:val="0051580D"/>
    <w:rsid w:val="0051618B"/>
    <w:rsid w:val="00516898"/>
    <w:rsid w:val="00517366"/>
    <w:rsid w:val="005177D0"/>
    <w:rsid w:val="00520F78"/>
    <w:rsid w:val="00521A62"/>
    <w:rsid w:val="00522325"/>
    <w:rsid w:val="00522D1E"/>
    <w:rsid w:val="0052373A"/>
    <w:rsid w:val="00523CF2"/>
    <w:rsid w:val="0052409E"/>
    <w:rsid w:val="00525DB9"/>
    <w:rsid w:val="00526357"/>
    <w:rsid w:val="005272D5"/>
    <w:rsid w:val="00527E22"/>
    <w:rsid w:val="00530807"/>
    <w:rsid w:val="00531CCC"/>
    <w:rsid w:val="00531E4F"/>
    <w:rsid w:val="0053285E"/>
    <w:rsid w:val="005361B1"/>
    <w:rsid w:val="005413B2"/>
    <w:rsid w:val="00542167"/>
    <w:rsid w:val="00543BFD"/>
    <w:rsid w:val="005444D4"/>
    <w:rsid w:val="005453E8"/>
    <w:rsid w:val="00545D92"/>
    <w:rsid w:val="00545FCD"/>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423"/>
    <w:rsid w:val="00581120"/>
    <w:rsid w:val="00582953"/>
    <w:rsid w:val="00583A0B"/>
    <w:rsid w:val="00583B6D"/>
    <w:rsid w:val="005851B0"/>
    <w:rsid w:val="00587591"/>
    <w:rsid w:val="005876BC"/>
    <w:rsid w:val="00590E25"/>
    <w:rsid w:val="00591AF7"/>
    <w:rsid w:val="00591D21"/>
    <w:rsid w:val="0059265E"/>
    <w:rsid w:val="00592944"/>
    <w:rsid w:val="00592D74"/>
    <w:rsid w:val="005939B3"/>
    <w:rsid w:val="00596758"/>
    <w:rsid w:val="00596DB4"/>
    <w:rsid w:val="005A01C4"/>
    <w:rsid w:val="005A042A"/>
    <w:rsid w:val="005A128D"/>
    <w:rsid w:val="005A1C16"/>
    <w:rsid w:val="005A507B"/>
    <w:rsid w:val="005A5A06"/>
    <w:rsid w:val="005B048A"/>
    <w:rsid w:val="005B062F"/>
    <w:rsid w:val="005B0E10"/>
    <w:rsid w:val="005B0FC6"/>
    <w:rsid w:val="005B19FE"/>
    <w:rsid w:val="005B2CA4"/>
    <w:rsid w:val="005B379E"/>
    <w:rsid w:val="005B393E"/>
    <w:rsid w:val="005B3F15"/>
    <w:rsid w:val="005B4B6A"/>
    <w:rsid w:val="005B7D3B"/>
    <w:rsid w:val="005C0558"/>
    <w:rsid w:val="005C0C2D"/>
    <w:rsid w:val="005C25DF"/>
    <w:rsid w:val="005C344E"/>
    <w:rsid w:val="005C3A22"/>
    <w:rsid w:val="005C406E"/>
    <w:rsid w:val="005C544B"/>
    <w:rsid w:val="005C58F6"/>
    <w:rsid w:val="005C631E"/>
    <w:rsid w:val="005D0109"/>
    <w:rsid w:val="005D14BA"/>
    <w:rsid w:val="005D1CED"/>
    <w:rsid w:val="005D1EF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81C"/>
    <w:rsid w:val="005F1B64"/>
    <w:rsid w:val="005F270B"/>
    <w:rsid w:val="005F3C6A"/>
    <w:rsid w:val="005F5ADB"/>
    <w:rsid w:val="005F62F1"/>
    <w:rsid w:val="0060060A"/>
    <w:rsid w:val="00600F76"/>
    <w:rsid w:val="00601E28"/>
    <w:rsid w:val="00603842"/>
    <w:rsid w:val="00604099"/>
    <w:rsid w:val="00604706"/>
    <w:rsid w:val="00604BC6"/>
    <w:rsid w:val="00605CA3"/>
    <w:rsid w:val="00607E32"/>
    <w:rsid w:val="006120FD"/>
    <w:rsid w:val="0061430E"/>
    <w:rsid w:val="00615037"/>
    <w:rsid w:val="00616238"/>
    <w:rsid w:val="00621188"/>
    <w:rsid w:val="00621751"/>
    <w:rsid w:val="006237CD"/>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445"/>
    <w:rsid w:val="006667C6"/>
    <w:rsid w:val="00666CD2"/>
    <w:rsid w:val="00667776"/>
    <w:rsid w:val="006703E0"/>
    <w:rsid w:val="00671470"/>
    <w:rsid w:val="00671C7A"/>
    <w:rsid w:val="006725AB"/>
    <w:rsid w:val="00672FCD"/>
    <w:rsid w:val="00673297"/>
    <w:rsid w:val="00673772"/>
    <w:rsid w:val="0067418B"/>
    <w:rsid w:val="006746ED"/>
    <w:rsid w:val="00674C27"/>
    <w:rsid w:val="006750EA"/>
    <w:rsid w:val="0067546C"/>
    <w:rsid w:val="00677D8D"/>
    <w:rsid w:val="00680C7F"/>
    <w:rsid w:val="00681F58"/>
    <w:rsid w:val="0068261E"/>
    <w:rsid w:val="0068315A"/>
    <w:rsid w:val="006852D5"/>
    <w:rsid w:val="00686476"/>
    <w:rsid w:val="00686764"/>
    <w:rsid w:val="00687DE0"/>
    <w:rsid w:val="00692012"/>
    <w:rsid w:val="00692DAF"/>
    <w:rsid w:val="006945C3"/>
    <w:rsid w:val="0069494B"/>
    <w:rsid w:val="00695808"/>
    <w:rsid w:val="00695EDA"/>
    <w:rsid w:val="0069626F"/>
    <w:rsid w:val="00696B11"/>
    <w:rsid w:val="006971B5"/>
    <w:rsid w:val="006A1619"/>
    <w:rsid w:val="006A1786"/>
    <w:rsid w:val="006A24E1"/>
    <w:rsid w:val="006A3419"/>
    <w:rsid w:val="006A3D0E"/>
    <w:rsid w:val="006A4858"/>
    <w:rsid w:val="006A51FF"/>
    <w:rsid w:val="006A751C"/>
    <w:rsid w:val="006B13C5"/>
    <w:rsid w:val="006B162E"/>
    <w:rsid w:val="006B46FB"/>
    <w:rsid w:val="006B4BF7"/>
    <w:rsid w:val="006B5BAC"/>
    <w:rsid w:val="006B61C9"/>
    <w:rsid w:val="006C048B"/>
    <w:rsid w:val="006C22B8"/>
    <w:rsid w:val="006C243F"/>
    <w:rsid w:val="006C2B22"/>
    <w:rsid w:val="006C3ECE"/>
    <w:rsid w:val="006C490C"/>
    <w:rsid w:val="006C6635"/>
    <w:rsid w:val="006C6B12"/>
    <w:rsid w:val="006D0A43"/>
    <w:rsid w:val="006D14F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4D04"/>
    <w:rsid w:val="006E5BC3"/>
    <w:rsid w:val="006E6441"/>
    <w:rsid w:val="006F04CB"/>
    <w:rsid w:val="006F0605"/>
    <w:rsid w:val="006F1044"/>
    <w:rsid w:val="006F1B01"/>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3A34"/>
    <w:rsid w:val="00726AB4"/>
    <w:rsid w:val="00726D59"/>
    <w:rsid w:val="00727B50"/>
    <w:rsid w:val="00730948"/>
    <w:rsid w:val="00732319"/>
    <w:rsid w:val="007323B3"/>
    <w:rsid w:val="00733D51"/>
    <w:rsid w:val="00734D73"/>
    <w:rsid w:val="00735185"/>
    <w:rsid w:val="00735E2C"/>
    <w:rsid w:val="007360D2"/>
    <w:rsid w:val="00736359"/>
    <w:rsid w:val="0073731B"/>
    <w:rsid w:val="00737B87"/>
    <w:rsid w:val="00740E5F"/>
    <w:rsid w:val="00742AEF"/>
    <w:rsid w:val="00742BFB"/>
    <w:rsid w:val="00743E60"/>
    <w:rsid w:val="00746147"/>
    <w:rsid w:val="0074724D"/>
    <w:rsid w:val="00750CA0"/>
    <w:rsid w:val="00750CF1"/>
    <w:rsid w:val="00751C3B"/>
    <w:rsid w:val="0075366A"/>
    <w:rsid w:val="007539A3"/>
    <w:rsid w:val="00753E9E"/>
    <w:rsid w:val="007556AC"/>
    <w:rsid w:val="007559F1"/>
    <w:rsid w:val="00755D0A"/>
    <w:rsid w:val="007561D5"/>
    <w:rsid w:val="00756CFC"/>
    <w:rsid w:val="00760668"/>
    <w:rsid w:val="00760738"/>
    <w:rsid w:val="00766D13"/>
    <w:rsid w:val="007676A2"/>
    <w:rsid w:val="00776994"/>
    <w:rsid w:val="007774C2"/>
    <w:rsid w:val="0078209F"/>
    <w:rsid w:val="007842F8"/>
    <w:rsid w:val="007847E2"/>
    <w:rsid w:val="00784CDE"/>
    <w:rsid w:val="00784D4B"/>
    <w:rsid w:val="00785148"/>
    <w:rsid w:val="00786779"/>
    <w:rsid w:val="00786AD5"/>
    <w:rsid w:val="00787C8E"/>
    <w:rsid w:val="00792342"/>
    <w:rsid w:val="00793EAC"/>
    <w:rsid w:val="007943F7"/>
    <w:rsid w:val="00794A2B"/>
    <w:rsid w:val="00795258"/>
    <w:rsid w:val="00795498"/>
    <w:rsid w:val="007954EB"/>
    <w:rsid w:val="00797502"/>
    <w:rsid w:val="007A0E7B"/>
    <w:rsid w:val="007A355F"/>
    <w:rsid w:val="007A379E"/>
    <w:rsid w:val="007A3D23"/>
    <w:rsid w:val="007A445F"/>
    <w:rsid w:val="007A539B"/>
    <w:rsid w:val="007A56D2"/>
    <w:rsid w:val="007A5E92"/>
    <w:rsid w:val="007B0DA4"/>
    <w:rsid w:val="007B0F8F"/>
    <w:rsid w:val="007B2355"/>
    <w:rsid w:val="007B245E"/>
    <w:rsid w:val="007B2681"/>
    <w:rsid w:val="007B2D1D"/>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1802"/>
    <w:rsid w:val="007D23EC"/>
    <w:rsid w:val="007D3588"/>
    <w:rsid w:val="007D371C"/>
    <w:rsid w:val="007D3D33"/>
    <w:rsid w:val="007D58D3"/>
    <w:rsid w:val="007D5BD0"/>
    <w:rsid w:val="007D6A07"/>
    <w:rsid w:val="007D6AA8"/>
    <w:rsid w:val="007D720C"/>
    <w:rsid w:val="007D769F"/>
    <w:rsid w:val="007E09AD"/>
    <w:rsid w:val="007E2950"/>
    <w:rsid w:val="007E78CC"/>
    <w:rsid w:val="007F049F"/>
    <w:rsid w:val="007F0C6D"/>
    <w:rsid w:val="007F23A8"/>
    <w:rsid w:val="007F255F"/>
    <w:rsid w:val="007F4629"/>
    <w:rsid w:val="007F7E1D"/>
    <w:rsid w:val="00800CE4"/>
    <w:rsid w:val="00801417"/>
    <w:rsid w:val="0080457B"/>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4A3E"/>
    <w:rsid w:val="00814E75"/>
    <w:rsid w:val="008153E9"/>
    <w:rsid w:val="008165D1"/>
    <w:rsid w:val="0081690C"/>
    <w:rsid w:val="00821FE9"/>
    <w:rsid w:val="00822016"/>
    <w:rsid w:val="00823341"/>
    <w:rsid w:val="00823A6F"/>
    <w:rsid w:val="00827663"/>
    <w:rsid w:val="008279FA"/>
    <w:rsid w:val="00830082"/>
    <w:rsid w:val="00830BFE"/>
    <w:rsid w:val="00830C85"/>
    <w:rsid w:val="00831AC1"/>
    <w:rsid w:val="00833EF0"/>
    <w:rsid w:val="008344AE"/>
    <w:rsid w:val="00834E3E"/>
    <w:rsid w:val="00836304"/>
    <w:rsid w:val="00836A3F"/>
    <w:rsid w:val="00840482"/>
    <w:rsid w:val="008410D3"/>
    <w:rsid w:val="00841E3F"/>
    <w:rsid w:val="00842B23"/>
    <w:rsid w:val="00843C01"/>
    <w:rsid w:val="008460AD"/>
    <w:rsid w:val="0084633B"/>
    <w:rsid w:val="008470D5"/>
    <w:rsid w:val="00847C27"/>
    <w:rsid w:val="008506D6"/>
    <w:rsid w:val="00852B1B"/>
    <w:rsid w:val="00853F62"/>
    <w:rsid w:val="0085786B"/>
    <w:rsid w:val="00860D92"/>
    <w:rsid w:val="00860FA5"/>
    <w:rsid w:val="00861D95"/>
    <w:rsid w:val="008626E7"/>
    <w:rsid w:val="0086390F"/>
    <w:rsid w:val="00866749"/>
    <w:rsid w:val="00866756"/>
    <w:rsid w:val="00866AC7"/>
    <w:rsid w:val="00870EE7"/>
    <w:rsid w:val="00872B0A"/>
    <w:rsid w:val="008749A2"/>
    <w:rsid w:val="00874C61"/>
    <w:rsid w:val="008752D8"/>
    <w:rsid w:val="00875896"/>
    <w:rsid w:val="008764B7"/>
    <w:rsid w:val="008768B5"/>
    <w:rsid w:val="00880CE8"/>
    <w:rsid w:val="00882B03"/>
    <w:rsid w:val="00883EA7"/>
    <w:rsid w:val="00884B9D"/>
    <w:rsid w:val="00885ADE"/>
    <w:rsid w:val="00887C45"/>
    <w:rsid w:val="008909F8"/>
    <w:rsid w:val="00890BBD"/>
    <w:rsid w:val="0089235A"/>
    <w:rsid w:val="008948CE"/>
    <w:rsid w:val="0089580B"/>
    <w:rsid w:val="00895C26"/>
    <w:rsid w:val="0089685A"/>
    <w:rsid w:val="00897A43"/>
    <w:rsid w:val="008A0CE1"/>
    <w:rsid w:val="008A2BDE"/>
    <w:rsid w:val="008A39FD"/>
    <w:rsid w:val="008A3B0A"/>
    <w:rsid w:val="008A5159"/>
    <w:rsid w:val="008A6667"/>
    <w:rsid w:val="008A6934"/>
    <w:rsid w:val="008B0B0C"/>
    <w:rsid w:val="008B0BA2"/>
    <w:rsid w:val="008B0C05"/>
    <w:rsid w:val="008B1F3D"/>
    <w:rsid w:val="008B26FC"/>
    <w:rsid w:val="008B3728"/>
    <w:rsid w:val="008B6D08"/>
    <w:rsid w:val="008B70F0"/>
    <w:rsid w:val="008C0D1E"/>
    <w:rsid w:val="008C12E0"/>
    <w:rsid w:val="008C2B70"/>
    <w:rsid w:val="008C3CBA"/>
    <w:rsid w:val="008C50FF"/>
    <w:rsid w:val="008C7509"/>
    <w:rsid w:val="008D0415"/>
    <w:rsid w:val="008D0E47"/>
    <w:rsid w:val="008D1CEF"/>
    <w:rsid w:val="008D1D2B"/>
    <w:rsid w:val="008D1DD1"/>
    <w:rsid w:val="008D4C80"/>
    <w:rsid w:val="008D72B8"/>
    <w:rsid w:val="008D77F4"/>
    <w:rsid w:val="008E0421"/>
    <w:rsid w:val="008E11DB"/>
    <w:rsid w:val="008E3056"/>
    <w:rsid w:val="008E474A"/>
    <w:rsid w:val="008E5CCE"/>
    <w:rsid w:val="008E784C"/>
    <w:rsid w:val="008F0E62"/>
    <w:rsid w:val="008F47E7"/>
    <w:rsid w:val="008F5246"/>
    <w:rsid w:val="008F5381"/>
    <w:rsid w:val="008F5D11"/>
    <w:rsid w:val="008F686C"/>
    <w:rsid w:val="008F6C26"/>
    <w:rsid w:val="009007E6"/>
    <w:rsid w:val="00901D16"/>
    <w:rsid w:val="0090676C"/>
    <w:rsid w:val="0091130D"/>
    <w:rsid w:val="00911F69"/>
    <w:rsid w:val="009133AF"/>
    <w:rsid w:val="00913ADE"/>
    <w:rsid w:val="009160A9"/>
    <w:rsid w:val="009160D6"/>
    <w:rsid w:val="00916B7F"/>
    <w:rsid w:val="0091768F"/>
    <w:rsid w:val="00917CDB"/>
    <w:rsid w:val="00920642"/>
    <w:rsid w:val="009209A0"/>
    <w:rsid w:val="00920B5D"/>
    <w:rsid w:val="00920E5E"/>
    <w:rsid w:val="009213A9"/>
    <w:rsid w:val="009214D3"/>
    <w:rsid w:val="009216D3"/>
    <w:rsid w:val="00921773"/>
    <w:rsid w:val="00921B4F"/>
    <w:rsid w:val="00921CBB"/>
    <w:rsid w:val="0092261D"/>
    <w:rsid w:val="00927AA5"/>
    <w:rsid w:val="00927C3C"/>
    <w:rsid w:val="009301F4"/>
    <w:rsid w:val="00931938"/>
    <w:rsid w:val="00931C8C"/>
    <w:rsid w:val="00932885"/>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2B8E"/>
    <w:rsid w:val="0095387F"/>
    <w:rsid w:val="009543AD"/>
    <w:rsid w:val="0095501C"/>
    <w:rsid w:val="0095681F"/>
    <w:rsid w:val="00957305"/>
    <w:rsid w:val="0096709E"/>
    <w:rsid w:val="00967661"/>
    <w:rsid w:val="00970974"/>
    <w:rsid w:val="009722E6"/>
    <w:rsid w:val="00972686"/>
    <w:rsid w:val="00972E08"/>
    <w:rsid w:val="0097325E"/>
    <w:rsid w:val="0097468B"/>
    <w:rsid w:val="00976A6C"/>
    <w:rsid w:val="0097769A"/>
    <w:rsid w:val="00977737"/>
    <w:rsid w:val="009777D9"/>
    <w:rsid w:val="00980AAF"/>
    <w:rsid w:val="009835E7"/>
    <w:rsid w:val="0098423D"/>
    <w:rsid w:val="00984362"/>
    <w:rsid w:val="00984B9D"/>
    <w:rsid w:val="00984C69"/>
    <w:rsid w:val="00985167"/>
    <w:rsid w:val="00985A71"/>
    <w:rsid w:val="00985D43"/>
    <w:rsid w:val="00986EA3"/>
    <w:rsid w:val="00987082"/>
    <w:rsid w:val="00987E26"/>
    <w:rsid w:val="00991259"/>
    <w:rsid w:val="00991B88"/>
    <w:rsid w:val="00993508"/>
    <w:rsid w:val="00994016"/>
    <w:rsid w:val="00995D20"/>
    <w:rsid w:val="009A13E9"/>
    <w:rsid w:val="009A17D4"/>
    <w:rsid w:val="009A1B70"/>
    <w:rsid w:val="009A428C"/>
    <w:rsid w:val="009A579D"/>
    <w:rsid w:val="009A6466"/>
    <w:rsid w:val="009A7D4C"/>
    <w:rsid w:val="009A7E7C"/>
    <w:rsid w:val="009B53EE"/>
    <w:rsid w:val="009B5748"/>
    <w:rsid w:val="009B5BBC"/>
    <w:rsid w:val="009B7CD3"/>
    <w:rsid w:val="009B7CDC"/>
    <w:rsid w:val="009C1949"/>
    <w:rsid w:val="009C2FE1"/>
    <w:rsid w:val="009C3B6F"/>
    <w:rsid w:val="009C464B"/>
    <w:rsid w:val="009C4908"/>
    <w:rsid w:val="009C4B42"/>
    <w:rsid w:val="009C5FF3"/>
    <w:rsid w:val="009C7C08"/>
    <w:rsid w:val="009D0764"/>
    <w:rsid w:val="009D15D6"/>
    <w:rsid w:val="009D290D"/>
    <w:rsid w:val="009D3746"/>
    <w:rsid w:val="009D593D"/>
    <w:rsid w:val="009D5EB7"/>
    <w:rsid w:val="009D6013"/>
    <w:rsid w:val="009E0469"/>
    <w:rsid w:val="009E2EA5"/>
    <w:rsid w:val="009E3297"/>
    <w:rsid w:val="009E40DF"/>
    <w:rsid w:val="009E5113"/>
    <w:rsid w:val="009E54FA"/>
    <w:rsid w:val="009E58CA"/>
    <w:rsid w:val="009E6098"/>
    <w:rsid w:val="009E60DE"/>
    <w:rsid w:val="009E6117"/>
    <w:rsid w:val="009E6344"/>
    <w:rsid w:val="009F1223"/>
    <w:rsid w:val="009F27AE"/>
    <w:rsid w:val="009F2A8A"/>
    <w:rsid w:val="009F2B4E"/>
    <w:rsid w:val="009F529C"/>
    <w:rsid w:val="009F5C95"/>
    <w:rsid w:val="009F629C"/>
    <w:rsid w:val="009F6310"/>
    <w:rsid w:val="009F721D"/>
    <w:rsid w:val="009F734F"/>
    <w:rsid w:val="009F7732"/>
    <w:rsid w:val="009F7FF2"/>
    <w:rsid w:val="00A02B30"/>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5A51"/>
    <w:rsid w:val="00A30436"/>
    <w:rsid w:val="00A31317"/>
    <w:rsid w:val="00A3288B"/>
    <w:rsid w:val="00A3384F"/>
    <w:rsid w:val="00A34187"/>
    <w:rsid w:val="00A344D8"/>
    <w:rsid w:val="00A3510E"/>
    <w:rsid w:val="00A3623A"/>
    <w:rsid w:val="00A36D9D"/>
    <w:rsid w:val="00A37A31"/>
    <w:rsid w:val="00A37C41"/>
    <w:rsid w:val="00A41ACE"/>
    <w:rsid w:val="00A421F0"/>
    <w:rsid w:val="00A4392B"/>
    <w:rsid w:val="00A443CA"/>
    <w:rsid w:val="00A46B7A"/>
    <w:rsid w:val="00A46F9E"/>
    <w:rsid w:val="00A477AA"/>
    <w:rsid w:val="00A47E70"/>
    <w:rsid w:val="00A5028D"/>
    <w:rsid w:val="00A50E56"/>
    <w:rsid w:val="00A50E92"/>
    <w:rsid w:val="00A51B29"/>
    <w:rsid w:val="00A5303D"/>
    <w:rsid w:val="00A53334"/>
    <w:rsid w:val="00A53428"/>
    <w:rsid w:val="00A53964"/>
    <w:rsid w:val="00A53C7E"/>
    <w:rsid w:val="00A542DE"/>
    <w:rsid w:val="00A550BF"/>
    <w:rsid w:val="00A5555E"/>
    <w:rsid w:val="00A55D98"/>
    <w:rsid w:val="00A5600F"/>
    <w:rsid w:val="00A56D63"/>
    <w:rsid w:val="00A619D7"/>
    <w:rsid w:val="00A6241C"/>
    <w:rsid w:val="00A62E4D"/>
    <w:rsid w:val="00A6460D"/>
    <w:rsid w:val="00A65D26"/>
    <w:rsid w:val="00A72376"/>
    <w:rsid w:val="00A727C5"/>
    <w:rsid w:val="00A7317E"/>
    <w:rsid w:val="00A74118"/>
    <w:rsid w:val="00A74ECE"/>
    <w:rsid w:val="00A75799"/>
    <w:rsid w:val="00A7671C"/>
    <w:rsid w:val="00A77437"/>
    <w:rsid w:val="00A775CA"/>
    <w:rsid w:val="00A80313"/>
    <w:rsid w:val="00A816EE"/>
    <w:rsid w:val="00A821DE"/>
    <w:rsid w:val="00A82996"/>
    <w:rsid w:val="00A843BF"/>
    <w:rsid w:val="00A85409"/>
    <w:rsid w:val="00A86E8A"/>
    <w:rsid w:val="00A870FC"/>
    <w:rsid w:val="00A9022F"/>
    <w:rsid w:val="00A920A1"/>
    <w:rsid w:val="00A950C7"/>
    <w:rsid w:val="00A96053"/>
    <w:rsid w:val="00A96810"/>
    <w:rsid w:val="00A976E2"/>
    <w:rsid w:val="00A97B53"/>
    <w:rsid w:val="00AA07F9"/>
    <w:rsid w:val="00AA1A49"/>
    <w:rsid w:val="00AA1E56"/>
    <w:rsid w:val="00AA47A5"/>
    <w:rsid w:val="00AA77F8"/>
    <w:rsid w:val="00AA7C8E"/>
    <w:rsid w:val="00AA7E97"/>
    <w:rsid w:val="00AB13C4"/>
    <w:rsid w:val="00AB480C"/>
    <w:rsid w:val="00AB54DC"/>
    <w:rsid w:val="00AB5625"/>
    <w:rsid w:val="00AB5C45"/>
    <w:rsid w:val="00AB7B65"/>
    <w:rsid w:val="00AC02BB"/>
    <w:rsid w:val="00AC118D"/>
    <w:rsid w:val="00AC2C73"/>
    <w:rsid w:val="00AC3A5D"/>
    <w:rsid w:val="00AC4872"/>
    <w:rsid w:val="00AC4CFC"/>
    <w:rsid w:val="00AC611C"/>
    <w:rsid w:val="00AC7121"/>
    <w:rsid w:val="00AC7716"/>
    <w:rsid w:val="00AD0C5B"/>
    <w:rsid w:val="00AD0D1D"/>
    <w:rsid w:val="00AD11DE"/>
    <w:rsid w:val="00AD1CD8"/>
    <w:rsid w:val="00AD243F"/>
    <w:rsid w:val="00AD2AC5"/>
    <w:rsid w:val="00AD6E50"/>
    <w:rsid w:val="00AD7022"/>
    <w:rsid w:val="00AD7E76"/>
    <w:rsid w:val="00AE0E6B"/>
    <w:rsid w:val="00AE130C"/>
    <w:rsid w:val="00AE3B39"/>
    <w:rsid w:val="00AE4FD2"/>
    <w:rsid w:val="00AE63FF"/>
    <w:rsid w:val="00AE73ED"/>
    <w:rsid w:val="00AF04BC"/>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4F2"/>
    <w:rsid w:val="00B04EB8"/>
    <w:rsid w:val="00B055AC"/>
    <w:rsid w:val="00B07752"/>
    <w:rsid w:val="00B1028B"/>
    <w:rsid w:val="00B1039D"/>
    <w:rsid w:val="00B12226"/>
    <w:rsid w:val="00B134A3"/>
    <w:rsid w:val="00B13B00"/>
    <w:rsid w:val="00B14F72"/>
    <w:rsid w:val="00B152FA"/>
    <w:rsid w:val="00B15C2A"/>
    <w:rsid w:val="00B16C18"/>
    <w:rsid w:val="00B204FE"/>
    <w:rsid w:val="00B21851"/>
    <w:rsid w:val="00B22580"/>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2E9"/>
    <w:rsid w:val="00B425F0"/>
    <w:rsid w:val="00B433C4"/>
    <w:rsid w:val="00B4511F"/>
    <w:rsid w:val="00B46A6E"/>
    <w:rsid w:val="00B50A29"/>
    <w:rsid w:val="00B51FFF"/>
    <w:rsid w:val="00B530CB"/>
    <w:rsid w:val="00B53917"/>
    <w:rsid w:val="00B53C4E"/>
    <w:rsid w:val="00B541E8"/>
    <w:rsid w:val="00B5683D"/>
    <w:rsid w:val="00B56FD3"/>
    <w:rsid w:val="00B56FF8"/>
    <w:rsid w:val="00B575A7"/>
    <w:rsid w:val="00B60327"/>
    <w:rsid w:val="00B618A5"/>
    <w:rsid w:val="00B621E4"/>
    <w:rsid w:val="00B6221F"/>
    <w:rsid w:val="00B622F9"/>
    <w:rsid w:val="00B62AC8"/>
    <w:rsid w:val="00B63257"/>
    <w:rsid w:val="00B6415F"/>
    <w:rsid w:val="00B641D5"/>
    <w:rsid w:val="00B64503"/>
    <w:rsid w:val="00B664F7"/>
    <w:rsid w:val="00B67B97"/>
    <w:rsid w:val="00B72386"/>
    <w:rsid w:val="00B73C90"/>
    <w:rsid w:val="00B75DD1"/>
    <w:rsid w:val="00B77A67"/>
    <w:rsid w:val="00B804BD"/>
    <w:rsid w:val="00B809A7"/>
    <w:rsid w:val="00B81FA3"/>
    <w:rsid w:val="00B820B3"/>
    <w:rsid w:val="00B8234E"/>
    <w:rsid w:val="00B824CA"/>
    <w:rsid w:val="00B826DE"/>
    <w:rsid w:val="00B82C8B"/>
    <w:rsid w:val="00B830CD"/>
    <w:rsid w:val="00B83A22"/>
    <w:rsid w:val="00B83CEA"/>
    <w:rsid w:val="00B858C0"/>
    <w:rsid w:val="00B86B90"/>
    <w:rsid w:val="00B870AA"/>
    <w:rsid w:val="00B87AA9"/>
    <w:rsid w:val="00B9032A"/>
    <w:rsid w:val="00B94BC1"/>
    <w:rsid w:val="00B95ACA"/>
    <w:rsid w:val="00B968C8"/>
    <w:rsid w:val="00B96E1D"/>
    <w:rsid w:val="00BA0415"/>
    <w:rsid w:val="00BA12A7"/>
    <w:rsid w:val="00BA1400"/>
    <w:rsid w:val="00BA14CC"/>
    <w:rsid w:val="00BA23D8"/>
    <w:rsid w:val="00BA2D03"/>
    <w:rsid w:val="00BA39DC"/>
    <w:rsid w:val="00BA3EC5"/>
    <w:rsid w:val="00BA5399"/>
    <w:rsid w:val="00BA62F2"/>
    <w:rsid w:val="00BB0A36"/>
    <w:rsid w:val="00BB1544"/>
    <w:rsid w:val="00BB260E"/>
    <w:rsid w:val="00BB3E55"/>
    <w:rsid w:val="00BB5DFC"/>
    <w:rsid w:val="00BC04FE"/>
    <w:rsid w:val="00BC1A3C"/>
    <w:rsid w:val="00BC1BE2"/>
    <w:rsid w:val="00BC32E4"/>
    <w:rsid w:val="00BC345C"/>
    <w:rsid w:val="00BC3B5C"/>
    <w:rsid w:val="00BC5465"/>
    <w:rsid w:val="00BC5854"/>
    <w:rsid w:val="00BC69CD"/>
    <w:rsid w:val="00BD0E63"/>
    <w:rsid w:val="00BD0FA8"/>
    <w:rsid w:val="00BD1688"/>
    <w:rsid w:val="00BD279D"/>
    <w:rsid w:val="00BD27DE"/>
    <w:rsid w:val="00BD3D15"/>
    <w:rsid w:val="00BD3D7F"/>
    <w:rsid w:val="00BD523A"/>
    <w:rsid w:val="00BD5731"/>
    <w:rsid w:val="00BD5F3A"/>
    <w:rsid w:val="00BD66CB"/>
    <w:rsid w:val="00BD6BB8"/>
    <w:rsid w:val="00BE0617"/>
    <w:rsid w:val="00BE38F7"/>
    <w:rsid w:val="00BE3E0F"/>
    <w:rsid w:val="00BF23F4"/>
    <w:rsid w:val="00BF2D52"/>
    <w:rsid w:val="00BF3602"/>
    <w:rsid w:val="00BF3984"/>
    <w:rsid w:val="00BF45B1"/>
    <w:rsid w:val="00BF6371"/>
    <w:rsid w:val="00BF71AE"/>
    <w:rsid w:val="00BF7BFD"/>
    <w:rsid w:val="00C00C2E"/>
    <w:rsid w:val="00C01581"/>
    <w:rsid w:val="00C01E8F"/>
    <w:rsid w:val="00C0562D"/>
    <w:rsid w:val="00C11244"/>
    <w:rsid w:val="00C13082"/>
    <w:rsid w:val="00C136F2"/>
    <w:rsid w:val="00C14606"/>
    <w:rsid w:val="00C14BCE"/>
    <w:rsid w:val="00C1691D"/>
    <w:rsid w:val="00C17B35"/>
    <w:rsid w:val="00C17E6A"/>
    <w:rsid w:val="00C208DE"/>
    <w:rsid w:val="00C20D2D"/>
    <w:rsid w:val="00C21646"/>
    <w:rsid w:val="00C21AA9"/>
    <w:rsid w:val="00C21D02"/>
    <w:rsid w:val="00C224E8"/>
    <w:rsid w:val="00C2378A"/>
    <w:rsid w:val="00C238D9"/>
    <w:rsid w:val="00C23AD6"/>
    <w:rsid w:val="00C243B7"/>
    <w:rsid w:val="00C24A33"/>
    <w:rsid w:val="00C30E4A"/>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9FF"/>
    <w:rsid w:val="00C51851"/>
    <w:rsid w:val="00C51E65"/>
    <w:rsid w:val="00C5320C"/>
    <w:rsid w:val="00C53239"/>
    <w:rsid w:val="00C534BD"/>
    <w:rsid w:val="00C541FA"/>
    <w:rsid w:val="00C548D2"/>
    <w:rsid w:val="00C60500"/>
    <w:rsid w:val="00C6064F"/>
    <w:rsid w:val="00C628AC"/>
    <w:rsid w:val="00C62922"/>
    <w:rsid w:val="00C630E3"/>
    <w:rsid w:val="00C6315E"/>
    <w:rsid w:val="00C64842"/>
    <w:rsid w:val="00C64A5B"/>
    <w:rsid w:val="00C64F96"/>
    <w:rsid w:val="00C65183"/>
    <w:rsid w:val="00C65EA7"/>
    <w:rsid w:val="00C6669D"/>
    <w:rsid w:val="00C675B0"/>
    <w:rsid w:val="00C7015D"/>
    <w:rsid w:val="00C70559"/>
    <w:rsid w:val="00C707EB"/>
    <w:rsid w:val="00C7127B"/>
    <w:rsid w:val="00C713B3"/>
    <w:rsid w:val="00C71F86"/>
    <w:rsid w:val="00C72BD4"/>
    <w:rsid w:val="00C73DE9"/>
    <w:rsid w:val="00C73E76"/>
    <w:rsid w:val="00C745DC"/>
    <w:rsid w:val="00C74653"/>
    <w:rsid w:val="00C75570"/>
    <w:rsid w:val="00C77729"/>
    <w:rsid w:val="00C779A3"/>
    <w:rsid w:val="00C77E81"/>
    <w:rsid w:val="00C77FDB"/>
    <w:rsid w:val="00C808E9"/>
    <w:rsid w:val="00C81D40"/>
    <w:rsid w:val="00C83677"/>
    <w:rsid w:val="00C83837"/>
    <w:rsid w:val="00C84663"/>
    <w:rsid w:val="00C849E2"/>
    <w:rsid w:val="00C85B10"/>
    <w:rsid w:val="00C8719D"/>
    <w:rsid w:val="00C87DF9"/>
    <w:rsid w:val="00C91F58"/>
    <w:rsid w:val="00C93930"/>
    <w:rsid w:val="00C9430F"/>
    <w:rsid w:val="00C94560"/>
    <w:rsid w:val="00C9505D"/>
    <w:rsid w:val="00C95985"/>
    <w:rsid w:val="00C95EC1"/>
    <w:rsid w:val="00C96656"/>
    <w:rsid w:val="00CA21B3"/>
    <w:rsid w:val="00CA6258"/>
    <w:rsid w:val="00CA693D"/>
    <w:rsid w:val="00CA6CA3"/>
    <w:rsid w:val="00CA75A0"/>
    <w:rsid w:val="00CA794A"/>
    <w:rsid w:val="00CB2A7D"/>
    <w:rsid w:val="00CB3898"/>
    <w:rsid w:val="00CB6B31"/>
    <w:rsid w:val="00CB6EBF"/>
    <w:rsid w:val="00CC031C"/>
    <w:rsid w:val="00CC0D33"/>
    <w:rsid w:val="00CC1EEA"/>
    <w:rsid w:val="00CC5026"/>
    <w:rsid w:val="00CC52F3"/>
    <w:rsid w:val="00CC5E2B"/>
    <w:rsid w:val="00CC7255"/>
    <w:rsid w:val="00CD063C"/>
    <w:rsid w:val="00CD0689"/>
    <w:rsid w:val="00CD1229"/>
    <w:rsid w:val="00CD2DDA"/>
    <w:rsid w:val="00CD3485"/>
    <w:rsid w:val="00CD356F"/>
    <w:rsid w:val="00CD52FF"/>
    <w:rsid w:val="00CD5DA4"/>
    <w:rsid w:val="00CD6080"/>
    <w:rsid w:val="00CD648C"/>
    <w:rsid w:val="00CD65B4"/>
    <w:rsid w:val="00CD6F6A"/>
    <w:rsid w:val="00CE1409"/>
    <w:rsid w:val="00CE4E1E"/>
    <w:rsid w:val="00CE5023"/>
    <w:rsid w:val="00CE5BE8"/>
    <w:rsid w:val="00CE7153"/>
    <w:rsid w:val="00CF0B56"/>
    <w:rsid w:val="00CF1A82"/>
    <w:rsid w:val="00CF1EFE"/>
    <w:rsid w:val="00CF1F58"/>
    <w:rsid w:val="00CF25A1"/>
    <w:rsid w:val="00CF27EB"/>
    <w:rsid w:val="00CF2A1B"/>
    <w:rsid w:val="00CF2F03"/>
    <w:rsid w:val="00CF4FA7"/>
    <w:rsid w:val="00CF52C2"/>
    <w:rsid w:val="00CF531B"/>
    <w:rsid w:val="00CF71EC"/>
    <w:rsid w:val="00D00D61"/>
    <w:rsid w:val="00D02B5F"/>
    <w:rsid w:val="00D0337C"/>
    <w:rsid w:val="00D03F9A"/>
    <w:rsid w:val="00D045C1"/>
    <w:rsid w:val="00D060DA"/>
    <w:rsid w:val="00D0760D"/>
    <w:rsid w:val="00D1044D"/>
    <w:rsid w:val="00D1149D"/>
    <w:rsid w:val="00D1323B"/>
    <w:rsid w:val="00D13C47"/>
    <w:rsid w:val="00D1562C"/>
    <w:rsid w:val="00D1796E"/>
    <w:rsid w:val="00D17D04"/>
    <w:rsid w:val="00D25656"/>
    <w:rsid w:val="00D25904"/>
    <w:rsid w:val="00D30607"/>
    <w:rsid w:val="00D30F49"/>
    <w:rsid w:val="00D3181A"/>
    <w:rsid w:val="00D3307E"/>
    <w:rsid w:val="00D34839"/>
    <w:rsid w:val="00D34C5A"/>
    <w:rsid w:val="00D3573B"/>
    <w:rsid w:val="00D378AA"/>
    <w:rsid w:val="00D40E54"/>
    <w:rsid w:val="00D418DA"/>
    <w:rsid w:val="00D42751"/>
    <w:rsid w:val="00D434B9"/>
    <w:rsid w:val="00D4350F"/>
    <w:rsid w:val="00D4489F"/>
    <w:rsid w:val="00D44B86"/>
    <w:rsid w:val="00D46838"/>
    <w:rsid w:val="00D47FCC"/>
    <w:rsid w:val="00D5160C"/>
    <w:rsid w:val="00D5193E"/>
    <w:rsid w:val="00D52B34"/>
    <w:rsid w:val="00D557A8"/>
    <w:rsid w:val="00D55BCB"/>
    <w:rsid w:val="00D56893"/>
    <w:rsid w:val="00D57063"/>
    <w:rsid w:val="00D5753F"/>
    <w:rsid w:val="00D576C1"/>
    <w:rsid w:val="00D61824"/>
    <w:rsid w:val="00D61D61"/>
    <w:rsid w:val="00D61FBB"/>
    <w:rsid w:val="00D620E1"/>
    <w:rsid w:val="00D62882"/>
    <w:rsid w:val="00D63BE9"/>
    <w:rsid w:val="00D64B7D"/>
    <w:rsid w:val="00D65915"/>
    <w:rsid w:val="00D67F3F"/>
    <w:rsid w:val="00D703D8"/>
    <w:rsid w:val="00D70B06"/>
    <w:rsid w:val="00D71949"/>
    <w:rsid w:val="00D71BCA"/>
    <w:rsid w:val="00D7618B"/>
    <w:rsid w:val="00D76B0D"/>
    <w:rsid w:val="00D76ED0"/>
    <w:rsid w:val="00D80E4E"/>
    <w:rsid w:val="00D820B7"/>
    <w:rsid w:val="00D82818"/>
    <w:rsid w:val="00D837E6"/>
    <w:rsid w:val="00D84364"/>
    <w:rsid w:val="00D84FD0"/>
    <w:rsid w:val="00D868DB"/>
    <w:rsid w:val="00D86AB4"/>
    <w:rsid w:val="00D879E9"/>
    <w:rsid w:val="00D908D8"/>
    <w:rsid w:val="00D90C5D"/>
    <w:rsid w:val="00D91607"/>
    <w:rsid w:val="00D92634"/>
    <w:rsid w:val="00D92B5C"/>
    <w:rsid w:val="00D94A40"/>
    <w:rsid w:val="00D96CB3"/>
    <w:rsid w:val="00DA2FDE"/>
    <w:rsid w:val="00DA3D23"/>
    <w:rsid w:val="00DA46D2"/>
    <w:rsid w:val="00DB079E"/>
    <w:rsid w:val="00DB1FF3"/>
    <w:rsid w:val="00DB2848"/>
    <w:rsid w:val="00DB31A1"/>
    <w:rsid w:val="00DB52B5"/>
    <w:rsid w:val="00DB5B46"/>
    <w:rsid w:val="00DB6148"/>
    <w:rsid w:val="00DB7055"/>
    <w:rsid w:val="00DC00FA"/>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51E"/>
    <w:rsid w:val="00DF28D7"/>
    <w:rsid w:val="00DF2A37"/>
    <w:rsid w:val="00DF3CB4"/>
    <w:rsid w:val="00DF431A"/>
    <w:rsid w:val="00DF4F63"/>
    <w:rsid w:val="00DF5ABF"/>
    <w:rsid w:val="00DF69A0"/>
    <w:rsid w:val="00DF7047"/>
    <w:rsid w:val="00DF7C7F"/>
    <w:rsid w:val="00E00BD1"/>
    <w:rsid w:val="00E02112"/>
    <w:rsid w:val="00E02299"/>
    <w:rsid w:val="00E02584"/>
    <w:rsid w:val="00E03F89"/>
    <w:rsid w:val="00E04442"/>
    <w:rsid w:val="00E06F10"/>
    <w:rsid w:val="00E12E4E"/>
    <w:rsid w:val="00E156AE"/>
    <w:rsid w:val="00E15B9E"/>
    <w:rsid w:val="00E16321"/>
    <w:rsid w:val="00E16365"/>
    <w:rsid w:val="00E16485"/>
    <w:rsid w:val="00E16AA5"/>
    <w:rsid w:val="00E171BB"/>
    <w:rsid w:val="00E17883"/>
    <w:rsid w:val="00E20453"/>
    <w:rsid w:val="00E220D1"/>
    <w:rsid w:val="00E22617"/>
    <w:rsid w:val="00E229B6"/>
    <w:rsid w:val="00E25398"/>
    <w:rsid w:val="00E25FBB"/>
    <w:rsid w:val="00E26EE5"/>
    <w:rsid w:val="00E307CB"/>
    <w:rsid w:val="00E317BA"/>
    <w:rsid w:val="00E318F5"/>
    <w:rsid w:val="00E32075"/>
    <w:rsid w:val="00E33238"/>
    <w:rsid w:val="00E33D5E"/>
    <w:rsid w:val="00E35392"/>
    <w:rsid w:val="00E36804"/>
    <w:rsid w:val="00E36964"/>
    <w:rsid w:val="00E37337"/>
    <w:rsid w:val="00E37BFC"/>
    <w:rsid w:val="00E40809"/>
    <w:rsid w:val="00E41237"/>
    <w:rsid w:val="00E42995"/>
    <w:rsid w:val="00E43339"/>
    <w:rsid w:val="00E46357"/>
    <w:rsid w:val="00E46CE2"/>
    <w:rsid w:val="00E47936"/>
    <w:rsid w:val="00E47C87"/>
    <w:rsid w:val="00E51863"/>
    <w:rsid w:val="00E51FAC"/>
    <w:rsid w:val="00E53103"/>
    <w:rsid w:val="00E53393"/>
    <w:rsid w:val="00E54497"/>
    <w:rsid w:val="00E54B05"/>
    <w:rsid w:val="00E56F43"/>
    <w:rsid w:val="00E57911"/>
    <w:rsid w:val="00E57C6F"/>
    <w:rsid w:val="00E609B2"/>
    <w:rsid w:val="00E61977"/>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0B76"/>
    <w:rsid w:val="00E811DA"/>
    <w:rsid w:val="00E83B6A"/>
    <w:rsid w:val="00E85967"/>
    <w:rsid w:val="00E86801"/>
    <w:rsid w:val="00E86EA3"/>
    <w:rsid w:val="00E907DA"/>
    <w:rsid w:val="00E90E86"/>
    <w:rsid w:val="00E92386"/>
    <w:rsid w:val="00E94460"/>
    <w:rsid w:val="00E94741"/>
    <w:rsid w:val="00E94BF6"/>
    <w:rsid w:val="00E94FDA"/>
    <w:rsid w:val="00E95676"/>
    <w:rsid w:val="00E957C1"/>
    <w:rsid w:val="00E95A57"/>
    <w:rsid w:val="00E96DD6"/>
    <w:rsid w:val="00E97224"/>
    <w:rsid w:val="00E9781A"/>
    <w:rsid w:val="00EA05E1"/>
    <w:rsid w:val="00EA1392"/>
    <w:rsid w:val="00EA2CC5"/>
    <w:rsid w:val="00EA2D43"/>
    <w:rsid w:val="00EA5F8D"/>
    <w:rsid w:val="00EB0C10"/>
    <w:rsid w:val="00EB183B"/>
    <w:rsid w:val="00EB260D"/>
    <w:rsid w:val="00EB3483"/>
    <w:rsid w:val="00EC0885"/>
    <w:rsid w:val="00EC2914"/>
    <w:rsid w:val="00EC357E"/>
    <w:rsid w:val="00EC3892"/>
    <w:rsid w:val="00EC6D6A"/>
    <w:rsid w:val="00EC6E75"/>
    <w:rsid w:val="00EC6EE7"/>
    <w:rsid w:val="00EC7419"/>
    <w:rsid w:val="00EC7990"/>
    <w:rsid w:val="00ED0669"/>
    <w:rsid w:val="00ED1CE5"/>
    <w:rsid w:val="00ED208F"/>
    <w:rsid w:val="00ED22EF"/>
    <w:rsid w:val="00ED2E56"/>
    <w:rsid w:val="00ED5546"/>
    <w:rsid w:val="00ED696A"/>
    <w:rsid w:val="00ED7846"/>
    <w:rsid w:val="00ED7AC6"/>
    <w:rsid w:val="00EE11A2"/>
    <w:rsid w:val="00EE2B19"/>
    <w:rsid w:val="00EE3A2E"/>
    <w:rsid w:val="00EE4949"/>
    <w:rsid w:val="00EE555E"/>
    <w:rsid w:val="00EE579D"/>
    <w:rsid w:val="00EE5D6E"/>
    <w:rsid w:val="00EE6B22"/>
    <w:rsid w:val="00EE7BCC"/>
    <w:rsid w:val="00EE7D7C"/>
    <w:rsid w:val="00EF00DB"/>
    <w:rsid w:val="00EF0168"/>
    <w:rsid w:val="00EF0675"/>
    <w:rsid w:val="00EF09CF"/>
    <w:rsid w:val="00EF0CDA"/>
    <w:rsid w:val="00EF2085"/>
    <w:rsid w:val="00EF24B0"/>
    <w:rsid w:val="00EF3E27"/>
    <w:rsid w:val="00EF5374"/>
    <w:rsid w:val="00EF561C"/>
    <w:rsid w:val="00EF5931"/>
    <w:rsid w:val="00EF5B1B"/>
    <w:rsid w:val="00F0263F"/>
    <w:rsid w:val="00F0655B"/>
    <w:rsid w:val="00F06EE6"/>
    <w:rsid w:val="00F07BF1"/>
    <w:rsid w:val="00F07E08"/>
    <w:rsid w:val="00F10E79"/>
    <w:rsid w:val="00F1357D"/>
    <w:rsid w:val="00F13AD8"/>
    <w:rsid w:val="00F13FAF"/>
    <w:rsid w:val="00F16AD7"/>
    <w:rsid w:val="00F202AB"/>
    <w:rsid w:val="00F23209"/>
    <w:rsid w:val="00F25467"/>
    <w:rsid w:val="00F25D98"/>
    <w:rsid w:val="00F25FBC"/>
    <w:rsid w:val="00F260FD"/>
    <w:rsid w:val="00F26C31"/>
    <w:rsid w:val="00F26C73"/>
    <w:rsid w:val="00F300FB"/>
    <w:rsid w:val="00F310DB"/>
    <w:rsid w:val="00F31ADC"/>
    <w:rsid w:val="00F334BF"/>
    <w:rsid w:val="00F35408"/>
    <w:rsid w:val="00F36DA7"/>
    <w:rsid w:val="00F40963"/>
    <w:rsid w:val="00F41FE9"/>
    <w:rsid w:val="00F42CE0"/>
    <w:rsid w:val="00F42EB3"/>
    <w:rsid w:val="00F43211"/>
    <w:rsid w:val="00F43A6F"/>
    <w:rsid w:val="00F43E75"/>
    <w:rsid w:val="00F4425E"/>
    <w:rsid w:val="00F51234"/>
    <w:rsid w:val="00F52A54"/>
    <w:rsid w:val="00F53967"/>
    <w:rsid w:val="00F5396E"/>
    <w:rsid w:val="00F54F4A"/>
    <w:rsid w:val="00F55A3F"/>
    <w:rsid w:val="00F5786E"/>
    <w:rsid w:val="00F60E07"/>
    <w:rsid w:val="00F60EEC"/>
    <w:rsid w:val="00F65EE0"/>
    <w:rsid w:val="00F66A27"/>
    <w:rsid w:val="00F66EA6"/>
    <w:rsid w:val="00F707D5"/>
    <w:rsid w:val="00F7297D"/>
    <w:rsid w:val="00F742CE"/>
    <w:rsid w:val="00F7458A"/>
    <w:rsid w:val="00F75392"/>
    <w:rsid w:val="00F76A63"/>
    <w:rsid w:val="00F81784"/>
    <w:rsid w:val="00F81A2F"/>
    <w:rsid w:val="00F8300E"/>
    <w:rsid w:val="00F83B57"/>
    <w:rsid w:val="00F84F96"/>
    <w:rsid w:val="00F90591"/>
    <w:rsid w:val="00F9066D"/>
    <w:rsid w:val="00F90B37"/>
    <w:rsid w:val="00F91F72"/>
    <w:rsid w:val="00F932F0"/>
    <w:rsid w:val="00F9491A"/>
    <w:rsid w:val="00F950BC"/>
    <w:rsid w:val="00F95CAF"/>
    <w:rsid w:val="00F96A40"/>
    <w:rsid w:val="00F97365"/>
    <w:rsid w:val="00F97A44"/>
    <w:rsid w:val="00F97D42"/>
    <w:rsid w:val="00FA30DA"/>
    <w:rsid w:val="00FA5F71"/>
    <w:rsid w:val="00FA6396"/>
    <w:rsid w:val="00FA7E21"/>
    <w:rsid w:val="00FB0DA4"/>
    <w:rsid w:val="00FB5016"/>
    <w:rsid w:val="00FB5144"/>
    <w:rsid w:val="00FB5E47"/>
    <w:rsid w:val="00FB6386"/>
    <w:rsid w:val="00FB7BAD"/>
    <w:rsid w:val="00FC0326"/>
    <w:rsid w:val="00FC0BF7"/>
    <w:rsid w:val="00FC21F0"/>
    <w:rsid w:val="00FC4CEC"/>
    <w:rsid w:val="00FC55B1"/>
    <w:rsid w:val="00FC602E"/>
    <w:rsid w:val="00FC7172"/>
    <w:rsid w:val="00FD01A6"/>
    <w:rsid w:val="00FD10B0"/>
    <w:rsid w:val="00FD2451"/>
    <w:rsid w:val="00FD255E"/>
    <w:rsid w:val="00FD5D8A"/>
    <w:rsid w:val="00FD72ED"/>
    <w:rsid w:val="00FD740F"/>
    <w:rsid w:val="00FD79E7"/>
    <w:rsid w:val="00FD7B95"/>
    <w:rsid w:val="00FE0377"/>
    <w:rsid w:val="00FE2681"/>
    <w:rsid w:val="00FE3015"/>
    <w:rsid w:val="00FE3E3C"/>
    <w:rsid w:val="00FE5288"/>
    <w:rsid w:val="00FE70D4"/>
    <w:rsid w:val="00FF017F"/>
    <w:rsid w:val="00FF14CB"/>
    <w:rsid w:val="00FF1F3E"/>
    <w:rsid w:val="00FF2B28"/>
    <w:rsid w:val="00FF3A47"/>
    <w:rsid w:val="00FF4004"/>
    <w:rsid w:val="00FF4C94"/>
    <w:rsid w:val="00FF6224"/>
    <w:rsid w:val="00FF6AEC"/>
    <w:rsid w:val="00FF7302"/>
    <w:rsid w:val="00FF760F"/>
    <w:rsid w:val="00FF77FA"/>
    <w:rsid w:val="2A562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62B3419"/>
  <w15:docId w15:val="{9A3BB862-30ED-4192-86FF-D3920AD1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5Char">
    <w:name w:val="B5 Char"/>
    <w:link w:val="B5"/>
    <w:qFormat/>
    <w:lock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314.zip" TargetMode="External"/><Relationship Id="rId18" Type="http://schemas.openxmlformats.org/officeDocument/2006/relationships/hyperlink" Target="file:///D:\Documents\3GPP\tsg_ran\WG2\TSGR2_113-e\Docs\R2-2100314.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3-e\Docs\R2-210177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file:///D:\Documents\3GPP\tsg_ran\WG2\TSGR2_113-e\Docs\R2-210073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3-e\Docs\R2-2101777.zip"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Documents\3GPP\tsg_ran\WG2\TSGR2_113-e\Docs\R2-21007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3-e\Docs\R2-2101777.zip"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1E0D-0A48-4B51-A1F2-9D906D4DB4E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A8180C-00D3-4821-A480-D2E74B7B76D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0D5DCEC-596E-4CB1-9FB5-34E2F7801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B0A9B6-2CBA-804B-AF59-867F85AF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46</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Apple - Fangli</cp:lastModifiedBy>
  <cp:revision>50</cp:revision>
  <cp:lastPrinted>1900-12-31T22:00:00Z</cp:lastPrinted>
  <dcterms:created xsi:type="dcterms:W3CDTF">2021-01-26T11:21:00Z</dcterms:created>
  <dcterms:modified xsi:type="dcterms:W3CDTF">2021-01-26T19:15:00Z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(2)xueM2Z79h8cKihKhmnBOiJgAalfgWYlrsOQNFEWNL/vmeOlYzZa/y6ALyeVZeQZOgtocLWjb
aQpDphHC77vDPhmXibc5MIgjHdTGKVS3hUWxoFhJdodF/HYQrCBu3calgljo663wdgeAJunJ
vvt5/NerAFWOUlxCIRif2+WXa+c9Ya0z54fO5bEYEPQ5ECnmQ8pvqMylgiCB69zlb4Py8dsY
/9vEmLGchPFrcKDOaV</vt:lpwstr>
  </property>
  <property fmtid="{D5CDD505-2E9C-101B-9397-08002B2CF9AE}" pid="5" name="_2015_ms_pID_7253431">
    <vt:lpwstr>3yERUIyz0p0hR2zKiR9NoK7r8DHw7eAaS4n2asohqnQXmUspS56H5I
j/NvaHr8Ado8yUMjzVBXBVHllaxM9lRNYPHbaF0NsPTG3pmE6JhTie3VE/ccdJSkWwlyBRuB
9yjD5kw9q5A3HEP+pTxWSqJ+rM3PYBqBn5EGKrgMpK8DOPBX4MCwwvOh92nHrGZb6szbZyJ3
iwstvMkXiLOaMhqm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1611537705</vt:lpwstr>
  </property>
  <property fmtid="{D5CDD505-2E9C-101B-9397-08002B2CF9AE}" pid="10" name="ContentTypeId">
    <vt:lpwstr>0x010100F3E9551B3FDDA24EBF0A209BAAD637CA</vt:lpwstr>
  </property>
  <property fmtid="{D5CDD505-2E9C-101B-9397-08002B2CF9AE}" pid="11" name="KSOProductBuildVer">
    <vt:lpwstr>2052-11.8.2.9022</vt:lpwstr>
  </property>
</Properties>
</file>