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8670B" w14:textId="7777777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CA5D4C">
        <w:t>2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0E27FF">
        <w:rPr>
          <w:sz w:val="32"/>
          <w:szCs w:val="32"/>
        </w:rPr>
        <w:t>x</w:t>
      </w:r>
      <w:r w:rsidR="00C744FE" w:rsidRPr="000E27FF">
        <w:rPr>
          <w:sz w:val="32"/>
          <w:szCs w:val="32"/>
        </w:rPr>
        <w:t>x</w:t>
      </w:r>
      <w:r w:rsidR="00311702" w:rsidRPr="000E27FF">
        <w:rPr>
          <w:sz w:val="32"/>
          <w:szCs w:val="32"/>
        </w:rPr>
        <w:t>xxx</w:t>
      </w:r>
    </w:p>
    <w:p w14:paraId="38C5EFEE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CA5D4C">
        <w:t>November</w:t>
      </w:r>
      <w:r>
        <w:t xml:space="preserve"> </w:t>
      </w:r>
      <w:r w:rsidR="00CA5D4C">
        <w:t>2</w:t>
      </w:r>
      <w:r w:rsidR="00CA5D4C">
        <w:rPr>
          <w:vertAlign w:val="superscript"/>
        </w:rPr>
        <w:t>nd</w:t>
      </w:r>
      <w:r>
        <w:t xml:space="preserve"> – </w:t>
      </w:r>
      <w:r w:rsidR="00CA5D4C">
        <w:t>13</w:t>
      </w:r>
      <w:r w:rsidRPr="00C268E6">
        <w:rPr>
          <w:vertAlign w:val="superscript"/>
        </w:rPr>
        <w:t>th</w:t>
      </w:r>
      <w:r>
        <w:t xml:space="preserve"> 2020</w:t>
      </w:r>
    </w:p>
    <w:p w14:paraId="1C925C9F" w14:textId="77777777" w:rsidR="00E90E49" w:rsidRPr="00CE0424" w:rsidRDefault="00E90E49" w:rsidP="00357380">
      <w:pPr>
        <w:pStyle w:val="3GPPHeader"/>
      </w:pPr>
    </w:p>
    <w:p w14:paraId="35F80D77" w14:textId="1707E30F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751FD9">
        <w:rPr>
          <w:sz w:val="22"/>
          <w:szCs w:val="22"/>
        </w:rPr>
        <w:t>6.</w:t>
      </w:r>
      <w:r w:rsidR="00210E49">
        <w:rPr>
          <w:sz w:val="22"/>
          <w:szCs w:val="22"/>
        </w:rPr>
        <w:t>4.2</w:t>
      </w:r>
    </w:p>
    <w:p w14:paraId="08294F92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3DE5680" w14:textId="0FCA65C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51FD9">
        <w:rPr>
          <w:sz w:val="22"/>
          <w:szCs w:val="22"/>
        </w:rPr>
        <w:t xml:space="preserve">Summary of </w:t>
      </w:r>
      <w:r w:rsidR="00210E49" w:rsidRPr="00210E49">
        <w:rPr>
          <w:sz w:val="22"/>
          <w:szCs w:val="22"/>
        </w:rPr>
        <w:t>[AT112-e][</w:t>
      </w:r>
      <w:proofErr w:type="gramStart"/>
      <w:r w:rsidR="00210E49" w:rsidRPr="00210E49">
        <w:rPr>
          <w:sz w:val="22"/>
          <w:szCs w:val="22"/>
        </w:rPr>
        <w:t>708][</w:t>
      </w:r>
      <w:proofErr w:type="gramEnd"/>
      <w:r w:rsidR="00210E49" w:rsidRPr="00210E49">
        <w:rPr>
          <w:sz w:val="22"/>
          <w:szCs w:val="22"/>
        </w:rPr>
        <w:t>V2X] SL related RRC procedure</w:t>
      </w:r>
    </w:p>
    <w:p w14:paraId="73A94AC2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51FD9">
        <w:rPr>
          <w:sz w:val="22"/>
          <w:szCs w:val="22"/>
        </w:rPr>
        <w:t>Discussion, Decision</w:t>
      </w:r>
    </w:p>
    <w:p w14:paraId="40A5E1A6" w14:textId="77777777" w:rsidR="00E90E49" w:rsidRPr="00CE0424" w:rsidRDefault="00E90E49" w:rsidP="00E90E49"/>
    <w:p w14:paraId="36CE69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BDEF23" w14:textId="01C3E557" w:rsidR="00477768" w:rsidRDefault="00751FD9" w:rsidP="00CE0424">
      <w:pPr>
        <w:pStyle w:val="BodyText"/>
      </w:pPr>
      <w:r>
        <w:t>This document is to kick off the following email discussion:</w:t>
      </w:r>
    </w:p>
    <w:p w14:paraId="385194FE" w14:textId="77777777" w:rsidR="00210E49" w:rsidRDefault="00210E49" w:rsidP="00210E49">
      <w:pPr>
        <w:pStyle w:val="EmailDiscussion"/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 xml:space="preserve">[AT112-e][708][V2X] </w:t>
      </w:r>
      <w:r w:rsidRPr="00C1478D">
        <w:rPr>
          <w:noProof/>
        </w:rPr>
        <w:t>SL related RRC procedure</w:t>
      </w:r>
      <w:r w:rsidRPr="008C1012">
        <w:rPr>
          <w:noProof/>
        </w:rPr>
        <w:t xml:space="preserve"> </w:t>
      </w:r>
      <w:r>
        <w:rPr>
          <w:noProof/>
        </w:rPr>
        <w:t>(Ericsson)</w:t>
      </w:r>
    </w:p>
    <w:p w14:paraId="2CCDAB57" w14:textId="77777777" w:rsidR="00210E49" w:rsidRDefault="00210E49" w:rsidP="00210E49">
      <w:pPr>
        <w:pStyle w:val="EmailDiscussion2"/>
        <w:ind w:left="1619" w:firstLine="0"/>
      </w:pPr>
      <w:r w:rsidRPr="0017545A">
        <w:t>Discuss CRs</w:t>
      </w:r>
      <w:r>
        <w:t xml:space="preserve"> (including need of changes)</w:t>
      </w:r>
      <w:r w:rsidRPr="0017545A">
        <w:t xml:space="preserve"> in the above list (in Recommendation</w:t>
      </w:r>
      <w:r>
        <w:t>2</w:t>
      </w:r>
      <w:r w:rsidRPr="0017545A">
        <w:t>) and prepare the agreeable CR in R2-201093</w:t>
      </w:r>
      <w:r>
        <w:t>7</w:t>
      </w:r>
      <w:r w:rsidRPr="0017545A">
        <w:t xml:space="preserve"> (discussion summary in R2-201093</w:t>
      </w:r>
      <w:r>
        <w:t>6</w:t>
      </w:r>
      <w:r w:rsidRPr="0017545A">
        <w:t xml:space="preserve"> if needed). CR will be agreed by email. Deadline is 12:00pm 11/12/2020 (UTC).</w:t>
      </w:r>
    </w:p>
    <w:p w14:paraId="30B2734C" w14:textId="48FE0A4B" w:rsidR="00E90AE9" w:rsidRDefault="00E90AE9" w:rsidP="00751FD9">
      <w:pPr>
        <w:pStyle w:val="EmailDiscussion2"/>
      </w:pPr>
    </w:p>
    <w:p w14:paraId="24507387" w14:textId="58EE247E" w:rsidR="00E90AE9" w:rsidRPr="00E90AE9" w:rsidRDefault="00E90AE9" w:rsidP="00E90AE9">
      <w:pPr>
        <w:pStyle w:val="BodyText"/>
      </w:pPr>
      <w:r>
        <w:rPr>
          <w:b/>
          <w:bCs/>
          <w:highlight w:val="green"/>
        </w:rPr>
        <w:t>Deadline Phase 1</w:t>
      </w:r>
      <w:r w:rsidRPr="00E90AE9">
        <w:rPr>
          <w:b/>
          <w:bCs/>
          <w:highlight w:val="green"/>
        </w:rPr>
        <w:t>:</w:t>
      </w:r>
      <w:r w:rsidRPr="00E90AE9">
        <w:t xml:space="preserve"> </w:t>
      </w:r>
      <w:r>
        <w:t>C</w:t>
      </w:r>
      <w:r w:rsidRPr="00E90AE9">
        <w:t>ollect companies’ view</w:t>
      </w:r>
      <w:r>
        <w:t>s and formulate proposals</w:t>
      </w:r>
      <w:r w:rsidRPr="00E90AE9">
        <w:t>, by</w:t>
      </w:r>
      <w:r w:rsidR="00B944A5">
        <w:t xml:space="preserve"> Friday</w:t>
      </w:r>
      <w:r w:rsidRPr="00E90AE9">
        <w:t xml:space="preserve"> </w:t>
      </w:r>
      <w:r>
        <w:t xml:space="preserve">November </w:t>
      </w:r>
      <w:r w:rsidR="00B944A5">
        <w:t>6</w:t>
      </w:r>
      <w:r>
        <w:t>th</w:t>
      </w:r>
      <w:r w:rsidRPr="00E90AE9">
        <w:t xml:space="preserve"> 1</w:t>
      </w:r>
      <w:r w:rsidR="00B944A5">
        <w:t>2</w:t>
      </w:r>
      <w:r w:rsidRPr="00E90AE9">
        <w:t>:00 UTC</w:t>
      </w:r>
    </w:p>
    <w:p w14:paraId="54DDB75C" w14:textId="65C6335F" w:rsidR="00E90AE9" w:rsidRPr="00CE0424" w:rsidRDefault="00E90AE9" w:rsidP="00E90AE9">
      <w:pPr>
        <w:pStyle w:val="BodyText"/>
      </w:pPr>
      <w:r>
        <w:rPr>
          <w:b/>
          <w:bCs/>
          <w:highlight w:val="yellow"/>
        </w:rPr>
        <w:t xml:space="preserve">Deadline </w:t>
      </w:r>
      <w:r w:rsidRPr="00E90AE9">
        <w:rPr>
          <w:b/>
          <w:bCs/>
          <w:highlight w:val="yellow"/>
        </w:rPr>
        <w:t>Phase 2:</w:t>
      </w:r>
      <w:r w:rsidRPr="00E90AE9">
        <w:t xml:space="preserve"> </w:t>
      </w:r>
      <w:r>
        <w:t>Further review proposals and related CRs</w:t>
      </w:r>
      <w:r w:rsidRPr="00E90AE9">
        <w:t xml:space="preserve">, by </w:t>
      </w:r>
      <w:r>
        <w:t xml:space="preserve">Thursday November 12nd </w:t>
      </w:r>
      <w:r w:rsidR="00210E49">
        <w:t>12</w:t>
      </w:r>
      <w:r>
        <w:t>00 UTC</w:t>
      </w:r>
    </w:p>
    <w:p w14:paraId="0ACB3142" w14:textId="2B32C9EB" w:rsidR="00210E49" w:rsidRPr="00CE0424" w:rsidRDefault="00210E49" w:rsidP="00210E49">
      <w:pPr>
        <w:pStyle w:val="Heading1"/>
      </w:pPr>
      <w:bookmarkStart w:id="0" w:name="_Ref178064866"/>
      <w:r>
        <w:t>2</w:t>
      </w:r>
      <w:r>
        <w:tab/>
        <w:t>Contact Information</w:t>
      </w:r>
    </w:p>
    <w:p w14:paraId="302D5817" w14:textId="066FC1AA" w:rsidR="00210E49" w:rsidRDefault="00210E49" w:rsidP="00210E49">
      <w:pPr>
        <w:pStyle w:val="BodyText"/>
      </w:pP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210E49" w14:paraId="48B20989" w14:textId="77777777" w:rsidTr="00C40E87">
        <w:trPr>
          <w:trHeight w:val="359"/>
        </w:trPr>
        <w:tc>
          <w:tcPr>
            <w:tcW w:w="3397" w:type="dxa"/>
            <w:shd w:val="clear" w:color="auto" w:fill="00B0F0"/>
          </w:tcPr>
          <w:p w14:paraId="4CEFA0A7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1FF30275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</w:t>
            </w:r>
          </w:p>
        </w:tc>
      </w:tr>
      <w:tr w:rsidR="00210E49" w:rsidRPr="00D87CF0" w14:paraId="2881E693" w14:textId="77777777" w:rsidTr="00C40E87">
        <w:trPr>
          <w:trHeight w:val="427"/>
        </w:trPr>
        <w:tc>
          <w:tcPr>
            <w:tcW w:w="3397" w:type="dxa"/>
          </w:tcPr>
          <w:p w14:paraId="7124AE19" w14:textId="77777777" w:rsidR="00210E49" w:rsidRDefault="00210E49" w:rsidP="00C40E87">
            <w:r>
              <w:t>Ericsson (Tony)</w:t>
            </w:r>
          </w:p>
        </w:tc>
        <w:tc>
          <w:tcPr>
            <w:tcW w:w="6259" w:type="dxa"/>
          </w:tcPr>
          <w:p w14:paraId="2737F36A" w14:textId="77777777" w:rsidR="00210E49" w:rsidRDefault="00210E49" w:rsidP="00C40E87">
            <w:r>
              <w:t>antonino.orsino@ericsson.com</w:t>
            </w:r>
          </w:p>
        </w:tc>
      </w:tr>
      <w:tr w:rsidR="00210E49" w:rsidRPr="00D87CF0" w14:paraId="2F37867A" w14:textId="77777777" w:rsidTr="00C40E87">
        <w:trPr>
          <w:trHeight w:val="417"/>
        </w:trPr>
        <w:tc>
          <w:tcPr>
            <w:tcW w:w="3397" w:type="dxa"/>
          </w:tcPr>
          <w:p w14:paraId="1A7770AB" w14:textId="77777777" w:rsidR="00210E49" w:rsidRDefault="00210E49" w:rsidP="00C40E87"/>
        </w:tc>
        <w:tc>
          <w:tcPr>
            <w:tcW w:w="6259" w:type="dxa"/>
          </w:tcPr>
          <w:p w14:paraId="732A0CBC" w14:textId="77777777" w:rsidR="00210E49" w:rsidRDefault="00210E49" w:rsidP="00C40E87"/>
        </w:tc>
      </w:tr>
      <w:tr w:rsidR="00210E49" w:rsidRPr="00D87CF0" w14:paraId="4D5A70A0" w14:textId="77777777" w:rsidTr="00C40E87">
        <w:trPr>
          <w:trHeight w:val="417"/>
        </w:trPr>
        <w:tc>
          <w:tcPr>
            <w:tcW w:w="3397" w:type="dxa"/>
          </w:tcPr>
          <w:p w14:paraId="002ECBAB" w14:textId="77777777" w:rsidR="00210E49" w:rsidRDefault="00210E49" w:rsidP="00C40E87"/>
        </w:tc>
        <w:tc>
          <w:tcPr>
            <w:tcW w:w="6259" w:type="dxa"/>
          </w:tcPr>
          <w:p w14:paraId="1E480E54" w14:textId="77777777" w:rsidR="00210E49" w:rsidRDefault="00210E49" w:rsidP="00C40E87"/>
        </w:tc>
      </w:tr>
    </w:tbl>
    <w:p w14:paraId="3B97E316" w14:textId="77777777" w:rsidR="00210E49" w:rsidRDefault="00210E49" w:rsidP="00210E49">
      <w:pPr>
        <w:pStyle w:val="BodyText"/>
      </w:pPr>
    </w:p>
    <w:p w14:paraId="3C8BC963" w14:textId="7ABDB4B2" w:rsidR="004000E8" w:rsidRDefault="00210E49" w:rsidP="00210E49">
      <w:pPr>
        <w:pStyle w:val="Heading1"/>
        <w:ind w:left="0" w:firstLine="0"/>
      </w:pPr>
      <w:r>
        <w:t>3</w:t>
      </w:r>
      <w:r w:rsidR="00230D18">
        <w:tab/>
      </w:r>
      <w:r>
        <w:tab/>
      </w:r>
      <w:r w:rsidR="004000E8" w:rsidRPr="00CE0424">
        <w:t>Discussion</w:t>
      </w:r>
      <w:bookmarkEnd w:id="0"/>
    </w:p>
    <w:p w14:paraId="7D2F1D82" w14:textId="14634CEB" w:rsidR="00210E49" w:rsidRPr="00C27771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1</w:t>
      </w:r>
      <w:r w:rsidRPr="00C27771">
        <w:rPr>
          <w:lang w:eastAsia="zh-CN"/>
        </w:rPr>
        <w:tab/>
      </w:r>
      <w:r>
        <w:rPr>
          <w:lang w:eastAsia="zh-CN"/>
        </w:rPr>
        <w:t>SDAP entity reconfiguration</w:t>
      </w:r>
    </w:p>
    <w:p w14:paraId="52FC2C65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R2-2009406</w:t>
      </w:r>
      <w:r w:rsidRPr="00210E49">
        <w:rPr>
          <w:rFonts w:ascii="Arial" w:hAnsi="Arial" w:cs="Arial"/>
          <w:noProof/>
        </w:rPr>
        <w:tab/>
        <w:t>Correction on SDAP related procedures and configurations in TS 38.331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2070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p w14:paraId="784B93FF" w14:textId="057EDCE6" w:rsidR="00210E49" w:rsidRDefault="00210E49" w:rsidP="00210E49">
      <w:pPr>
        <w:jc w:val="both"/>
        <w:rPr>
          <w:b/>
          <w:lang w:eastAsia="zh-C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1FAF6733" w14:textId="189C8C1C" w:rsidTr="00210E49">
        <w:trPr>
          <w:trHeight w:val="359"/>
        </w:trPr>
        <w:tc>
          <w:tcPr>
            <w:tcW w:w="954" w:type="pct"/>
            <w:shd w:val="clear" w:color="auto" w:fill="00B0F0"/>
          </w:tcPr>
          <w:p w14:paraId="1831E43D" w14:textId="73355D68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D0DA63E" w14:textId="016146E6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48B7D2A8" w14:textId="3B784CA1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392F7135" w14:textId="4F19519E" w:rsidTr="00210E49">
        <w:trPr>
          <w:trHeight w:val="427"/>
        </w:trPr>
        <w:tc>
          <w:tcPr>
            <w:tcW w:w="954" w:type="pct"/>
          </w:tcPr>
          <w:p w14:paraId="2716DEBA" w14:textId="27A033D5" w:rsidR="00210E49" w:rsidRDefault="00210E49" w:rsidP="00C40E87"/>
        </w:tc>
        <w:tc>
          <w:tcPr>
            <w:tcW w:w="1210" w:type="pct"/>
          </w:tcPr>
          <w:p w14:paraId="336B5F30" w14:textId="11208522" w:rsidR="00210E49" w:rsidRDefault="00210E49" w:rsidP="00C40E87"/>
        </w:tc>
        <w:tc>
          <w:tcPr>
            <w:tcW w:w="2835" w:type="pct"/>
          </w:tcPr>
          <w:p w14:paraId="195D0B65" w14:textId="77777777" w:rsidR="00210E49" w:rsidRDefault="00210E49" w:rsidP="00C40E87"/>
        </w:tc>
      </w:tr>
      <w:tr w:rsidR="00210E49" w:rsidRPr="00D87CF0" w14:paraId="341DEC64" w14:textId="218AD1DF" w:rsidTr="00210E49">
        <w:trPr>
          <w:trHeight w:val="417"/>
        </w:trPr>
        <w:tc>
          <w:tcPr>
            <w:tcW w:w="954" w:type="pct"/>
          </w:tcPr>
          <w:p w14:paraId="6C16BDA4" w14:textId="77777777" w:rsidR="00210E49" w:rsidRDefault="00210E49" w:rsidP="00C40E87"/>
        </w:tc>
        <w:tc>
          <w:tcPr>
            <w:tcW w:w="1210" w:type="pct"/>
          </w:tcPr>
          <w:p w14:paraId="3F76300B" w14:textId="77777777" w:rsidR="00210E49" w:rsidRDefault="00210E49" w:rsidP="00C40E87"/>
        </w:tc>
        <w:tc>
          <w:tcPr>
            <w:tcW w:w="2835" w:type="pct"/>
          </w:tcPr>
          <w:p w14:paraId="65A229FB" w14:textId="77777777" w:rsidR="00210E49" w:rsidRDefault="00210E49" w:rsidP="00C40E87"/>
        </w:tc>
      </w:tr>
      <w:tr w:rsidR="00210E49" w:rsidRPr="00D87CF0" w14:paraId="5BCDB187" w14:textId="19317773" w:rsidTr="00210E49">
        <w:trPr>
          <w:trHeight w:val="417"/>
        </w:trPr>
        <w:tc>
          <w:tcPr>
            <w:tcW w:w="954" w:type="pct"/>
          </w:tcPr>
          <w:p w14:paraId="7B027C5C" w14:textId="77777777" w:rsidR="00210E49" w:rsidRDefault="00210E49" w:rsidP="00C40E87"/>
        </w:tc>
        <w:tc>
          <w:tcPr>
            <w:tcW w:w="1210" w:type="pct"/>
          </w:tcPr>
          <w:p w14:paraId="2969D2EE" w14:textId="77777777" w:rsidR="00210E49" w:rsidRDefault="00210E49" w:rsidP="00C40E87"/>
        </w:tc>
        <w:tc>
          <w:tcPr>
            <w:tcW w:w="2835" w:type="pct"/>
          </w:tcPr>
          <w:p w14:paraId="19C03485" w14:textId="77777777" w:rsidR="00210E49" w:rsidRDefault="00210E49" w:rsidP="00C40E87"/>
        </w:tc>
      </w:tr>
    </w:tbl>
    <w:p w14:paraId="6EED1455" w14:textId="77777777" w:rsidR="00210E49" w:rsidRDefault="00210E49" w:rsidP="00210E49">
      <w:pPr>
        <w:jc w:val="both"/>
        <w:rPr>
          <w:b/>
          <w:lang w:eastAsia="zh-CN"/>
        </w:rPr>
      </w:pPr>
    </w:p>
    <w:p w14:paraId="7EBB001D" w14:textId="77777777" w:rsidR="00210E49" w:rsidRDefault="00210E49" w:rsidP="00210E49">
      <w:pPr>
        <w:jc w:val="both"/>
        <w:rPr>
          <w:b/>
          <w:lang w:eastAsia="zh-CN"/>
        </w:rPr>
      </w:pPr>
    </w:p>
    <w:p w14:paraId="080F11D5" w14:textId="20130599" w:rsidR="00210E49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2</w:t>
      </w:r>
      <w:r w:rsidRPr="00C27771">
        <w:rPr>
          <w:lang w:eastAsia="zh-CN"/>
        </w:rPr>
        <w:tab/>
      </w:r>
      <w:r>
        <w:rPr>
          <w:lang w:eastAsia="zh-CN"/>
        </w:rPr>
        <w:t>SL related reset operation</w:t>
      </w:r>
    </w:p>
    <w:p w14:paraId="3C1E29C2" w14:textId="79A5B0B4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R2-2009713</w:t>
      </w:r>
      <w:r w:rsidRPr="00210E49">
        <w:rPr>
          <w:rFonts w:ascii="Arial" w:hAnsi="Arial" w:cs="Arial"/>
          <w:noProof/>
        </w:rPr>
        <w:tab/>
        <w:t>Correction on sidelink reset configuration</w:t>
      </w:r>
      <w:r w:rsidRPr="00210E49">
        <w:rPr>
          <w:rFonts w:ascii="Arial" w:hAnsi="Arial" w:cs="Arial"/>
          <w:noProof/>
        </w:rPr>
        <w:tab/>
        <w:t>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2118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2B3182E2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0F38B767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0DE0A1DE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7DAE8501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0CE9EC34" w14:textId="77777777" w:rsidTr="00C40E87">
        <w:trPr>
          <w:trHeight w:val="427"/>
        </w:trPr>
        <w:tc>
          <w:tcPr>
            <w:tcW w:w="954" w:type="pct"/>
          </w:tcPr>
          <w:p w14:paraId="2576D3F9" w14:textId="77777777" w:rsidR="00210E49" w:rsidRDefault="00210E49" w:rsidP="00C40E87"/>
        </w:tc>
        <w:tc>
          <w:tcPr>
            <w:tcW w:w="1210" w:type="pct"/>
          </w:tcPr>
          <w:p w14:paraId="5AAEAFF4" w14:textId="77777777" w:rsidR="00210E49" w:rsidRDefault="00210E49" w:rsidP="00C40E87"/>
        </w:tc>
        <w:tc>
          <w:tcPr>
            <w:tcW w:w="2835" w:type="pct"/>
          </w:tcPr>
          <w:p w14:paraId="7AA0FBD4" w14:textId="77777777" w:rsidR="00210E49" w:rsidRDefault="00210E49" w:rsidP="00C40E87"/>
        </w:tc>
      </w:tr>
      <w:tr w:rsidR="00210E49" w:rsidRPr="00D87CF0" w14:paraId="6A5D33EF" w14:textId="77777777" w:rsidTr="00C40E87">
        <w:trPr>
          <w:trHeight w:val="417"/>
        </w:trPr>
        <w:tc>
          <w:tcPr>
            <w:tcW w:w="954" w:type="pct"/>
          </w:tcPr>
          <w:p w14:paraId="051747DB" w14:textId="77777777" w:rsidR="00210E49" w:rsidRDefault="00210E49" w:rsidP="00C40E87"/>
        </w:tc>
        <w:tc>
          <w:tcPr>
            <w:tcW w:w="1210" w:type="pct"/>
          </w:tcPr>
          <w:p w14:paraId="692C628A" w14:textId="77777777" w:rsidR="00210E49" w:rsidRDefault="00210E49" w:rsidP="00C40E87"/>
        </w:tc>
        <w:tc>
          <w:tcPr>
            <w:tcW w:w="2835" w:type="pct"/>
          </w:tcPr>
          <w:p w14:paraId="66CD3AFF" w14:textId="77777777" w:rsidR="00210E49" w:rsidRDefault="00210E49" w:rsidP="00C40E87"/>
        </w:tc>
      </w:tr>
      <w:tr w:rsidR="00210E49" w:rsidRPr="00D87CF0" w14:paraId="73E08F46" w14:textId="77777777" w:rsidTr="00C40E87">
        <w:trPr>
          <w:trHeight w:val="417"/>
        </w:trPr>
        <w:tc>
          <w:tcPr>
            <w:tcW w:w="954" w:type="pct"/>
          </w:tcPr>
          <w:p w14:paraId="149E35DD" w14:textId="77777777" w:rsidR="00210E49" w:rsidRDefault="00210E49" w:rsidP="00C40E87"/>
        </w:tc>
        <w:tc>
          <w:tcPr>
            <w:tcW w:w="1210" w:type="pct"/>
          </w:tcPr>
          <w:p w14:paraId="14851131" w14:textId="77777777" w:rsidR="00210E49" w:rsidRDefault="00210E49" w:rsidP="00C40E87"/>
        </w:tc>
        <w:tc>
          <w:tcPr>
            <w:tcW w:w="2835" w:type="pct"/>
          </w:tcPr>
          <w:p w14:paraId="4FF1373A" w14:textId="77777777" w:rsidR="00210E49" w:rsidRDefault="00210E49" w:rsidP="00C40E87"/>
        </w:tc>
      </w:tr>
    </w:tbl>
    <w:p w14:paraId="6478F415" w14:textId="200B0F7A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635D7ED4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00CA2C25" w14:textId="08E55D28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R2-2010302</w:t>
      </w:r>
      <w:r w:rsidRPr="00210E49">
        <w:rPr>
          <w:rFonts w:ascii="Arial" w:hAnsi="Arial" w:cs="Arial"/>
          <w:noProof/>
        </w:rPr>
        <w:tab/>
        <w:t>Correction on trigger of SL specific MAC reset in TS 38.331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2205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75D16AD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697EEA5D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4F1F3F0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11280539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509DBDF8" w14:textId="77777777" w:rsidTr="00C40E87">
        <w:trPr>
          <w:trHeight w:val="427"/>
        </w:trPr>
        <w:tc>
          <w:tcPr>
            <w:tcW w:w="954" w:type="pct"/>
          </w:tcPr>
          <w:p w14:paraId="593BC2D0" w14:textId="77777777" w:rsidR="00210E49" w:rsidRDefault="00210E49" w:rsidP="00C40E87"/>
        </w:tc>
        <w:tc>
          <w:tcPr>
            <w:tcW w:w="1210" w:type="pct"/>
          </w:tcPr>
          <w:p w14:paraId="64AD88D7" w14:textId="77777777" w:rsidR="00210E49" w:rsidRDefault="00210E49" w:rsidP="00C40E87"/>
        </w:tc>
        <w:tc>
          <w:tcPr>
            <w:tcW w:w="2835" w:type="pct"/>
          </w:tcPr>
          <w:p w14:paraId="706793CB" w14:textId="77777777" w:rsidR="00210E49" w:rsidRDefault="00210E49" w:rsidP="00C40E87"/>
        </w:tc>
      </w:tr>
      <w:tr w:rsidR="00210E49" w:rsidRPr="00D87CF0" w14:paraId="544E0CF8" w14:textId="77777777" w:rsidTr="00C40E87">
        <w:trPr>
          <w:trHeight w:val="417"/>
        </w:trPr>
        <w:tc>
          <w:tcPr>
            <w:tcW w:w="954" w:type="pct"/>
          </w:tcPr>
          <w:p w14:paraId="4E8DAA3C" w14:textId="77777777" w:rsidR="00210E49" w:rsidRDefault="00210E49" w:rsidP="00C40E87"/>
        </w:tc>
        <w:tc>
          <w:tcPr>
            <w:tcW w:w="1210" w:type="pct"/>
          </w:tcPr>
          <w:p w14:paraId="2BC8A327" w14:textId="77777777" w:rsidR="00210E49" w:rsidRDefault="00210E49" w:rsidP="00C40E87"/>
        </w:tc>
        <w:tc>
          <w:tcPr>
            <w:tcW w:w="2835" w:type="pct"/>
          </w:tcPr>
          <w:p w14:paraId="4B27E376" w14:textId="77777777" w:rsidR="00210E49" w:rsidRDefault="00210E49" w:rsidP="00C40E87"/>
        </w:tc>
      </w:tr>
      <w:tr w:rsidR="00210E49" w:rsidRPr="00D87CF0" w14:paraId="3438CCC8" w14:textId="77777777" w:rsidTr="00C40E87">
        <w:trPr>
          <w:trHeight w:val="417"/>
        </w:trPr>
        <w:tc>
          <w:tcPr>
            <w:tcW w:w="954" w:type="pct"/>
          </w:tcPr>
          <w:p w14:paraId="51545D89" w14:textId="77777777" w:rsidR="00210E49" w:rsidRDefault="00210E49" w:rsidP="00C40E87"/>
        </w:tc>
        <w:tc>
          <w:tcPr>
            <w:tcW w:w="1210" w:type="pct"/>
          </w:tcPr>
          <w:p w14:paraId="2C9529A3" w14:textId="77777777" w:rsidR="00210E49" w:rsidRDefault="00210E49" w:rsidP="00C40E87"/>
        </w:tc>
        <w:tc>
          <w:tcPr>
            <w:tcW w:w="2835" w:type="pct"/>
          </w:tcPr>
          <w:p w14:paraId="716B1606" w14:textId="77777777" w:rsidR="00210E49" w:rsidRDefault="00210E49" w:rsidP="00C40E87"/>
        </w:tc>
      </w:tr>
    </w:tbl>
    <w:p w14:paraId="62336A39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665B0B68" w14:textId="3755464D" w:rsidR="00210E49" w:rsidRPr="00C27771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3.3</w:t>
      </w:r>
      <w:r>
        <w:rPr>
          <w:lang w:eastAsia="zh-CN"/>
        </w:rPr>
        <w:tab/>
        <w:t>Operations related to SL-RSRP configuration</w:t>
      </w:r>
    </w:p>
    <w:p w14:paraId="017F2ABC" w14:textId="199BEF76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R2-2009520</w:t>
      </w:r>
      <w:r w:rsidRPr="00210E49">
        <w:rPr>
          <w:rFonts w:ascii="Arial" w:hAnsi="Arial" w:cs="Arial"/>
          <w:noProof/>
        </w:rPr>
        <w:tab/>
        <w:t>Correction on Stored Sidelink Measurement Configuration</w:t>
      </w:r>
      <w:r w:rsidRPr="00210E49">
        <w:rPr>
          <w:rFonts w:ascii="Arial" w:hAnsi="Arial" w:cs="Arial"/>
          <w:noProof/>
        </w:rPr>
        <w:tab/>
        <w:t>Apple, 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2085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5C32ABA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773715A6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17468BDA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086FD821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3D14E5E7" w14:textId="77777777" w:rsidTr="00C40E87">
        <w:trPr>
          <w:trHeight w:val="427"/>
        </w:trPr>
        <w:tc>
          <w:tcPr>
            <w:tcW w:w="954" w:type="pct"/>
          </w:tcPr>
          <w:p w14:paraId="6B4AF902" w14:textId="77777777" w:rsidR="00210E49" w:rsidRDefault="00210E49" w:rsidP="00C40E87"/>
        </w:tc>
        <w:tc>
          <w:tcPr>
            <w:tcW w:w="1210" w:type="pct"/>
          </w:tcPr>
          <w:p w14:paraId="363FC0F5" w14:textId="77777777" w:rsidR="00210E49" w:rsidRDefault="00210E49" w:rsidP="00C40E87"/>
        </w:tc>
        <w:tc>
          <w:tcPr>
            <w:tcW w:w="2835" w:type="pct"/>
          </w:tcPr>
          <w:p w14:paraId="46DA3AF7" w14:textId="77777777" w:rsidR="00210E49" w:rsidRDefault="00210E49" w:rsidP="00C40E87"/>
        </w:tc>
      </w:tr>
      <w:tr w:rsidR="00210E49" w:rsidRPr="00D87CF0" w14:paraId="7F031C4A" w14:textId="77777777" w:rsidTr="00C40E87">
        <w:trPr>
          <w:trHeight w:val="417"/>
        </w:trPr>
        <w:tc>
          <w:tcPr>
            <w:tcW w:w="954" w:type="pct"/>
          </w:tcPr>
          <w:p w14:paraId="65C4B664" w14:textId="77777777" w:rsidR="00210E49" w:rsidRDefault="00210E49" w:rsidP="00C40E87"/>
        </w:tc>
        <w:tc>
          <w:tcPr>
            <w:tcW w:w="1210" w:type="pct"/>
          </w:tcPr>
          <w:p w14:paraId="4696149C" w14:textId="77777777" w:rsidR="00210E49" w:rsidRDefault="00210E49" w:rsidP="00C40E87"/>
        </w:tc>
        <w:tc>
          <w:tcPr>
            <w:tcW w:w="2835" w:type="pct"/>
          </w:tcPr>
          <w:p w14:paraId="06A18F4C" w14:textId="77777777" w:rsidR="00210E49" w:rsidRDefault="00210E49" w:rsidP="00C40E87"/>
        </w:tc>
      </w:tr>
      <w:tr w:rsidR="00210E49" w:rsidRPr="00D87CF0" w14:paraId="21913D38" w14:textId="77777777" w:rsidTr="00C40E87">
        <w:trPr>
          <w:trHeight w:val="417"/>
        </w:trPr>
        <w:tc>
          <w:tcPr>
            <w:tcW w:w="954" w:type="pct"/>
          </w:tcPr>
          <w:p w14:paraId="3561403D" w14:textId="77777777" w:rsidR="00210E49" w:rsidRDefault="00210E49" w:rsidP="00C40E87"/>
        </w:tc>
        <w:tc>
          <w:tcPr>
            <w:tcW w:w="1210" w:type="pct"/>
          </w:tcPr>
          <w:p w14:paraId="6EEA39A7" w14:textId="77777777" w:rsidR="00210E49" w:rsidRDefault="00210E49" w:rsidP="00C40E87"/>
        </w:tc>
        <w:tc>
          <w:tcPr>
            <w:tcW w:w="2835" w:type="pct"/>
          </w:tcPr>
          <w:p w14:paraId="2AB29F2D" w14:textId="77777777" w:rsidR="00210E49" w:rsidRDefault="00210E49" w:rsidP="00C40E87"/>
        </w:tc>
      </w:tr>
    </w:tbl>
    <w:p w14:paraId="0E3E3AAB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EB4F534" w14:textId="30989E8A" w:rsidR="00210E49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5</w:t>
      </w:r>
      <w:r w:rsidRPr="00C27771">
        <w:rPr>
          <w:lang w:eastAsia="zh-CN"/>
        </w:rPr>
        <w:tab/>
      </w:r>
      <w:r>
        <w:rPr>
          <w:lang w:eastAsia="zh-CN"/>
        </w:rPr>
        <w:t xml:space="preserve">SL </w:t>
      </w:r>
      <w:r w:rsidRPr="00AB3CC6">
        <w:rPr>
          <w:lang w:eastAsia="zh-CN"/>
        </w:rPr>
        <w:t>synchronization</w:t>
      </w:r>
      <w:r>
        <w:rPr>
          <w:lang w:eastAsia="zh-CN"/>
        </w:rPr>
        <w:t xml:space="preserve"> related</w:t>
      </w:r>
    </w:p>
    <w:p w14:paraId="09D2002A" w14:textId="090D9E28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R2-2008942</w:t>
      </w:r>
      <w:r w:rsidRPr="00210E49">
        <w:rPr>
          <w:rFonts w:ascii="Arial" w:hAnsi="Arial" w:cs="Arial"/>
          <w:noProof/>
        </w:rPr>
        <w:tab/>
        <w:t>Discussion on synchronization procedure under in-device coexistence operation</w:t>
      </w:r>
      <w:r w:rsidRPr="00210E49">
        <w:rPr>
          <w:rFonts w:ascii="Arial" w:hAnsi="Arial" w:cs="Arial"/>
          <w:noProof/>
        </w:rPr>
        <w:tab/>
        <w:t>LG Electronics France</w:t>
      </w:r>
      <w:r w:rsidRPr="00210E49">
        <w:rPr>
          <w:rFonts w:ascii="Arial" w:hAnsi="Arial" w:cs="Arial"/>
          <w:noProof/>
        </w:rPr>
        <w:tab/>
        <w:t>discussion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524644FC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43A06AA1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7C27847E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1312C618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56CFF486" w14:textId="77777777" w:rsidTr="00C40E87">
        <w:trPr>
          <w:trHeight w:val="427"/>
        </w:trPr>
        <w:tc>
          <w:tcPr>
            <w:tcW w:w="954" w:type="pct"/>
          </w:tcPr>
          <w:p w14:paraId="6CD14F36" w14:textId="77777777" w:rsidR="00210E49" w:rsidRDefault="00210E49" w:rsidP="00C40E87"/>
        </w:tc>
        <w:tc>
          <w:tcPr>
            <w:tcW w:w="1210" w:type="pct"/>
          </w:tcPr>
          <w:p w14:paraId="34D8B863" w14:textId="77777777" w:rsidR="00210E49" w:rsidRDefault="00210E49" w:rsidP="00C40E87"/>
        </w:tc>
        <w:tc>
          <w:tcPr>
            <w:tcW w:w="2835" w:type="pct"/>
          </w:tcPr>
          <w:p w14:paraId="79268BD9" w14:textId="77777777" w:rsidR="00210E49" w:rsidRDefault="00210E49" w:rsidP="00C40E87"/>
        </w:tc>
      </w:tr>
      <w:tr w:rsidR="00210E49" w:rsidRPr="00D87CF0" w14:paraId="33592AAB" w14:textId="77777777" w:rsidTr="00C40E87">
        <w:trPr>
          <w:trHeight w:val="417"/>
        </w:trPr>
        <w:tc>
          <w:tcPr>
            <w:tcW w:w="954" w:type="pct"/>
          </w:tcPr>
          <w:p w14:paraId="02E499B7" w14:textId="77777777" w:rsidR="00210E49" w:rsidRDefault="00210E49" w:rsidP="00C40E87"/>
        </w:tc>
        <w:tc>
          <w:tcPr>
            <w:tcW w:w="1210" w:type="pct"/>
          </w:tcPr>
          <w:p w14:paraId="16E9BD93" w14:textId="77777777" w:rsidR="00210E49" w:rsidRDefault="00210E49" w:rsidP="00C40E87"/>
        </w:tc>
        <w:tc>
          <w:tcPr>
            <w:tcW w:w="2835" w:type="pct"/>
          </w:tcPr>
          <w:p w14:paraId="201A7DCF" w14:textId="77777777" w:rsidR="00210E49" w:rsidRDefault="00210E49" w:rsidP="00C40E87"/>
        </w:tc>
      </w:tr>
      <w:tr w:rsidR="00210E49" w:rsidRPr="00D87CF0" w14:paraId="482D3C16" w14:textId="77777777" w:rsidTr="00C40E87">
        <w:trPr>
          <w:trHeight w:val="417"/>
        </w:trPr>
        <w:tc>
          <w:tcPr>
            <w:tcW w:w="954" w:type="pct"/>
          </w:tcPr>
          <w:p w14:paraId="7EC6ABFF" w14:textId="77777777" w:rsidR="00210E49" w:rsidRDefault="00210E49" w:rsidP="00C40E87"/>
        </w:tc>
        <w:tc>
          <w:tcPr>
            <w:tcW w:w="1210" w:type="pct"/>
          </w:tcPr>
          <w:p w14:paraId="26C15996" w14:textId="77777777" w:rsidR="00210E49" w:rsidRDefault="00210E49" w:rsidP="00C40E87"/>
        </w:tc>
        <w:tc>
          <w:tcPr>
            <w:tcW w:w="2835" w:type="pct"/>
          </w:tcPr>
          <w:p w14:paraId="6296A462" w14:textId="77777777" w:rsidR="00210E49" w:rsidRDefault="00210E49" w:rsidP="00C40E87"/>
        </w:tc>
      </w:tr>
    </w:tbl>
    <w:p w14:paraId="6A791ED3" w14:textId="2E31ADBE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2E32B90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A27A207" w14:textId="0A66F4D5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R2-2010442</w:t>
      </w:r>
      <w:r w:rsidRPr="00210E49">
        <w:rPr>
          <w:rFonts w:ascii="Arial" w:hAnsi="Arial" w:cs="Arial"/>
          <w:noProof/>
        </w:rPr>
        <w:tab/>
        <w:t>On synchronization alignment between V2X SL and NR SL in the in-device coexistence environment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discussion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5C02B774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531E39BD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999E4DF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2FEE175A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2D37D4B3" w14:textId="77777777" w:rsidTr="00C40E87">
        <w:trPr>
          <w:trHeight w:val="427"/>
        </w:trPr>
        <w:tc>
          <w:tcPr>
            <w:tcW w:w="954" w:type="pct"/>
          </w:tcPr>
          <w:p w14:paraId="6F44BC39" w14:textId="77777777" w:rsidR="00210E49" w:rsidRDefault="00210E49" w:rsidP="00C40E87"/>
        </w:tc>
        <w:tc>
          <w:tcPr>
            <w:tcW w:w="1210" w:type="pct"/>
          </w:tcPr>
          <w:p w14:paraId="3AF5C3CE" w14:textId="77777777" w:rsidR="00210E49" w:rsidRDefault="00210E49" w:rsidP="00C40E87"/>
        </w:tc>
        <w:tc>
          <w:tcPr>
            <w:tcW w:w="2835" w:type="pct"/>
          </w:tcPr>
          <w:p w14:paraId="01657B4C" w14:textId="77777777" w:rsidR="00210E49" w:rsidRDefault="00210E49" w:rsidP="00C40E87"/>
        </w:tc>
      </w:tr>
      <w:tr w:rsidR="00210E49" w:rsidRPr="00D87CF0" w14:paraId="050AFBE6" w14:textId="77777777" w:rsidTr="00C40E87">
        <w:trPr>
          <w:trHeight w:val="417"/>
        </w:trPr>
        <w:tc>
          <w:tcPr>
            <w:tcW w:w="954" w:type="pct"/>
          </w:tcPr>
          <w:p w14:paraId="51E79272" w14:textId="77777777" w:rsidR="00210E49" w:rsidRDefault="00210E49" w:rsidP="00C40E87"/>
        </w:tc>
        <w:tc>
          <w:tcPr>
            <w:tcW w:w="1210" w:type="pct"/>
          </w:tcPr>
          <w:p w14:paraId="3BEA0654" w14:textId="77777777" w:rsidR="00210E49" w:rsidRDefault="00210E49" w:rsidP="00C40E87"/>
        </w:tc>
        <w:tc>
          <w:tcPr>
            <w:tcW w:w="2835" w:type="pct"/>
          </w:tcPr>
          <w:p w14:paraId="1C019DAF" w14:textId="77777777" w:rsidR="00210E49" w:rsidRDefault="00210E49" w:rsidP="00C40E87"/>
        </w:tc>
      </w:tr>
      <w:tr w:rsidR="00210E49" w:rsidRPr="00D87CF0" w14:paraId="2C680918" w14:textId="77777777" w:rsidTr="00C40E87">
        <w:trPr>
          <w:trHeight w:val="417"/>
        </w:trPr>
        <w:tc>
          <w:tcPr>
            <w:tcW w:w="954" w:type="pct"/>
          </w:tcPr>
          <w:p w14:paraId="116E584F" w14:textId="77777777" w:rsidR="00210E49" w:rsidRDefault="00210E49" w:rsidP="00C40E87"/>
        </w:tc>
        <w:tc>
          <w:tcPr>
            <w:tcW w:w="1210" w:type="pct"/>
          </w:tcPr>
          <w:p w14:paraId="513E998D" w14:textId="77777777" w:rsidR="00210E49" w:rsidRDefault="00210E49" w:rsidP="00C40E87"/>
        </w:tc>
        <w:tc>
          <w:tcPr>
            <w:tcW w:w="2835" w:type="pct"/>
          </w:tcPr>
          <w:p w14:paraId="6995A1AB" w14:textId="77777777" w:rsidR="00210E49" w:rsidRDefault="00210E49" w:rsidP="00C40E87"/>
        </w:tc>
      </w:tr>
    </w:tbl>
    <w:p w14:paraId="2ACB44E1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2AD6FEC0" w14:textId="260CA4D5" w:rsidR="00210E49" w:rsidRPr="00C27771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3.6</w:t>
      </w:r>
      <w:r>
        <w:rPr>
          <w:lang w:eastAsia="zh-CN"/>
        </w:rPr>
        <w:tab/>
        <w:t>SL CG handling during the RLF case</w:t>
      </w:r>
    </w:p>
    <w:p w14:paraId="4D4D3B39" w14:textId="2B389275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R2-2010060</w:t>
      </w:r>
      <w:r w:rsidRPr="00210E49">
        <w:rPr>
          <w:rFonts w:ascii="Arial" w:hAnsi="Arial" w:cs="Arial"/>
          <w:noProof/>
        </w:rPr>
        <w:tab/>
        <w:t>Correction on SL configured grant type 1 validity under RLF</w:t>
      </w:r>
      <w:r w:rsidRPr="00210E49">
        <w:rPr>
          <w:rFonts w:ascii="Arial" w:hAnsi="Arial" w:cs="Arial"/>
          <w:noProof/>
        </w:rPr>
        <w:tab/>
        <w:t>Nokia, Nokia Shanghai Bell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2171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30ED7CD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14AB6E45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0FB20F15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3CF94D14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2696A3C9" w14:textId="77777777" w:rsidTr="00C40E87">
        <w:trPr>
          <w:trHeight w:val="427"/>
        </w:trPr>
        <w:tc>
          <w:tcPr>
            <w:tcW w:w="954" w:type="pct"/>
          </w:tcPr>
          <w:p w14:paraId="2B799DA7" w14:textId="77777777" w:rsidR="00210E49" w:rsidRDefault="00210E49" w:rsidP="00C40E87"/>
        </w:tc>
        <w:tc>
          <w:tcPr>
            <w:tcW w:w="1210" w:type="pct"/>
          </w:tcPr>
          <w:p w14:paraId="73A1E2C3" w14:textId="77777777" w:rsidR="00210E49" w:rsidRDefault="00210E49" w:rsidP="00C40E87"/>
        </w:tc>
        <w:tc>
          <w:tcPr>
            <w:tcW w:w="2835" w:type="pct"/>
          </w:tcPr>
          <w:p w14:paraId="24853D8A" w14:textId="77777777" w:rsidR="00210E49" w:rsidRDefault="00210E49" w:rsidP="00C40E87"/>
        </w:tc>
      </w:tr>
      <w:tr w:rsidR="00210E49" w:rsidRPr="00D87CF0" w14:paraId="279DC7FD" w14:textId="77777777" w:rsidTr="00C40E87">
        <w:trPr>
          <w:trHeight w:val="417"/>
        </w:trPr>
        <w:tc>
          <w:tcPr>
            <w:tcW w:w="954" w:type="pct"/>
          </w:tcPr>
          <w:p w14:paraId="7C1628E3" w14:textId="77777777" w:rsidR="00210E49" w:rsidRDefault="00210E49" w:rsidP="00C40E87"/>
        </w:tc>
        <w:tc>
          <w:tcPr>
            <w:tcW w:w="1210" w:type="pct"/>
          </w:tcPr>
          <w:p w14:paraId="792B889E" w14:textId="77777777" w:rsidR="00210E49" w:rsidRDefault="00210E49" w:rsidP="00C40E87"/>
        </w:tc>
        <w:tc>
          <w:tcPr>
            <w:tcW w:w="2835" w:type="pct"/>
          </w:tcPr>
          <w:p w14:paraId="162514DB" w14:textId="77777777" w:rsidR="00210E49" w:rsidRDefault="00210E49" w:rsidP="00C40E87"/>
        </w:tc>
      </w:tr>
      <w:tr w:rsidR="00210E49" w:rsidRPr="00D87CF0" w14:paraId="14DF26C1" w14:textId="77777777" w:rsidTr="00C40E87">
        <w:trPr>
          <w:trHeight w:val="417"/>
        </w:trPr>
        <w:tc>
          <w:tcPr>
            <w:tcW w:w="954" w:type="pct"/>
          </w:tcPr>
          <w:p w14:paraId="6B0DF1C0" w14:textId="77777777" w:rsidR="00210E49" w:rsidRDefault="00210E49" w:rsidP="00C40E87"/>
        </w:tc>
        <w:tc>
          <w:tcPr>
            <w:tcW w:w="1210" w:type="pct"/>
          </w:tcPr>
          <w:p w14:paraId="11003F79" w14:textId="77777777" w:rsidR="00210E49" w:rsidRDefault="00210E49" w:rsidP="00C40E87"/>
        </w:tc>
        <w:tc>
          <w:tcPr>
            <w:tcW w:w="2835" w:type="pct"/>
          </w:tcPr>
          <w:p w14:paraId="518FCE03" w14:textId="77777777" w:rsidR="00210E49" w:rsidRDefault="00210E49" w:rsidP="00C40E87"/>
        </w:tc>
      </w:tr>
    </w:tbl>
    <w:p w14:paraId="3457502C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53EE758F" w14:textId="2B19EA42" w:rsidR="00210E49" w:rsidRPr="00C27771" w:rsidRDefault="00210E49" w:rsidP="00210E49">
      <w:pPr>
        <w:pStyle w:val="Heading2"/>
        <w:rPr>
          <w:lang w:eastAsia="zh-CN"/>
        </w:rPr>
      </w:pPr>
      <w:r>
        <w:rPr>
          <w:lang w:eastAsia="zh-CN"/>
        </w:rPr>
        <w:t>3.7</w:t>
      </w:r>
      <w:r>
        <w:rPr>
          <w:lang w:eastAsia="zh-CN"/>
        </w:rPr>
        <w:tab/>
        <w:t>Correction related to SL RLF procedure</w:t>
      </w:r>
    </w:p>
    <w:p w14:paraId="54C7195D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R2-2009711</w:t>
      </w:r>
      <w:r w:rsidRPr="00210E49">
        <w:rPr>
          <w:rFonts w:ascii="Arial" w:hAnsi="Arial" w:cs="Arial"/>
          <w:noProof/>
        </w:rPr>
        <w:tab/>
        <w:t>Correction on setting of sl-FailureList in SidelinkUEInformation</w:t>
      </w:r>
      <w:r w:rsidRPr="00210E49">
        <w:rPr>
          <w:rFonts w:ascii="Arial" w:hAnsi="Arial" w:cs="Arial"/>
          <w:noProof/>
        </w:rPr>
        <w:tab/>
        <w:t>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2116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224AE5C1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41783DB8" w14:textId="77777777" w:rsidR="00210E49" w:rsidRPr="00751FD9" w:rsidRDefault="00210E49" w:rsidP="00C40E87">
            <w:pPr>
              <w:pStyle w:val="BodyText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3CE4843A" w14:textId="77777777" w:rsidR="00210E49" w:rsidRPr="00751FD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(Y/N)?</w:t>
            </w:r>
          </w:p>
        </w:tc>
        <w:tc>
          <w:tcPr>
            <w:tcW w:w="2835" w:type="pct"/>
            <w:shd w:val="clear" w:color="auto" w:fill="00B0F0"/>
          </w:tcPr>
          <w:p w14:paraId="25B16A62" w14:textId="77777777" w:rsidR="00210E49" w:rsidRDefault="00210E49" w:rsidP="00C40E87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09CBF25A" w14:textId="77777777" w:rsidTr="00C40E87">
        <w:trPr>
          <w:trHeight w:val="427"/>
        </w:trPr>
        <w:tc>
          <w:tcPr>
            <w:tcW w:w="954" w:type="pct"/>
          </w:tcPr>
          <w:p w14:paraId="2E5CE0C6" w14:textId="77777777" w:rsidR="00210E49" w:rsidRDefault="00210E49" w:rsidP="00C40E87"/>
        </w:tc>
        <w:tc>
          <w:tcPr>
            <w:tcW w:w="1210" w:type="pct"/>
          </w:tcPr>
          <w:p w14:paraId="3C27E698" w14:textId="77777777" w:rsidR="00210E49" w:rsidRDefault="00210E49" w:rsidP="00C40E87"/>
        </w:tc>
        <w:tc>
          <w:tcPr>
            <w:tcW w:w="2835" w:type="pct"/>
          </w:tcPr>
          <w:p w14:paraId="61C626D0" w14:textId="77777777" w:rsidR="00210E49" w:rsidRDefault="00210E49" w:rsidP="00C40E87"/>
        </w:tc>
      </w:tr>
      <w:tr w:rsidR="00210E49" w:rsidRPr="00D87CF0" w14:paraId="1BAB89ED" w14:textId="77777777" w:rsidTr="00C40E87">
        <w:trPr>
          <w:trHeight w:val="417"/>
        </w:trPr>
        <w:tc>
          <w:tcPr>
            <w:tcW w:w="954" w:type="pct"/>
          </w:tcPr>
          <w:p w14:paraId="701D12AD" w14:textId="77777777" w:rsidR="00210E49" w:rsidRDefault="00210E49" w:rsidP="00C40E87"/>
        </w:tc>
        <w:tc>
          <w:tcPr>
            <w:tcW w:w="1210" w:type="pct"/>
          </w:tcPr>
          <w:p w14:paraId="26626897" w14:textId="77777777" w:rsidR="00210E49" w:rsidRDefault="00210E49" w:rsidP="00C40E87"/>
        </w:tc>
        <w:tc>
          <w:tcPr>
            <w:tcW w:w="2835" w:type="pct"/>
          </w:tcPr>
          <w:p w14:paraId="28533882" w14:textId="77777777" w:rsidR="00210E49" w:rsidRDefault="00210E49" w:rsidP="00C40E87"/>
        </w:tc>
      </w:tr>
      <w:tr w:rsidR="00210E49" w:rsidRPr="00D87CF0" w14:paraId="6813E084" w14:textId="77777777" w:rsidTr="00C40E87">
        <w:trPr>
          <w:trHeight w:val="417"/>
        </w:trPr>
        <w:tc>
          <w:tcPr>
            <w:tcW w:w="954" w:type="pct"/>
          </w:tcPr>
          <w:p w14:paraId="1ED71381" w14:textId="77777777" w:rsidR="00210E49" w:rsidRDefault="00210E49" w:rsidP="00C40E87"/>
        </w:tc>
        <w:tc>
          <w:tcPr>
            <w:tcW w:w="1210" w:type="pct"/>
          </w:tcPr>
          <w:p w14:paraId="3C13FD80" w14:textId="77777777" w:rsidR="00210E49" w:rsidRDefault="00210E49" w:rsidP="00C40E87"/>
        </w:tc>
        <w:tc>
          <w:tcPr>
            <w:tcW w:w="2835" w:type="pct"/>
          </w:tcPr>
          <w:p w14:paraId="65F0F5D5" w14:textId="77777777" w:rsidR="00210E49" w:rsidRDefault="00210E49" w:rsidP="00C40E87"/>
        </w:tc>
      </w:tr>
    </w:tbl>
    <w:p w14:paraId="6962149B" w14:textId="77777777" w:rsidR="00751FD9" w:rsidRPr="00751FD9" w:rsidRDefault="00751FD9" w:rsidP="00751FD9"/>
    <w:p w14:paraId="33026C9B" w14:textId="5ED1868A" w:rsidR="00C01F33" w:rsidRPr="00CE0424" w:rsidRDefault="00210E49" w:rsidP="00CE0424">
      <w:pPr>
        <w:pStyle w:val="Heading1"/>
      </w:pPr>
      <w:r>
        <w:t>4</w:t>
      </w:r>
      <w:r w:rsidR="00751FD9">
        <w:tab/>
      </w:r>
      <w:r w:rsidR="00C01F33" w:rsidRPr="00CE0424">
        <w:t>Conclusion</w:t>
      </w:r>
    </w:p>
    <w:p w14:paraId="7F0D4E0C" w14:textId="272349FB" w:rsidR="008E065E" w:rsidRDefault="00751FD9" w:rsidP="008E065E">
      <w:pPr>
        <w:pStyle w:val="BodyText"/>
        <w:rPr>
          <w:b/>
          <w:bCs/>
        </w:rPr>
      </w:pPr>
      <w:r>
        <w:t xml:space="preserve">According to </w:t>
      </w:r>
      <w:r w:rsidR="007729A2">
        <w:t xml:space="preserve">the previous </w:t>
      </w:r>
      <w:r w:rsidR="008E065E">
        <w:t>section</w:t>
      </w:r>
      <w:r w:rsidR="007729A2">
        <w:t>s</w:t>
      </w:r>
      <w:r w:rsidR="008E065E" w:rsidRPr="00CE0424">
        <w:t xml:space="preserve"> </w:t>
      </w:r>
      <w:r w:rsidR="008E065E">
        <w:t xml:space="preserve">the following </w:t>
      </w:r>
      <w:r>
        <w:t>proposals are made</w:t>
      </w:r>
      <w:r w:rsidR="008E065E" w:rsidRPr="00CE0424">
        <w:t>:</w:t>
      </w:r>
      <w:r w:rsidR="00C93814">
        <w:rPr>
          <w:b/>
          <w:bCs/>
        </w:rPr>
        <w:t xml:space="preserve"> </w:t>
      </w:r>
    </w:p>
    <w:p w14:paraId="0FD9E09A" w14:textId="348A3330" w:rsidR="00210E49" w:rsidRDefault="00210E49" w:rsidP="008E065E">
      <w:pPr>
        <w:pStyle w:val="BodyText"/>
        <w:rPr>
          <w:b/>
          <w:bCs/>
        </w:rPr>
      </w:pPr>
    </w:p>
    <w:p w14:paraId="34DA779A" w14:textId="3C2B2D81" w:rsidR="00210E49" w:rsidRDefault="00210E49" w:rsidP="008E065E">
      <w:pPr>
        <w:pStyle w:val="BodyText"/>
        <w:rPr>
          <w:b/>
          <w:bCs/>
        </w:rPr>
      </w:pPr>
    </w:p>
    <w:p w14:paraId="5F7D908B" w14:textId="6F1F06CD" w:rsidR="00210E49" w:rsidRDefault="00210E49" w:rsidP="008E065E">
      <w:pPr>
        <w:pStyle w:val="BodyText"/>
        <w:rPr>
          <w:b/>
          <w:bCs/>
        </w:rPr>
      </w:pPr>
    </w:p>
    <w:p w14:paraId="1454CC4E" w14:textId="77777777" w:rsidR="00210E49" w:rsidRDefault="00210E49" w:rsidP="008E065E">
      <w:pPr>
        <w:pStyle w:val="BodyText"/>
        <w:rPr>
          <w:b/>
          <w:bCs/>
        </w:rPr>
      </w:pPr>
    </w:p>
    <w:p w14:paraId="0181ED21" w14:textId="77777777" w:rsidR="00C01F33" w:rsidRPr="00CE0424" w:rsidRDefault="00C01F33" w:rsidP="006E062C"/>
    <w:p w14:paraId="36F788E4" w14:textId="77777777" w:rsidR="00751FD9" w:rsidRPr="009C76DE" w:rsidRDefault="00751FD9" w:rsidP="00CE0424">
      <w:pPr>
        <w:pStyle w:val="BodyText"/>
        <w:rPr>
          <w:lang w:val="de-DE"/>
        </w:rPr>
      </w:pPr>
      <w:bookmarkStart w:id="1" w:name="_In-sequence_SDU_delivery"/>
      <w:bookmarkEnd w:id="1"/>
    </w:p>
    <w:sectPr w:rsidR="00751FD9" w:rsidRPr="009C76DE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9A78B" w14:textId="77777777" w:rsidR="006E2304" w:rsidRDefault="006E2304">
      <w:r>
        <w:separator/>
      </w:r>
    </w:p>
  </w:endnote>
  <w:endnote w:type="continuationSeparator" w:id="0">
    <w:p w14:paraId="28411672" w14:textId="77777777" w:rsidR="006E2304" w:rsidRDefault="006E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9F30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1A04C" w14:textId="77777777" w:rsidR="006E2304" w:rsidRDefault="006E2304">
      <w:r>
        <w:separator/>
      </w:r>
    </w:p>
  </w:footnote>
  <w:footnote w:type="continuationSeparator" w:id="0">
    <w:p w14:paraId="49D9D33B" w14:textId="77777777" w:rsidR="006E2304" w:rsidRDefault="006E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CC91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5pt;height:15pt" o:bullet="t">
        <v:imagedata r:id="rId1" o:title="mso3200"/>
      </v:shape>
    </w:pict>
  </w:numPicBullet>
  <w:abstractNum w:abstractNumId="0" w15:restartNumberingAfterBreak="0">
    <w:nsid w:val="FFFFFF7C"/>
    <w:multiLevelType w:val="singleLevel"/>
    <w:tmpl w:val="57560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E5C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64E5C"/>
    <w:multiLevelType w:val="hybridMultilevel"/>
    <w:tmpl w:val="A5FAF886"/>
    <w:lvl w:ilvl="0" w:tplc="2E54B09A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B9E3941"/>
    <w:multiLevelType w:val="hybridMultilevel"/>
    <w:tmpl w:val="2C0E9A18"/>
    <w:lvl w:ilvl="0" w:tplc="3DD8FF64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1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3"/>
  </w:num>
  <w:num w:numId="23">
    <w:abstractNumId w:val="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FF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27F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093A"/>
    <w:rsid w:val="001A1987"/>
    <w:rsid w:val="001A2564"/>
    <w:rsid w:val="001A6173"/>
    <w:rsid w:val="001A6CBA"/>
    <w:rsid w:val="001B0D97"/>
    <w:rsid w:val="001B5A5D"/>
    <w:rsid w:val="001C1CE5"/>
    <w:rsid w:val="001C3D2A"/>
    <w:rsid w:val="001D4A89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0E49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44C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388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23E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78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7F6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304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514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1FD9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1A3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1D3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76DE"/>
    <w:rsid w:val="009D4FF0"/>
    <w:rsid w:val="009D703C"/>
    <w:rsid w:val="009D718F"/>
    <w:rsid w:val="009D7860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51B8"/>
    <w:rsid w:val="00B664C7"/>
    <w:rsid w:val="00B739F6"/>
    <w:rsid w:val="00B81A6C"/>
    <w:rsid w:val="00B85DE5"/>
    <w:rsid w:val="00B90F73"/>
    <w:rsid w:val="00B93B59"/>
    <w:rsid w:val="00B9406A"/>
    <w:rsid w:val="00B944A5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0C62"/>
    <w:rsid w:val="00C473A5"/>
    <w:rsid w:val="00C54995"/>
    <w:rsid w:val="00C54D41"/>
    <w:rsid w:val="00C60783"/>
    <w:rsid w:val="00C64672"/>
    <w:rsid w:val="00C647F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CF0"/>
    <w:rsid w:val="00D9196D"/>
    <w:rsid w:val="00D92982"/>
    <w:rsid w:val="00DA305E"/>
    <w:rsid w:val="00DA5417"/>
    <w:rsid w:val="00DA56E8"/>
    <w:rsid w:val="00DB0A9F"/>
    <w:rsid w:val="00DB377D"/>
    <w:rsid w:val="00DC2D36"/>
    <w:rsid w:val="00DC5125"/>
    <w:rsid w:val="00DC53EF"/>
    <w:rsid w:val="00DC6F02"/>
    <w:rsid w:val="00DE5608"/>
    <w:rsid w:val="00DE58D0"/>
    <w:rsid w:val="00DE654F"/>
    <w:rsid w:val="00DF0B6E"/>
    <w:rsid w:val="00DF15E0"/>
    <w:rsid w:val="00DF37A0"/>
    <w:rsid w:val="00E10047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19E0"/>
    <w:rsid w:val="00E8234C"/>
    <w:rsid w:val="00E83AA9"/>
    <w:rsid w:val="00E85928"/>
    <w:rsid w:val="00E87822"/>
    <w:rsid w:val="00E90395"/>
    <w:rsid w:val="00E90AE9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2E80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7C2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3EBCA6"/>
  <w15:chartTrackingRefBased/>
  <w15:docId w15:val="{7DD89BEB-A3B3-984F-AAAB-7417B53A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751FD9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751FD9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51FD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51FD9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qFormat/>
    <w:rsid w:val="00751FD9"/>
    <w:pPr>
      <w:numPr>
        <w:numId w:val="2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751FD9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751FD9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Doc-text2"/>
    <w:qFormat/>
    <w:rsid w:val="00751FD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12_Online/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FA8931C-5B01-434F-B46A-0EA744F18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Ry-xxxxxxx%20Contribution%20template.dotx</Template>
  <TotalTime>27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2667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9</cp:revision>
  <cp:lastPrinted>2008-01-31T07:09:00Z</cp:lastPrinted>
  <dcterms:created xsi:type="dcterms:W3CDTF">2020-11-03T08:08:00Z</dcterms:created>
  <dcterms:modified xsi:type="dcterms:W3CDTF">2020-11-03T16:55:00Z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