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E951D" w14:textId="4DBF23D0" w:rsidR="00CD55A8" w:rsidRPr="00CD55A8" w:rsidRDefault="00CD55A8" w:rsidP="00CD55A8">
      <w:pPr>
        <w:widowControl w:val="0"/>
        <w:tabs>
          <w:tab w:val="left" w:pos="1701"/>
          <w:tab w:val="right" w:pos="9639"/>
        </w:tabs>
        <w:spacing w:before="120" w:after="0"/>
        <w:rPr>
          <w:rFonts w:ascii="Arial" w:eastAsia="MS Mincho" w:hAnsi="Arial"/>
          <w:b/>
          <w:sz w:val="24"/>
          <w:szCs w:val="24"/>
          <w:lang w:eastAsia="en-GB"/>
        </w:rPr>
      </w:pPr>
      <w:bookmarkStart w:id="0" w:name="_Toc193024528"/>
      <w:r w:rsidRPr="00CD55A8">
        <w:rPr>
          <w:rFonts w:ascii="Arial" w:eastAsia="MS Mincho" w:hAnsi="Arial"/>
          <w:b/>
          <w:sz w:val="24"/>
          <w:szCs w:val="24"/>
          <w:lang w:eastAsia="en-GB"/>
        </w:rPr>
        <w:t>3GPP TSG-RAN WG2 Meeting #1</w:t>
      </w:r>
      <w:r w:rsidR="00DC2EDA">
        <w:rPr>
          <w:rFonts w:ascii="Arial" w:eastAsia="MS Mincho" w:hAnsi="Arial"/>
          <w:b/>
          <w:sz w:val="24"/>
          <w:szCs w:val="24"/>
          <w:lang w:eastAsia="en-GB"/>
        </w:rPr>
        <w:t>1</w:t>
      </w:r>
      <w:r w:rsidR="00354743">
        <w:rPr>
          <w:rFonts w:ascii="Arial" w:eastAsia="MS Mincho" w:hAnsi="Arial"/>
          <w:b/>
          <w:sz w:val="24"/>
          <w:szCs w:val="24"/>
          <w:lang w:eastAsia="en-GB"/>
        </w:rPr>
        <w:t>2</w:t>
      </w:r>
      <w:r w:rsidRPr="00CD55A8">
        <w:rPr>
          <w:rFonts w:ascii="Arial" w:eastAsia="MS Mincho" w:hAnsi="Arial"/>
          <w:b/>
          <w:sz w:val="24"/>
          <w:szCs w:val="24"/>
          <w:lang w:eastAsia="en-GB"/>
        </w:rPr>
        <w:t xml:space="preserve"> electronic</w:t>
      </w:r>
      <w:r w:rsidRPr="00CD55A8">
        <w:rPr>
          <w:rFonts w:ascii="Arial" w:eastAsia="MS Mincho" w:hAnsi="Arial"/>
          <w:b/>
          <w:sz w:val="24"/>
          <w:szCs w:val="24"/>
          <w:lang w:eastAsia="en-GB"/>
        </w:rPr>
        <w:tab/>
      </w:r>
      <w:r w:rsidR="00D20F3A" w:rsidRPr="00D20F3A">
        <w:rPr>
          <w:rFonts w:ascii="Arial" w:eastAsia="MS Mincho" w:hAnsi="Arial"/>
          <w:b/>
          <w:sz w:val="24"/>
          <w:szCs w:val="24"/>
          <w:lang w:eastAsia="en-GB"/>
        </w:rPr>
        <w:t>R2-2</w:t>
      </w:r>
      <w:r w:rsidR="00CF1781">
        <w:rPr>
          <w:rFonts w:ascii="Arial" w:eastAsia="MS Mincho" w:hAnsi="Arial"/>
          <w:b/>
          <w:sz w:val="24"/>
          <w:szCs w:val="24"/>
          <w:lang w:eastAsia="en-GB"/>
        </w:rPr>
        <w:t>xxxxxx</w:t>
      </w:r>
    </w:p>
    <w:p w14:paraId="0C2B50FB" w14:textId="1F73CD5B" w:rsidR="00CD55A8" w:rsidRPr="00CD55A8" w:rsidRDefault="002732A4" w:rsidP="00CD55A8">
      <w:pPr>
        <w:widowControl w:val="0"/>
        <w:tabs>
          <w:tab w:val="left" w:pos="1701"/>
          <w:tab w:val="right" w:pos="9923"/>
        </w:tabs>
        <w:spacing w:before="120" w:after="0"/>
        <w:rPr>
          <w:rFonts w:ascii="Arial" w:eastAsia="MS Mincho" w:hAnsi="Arial"/>
          <w:b/>
          <w:sz w:val="24"/>
          <w:szCs w:val="24"/>
          <w:lang w:eastAsia="en-GB"/>
        </w:rPr>
      </w:pPr>
      <w:r>
        <w:rPr>
          <w:rFonts w:ascii="Arial" w:hAnsi="Arial" w:cs="Arial"/>
          <w:b/>
          <w:sz w:val="24"/>
          <w:szCs w:val="24"/>
          <w:lang w:val="de-DE" w:eastAsia="zh-CN"/>
        </w:rPr>
        <w:t xml:space="preserve">2 </w:t>
      </w:r>
      <w:r w:rsidR="00DC2EDA">
        <w:rPr>
          <w:rFonts w:ascii="Arial" w:hAnsi="Arial" w:cs="Arial"/>
          <w:b/>
          <w:sz w:val="24"/>
          <w:szCs w:val="24"/>
          <w:lang w:val="de-DE" w:eastAsia="zh-CN"/>
        </w:rPr>
        <w:t xml:space="preserve">– </w:t>
      </w:r>
      <w:r>
        <w:rPr>
          <w:rFonts w:ascii="Arial" w:hAnsi="Arial" w:cs="Arial"/>
          <w:b/>
          <w:sz w:val="24"/>
          <w:szCs w:val="24"/>
          <w:lang w:val="de-DE" w:eastAsia="zh-CN"/>
        </w:rPr>
        <w:t>13</w:t>
      </w:r>
      <w:r w:rsidR="00DC2EDA">
        <w:rPr>
          <w:rFonts w:ascii="Arial" w:hAnsi="Arial" w:cs="Arial"/>
          <w:b/>
          <w:sz w:val="24"/>
          <w:szCs w:val="24"/>
          <w:lang w:val="de-DE" w:eastAsia="zh-CN"/>
        </w:rPr>
        <w:t xml:space="preserve"> </w:t>
      </w:r>
      <w:r>
        <w:rPr>
          <w:rFonts w:ascii="Arial" w:hAnsi="Arial" w:cs="Arial" w:hint="eastAsia"/>
          <w:b/>
          <w:sz w:val="24"/>
          <w:szCs w:val="24"/>
          <w:lang w:val="de-DE" w:eastAsia="zh-CN"/>
        </w:rPr>
        <w:t>November</w:t>
      </w:r>
      <w:r w:rsidR="00CD55A8" w:rsidRPr="00CD55A8">
        <w:rPr>
          <w:rFonts w:ascii="Arial" w:hAnsi="Arial" w:cs="Arial"/>
          <w:b/>
          <w:sz w:val="24"/>
          <w:szCs w:val="24"/>
          <w:lang w:val="de-DE" w:eastAsia="zh-CN"/>
        </w:rPr>
        <w:t xml:space="preserve"> 2020</w:t>
      </w:r>
    </w:p>
    <w:p w14:paraId="70058D36" w14:textId="2EBCDB3F" w:rsidR="00505E15" w:rsidRDefault="00CD55A8" w:rsidP="00614500">
      <w:pPr>
        <w:pStyle w:val="a4"/>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57A541A5" wp14:editId="4F814EE7">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5FDEA"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20074E46" w14:textId="09065BF1"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D20F3A">
        <w:rPr>
          <w:rFonts w:ascii="Arial" w:hAnsi="Arial"/>
          <w:b/>
          <w:sz w:val="24"/>
        </w:rPr>
        <w:t>6.4.</w:t>
      </w:r>
      <w:r w:rsidR="00DC551A">
        <w:rPr>
          <w:rFonts w:ascii="Arial" w:hAnsi="Arial"/>
          <w:b/>
          <w:sz w:val="24"/>
        </w:rPr>
        <w:t>1</w:t>
      </w:r>
    </w:p>
    <w:p w14:paraId="53529E6F"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t>Huawei, HiSilicon</w:t>
      </w:r>
    </w:p>
    <w:p w14:paraId="2394DB59" w14:textId="04069C5D" w:rsidR="00505E15" w:rsidRPr="005A3C40" w:rsidRDefault="00505E15" w:rsidP="00CF1781">
      <w:pPr>
        <w:tabs>
          <w:tab w:val="left" w:pos="1985"/>
        </w:tabs>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CF1781">
        <w:rPr>
          <w:rFonts w:ascii="Arial" w:hAnsi="Arial"/>
          <w:b/>
          <w:sz w:val="24"/>
        </w:rPr>
        <w:t xml:space="preserve">Summary of </w:t>
      </w:r>
      <w:r w:rsidR="00CF1781" w:rsidRPr="00CF1781">
        <w:rPr>
          <w:rFonts w:ascii="Arial" w:hAnsi="Arial"/>
          <w:b/>
          <w:sz w:val="24"/>
        </w:rPr>
        <w:t>[AT112-e][702][V2X]</w:t>
      </w:r>
      <w:r w:rsidR="00CF1781" w:rsidRPr="00CF1781">
        <w:rPr>
          <w:rFonts w:ascii="Arial" w:hAnsi="Arial"/>
          <w:b/>
          <w:sz w:val="24"/>
        </w:rPr>
        <w:t xml:space="preserve"> on</w:t>
      </w:r>
      <w:r w:rsidR="00CF1781">
        <w:rPr>
          <w:rFonts w:ascii="Arial" w:hAnsi="Arial"/>
          <w:b/>
          <w:sz w:val="24"/>
        </w:rPr>
        <w:t xml:space="preserve"> RAN4 LS for con-current operation</w:t>
      </w:r>
      <w:r w:rsidR="00CF1781">
        <w:rPr>
          <w:noProof/>
        </w:rPr>
        <w:t xml:space="preserve"> </w:t>
      </w:r>
    </w:p>
    <w:p w14:paraId="20AFA2B3"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0D017DCE" w14:textId="77777777" w:rsidR="00A0015A" w:rsidRDefault="00A0015A" w:rsidP="00F7629D">
      <w:pPr>
        <w:pStyle w:val="1"/>
        <w:spacing w:line="276" w:lineRule="auto"/>
        <w:jc w:val="both"/>
        <w:rPr>
          <w:lang w:eastAsia="zh-CN"/>
        </w:rPr>
      </w:pPr>
      <w:r w:rsidRPr="00CC0168">
        <w:rPr>
          <w:lang w:eastAsia="zh-CN"/>
        </w:rPr>
        <w:t>Introduction</w:t>
      </w:r>
    </w:p>
    <w:p w14:paraId="1F5291B9" w14:textId="03127D2C" w:rsidR="0019435A" w:rsidRPr="00E03ECE" w:rsidRDefault="00CF1781" w:rsidP="003532A4">
      <w:pPr>
        <w:spacing w:beforeLines="50" w:before="120"/>
        <w:jc w:val="both"/>
        <w:rPr>
          <w:lang w:eastAsia="zh-CN"/>
        </w:rPr>
      </w:pPr>
      <w:r>
        <w:rPr>
          <w:lang w:eastAsia="zh-CN"/>
        </w:rPr>
        <w:t xml:space="preserve">This document collets companies’ views on how RAN2 should reply to RAN4’s incoming LS in </w:t>
      </w:r>
      <w:r w:rsidR="00956B7A" w:rsidRPr="00956B7A">
        <w:rPr>
          <w:color w:val="000000" w:themeColor="text1"/>
        </w:rPr>
        <w:t>R2-2008735</w:t>
      </w:r>
      <w:r w:rsidR="00956B7A">
        <w:rPr>
          <w:color w:val="000000" w:themeColor="text1"/>
        </w:rPr>
        <w:t>/</w:t>
      </w:r>
      <w:r w:rsidRPr="00CF1781">
        <w:rPr>
          <w:lang w:eastAsia="zh-CN"/>
        </w:rPr>
        <w:t>R4-2011713</w:t>
      </w:r>
      <w:r w:rsidR="00D63312">
        <w:rPr>
          <w:lang w:eastAsia="zh-CN"/>
        </w:rPr>
        <w:t xml:space="preserve"> [1]</w:t>
      </w:r>
      <w:r>
        <w:rPr>
          <w:lang w:eastAsia="zh-CN"/>
        </w:rPr>
        <w:t>.</w:t>
      </w:r>
    </w:p>
    <w:p w14:paraId="332FE8BC" w14:textId="18D9F4B4" w:rsidR="00FF69BB" w:rsidRPr="00EF67EC" w:rsidRDefault="00CF1781" w:rsidP="00FF69BB">
      <w:pPr>
        <w:pStyle w:val="1"/>
        <w:spacing w:line="276" w:lineRule="auto"/>
        <w:jc w:val="both"/>
        <w:rPr>
          <w:lang w:eastAsia="zh-CN"/>
        </w:rPr>
      </w:pPr>
      <w:r>
        <w:rPr>
          <w:lang w:eastAsia="zh-CN"/>
        </w:rPr>
        <w:t>Questionnaire</w:t>
      </w:r>
    </w:p>
    <w:p w14:paraId="0B175115" w14:textId="753A2C85" w:rsidR="00CF1781" w:rsidRDefault="00CF1781" w:rsidP="00FF69BB">
      <w:pPr>
        <w:rPr>
          <w:lang w:eastAsia="zh-CN"/>
        </w:rPr>
      </w:pPr>
      <w:r>
        <w:rPr>
          <w:rFonts w:hint="eastAsia"/>
          <w:lang w:eastAsia="zh-CN"/>
        </w:rPr>
        <w:t xml:space="preserve">During </w:t>
      </w:r>
      <w:r w:rsidR="0094363F">
        <w:rPr>
          <w:lang w:eastAsia="zh-CN"/>
        </w:rPr>
        <w:t xml:space="preserve">the online discussion on </w:t>
      </w:r>
      <w:r>
        <w:rPr>
          <w:rFonts w:hint="eastAsia"/>
          <w:lang w:eastAsia="zh-CN"/>
        </w:rPr>
        <w:t xml:space="preserve">Monday, companies held </w:t>
      </w:r>
      <w:r>
        <w:rPr>
          <w:lang w:eastAsia="zh-CN"/>
        </w:rPr>
        <w:t>different</w:t>
      </w:r>
      <w:r>
        <w:rPr>
          <w:rFonts w:hint="eastAsia"/>
          <w:lang w:eastAsia="zh-CN"/>
        </w:rPr>
        <w:t xml:space="preserve"> </w:t>
      </w:r>
      <w:r>
        <w:rPr>
          <w:lang w:eastAsia="zh-CN"/>
        </w:rPr>
        <w:t xml:space="preserve">views on how to reply to RAN4’s incoming LS in </w:t>
      </w:r>
      <w:r w:rsidR="00956B7A" w:rsidRPr="00956B7A">
        <w:rPr>
          <w:color w:val="000000" w:themeColor="text1"/>
        </w:rPr>
        <w:t>R2-2008735</w:t>
      </w:r>
      <w:r w:rsidR="00956B7A">
        <w:rPr>
          <w:color w:val="000000" w:themeColor="text1"/>
        </w:rPr>
        <w:t>/</w:t>
      </w:r>
      <w:r w:rsidRPr="00CF1781">
        <w:rPr>
          <w:lang w:eastAsia="zh-CN"/>
        </w:rPr>
        <w:t>R4-2011713</w:t>
      </w:r>
      <w:r w:rsidR="00956B7A">
        <w:rPr>
          <w:lang w:eastAsia="zh-CN"/>
        </w:rPr>
        <w:t xml:space="preserve"> [1]</w:t>
      </w:r>
      <w:r w:rsidRPr="00CF1781">
        <w:rPr>
          <w:lang w:eastAsia="zh-CN"/>
        </w:rPr>
        <w:t>. Mainly, there are two ways as follows:</w:t>
      </w:r>
    </w:p>
    <w:p w14:paraId="37CE6A05" w14:textId="77777777" w:rsidR="00CF1781" w:rsidRPr="00AD2E99" w:rsidRDefault="00CF1781" w:rsidP="00CF1781">
      <w:pPr>
        <w:pStyle w:val="af0"/>
        <w:numPr>
          <w:ilvl w:val="0"/>
          <w:numId w:val="34"/>
        </w:numPr>
        <w:spacing w:after="60"/>
        <w:rPr>
          <w:rFonts w:ascii="Arial" w:hAnsi="Arial" w:cs="Arial"/>
        </w:rPr>
      </w:pPr>
      <w:r>
        <w:rPr>
          <w:rFonts w:ascii="Arial" w:hAnsi="Arial" w:cs="Arial"/>
        </w:rPr>
        <w:t>WF1: simply</w:t>
      </w:r>
      <w:r w:rsidRPr="00AD2E99">
        <w:rPr>
          <w:rFonts w:ascii="Arial" w:hAnsi="Arial" w:cs="Arial"/>
        </w:rPr>
        <w:t xml:space="preserve"> confirm that RAN4’s definition is in line with RAN2’s understanding </w:t>
      </w:r>
    </w:p>
    <w:p w14:paraId="04C622B4" w14:textId="6CFA6438" w:rsidR="00CF1781" w:rsidRDefault="00CF1781" w:rsidP="00D63312">
      <w:pPr>
        <w:pStyle w:val="af0"/>
        <w:numPr>
          <w:ilvl w:val="0"/>
          <w:numId w:val="34"/>
        </w:numPr>
        <w:spacing w:after="180"/>
        <w:rPr>
          <w:rFonts w:ascii="Arial" w:hAnsi="Arial" w:cs="Arial"/>
        </w:rPr>
      </w:pPr>
      <w:r>
        <w:rPr>
          <w:rFonts w:ascii="Arial" w:hAnsi="Arial" w:cs="Arial"/>
        </w:rPr>
        <w:t xml:space="preserve">WF2: </w:t>
      </w:r>
      <w:r w:rsidRPr="00AD2E99">
        <w:rPr>
          <w:rFonts w:ascii="Arial" w:hAnsi="Arial" w:cs="Arial"/>
        </w:rPr>
        <w:t xml:space="preserve">Provide RAN4 with </w:t>
      </w:r>
      <w:r>
        <w:rPr>
          <w:rFonts w:ascii="Arial" w:hAnsi="Arial" w:cs="Arial"/>
        </w:rPr>
        <w:t>RAN2 understanding on con-current operations as reference</w:t>
      </w:r>
      <w:r w:rsidRPr="00AD2E99">
        <w:rPr>
          <w:rFonts w:ascii="Arial" w:hAnsi="Arial" w:cs="Arial"/>
        </w:rPr>
        <w:t xml:space="preserve">, and let </w:t>
      </w:r>
      <w:r>
        <w:rPr>
          <w:rFonts w:ascii="Arial" w:hAnsi="Arial" w:cs="Arial"/>
        </w:rPr>
        <w:t xml:space="preserve">RAN4 </w:t>
      </w:r>
      <w:r w:rsidRPr="00AD2E99">
        <w:rPr>
          <w:rFonts w:ascii="Arial" w:hAnsi="Arial" w:cs="Arial"/>
        </w:rPr>
        <w:t>decide whether their definition is in</w:t>
      </w:r>
      <w:r>
        <w:rPr>
          <w:rFonts w:ascii="Arial" w:hAnsi="Arial" w:cs="Arial"/>
        </w:rPr>
        <w:t xml:space="preserve"> </w:t>
      </w:r>
      <w:r w:rsidRPr="00AD2E99">
        <w:rPr>
          <w:rFonts w:ascii="Arial" w:hAnsi="Arial" w:cs="Arial"/>
        </w:rPr>
        <w:t>line with RAN2</w:t>
      </w:r>
      <w:r>
        <w:rPr>
          <w:rFonts w:ascii="Arial" w:hAnsi="Arial" w:cs="Arial"/>
        </w:rPr>
        <w:t>’s understanding by themselves.</w:t>
      </w:r>
    </w:p>
    <w:p w14:paraId="5CE3ABF5" w14:textId="74605FE6" w:rsidR="00CF1781" w:rsidRDefault="00CF1781" w:rsidP="00FF69BB">
      <w:pPr>
        <w:rPr>
          <w:lang w:val="en-US" w:eastAsia="zh-CN"/>
        </w:rPr>
      </w:pPr>
      <w:r>
        <w:rPr>
          <w:rFonts w:hint="eastAsia"/>
          <w:lang w:val="en-US" w:eastAsia="zh-CN"/>
        </w:rPr>
        <w:t>The reason why</w:t>
      </w:r>
      <w:r>
        <w:rPr>
          <w:lang w:val="en-US" w:eastAsia="zh-CN"/>
        </w:rPr>
        <w:t xml:space="preserve"> some companies proposed</w:t>
      </w:r>
      <w:r>
        <w:rPr>
          <w:rFonts w:hint="eastAsia"/>
          <w:lang w:val="en-US" w:eastAsia="zh-CN"/>
        </w:rPr>
        <w:t xml:space="preserve"> to adopt WF2 was that </w:t>
      </w:r>
      <w:r>
        <w:rPr>
          <w:lang w:val="en-US" w:eastAsia="zh-CN"/>
        </w:rPr>
        <w:t>it is still unclear in RAN4, and also in the LS, how the part “…</w:t>
      </w:r>
      <w:r w:rsidRPr="00B011E3">
        <w:rPr>
          <w:rFonts w:ascii="Arial" w:hAnsi="Arial" w:cs="Arial"/>
          <w:i/>
          <w:lang w:eastAsia="zh-CN"/>
        </w:rPr>
        <w:t>while operation is agnostic of the service used on each interface</w:t>
      </w:r>
      <w:r>
        <w:rPr>
          <w:lang w:val="en-US" w:eastAsia="zh-CN"/>
        </w:rPr>
        <w:t xml:space="preserve">” in the definition actually means by RAN4, so that it is even harder for RAN2 to judge whether this </w:t>
      </w:r>
      <w:r w:rsidR="00D63312">
        <w:rPr>
          <w:lang w:val="en-US" w:eastAsia="zh-CN"/>
        </w:rPr>
        <w:t xml:space="preserve">definition </w:t>
      </w:r>
      <w:r>
        <w:rPr>
          <w:lang w:val="en-US" w:eastAsia="zh-CN"/>
        </w:rPr>
        <w:t>is really in line with RAN2</w:t>
      </w:r>
      <w:r w:rsidR="00D63312">
        <w:rPr>
          <w:lang w:val="en-US" w:eastAsia="zh-CN"/>
        </w:rPr>
        <w:t>’s</w:t>
      </w:r>
      <w:r>
        <w:rPr>
          <w:lang w:val="en-US" w:eastAsia="zh-CN"/>
        </w:rPr>
        <w:t xml:space="preserve"> understanding on simultaneous SL/UL operations.</w:t>
      </w:r>
      <w:r w:rsidR="00D63312">
        <w:rPr>
          <w:lang w:val="en-US" w:eastAsia="zh-CN"/>
        </w:rPr>
        <w:t xml:space="preserve"> </w:t>
      </w:r>
      <w:r>
        <w:rPr>
          <w:lang w:val="en-US" w:eastAsia="zh-CN"/>
        </w:rPr>
        <w:t xml:space="preserve">Therefore, the </w:t>
      </w:r>
      <w:r w:rsidR="00286879">
        <w:rPr>
          <w:lang w:val="en-US" w:eastAsia="zh-CN"/>
        </w:rPr>
        <w:t xml:space="preserve">below question is to </w:t>
      </w:r>
      <w:r w:rsidR="00D63312">
        <w:rPr>
          <w:lang w:val="en-US" w:eastAsia="zh-CN"/>
        </w:rPr>
        <w:t xml:space="preserve">first </w:t>
      </w:r>
      <w:r w:rsidR="00286879">
        <w:rPr>
          <w:lang w:val="en-US" w:eastAsia="zh-CN"/>
        </w:rPr>
        <w:t xml:space="preserve">ask companies’ views on </w:t>
      </w:r>
      <w:r w:rsidR="00D63312">
        <w:rPr>
          <w:lang w:val="en-US" w:eastAsia="zh-CN"/>
        </w:rPr>
        <w:t>in</w:t>
      </w:r>
      <w:r w:rsidR="00286879">
        <w:rPr>
          <w:lang w:val="en-US" w:eastAsia="zh-CN"/>
        </w:rPr>
        <w:t xml:space="preserve"> which </w:t>
      </w:r>
      <w:r w:rsidR="00D63312">
        <w:rPr>
          <w:lang w:val="en-US" w:eastAsia="zh-CN"/>
        </w:rPr>
        <w:t xml:space="preserve">direction </w:t>
      </w:r>
      <w:r w:rsidR="00286879">
        <w:rPr>
          <w:lang w:val="en-US" w:eastAsia="zh-CN"/>
        </w:rPr>
        <w:t xml:space="preserve">the reply LS should go. </w:t>
      </w:r>
    </w:p>
    <w:p w14:paraId="5B6C1B62" w14:textId="5F990C6D" w:rsidR="0094363F" w:rsidRPr="002D7EF0" w:rsidRDefault="0094363F" w:rsidP="002D7EF0">
      <w:pPr>
        <w:pStyle w:val="4"/>
        <w:numPr>
          <w:ilvl w:val="0"/>
          <w:numId w:val="0"/>
        </w:numPr>
        <w:rPr>
          <w:sz w:val="20"/>
          <w:lang w:eastAsia="zh-CN"/>
        </w:rPr>
      </w:pPr>
      <w:r w:rsidRPr="002D7EF0">
        <w:rPr>
          <w:b/>
          <w:sz w:val="20"/>
          <w:u w:val="single"/>
          <w:lang w:val="en-US" w:eastAsia="zh-CN"/>
        </w:rPr>
        <w:t>Question 1</w:t>
      </w:r>
      <w:r w:rsidRPr="002D7EF0">
        <w:rPr>
          <w:b/>
          <w:sz w:val="20"/>
          <w:lang w:val="en-US" w:eastAsia="zh-CN"/>
        </w:rPr>
        <w:t xml:space="preserve">: </w:t>
      </w:r>
      <w:r w:rsidRPr="002D7EF0">
        <w:rPr>
          <w:sz w:val="20"/>
          <w:lang w:val="en-US" w:eastAsia="zh-CN"/>
        </w:rPr>
        <w:t>In which of the following ways do companies prefer to reply</w:t>
      </w:r>
      <w:r w:rsidR="00D63312">
        <w:rPr>
          <w:sz w:val="20"/>
          <w:lang w:val="en-US" w:eastAsia="zh-CN"/>
        </w:rPr>
        <w:t xml:space="preserve"> to </w:t>
      </w:r>
      <w:r w:rsidRPr="002D7EF0">
        <w:rPr>
          <w:sz w:val="20"/>
          <w:lang w:val="en-US" w:eastAsia="zh-CN"/>
        </w:rPr>
        <w:t xml:space="preserve">the RAN4’s incoming LS in </w:t>
      </w:r>
      <w:r w:rsidR="00D63312" w:rsidRPr="00D63312">
        <w:rPr>
          <w:sz w:val="20"/>
          <w:lang w:eastAsia="zh-CN"/>
        </w:rPr>
        <w:t>R2-2008735/R4-2011713</w:t>
      </w:r>
      <w:r w:rsidRPr="002D7EF0">
        <w:rPr>
          <w:sz w:val="20"/>
          <w:lang w:eastAsia="zh-CN"/>
        </w:rPr>
        <w:t>?</w:t>
      </w:r>
    </w:p>
    <w:p w14:paraId="15897220" w14:textId="368162BE" w:rsidR="0094363F" w:rsidRPr="00AD2E99" w:rsidRDefault="0094363F" w:rsidP="0094363F">
      <w:pPr>
        <w:pStyle w:val="af0"/>
        <w:numPr>
          <w:ilvl w:val="0"/>
          <w:numId w:val="34"/>
        </w:numPr>
        <w:spacing w:after="60"/>
        <w:rPr>
          <w:rFonts w:ascii="Arial" w:hAnsi="Arial" w:cs="Arial"/>
        </w:rPr>
      </w:pPr>
      <w:r>
        <w:rPr>
          <w:rFonts w:ascii="Arial" w:hAnsi="Arial" w:cs="Arial"/>
        </w:rPr>
        <w:t>WF1: simply</w:t>
      </w:r>
      <w:r w:rsidRPr="00AD2E99">
        <w:rPr>
          <w:rFonts w:ascii="Arial" w:hAnsi="Arial" w:cs="Arial"/>
        </w:rPr>
        <w:t xml:space="preserve"> confirm that RAN4’s definition is in line with RAN2</w:t>
      </w:r>
      <w:r w:rsidR="00D63312">
        <w:rPr>
          <w:rFonts w:ascii="Arial" w:hAnsi="Arial" w:cs="Arial"/>
        </w:rPr>
        <w:t>’s understanding;</w:t>
      </w:r>
    </w:p>
    <w:p w14:paraId="696CFF42" w14:textId="6B8AF9F2" w:rsidR="0094363F" w:rsidRDefault="0094363F" w:rsidP="00D63312">
      <w:pPr>
        <w:pStyle w:val="af0"/>
        <w:numPr>
          <w:ilvl w:val="0"/>
          <w:numId w:val="34"/>
        </w:numPr>
        <w:spacing w:after="180"/>
        <w:rPr>
          <w:rFonts w:ascii="Arial" w:hAnsi="Arial" w:cs="Arial"/>
        </w:rPr>
      </w:pPr>
      <w:r>
        <w:rPr>
          <w:rFonts w:ascii="Arial" w:hAnsi="Arial" w:cs="Arial"/>
        </w:rPr>
        <w:t xml:space="preserve">WF2: </w:t>
      </w:r>
      <w:r w:rsidR="00D63312">
        <w:rPr>
          <w:rFonts w:ascii="Arial" w:hAnsi="Arial" w:cs="Arial"/>
        </w:rPr>
        <w:t>p</w:t>
      </w:r>
      <w:r w:rsidRPr="00AD2E99">
        <w:rPr>
          <w:rFonts w:ascii="Arial" w:hAnsi="Arial" w:cs="Arial"/>
        </w:rPr>
        <w:t xml:space="preserve">rovide RAN4 with </w:t>
      </w:r>
      <w:r>
        <w:rPr>
          <w:rFonts w:ascii="Arial" w:hAnsi="Arial" w:cs="Arial"/>
        </w:rPr>
        <w:t xml:space="preserve">RAN2 understanding on con-current operations as </w:t>
      </w:r>
      <w:r w:rsidR="00D63312">
        <w:rPr>
          <w:rFonts w:ascii="Arial" w:hAnsi="Arial" w:cs="Arial"/>
        </w:rPr>
        <w:t xml:space="preserve">a </w:t>
      </w:r>
      <w:r>
        <w:rPr>
          <w:rFonts w:ascii="Arial" w:hAnsi="Arial" w:cs="Arial"/>
        </w:rPr>
        <w:t>reference</w:t>
      </w:r>
      <w:r w:rsidRPr="00AD2E99">
        <w:rPr>
          <w:rFonts w:ascii="Arial" w:hAnsi="Arial" w:cs="Arial"/>
        </w:rPr>
        <w:t xml:space="preserve">, and let </w:t>
      </w:r>
      <w:r>
        <w:rPr>
          <w:rFonts w:ascii="Arial" w:hAnsi="Arial" w:cs="Arial"/>
        </w:rPr>
        <w:t xml:space="preserve">RAN4 </w:t>
      </w:r>
      <w:r w:rsidR="007A6C5D">
        <w:rPr>
          <w:rFonts w:ascii="Arial" w:hAnsi="Arial" w:cs="Arial"/>
        </w:rPr>
        <w:t xml:space="preserve">colleagues </w:t>
      </w:r>
      <w:r w:rsidRPr="00AD2E99">
        <w:rPr>
          <w:rFonts w:ascii="Arial" w:hAnsi="Arial" w:cs="Arial"/>
        </w:rPr>
        <w:t>decide whether their definition is in</w:t>
      </w:r>
      <w:r>
        <w:rPr>
          <w:rFonts w:ascii="Arial" w:hAnsi="Arial" w:cs="Arial"/>
        </w:rPr>
        <w:t xml:space="preserve"> </w:t>
      </w:r>
      <w:r w:rsidRPr="00AD2E99">
        <w:rPr>
          <w:rFonts w:ascii="Arial" w:hAnsi="Arial" w:cs="Arial"/>
        </w:rPr>
        <w:t>line with RAN2</w:t>
      </w:r>
      <w:r>
        <w:rPr>
          <w:rFonts w:ascii="Arial" w:hAnsi="Arial" w:cs="Arial"/>
        </w:rPr>
        <w:t>’s understanding by themselves.</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5982"/>
      </w:tblGrid>
      <w:tr w:rsidR="0094363F" w14:paraId="71315208" w14:textId="77777777" w:rsidTr="0094363F">
        <w:trPr>
          <w:trHeight w:val="358"/>
        </w:trPr>
        <w:tc>
          <w:tcPr>
            <w:tcW w:w="1752" w:type="dxa"/>
            <w:shd w:val="clear" w:color="auto" w:fill="BFBFBF"/>
            <w:vAlign w:val="center"/>
          </w:tcPr>
          <w:p w14:paraId="6C9CB420" w14:textId="77777777" w:rsidR="0094363F" w:rsidRDefault="0094363F" w:rsidP="004241EC">
            <w:pPr>
              <w:spacing w:beforeLines="10" w:before="24" w:afterLines="10" w:after="24"/>
              <w:jc w:val="center"/>
              <w:rPr>
                <w:rFonts w:ascii="CG Times (WN)" w:hAnsi="CG Times (WN)"/>
                <w:b/>
                <w:kern w:val="2"/>
                <w:sz w:val="19"/>
                <w:szCs w:val="19"/>
                <w:lang w:val="en-US" w:eastAsia="zh-CN"/>
              </w:rPr>
            </w:pPr>
            <w:r>
              <w:rPr>
                <w:rFonts w:ascii="CG Times (WN)" w:hAnsi="CG Times (WN)" w:hint="eastAsia"/>
                <w:b/>
                <w:kern w:val="2"/>
                <w:sz w:val="19"/>
                <w:szCs w:val="19"/>
                <w:lang w:val="en-US" w:eastAsia="zh-CN"/>
              </w:rPr>
              <w:t>Companies</w:t>
            </w:r>
          </w:p>
        </w:tc>
        <w:tc>
          <w:tcPr>
            <w:tcW w:w="1934" w:type="dxa"/>
            <w:shd w:val="clear" w:color="auto" w:fill="BFBFBF"/>
            <w:vAlign w:val="center"/>
          </w:tcPr>
          <w:p w14:paraId="52B71F7E" w14:textId="77777777" w:rsidR="0094363F" w:rsidRDefault="0094363F" w:rsidP="004241EC">
            <w:pPr>
              <w:spacing w:beforeLines="10" w:before="24" w:afterLines="10" w:after="24"/>
              <w:jc w:val="center"/>
              <w:rPr>
                <w:rFonts w:ascii="CG Times (WN)" w:hAnsi="CG Times (WN)"/>
                <w:b/>
                <w:kern w:val="2"/>
                <w:sz w:val="19"/>
                <w:szCs w:val="19"/>
                <w:lang w:val="en-US" w:eastAsia="zh-CN"/>
              </w:rPr>
            </w:pPr>
            <w:r>
              <w:rPr>
                <w:rFonts w:ascii="CG Times (WN)" w:hAnsi="CG Times (WN)" w:hint="eastAsia"/>
                <w:b/>
                <w:kern w:val="2"/>
                <w:sz w:val="19"/>
                <w:szCs w:val="19"/>
                <w:lang w:val="en-US" w:eastAsia="zh-CN"/>
              </w:rPr>
              <w:t>Preferred options</w:t>
            </w:r>
          </w:p>
        </w:tc>
        <w:tc>
          <w:tcPr>
            <w:tcW w:w="5982" w:type="dxa"/>
            <w:shd w:val="clear" w:color="auto" w:fill="BFBFBF"/>
            <w:vAlign w:val="center"/>
          </w:tcPr>
          <w:p w14:paraId="564005F4" w14:textId="77777777" w:rsidR="0094363F" w:rsidRDefault="0094363F" w:rsidP="004241EC">
            <w:pPr>
              <w:spacing w:before="10" w:after="10"/>
              <w:jc w:val="center"/>
              <w:rPr>
                <w:rFonts w:ascii="CG Times (WN)" w:hAnsi="CG Times (WN)"/>
                <w:b/>
                <w:kern w:val="2"/>
                <w:sz w:val="19"/>
                <w:szCs w:val="19"/>
                <w:lang w:val="en-US" w:eastAsia="zh-CN"/>
              </w:rPr>
            </w:pPr>
            <w:r>
              <w:rPr>
                <w:rFonts w:ascii="CG Times (WN)" w:hAnsi="CG Times (WN)" w:hint="eastAsia"/>
                <w:b/>
                <w:kern w:val="2"/>
                <w:sz w:val="19"/>
                <w:szCs w:val="19"/>
                <w:lang w:val="en-US" w:eastAsia="zh-CN"/>
              </w:rPr>
              <w:t>Comments if any</w:t>
            </w:r>
          </w:p>
        </w:tc>
      </w:tr>
      <w:tr w:rsidR="0094363F" w14:paraId="46B7FF39" w14:textId="77777777" w:rsidTr="0094363F">
        <w:tc>
          <w:tcPr>
            <w:tcW w:w="1752" w:type="dxa"/>
          </w:tcPr>
          <w:p w14:paraId="0C24E86F" w14:textId="76618A7E" w:rsidR="0094363F" w:rsidRDefault="0094363F" w:rsidP="004241EC">
            <w:pPr>
              <w:spacing w:after="0"/>
              <w:jc w:val="both"/>
              <w:rPr>
                <w:rFonts w:ascii="Arial" w:hAnsi="Arial" w:cs="Arial"/>
                <w:kern w:val="2"/>
                <w:sz w:val="19"/>
                <w:szCs w:val="19"/>
                <w:lang w:val="en-US" w:eastAsia="zh-CN"/>
              </w:rPr>
            </w:pPr>
          </w:p>
        </w:tc>
        <w:tc>
          <w:tcPr>
            <w:tcW w:w="1934" w:type="dxa"/>
          </w:tcPr>
          <w:p w14:paraId="7EF5909C" w14:textId="7A10ED03" w:rsidR="0094363F" w:rsidRDefault="0094363F" w:rsidP="004241EC">
            <w:pPr>
              <w:spacing w:after="0"/>
              <w:jc w:val="both"/>
              <w:rPr>
                <w:rFonts w:ascii="CG Times (WN)" w:hAnsi="CG Times (WN)"/>
                <w:kern w:val="2"/>
                <w:sz w:val="19"/>
                <w:szCs w:val="19"/>
                <w:lang w:val="en-US" w:eastAsia="zh-CN"/>
              </w:rPr>
            </w:pPr>
          </w:p>
        </w:tc>
        <w:tc>
          <w:tcPr>
            <w:tcW w:w="5982" w:type="dxa"/>
          </w:tcPr>
          <w:p w14:paraId="2DB9A9E8" w14:textId="6EC4417B" w:rsidR="0094363F" w:rsidRDefault="0094363F" w:rsidP="004241EC">
            <w:pPr>
              <w:spacing w:after="0"/>
              <w:jc w:val="both"/>
              <w:rPr>
                <w:rFonts w:ascii="CG Times (WN)" w:hAnsi="CG Times (WN)"/>
                <w:kern w:val="2"/>
                <w:sz w:val="19"/>
                <w:szCs w:val="19"/>
                <w:lang w:val="en-US" w:eastAsia="zh-CN"/>
              </w:rPr>
            </w:pPr>
          </w:p>
        </w:tc>
      </w:tr>
      <w:tr w:rsidR="0094363F" w14:paraId="688494D1" w14:textId="77777777" w:rsidTr="0094363F">
        <w:tc>
          <w:tcPr>
            <w:tcW w:w="1752" w:type="dxa"/>
          </w:tcPr>
          <w:p w14:paraId="1BC714A9" w14:textId="20A255F6" w:rsidR="0094363F" w:rsidRDefault="0094363F" w:rsidP="004241EC">
            <w:pPr>
              <w:spacing w:after="0"/>
              <w:jc w:val="both"/>
              <w:rPr>
                <w:rFonts w:ascii="CG Times (WN)" w:hAnsi="CG Times (WN)"/>
                <w:kern w:val="2"/>
                <w:sz w:val="19"/>
                <w:szCs w:val="19"/>
                <w:lang w:val="en-US" w:eastAsia="zh-CN"/>
              </w:rPr>
            </w:pPr>
          </w:p>
        </w:tc>
        <w:tc>
          <w:tcPr>
            <w:tcW w:w="1934" w:type="dxa"/>
          </w:tcPr>
          <w:p w14:paraId="3F7060E6" w14:textId="195D0555" w:rsidR="0094363F" w:rsidRDefault="0094363F" w:rsidP="004241EC">
            <w:pPr>
              <w:spacing w:after="0"/>
              <w:jc w:val="both"/>
              <w:rPr>
                <w:rFonts w:ascii="CG Times (WN)" w:hAnsi="CG Times (WN)"/>
                <w:kern w:val="2"/>
                <w:sz w:val="19"/>
                <w:szCs w:val="19"/>
                <w:lang w:val="en-US" w:eastAsia="zh-CN"/>
              </w:rPr>
            </w:pPr>
          </w:p>
        </w:tc>
        <w:tc>
          <w:tcPr>
            <w:tcW w:w="5982" w:type="dxa"/>
          </w:tcPr>
          <w:p w14:paraId="554238A9" w14:textId="170AEE19" w:rsidR="0094363F" w:rsidRDefault="0094363F" w:rsidP="004241EC">
            <w:pPr>
              <w:spacing w:after="0"/>
              <w:jc w:val="both"/>
              <w:rPr>
                <w:rFonts w:ascii="CG Times (WN)" w:hAnsi="CG Times (WN)"/>
                <w:kern w:val="2"/>
                <w:sz w:val="19"/>
                <w:szCs w:val="19"/>
                <w:lang w:val="en-US" w:eastAsia="zh-CN"/>
              </w:rPr>
            </w:pPr>
          </w:p>
        </w:tc>
      </w:tr>
      <w:tr w:rsidR="0094363F" w14:paraId="0E4F3570" w14:textId="77777777" w:rsidTr="0094363F">
        <w:tc>
          <w:tcPr>
            <w:tcW w:w="1752" w:type="dxa"/>
          </w:tcPr>
          <w:p w14:paraId="414E0592" w14:textId="3F02CC41" w:rsidR="0094363F" w:rsidRDefault="0094363F" w:rsidP="004241EC">
            <w:pPr>
              <w:spacing w:after="0"/>
              <w:jc w:val="both"/>
              <w:rPr>
                <w:rFonts w:ascii="CG Times (WN)" w:hAnsi="CG Times (WN)"/>
                <w:kern w:val="2"/>
                <w:sz w:val="19"/>
                <w:szCs w:val="19"/>
                <w:lang w:val="en-US" w:eastAsia="zh-CN"/>
              </w:rPr>
            </w:pPr>
          </w:p>
        </w:tc>
        <w:tc>
          <w:tcPr>
            <w:tcW w:w="1934" w:type="dxa"/>
          </w:tcPr>
          <w:p w14:paraId="69387E3D" w14:textId="0EC88E2B" w:rsidR="0094363F" w:rsidRDefault="0094363F" w:rsidP="004241EC">
            <w:pPr>
              <w:spacing w:after="0"/>
              <w:jc w:val="both"/>
              <w:rPr>
                <w:rFonts w:ascii="CG Times (WN)" w:hAnsi="CG Times (WN)"/>
                <w:kern w:val="2"/>
                <w:sz w:val="19"/>
                <w:szCs w:val="19"/>
                <w:lang w:val="en-US" w:eastAsia="zh-CN"/>
              </w:rPr>
            </w:pPr>
          </w:p>
        </w:tc>
        <w:tc>
          <w:tcPr>
            <w:tcW w:w="5982" w:type="dxa"/>
          </w:tcPr>
          <w:p w14:paraId="374FDFF3" w14:textId="77777777" w:rsidR="0094363F" w:rsidRDefault="0094363F" w:rsidP="004241EC">
            <w:pPr>
              <w:spacing w:after="0"/>
              <w:jc w:val="both"/>
              <w:rPr>
                <w:rFonts w:ascii="CG Times (WN)" w:hAnsi="CG Times (WN)"/>
                <w:kern w:val="2"/>
                <w:sz w:val="19"/>
                <w:szCs w:val="19"/>
                <w:lang w:val="en-US" w:eastAsia="zh-CN"/>
              </w:rPr>
            </w:pPr>
          </w:p>
        </w:tc>
      </w:tr>
      <w:tr w:rsidR="0094363F" w14:paraId="5B23E51B" w14:textId="77777777" w:rsidTr="0094363F">
        <w:tc>
          <w:tcPr>
            <w:tcW w:w="1752" w:type="dxa"/>
          </w:tcPr>
          <w:p w14:paraId="0FC1BA18" w14:textId="0CBEA178" w:rsidR="0094363F" w:rsidRPr="000929F7" w:rsidRDefault="0094363F" w:rsidP="004241EC">
            <w:pPr>
              <w:spacing w:after="0"/>
              <w:jc w:val="both"/>
              <w:rPr>
                <w:rFonts w:ascii="CG Times (WN)" w:eastAsia="Malgun Gothic" w:hAnsi="CG Times (WN)"/>
                <w:kern w:val="2"/>
                <w:sz w:val="19"/>
                <w:szCs w:val="19"/>
                <w:lang w:val="en-US" w:eastAsia="ko-KR"/>
              </w:rPr>
            </w:pPr>
          </w:p>
        </w:tc>
        <w:tc>
          <w:tcPr>
            <w:tcW w:w="1934" w:type="dxa"/>
          </w:tcPr>
          <w:p w14:paraId="160CEB3C" w14:textId="6962C223" w:rsidR="0094363F" w:rsidRDefault="0094363F" w:rsidP="004241EC">
            <w:pPr>
              <w:spacing w:after="0"/>
              <w:jc w:val="both"/>
              <w:rPr>
                <w:rFonts w:ascii="CG Times (WN)" w:eastAsia="Malgun Gothic" w:hAnsi="CG Times (WN)"/>
                <w:kern w:val="2"/>
                <w:sz w:val="19"/>
                <w:szCs w:val="19"/>
                <w:lang w:val="en-US" w:eastAsia="ko-KR"/>
              </w:rPr>
            </w:pPr>
          </w:p>
        </w:tc>
        <w:tc>
          <w:tcPr>
            <w:tcW w:w="5982" w:type="dxa"/>
          </w:tcPr>
          <w:p w14:paraId="08A91F56" w14:textId="77777777" w:rsidR="0094363F" w:rsidRDefault="0094363F" w:rsidP="004241EC">
            <w:pPr>
              <w:spacing w:after="0"/>
              <w:jc w:val="both"/>
              <w:rPr>
                <w:rFonts w:ascii="CG Times (WN)" w:eastAsia="Malgun Gothic" w:hAnsi="CG Times (WN)"/>
                <w:kern w:val="2"/>
                <w:sz w:val="19"/>
                <w:szCs w:val="19"/>
                <w:lang w:val="en-US" w:eastAsia="ko-KR"/>
              </w:rPr>
            </w:pPr>
          </w:p>
        </w:tc>
      </w:tr>
      <w:tr w:rsidR="0094363F" w14:paraId="259C16F6" w14:textId="77777777" w:rsidTr="0094363F">
        <w:tc>
          <w:tcPr>
            <w:tcW w:w="1752" w:type="dxa"/>
            <w:tcBorders>
              <w:top w:val="single" w:sz="4" w:space="0" w:color="auto"/>
              <w:left w:val="single" w:sz="4" w:space="0" w:color="auto"/>
              <w:bottom w:val="single" w:sz="4" w:space="0" w:color="auto"/>
              <w:right w:val="single" w:sz="4" w:space="0" w:color="auto"/>
            </w:tcBorders>
          </w:tcPr>
          <w:p w14:paraId="6F6CFA46" w14:textId="77777777" w:rsidR="0094363F" w:rsidRPr="000929F7" w:rsidRDefault="0094363F" w:rsidP="004241EC">
            <w:pPr>
              <w:spacing w:after="0"/>
              <w:jc w:val="both"/>
              <w:rPr>
                <w:rFonts w:ascii="CG Times (WN)" w:eastAsia="Malgun Gothic" w:hAnsi="CG Times (WN)"/>
                <w:kern w:val="2"/>
                <w:sz w:val="19"/>
                <w:szCs w:val="19"/>
                <w:lang w:val="en-US" w:eastAsia="ko-KR"/>
              </w:rPr>
            </w:pPr>
          </w:p>
        </w:tc>
        <w:tc>
          <w:tcPr>
            <w:tcW w:w="1934" w:type="dxa"/>
            <w:tcBorders>
              <w:top w:val="single" w:sz="4" w:space="0" w:color="auto"/>
              <w:left w:val="single" w:sz="4" w:space="0" w:color="auto"/>
              <w:bottom w:val="single" w:sz="4" w:space="0" w:color="auto"/>
              <w:right w:val="single" w:sz="4" w:space="0" w:color="auto"/>
            </w:tcBorders>
          </w:tcPr>
          <w:p w14:paraId="42CA4FB5" w14:textId="77777777" w:rsidR="0094363F" w:rsidRDefault="0094363F" w:rsidP="004241EC">
            <w:pPr>
              <w:spacing w:after="0"/>
              <w:jc w:val="both"/>
              <w:rPr>
                <w:rFonts w:ascii="CG Times (WN)" w:eastAsia="Malgun Gothic" w:hAnsi="CG Times (WN)"/>
                <w:kern w:val="2"/>
                <w:sz w:val="19"/>
                <w:szCs w:val="19"/>
                <w:lang w:val="en-US" w:eastAsia="ko-KR"/>
              </w:rPr>
            </w:pPr>
          </w:p>
        </w:tc>
        <w:tc>
          <w:tcPr>
            <w:tcW w:w="5982" w:type="dxa"/>
            <w:tcBorders>
              <w:top w:val="single" w:sz="4" w:space="0" w:color="auto"/>
              <w:left w:val="single" w:sz="4" w:space="0" w:color="auto"/>
              <w:bottom w:val="single" w:sz="4" w:space="0" w:color="auto"/>
              <w:right w:val="single" w:sz="4" w:space="0" w:color="auto"/>
            </w:tcBorders>
          </w:tcPr>
          <w:p w14:paraId="6660AB64" w14:textId="77777777" w:rsidR="0094363F" w:rsidRDefault="0094363F" w:rsidP="004241EC">
            <w:pPr>
              <w:spacing w:after="0"/>
              <w:jc w:val="both"/>
              <w:rPr>
                <w:rFonts w:ascii="CG Times (WN)" w:eastAsia="Malgun Gothic" w:hAnsi="CG Times (WN)"/>
                <w:kern w:val="2"/>
                <w:sz w:val="19"/>
                <w:szCs w:val="19"/>
                <w:lang w:val="en-US" w:eastAsia="ko-KR"/>
              </w:rPr>
            </w:pPr>
          </w:p>
        </w:tc>
      </w:tr>
    </w:tbl>
    <w:p w14:paraId="2366BF87" w14:textId="77777777" w:rsidR="00CF1781" w:rsidRDefault="00CF1781" w:rsidP="00FF69BB">
      <w:pPr>
        <w:rPr>
          <w:lang w:eastAsia="zh-CN"/>
        </w:rPr>
      </w:pPr>
    </w:p>
    <w:p w14:paraId="3F16BC57" w14:textId="31A74607" w:rsidR="0094363F" w:rsidRDefault="0094363F" w:rsidP="00FF69BB">
      <w:pPr>
        <w:rPr>
          <w:lang w:eastAsia="zh-CN"/>
        </w:rPr>
      </w:pPr>
      <w:r>
        <w:rPr>
          <w:rFonts w:hint="eastAsia"/>
          <w:lang w:eastAsia="zh-CN"/>
        </w:rPr>
        <w:t xml:space="preserve">Based on the </w:t>
      </w:r>
      <w:r w:rsidR="002D7EF0">
        <w:rPr>
          <w:lang w:eastAsia="zh-CN"/>
        </w:rPr>
        <w:t xml:space="preserve">answer </w:t>
      </w:r>
      <w:r w:rsidR="007A6C5D">
        <w:rPr>
          <w:lang w:eastAsia="zh-CN"/>
        </w:rPr>
        <w:t xml:space="preserve">to </w:t>
      </w:r>
      <w:r w:rsidR="002D7EF0">
        <w:rPr>
          <w:lang w:eastAsia="zh-CN"/>
        </w:rPr>
        <w:t>Que</w:t>
      </w:r>
      <w:r w:rsidR="007A6C5D">
        <w:rPr>
          <w:lang w:eastAsia="zh-CN"/>
        </w:rPr>
        <w:t>stion 1, below questions intend</w:t>
      </w:r>
      <w:r w:rsidR="002D7EF0">
        <w:rPr>
          <w:lang w:eastAsia="zh-CN"/>
        </w:rPr>
        <w:t xml:space="preserve"> to discuss what specific contents should be included in the RAN2 reply LS, with the draft LS in </w:t>
      </w:r>
      <w:r w:rsidR="002D7EF0" w:rsidRPr="002D7EF0">
        <w:rPr>
          <w:lang w:eastAsia="zh-CN"/>
        </w:rPr>
        <w:t>R2-2009410</w:t>
      </w:r>
      <w:r w:rsidR="00956B7A">
        <w:rPr>
          <w:lang w:eastAsia="zh-CN"/>
        </w:rPr>
        <w:t xml:space="preserve"> [2]</w:t>
      </w:r>
      <w:r w:rsidR="002D7EF0">
        <w:rPr>
          <w:lang w:eastAsia="zh-CN"/>
        </w:rPr>
        <w:t xml:space="preserve"> as a reference.</w:t>
      </w:r>
      <w:r w:rsidR="007A6C5D">
        <w:rPr>
          <w:lang w:eastAsia="zh-CN"/>
        </w:rPr>
        <w:t xml:space="preserve"> An informative Annex is provided on how the below options </w:t>
      </w:r>
      <w:r w:rsidR="00F86E1C">
        <w:rPr>
          <w:lang w:eastAsia="zh-CN"/>
        </w:rPr>
        <w:t xml:space="preserve">provided </w:t>
      </w:r>
      <w:r w:rsidR="007A6C5D">
        <w:rPr>
          <w:lang w:eastAsia="zh-CN"/>
        </w:rPr>
        <w:t>are reflected in [2] (but this is just an example, and does not necessarily mean the final wording which is anyway to be further discussed in the LS reviewing phase).</w:t>
      </w:r>
    </w:p>
    <w:p w14:paraId="232BB8D4" w14:textId="0F50531C" w:rsidR="002D7EF0" w:rsidRPr="002D7EF0" w:rsidRDefault="002D7EF0" w:rsidP="002D7EF0">
      <w:pPr>
        <w:pStyle w:val="4"/>
        <w:numPr>
          <w:ilvl w:val="0"/>
          <w:numId w:val="0"/>
        </w:numPr>
        <w:rPr>
          <w:sz w:val="20"/>
          <w:lang w:val="en-US" w:eastAsia="zh-CN"/>
        </w:rPr>
      </w:pPr>
      <w:r w:rsidRPr="002D7EF0">
        <w:rPr>
          <w:b/>
          <w:sz w:val="20"/>
          <w:u w:val="single"/>
          <w:lang w:val="en-US" w:eastAsia="zh-CN"/>
        </w:rPr>
        <w:t xml:space="preserve">Question </w:t>
      </w:r>
      <w:r w:rsidRPr="002D7EF0">
        <w:rPr>
          <w:b/>
          <w:sz w:val="20"/>
          <w:u w:val="single"/>
          <w:lang w:val="en-US" w:eastAsia="zh-CN"/>
        </w:rPr>
        <w:t>2</w:t>
      </w:r>
      <w:r w:rsidRPr="002D7EF0">
        <w:rPr>
          <w:sz w:val="20"/>
          <w:lang w:val="en-US" w:eastAsia="zh-CN"/>
        </w:rPr>
        <w:t xml:space="preserve">: </w:t>
      </w:r>
      <w:r w:rsidRPr="002D7EF0">
        <w:rPr>
          <w:sz w:val="20"/>
          <w:lang w:val="en-US" w:eastAsia="zh-CN"/>
        </w:rPr>
        <w:t>If WF2 is chosen in Question 1, what information should be included in the draft reply LS from RAN2 (Note that multiple options can be selected)?</w:t>
      </w:r>
    </w:p>
    <w:p w14:paraId="0300B6D5" w14:textId="7936440B" w:rsidR="002D7EF0" w:rsidRPr="00AD2E99" w:rsidRDefault="002D7EF0" w:rsidP="002D7EF0">
      <w:pPr>
        <w:pStyle w:val="af0"/>
        <w:numPr>
          <w:ilvl w:val="0"/>
          <w:numId w:val="34"/>
        </w:numPr>
        <w:spacing w:after="60"/>
        <w:rPr>
          <w:rFonts w:ascii="Arial" w:hAnsi="Arial" w:cs="Arial"/>
        </w:rPr>
      </w:pPr>
      <w:r>
        <w:rPr>
          <w:rFonts w:ascii="Arial" w:hAnsi="Arial" w:cs="Arial"/>
        </w:rPr>
        <w:t>Option-A</w:t>
      </w:r>
      <w:r>
        <w:rPr>
          <w:rFonts w:ascii="Arial" w:hAnsi="Arial" w:cs="Arial"/>
        </w:rPr>
        <w:t xml:space="preserve">: </w:t>
      </w:r>
      <w:r>
        <w:rPr>
          <w:rFonts w:ascii="Arial" w:hAnsi="Arial" w:cs="Arial"/>
        </w:rPr>
        <w:t>Clarification on the simultaneous SL/UL operations specified in RAN2 Specs.</w:t>
      </w:r>
    </w:p>
    <w:p w14:paraId="1CDBE1AE" w14:textId="58EA7068" w:rsidR="002D7EF0" w:rsidRDefault="002D7EF0" w:rsidP="002D7EF0">
      <w:pPr>
        <w:pStyle w:val="af0"/>
        <w:numPr>
          <w:ilvl w:val="0"/>
          <w:numId w:val="34"/>
        </w:numPr>
        <w:spacing w:after="60"/>
        <w:rPr>
          <w:rFonts w:ascii="Arial" w:hAnsi="Arial" w:cs="Arial"/>
        </w:rPr>
      </w:pPr>
      <w:r>
        <w:rPr>
          <w:rFonts w:ascii="Arial" w:hAnsi="Arial" w:cs="Arial"/>
        </w:rPr>
        <w:lastRenderedPageBreak/>
        <w:t>Option-</w:t>
      </w:r>
      <w:r>
        <w:rPr>
          <w:rFonts w:ascii="Arial" w:hAnsi="Arial" w:cs="Arial"/>
        </w:rPr>
        <w:t>B</w:t>
      </w:r>
      <w:r>
        <w:rPr>
          <w:rFonts w:ascii="Arial" w:hAnsi="Arial" w:cs="Arial"/>
        </w:rPr>
        <w:t xml:space="preserve">: </w:t>
      </w:r>
      <w:r>
        <w:rPr>
          <w:rFonts w:ascii="Arial" w:hAnsi="Arial" w:cs="Arial"/>
        </w:rPr>
        <w:t>The radio resources/parameter</w:t>
      </w:r>
      <w:r w:rsidR="00F86E1C">
        <w:rPr>
          <w:rFonts w:ascii="Arial" w:hAnsi="Arial" w:cs="Arial"/>
        </w:rPr>
        <w:t>s</w:t>
      </w:r>
      <w:r>
        <w:rPr>
          <w:rFonts w:ascii="Arial" w:hAnsi="Arial" w:cs="Arial"/>
        </w:rPr>
        <w:t xml:space="preserve"> for UL and those for SL (</w:t>
      </w:r>
      <w:r w:rsidR="00F86E1C">
        <w:rPr>
          <w:rFonts w:ascii="Arial" w:hAnsi="Arial" w:cs="Arial"/>
        </w:rPr>
        <w:t>especially operation band</w:t>
      </w:r>
      <w:r>
        <w:rPr>
          <w:rFonts w:ascii="Arial" w:hAnsi="Arial" w:cs="Arial"/>
        </w:rPr>
        <w:t xml:space="preserve"> related</w:t>
      </w:r>
      <w:r w:rsidR="00F86E1C">
        <w:rPr>
          <w:rFonts w:ascii="Arial" w:hAnsi="Arial" w:cs="Arial"/>
        </w:rPr>
        <w:t>,</w:t>
      </w:r>
      <w:r>
        <w:rPr>
          <w:rFonts w:ascii="Arial" w:hAnsi="Arial" w:cs="Arial"/>
        </w:rPr>
        <w:t xml:space="preserve"> as asked by RAN4) are separated (pre)configured.</w:t>
      </w:r>
    </w:p>
    <w:p w14:paraId="29C5E9E3" w14:textId="45E03CB7" w:rsidR="002D7EF0" w:rsidRDefault="002D7EF0" w:rsidP="002D7EF0">
      <w:pPr>
        <w:pStyle w:val="af0"/>
        <w:numPr>
          <w:ilvl w:val="0"/>
          <w:numId w:val="34"/>
        </w:numPr>
        <w:spacing w:after="60"/>
        <w:rPr>
          <w:rFonts w:ascii="Arial" w:hAnsi="Arial" w:cs="Arial"/>
        </w:rPr>
      </w:pPr>
      <w:r>
        <w:rPr>
          <w:rFonts w:ascii="Arial" w:hAnsi="Arial" w:cs="Arial"/>
        </w:rPr>
        <w:t xml:space="preserve">Option-C: </w:t>
      </w:r>
      <w:r w:rsidR="00956B7A">
        <w:rPr>
          <w:rFonts w:ascii="Arial" w:hAnsi="Arial" w:cs="Arial"/>
        </w:rPr>
        <w:t xml:space="preserve">The </w:t>
      </w:r>
      <w:r>
        <w:rPr>
          <w:rFonts w:ascii="Arial" w:hAnsi="Arial" w:cs="Arial"/>
        </w:rPr>
        <w:t xml:space="preserve">UE can distinguish the data to be </w:t>
      </w:r>
      <w:r w:rsidR="00F86E1C">
        <w:rPr>
          <w:rFonts w:ascii="Arial" w:hAnsi="Arial" w:cs="Arial"/>
        </w:rPr>
        <w:t>transmitted</w:t>
      </w:r>
      <w:r>
        <w:rPr>
          <w:rFonts w:ascii="Arial" w:hAnsi="Arial" w:cs="Arial"/>
        </w:rPr>
        <w:t xml:space="preserve"> in Uu and in SL respectively, but does not need to be aware of the specific service type (e.g. voice, streaming, etc.) in the AS. </w:t>
      </w:r>
    </w:p>
    <w:p w14:paraId="1A5DB187" w14:textId="0C51E39B" w:rsidR="002D7EF0" w:rsidRPr="00AD2E99" w:rsidRDefault="002D7EF0" w:rsidP="00F86E1C">
      <w:pPr>
        <w:pStyle w:val="af0"/>
        <w:numPr>
          <w:ilvl w:val="0"/>
          <w:numId w:val="34"/>
        </w:numPr>
        <w:spacing w:after="180"/>
        <w:rPr>
          <w:rFonts w:ascii="Arial" w:hAnsi="Arial" w:cs="Arial"/>
        </w:rPr>
      </w:pPr>
      <w:r>
        <w:rPr>
          <w:rFonts w:ascii="Arial" w:hAnsi="Arial" w:cs="Arial"/>
        </w:rPr>
        <w:t xml:space="preserve">Others. If this option is selected, please provide the information you’d like to include in detail.  </w:t>
      </w:r>
    </w:p>
    <w:tbl>
      <w:tblPr>
        <w:tblW w:w="96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934"/>
        <w:gridCol w:w="5982"/>
      </w:tblGrid>
      <w:tr w:rsidR="002D7EF0" w14:paraId="71964966" w14:textId="77777777" w:rsidTr="004241EC">
        <w:trPr>
          <w:trHeight w:val="358"/>
        </w:trPr>
        <w:tc>
          <w:tcPr>
            <w:tcW w:w="1752" w:type="dxa"/>
            <w:shd w:val="clear" w:color="auto" w:fill="BFBFBF"/>
            <w:vAlign w:val="center"/>
          </w:tcPr>
          <w:p w14:paraId="1CB1E764" w14:textId="77777777" w:rsidR="002D7EF0" w:rsidRDefault="002D7EF0" w:rsidP="004241EC">
            <w:pPr>
              <w:spacing w:beforeLines="10" w:before="24" w:afterLines="10" w:after="24"/>
              <w:jc w:val="center"/>
              <w:rPr>
                <w:rFonts w:ascii="CG Times (WN)" w:hAnsi="CG Times (WN)"/>
                <w:b/>
                <w:kern w:val="2"/>
                <w:sz w:val="19"/>
                <w:szCs w:val="19"/>
                <w:lang w:val="en-US" w:eastAsia="zh-CN"/>
              </w:rPr>
            </w:pPr>
            <w:r>
              <w:rPr>
                <w:rFonts w:ascii="CG Times (WN)" w:hAnsi="CG Times (WN)" w:hint="eastAsia"/>
                <w:b/>
                <w:kern w:val="2"/>
                <w:sz w:val="19"/>
                <w:szCs w:val="19"/>
                <w:lang w:val="en-US" w:eastAsia="zh-CN"/>
              </w:rPr>
              <w:t>Companies</w:t>
            </w:r>
          </w:p>
        </w:tc>
        <w:tc>
          <w:tcPr>
            <w:tcW w:w="1934" w:type="dxa"/>
            <w:shd w:val="clear" w:color="auto" w:fill="BFBFBF"/>
            <w:vAlign w:val="center"/>
          </w:tcPr>
          <w:p w14:paraId="7006AAC3" w14:textId="77777777" w:rsidR="002D7EF0" w:rsidRDefault="002D7EF0" w:rsidP="004241EC">
            <w:pPr>
              <w:spacing w:beforeLines="10" w:before="24" w:afterLines="10" w:after="24"/>
              <w:jc w:val="center"/>
              <w:rPr>
                <w:rFonts w:ascii="CG Times (WN)" w:hAnsi="CG Times (WN)"/>
                <w:b/>
                <w:kern w:val="2"/>
                <w:sz w:val="19"/>
                <w:szCs w:val="19"/>
                <w:lang w:val="en-US" w:eastAsia="zh-CN"/>
              </w:rPr>
            </w:pPr>
            <w:r>
              <w:rPr>
                <w:rFonts w:ascii="CG Times (WN)" w:hAnsi="CG Times (WN)" w:hint="eastAsia"/>
                <w:b/>
                <w:kern w:val="2"/>
                <w:sz w:val="19"/>
                <w:szCs w:val="19"/>
                <w:lang w:val="en-US" w:eastAsia="zh-CN"/>
              </w:rPr>
              <w:t>Preferred options</w:t>
            </w:r>
          </w:p>
        </w:tc>
        <w:tc>
          <w:tcPr>
            <w:tcW w:w="5982" w:type="dxa"/>
            <w:shd w:val="clear" w:color="auto" w:fill="BFBFBF"/>
            <w:vAlign w:val="center"/>
          </w:tcPr>
          <w:p w14:paraId="4AD1E6F6" w14:textId="77777777" w:rsidR="002D7EF0" w:rsidRDefault="002D7EF0" w:rsidP="004241EC">
            <w:pPr>
              <w:spacing w:before="10" w:after="10"/>
              <w:jc w:val="center"/>
              <w:rPr>
                <w:rFonts w:ascii="CG Times (WN)" w:hAnsi="CG Times (WN)"/>
                <w:b/>
                <w:kern w:val="2"/>
                <w:sz w:val="19"/>
                <w:szCs w:val="19"/>
                <w:lang w:val="en-US" w:eastAsia="zh-CN"/>
              </w:rPr>
            </w:pPr>
            <w:r>
              <w:rPr>
                <w:rFonts w:ascii="CG Times (WN)" w:hAnsi="CG Times (WN)" w:hint="eastAsia"/>
                <w:b/>
                <w:kern w:val="2"/>
                <w:sz w:val="19"/>
                <w:szCs w:val="19"/>
                <w:lang w:val="en-US" w:eastAsia="zh-CN"/>
              </w:rPr>
              <w:t>Comments if any</w:t>
            </w:r>
          </w:p>
        </w:tc>
      </w:tr>
      <w:tr w:rsidR="002D7EF0" w14:paraId="5AB71269" w14:textId="77777777" w:rsidTr="004241EC">
        <w:tc>
          <w:tcPr>
            <w:tcW w:w="1752" w:type="dxa"/>
          </w:tcPr>
          <w:p w14:paraId="2D8ACCAF" w14:textId="77777777" w:rsidR="002D7EF0" w:rsidRDefault="002D7EF0" w:rsidP="004241EC">
            <w:pPr>
              <w:spacing w:after="0"/>
              <w:jc w:val="both"/>
              <w:rPr>
                <w:rFonts w:ascii="Arial" w:hAnsi="Arial" w:cs="Arial"/>
                <w:kern w:val="2"/>
                <w:sz w:val="19"/>
                <w:szCs w:val="19"/>
                <w:lang w:val="en-US" w:eastAsia="zh-CN"/>
              </w:rPr>
            </w:pPr>
          </w:p>
        </w:tc>
        <w:tc>
          <w:tcPr>
            <w:tcW w:w="1934" w:type="dxa"/>
          </w:tcPr>
          <w:p w14:paraId="40DB2E84" w14:textId="77777777" w:rsidR="002D7EF0" w:rsidRDefault="002D7EF0" w:rsidP="004241EC">
            <w:pPr>
              <w:spacing w:after="0"/>
              <w:jc w:val="both"/>
              <w:rPr>
                <w:rFonts w:ascii="CG Times (WN)" w:hAnsi="CG Times (WN)"/>
                <w:kern w:val="2"/>
                <w:sz w:val="19"/>
                <w:szCs w:val="19"/>
                <w:lang w:val="en-US" w:eastAsia="zh-CN"/>
              </w:rPr>
            </w:pPr>
          </w:p>
        </w:tc>
        <w:tc>
          <w:tcPr>
            <w:tcW w:w="5982" w:type="dxa"/>
          </w:tcPr>
          <w:p w14:paraId="339448BC" w14:textId="77777777" w:rsidR="002D7EF0" w:rsidRDefault="002D7EF0" w:rsidP="004241EC">
            <w:pPr>
              <w:spacing w:after="0"/>
              <w:jc w:val="both"/>
              <w:rPr>
                <w:rFonts w:ascii="CG Times (WN)" w:hAnsi="CG Times (WN)"/>
                <w:kern w:val="2"/>
                <w:sz w:val="19"/>
                <w:szCs w:val="19"/>
                <w:lang w:val="en-US" w:eastAsia="zh-CN"/>
              </w:rPr>
            </w:pPr>
          </w:p>
        </w:tc>
      </w:tr>
      <w:tr w:rsidR="002D7EF0" w14:paraId="6CD9C7BE" w14:textId="77777777" w:rsidTr="004241EC">
        <w:tc>
          <w:tcPr>
            <w:tcW w:w="1752" w:type="dxa"/>
          </w:tcPr>
          <w:p w14:paraId="3C4A363D" w14:textId="77777777" w:rsidR="002D7EF0" w:rsidRDefault="002D7EF0" w:rsidP="004241EC">
            <w:pPr>
              <w:spacing w:after="0"/>
              <w:jc w:val="both"/>
              <w:rPr>
                <w:rFonts w:ascii="CG Times (WN)" w:hAnsi="CG Times (WN)"/>
                <w:kern w:val="2"/>
                <w:sz w:val="19"/>
                <w:szCs w:val="19"/>
                <w:lang w:val="en-US" w:eastAsia="zh-CN"/>
              </w:rPr>
            </w:pPr>
          </w:p>
        </w:tc>
        <w:tc>
          <w:tcPr>
            <w:tcW w:w="1934" w:type="dxa"/>
          </w:tcPr>
          <w:p w14:paraId="060F91D0" w14:textId="77777777" w:rsidR="002D7EF0" w:rsidRDefault="002D7EF0" w:rsidP="004241EC">
            <w:pPr>
              <w:spacing w:after="0"/>
              <w:jc w:val="both"/>
              <w:rPr>
                <w:rFonts w:ascii="CG Times (WN)" w:hAnsi="CG Times (WN)"/>
                <w:kern w:val="2"/>
                <w:sz w:val="19"/>
                <w:szCs w:val="19"/>
                <w:lang w:val="en-US" w:eastAsia="zh-CN"/>
              </w:rPr>
            </w:pPr>
          </w:p>
        </w:tc>
        <w:tc>
          <w:tcPr>
            <w:tcW w:w="5982" w:type="dxa"/>
          </w:tcPr>
          <w:p w14:paraId="1E598F43" w14:textId="77777777" w:rsidR="002D7EF0" w:rsidRDefault="002D7EF0" w:rsidP="004241EC">
            <w:pPr>
              <w:spacing w:after="0"/>
              <w:jc w:val="both"/>
              <w:rPr>
                <w:rFonts w:ascii="CG Times (WN)" w:hAnsi="CG Times (WN)"/>
                <w:kern w:val="2"/>
                <w:sz w:val="19"/>
                <w:szCs w:val="19"/>
                <w:lang w:val="en-US" w:eastAsia="zh-CN"/>
              </w:rPr>
            </w:pPr>
          </w:p>
        </w:tc>
      </w:tr>
      <w:tr w:rsidR="002D7EF0" w14:paraId="1B160F1D" w14:textId="77777777" w:rsidTr="004241EC">
        <w:tc>
          <w:tcPr>
            <w:tcW w:w="1752" w:type="dxa"/>
          </w:tcPr>
          <w:p w14:paraId="79D0AC05" w14:textId="77777777" w:rsidR="002D7EF0" w:rsidRDefault="002D7EF0" w:rsidP="004241EC">
            <w:pPr>
              <w:spacing w:after="0"/>
              <w:jc w:val="both"/>
              <w:rPr>
                <w:rFonts w:ascii="CG Times (WN)" w:hAnsi="CG Times (WN)"/>
                <w:kern w:val="2"/>
                <w:sz w:val="19"/>
                <w:szCs w:val="19"/>
                <w:lang w:val="en-US" w:eastAsia="zh-CN"/>
              </w:rPr>
            </w:pPr>
          </w:p>
        </w:tc>
        <w:tc>
          <w:tcPr>
            <w:tcW w:w="1934" w:type="dxa"/>
          </w:tcPr>
          <w:p w14:paraId="55644083" w14:textId="77777777" w:rsidR="002D7EF0" w:rsidRDefault="002D7EF0" w:rsidP="004241EC">
            <w:pPr>
              <w:spacing w:after="0"/>
              <w:jc w:val="both"/>
              <w:rPr>
                <w:rFonts w:ascii="CG Times (WN)" w:hAnsi="CG Times (WN)"/>
                <w:kern w:val="2"/>
                <w:sz w:val="19"/>
                <w:szCs w:val="19"/>
                <w:lang w:val="en-US" w:eastAsia="zh-CN"/>
              </w:rPr>
            </w:pPr>
          </w:p>
        </w:tc>
        <w:tc>
          <w:tcPr>
            <w:tcW w:w="5982" w:type="dxa"/>
          </w:tcPr>
          <w:p w14:paraId="020BD5CF" w14:textId="77777777" w:rsidR="002D7EF0" w:rsidRDefault="002D7EF0" w:rsidP="004241EC">
            <w:pPr>
              <w:spacing w:after="0"/>
              <w:jc w:val="both"/>
              <w:rPr>
                <w:rFonts w:ascii="CG Times (WN)" w:hAnsi="CG Times (WN)"/>
                <w:kern w:val="2"/>
                <w:sz w:val="19"/>
                <w:szCs w:val="19"/>
                <w:lang w:val="en-US" w:eastAsia="zh-CN"/>
              </w:rPr>
            </w:pPr>
          </w:p>
        </w:tc>
      </w:tr>
      <w:tr w:rsidR="002D7EF0" w14:paraId="7DAE3D56" w14:textId="77777777" w:rsidTr="004241EC">
        <w:tc>
          <w:tcPr>
            <w:tcW w:w="1752" w:type="dxa"/>
          </w:tcPr>
          <w:p w14:paraId="384E85C2" w14:textId="77777777" w:rsidR="002D7EF0" w:rsidRPr="000929F7" w:rsidRDefault="002D7EF0" w:rsidP="004241EC">
            <w:pPr>
              <w:spacing w:after="0"/>
              <w:jc w:val="both"/>
              <w:rPr>
                <w:rFonts w:ascii="CG Times (WN)" w:eastAsia="Malgun Gothic" w:hAnsi="CG Times (WN)"/>
                <w:kern w:val="2"/>
                <w:sz w:val="19"/>
                <w:szCs w:val="19"/>
                <w:lang w:val="en-US" w:eastAsia="ko-KR"/>
              </w:rPr>
            </w:pPr>
          </w:p>
        </w:tc>
        <w:tc>
          <w:tcPr>
            <w:tcW w:w="1934" w:type="dxa"/>
          </w:tcPr>
          <w:p w14:paraId="376E3320" w14:textId="77777777" w:rsidR="002D7EF0" w:rsidRDefault="002D7EF0" w:rsidP="004241EC">
            <w:pPr>
              <w:spacing w:after="0"/>
              <w:jc w:val="both"/>
              <w:rPr>
                <w:rFonts w:ascii="CG Times (WN)" w:eastAsia="Malgun Gothic" w:hAnsi="CG Times (WN)"/>
                <w:kern w:val="2"/>
                <w:sz w:val="19"/>
                <w:szCs w:val="19"/>
                <w:lang w:val="en-US" w:eastAsia="ko-KR"/>
              </w:rPr>
            </w:pPr>
          </w:p>
        </w:tc>
        <w:tc>
          <w:tcPr>
            <w:tcW w:w="5982" w:type="dxa"/>
          </w:tcPr>
          <w:p w14:paraId="19AC2FB0" w14:textId="77777777" w:rsidR="002D7EF0" w:rsidRDefault="002D7EF0" w:rsidP="004241EC">
            <w:pPr>
              <w:spacing w:after="0"/>
              <w:jc w:val="both"/>
              <w:rPr>
                <w:rFonts w:ascii="CG Times (WN)" w:eastAsia="Malgun Gothic" w:hAnsi="CG Times (WN)"/>
                <w:kern w:val="2"/>
                <w:sz w:val="19"/>
                <w:szCs w:val="19"/>
                <w:lang w:val="en-US" w:eastAsia="ko-KR"/>
              </w:rPr>
            </w:pPr>
          </w:p>
        </w:tc>
      </w:tr>
      <w:tr w:rsidR="002D7EF0" w14:paraId="2B77C027" w14:textId="77777777" w:rsidTr="004241EC">
        <w:tc>
          <w:tcPr>
            <w:tcW w:w="1752" w:type="dxa"/>
            <w:tcBorders>
              <w:top w:val="single" w:sz="4" w:space="0" w:color="auto"/>
              <w:left w:val="single" w:sz="4" w:space="0" w:color="auto"/>
              <w:bottom w:val="single" w:sz="4" w:space="0" w:color="auto"/>
              <w:right w:val="single" w:sz="4" w:space="0" w:color="auto"/>
            </w:tcBorders>
          </w:tcPr>
          <w:p w14:paraId="20741A9C" w14:textId="77777777" w:rsidR="002D7EF0" w:rsidRPr="000929F7" w:rsidRDefault="002D7EF0" w:rsidP="004241EC">
            <w:pPr>
              <w:spacing w:after="0"/>
              <w:jc w:val="both"/>
              <w:rPr>
                <w:rFonts w:ascii="CG Times (WN)" w:eastAsia="Malgun Gothic" w:hAnsi="CG Times (WN)"/>
                <w:kern w:val="2"/>
                <w:sz w:val="19"/>
                <w:szCs w:val="19"/>
                <w:lang w:val="en-US" w:eastAsia="ko-KR"/>
              </w:rPr>
            </w:pPr>
          </w:p>
        </w:tc>
        <w:tc>
          <w:tcPr>
            <w:tcW w:w="1934" w:type="dxa"/>
            <w:tcBorders>
              <w:top w:val="single" w:sz="4" w:space="0" w:color="auto"/>
              <w:left w:val="single" w:sz="4" w:space="0" w:color="auto"/>
              <w:bottom w:val="single" w:sz="4" w:space="0" w:color="auto"/>
              <w:right w:val="single" w:sz="4" w:space="0" w:color="auto"/>
            </w:tcBorders>
          </w:tcPr>
          <w:p w14:paraId="212D8AA5" w14:textId="77777777" w:rsidR="002D7EF0" w:rsidRDefault="002D7EF0" w:rsidP="004241EC">
            <w:pPr>
              <w:spacing w:after="0"/>
              <w:jc w:val="both"/>
              <w:rPr>
                <w:rFonts w:ascii="CG Times (WN)" w:eastAsia="Malgun Gothic" w:hAnsi="CG Times (WN)"/>
                <w:kern w:val="2"/>
                <w:sz w:val="19"/>
                <w:szCs w:val="19"/>
                <w:lang w:val="en-US" w:eastAsia="ko-KR"/>
              </w:rPr>
            </w:pPr>
          </w:p>
        </w:tc>
        <w:tc>
          <w:tcPr>
            <w:tcW w:w="5982" w:type="dxa"/>
            <w:tcBorders>
              <w:top w:val="single" w:sz="4" w:space="0" w:color="auto"/>
              <w:left w:val="single" w:sz="4" w:space="0" w:color="auto"/>
              <w:bottom w:val="single" w:sz="4" w:space="0" w:color="auto"/>
              <w:right w:val="single" w:sz="4" w:space="0" w:color="auto"/>
            </w:tcBorders>
          </w:tcPr>
          <w:p w14:paraId="6B2CA9B7" w14:textId="77777777" w:rsidR="002D7EF0" w:rsidRDefault="002D7EF0" w:rsidP="004241EC">
            <w:pPr>
              <w:spacing w:after="0"/>
              <w:jc w:val="both"/>
              <w:rPr>
                <w:rFonts w:ascii="CG Times (WN)" w:eastAsia="Malgun Gothic" w:hAnsi="CG Times (WN)"/>
                <w:kern w:val="2"/>
                <w:sz w:val="19"/>
                <w:szCs w:val="19"/>
                <w:lang w:val="en-US" w:eastAsia="ko-KR"/>
              </w:rPr>
            </w:pPr>
          </w:p>
        </w:tc>
      </w:tr>
    </w:tbl>
    <w:p w14:paraId="2C135696" w14:textId="77777777" w:rsidR="002D7EF0" w:rsidRDefault="002D7EF0" w:rsidP="002D7EF0">
      <w:pPr>
        <w:rPr>
          <w:lang w:eastAsia="zh-CN"/>
        </w:rPr>
      </w:pPr>
    </w:p>
    <w:p w14:paraId="3D32159A" w14:textId="5C0336D4" w:rsidR="002D7EF0" w:rsidRPr="002D7EF0" w:rsidRDefault="002D7EF0" w:rsidP="002D7EF0">
      <w:pPr>
        <w:pStyle w:val="4"/>
        <w:numPr>
          <w:ilvl w:val="0"/>
          <w:numId w:val="0"/>
        </w:numPr>
        <w:rPr>
          <w:rFonts w:hint="eastAsia"/>
          <w:sz w:val="20"/>
          <w:lang w:val="en-US" w:eastAsia="zh-CN"/>
        </w:rPr>
      </w:pPr>
      <w:r w:rsidRPr="002D7EF0">
        <w:rPr>
          <w:b/>
          <w:sz w:val="20"/>
          <w:u w:val="single"/>
          <w:lang w:val="en-US" w:eastAsia="zh-CN"/>
        </w:rPr>
        <w:t xml:space="preserve">Question </w:t>
      </w:r>
      <w:r>
        <w:rPr>
          <w:b/>
          <w:sz w:val="20"/>
          <w:u w:val="single"/>
          <w:lang w:val="en-US" w:eastAsia="zh-CN"/>
        </w:rPr>
        <w:t>3</w:t>
      </w:r>
      <w:r w:rsidRPr="002D7EF0">
        <w:rPr>
          <w:sz w:val="20"/>
          <w:lang w:val="en-US" w:eastAsia="zh-CN"/>
        </w:rPr>
        <w:t>:</w:t>
      </w:r>
      <w:r>
        <w:rPr>
          <w:sz w:val="20"/>
          <w:lang w:val="en-US" w:eastAsia="zh-CN"/>
        </w:rPr>
        <w:t xml:space="preserve"> If WF1</w:t>
      </w:r>
      <w:r w:rsidRPr="002D7EF0">
        <w:rPr>
          <w:sz w:val="20"/>
          <w:lang w:val="en-US" w:eastAsia="zh-CN"/>
        </w:rPr>
        <w:t xml:space="preserve"> is chosen in Question 1, </w:t>
      </w:r>
      <w:r>
        <w:rPr>
          <w:sz w:val="20"/>
          <w:lang w:val="en-US" w:eastAsia="zh-CN"/>
        </w:rPr>
        <w:t xml:space="preserve">how do you interpret the part </w:t>
      </w:r>
      <w:r w:rsidRPr="002D7EF0">
        <w:rPr>
          <w:sz w:val="20"/>
          <w:lang w:val="en-US" w:eastAsia="zh-CN"/>
        </w:rPr>
        <w:t>“</w:t>
      </w:r>
      <w:r w:rsidRPr="00E72F45">
        <w:rPr>
          <w:i/>
          <w:sz w:val="20"/>
          <w:lang w:val="en-US" w:eastAsia="zh-CN"/>
        </w:rPr>
        <w:t>…while operation is agnostic of the service used on each interface</w:t>
      </w:r>
      <w:r w:rsidRPr="002D7EF0">
        <w:rPr>
          <w:sz w:val="20"/>
          <w:lang w:val="en-US" w:eastAsia="zh-CN"/>
        </w:rPr>
        <w:t>”</w:t>
      </w:r>
      <w:r w:rsidRPr="002D7EF0">
        <w:rPr>
          <w:sz w:val="20"/>
          <w:lang w:val="en-US" w:eastAsia="zh-CN"/>
        </w:rPr>
        <w:t xml:space="preserve"> and judge that </w:t>
      </w:r>
      <w:r w:rsidR="00E72F45">
        <w:rPr>
          <w:sz w:val="20"/>
          <w:lang w:val="en-US" w:eastAsia="zh-CN"/>
        </w:rPr>
        <w:t xml:space="preserve">the definition </w:t>
      </w:r>
      <w:r w:rsidRPr="002D7EF0">
        <w:rPr>
          <w:sz w:val="20"/>
          <w:lang w:val="en-US" w:eastAsia="zh-CN"/>
        </w:rPr>
        <w:t>is aligned/misaligned with RAN2 understanding</w:t>
      </w:r>
      <w:r w:rsidRPr="002D7EF0">
        <w:rPr>
          <w:sz w:val="20"/>
          <w:lang w:val="en-US"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7887"/>
      </w:tblGrid>
      <w:tr w:rsidR="002D7EF0" w14:paraId="25086A94" w14:textId="77777777" w:rsidTr="002D7EF0">
        <w:trPr>
          <w:trHeight w:val="358"/>
        </w:trPr>
        <w:tc>
          <w:tcPr>
            <w:tcW w:w="1752" w:type="dxa"/>
            <w:shd w:val="clear" w:color="auto" w:fill="BFBFBF"/>
            <w:vAlign w:val="center"/>
          </w:tcPr>
          <w:p w14:paraId="7C760F7B" w14:textId="77777777" w:rsidR="002D7EF0" w:rsidRDefault="002D7EF0" w:rsidP="004241EC">
            <w:pPr>
              <w:spacing w:beforeLines="10" w:before="24" w:afterLines="10" w:after="24"/>
              <w:jc w:val="center"/>
              <w:rPr>
                <w:rFonts w:ascii="CG Times (WN)" w:hAnsi="CG Times (WN)"/>
                <w:b/>
                <w:kern w:val="2"/>
                <w:sz w:val="19"/>
                <w:szCs w:val="19"/>
                <w:lang w:val="en-US" w:eastAsia="zh-CN"/>
              </w:rPr>
            </w:pPr>
            <w:r>
              <w:rPr>
                <w:rFonts w:ascii="CG Times (WN)" w:hAnsi="CG Times (WN)" w:hint="eastAsia"/>
                <w:b/>
                <w:kern w:val="2"/>
                <w:sz w:val="19"/>
                <w:szCs w:val="19"/>
                <w:lang w:val="en-US" w:eastAsia="zh-CN"/>
              </w:rPr>
              <w:t>Companies</w:t>
            </w:r>
          </w:p>
        </w:tc>
        <w:tc>
          <w:tcPr>
            <w:tcW w:w="7887" w:type="dxa"/>
            <w:shd w:val="clear" w:color="auto" w:fill="BFBFBF"/>
            <w:vAlign w:val="center"/>
          </w:tcPr>
          <w:p w14:paraId="3461BFD0" w14:textId="4A3B8FF1" w:rsidR="002D7EF0" w:rsidRDefault="002D7EF0" w:rsidP="002D7EF0">
            <w:pPr>
              <w:spacing w:before="10" w:after="10"/>
              <w:jc w:val="center"/>
              <w:rPr>
                <w:rFonts w:ascii="CG Times (WN)" w:hAnsi="CG Times (WN)"/>
                <w:b/>
                <w:kern w:val="2"/>
                <w:sz w:val="19"/>
                <w:szCs w:val="19"/>
                <w:lang w:val="en-US" w:eastAsia="zh-CN"/>
              </w:rPr>
            </w:pPr>
            <w:r>
              <w:rPr>
                <w:rFonts w:ascii="CG Times (WN)" w:hAnsi="CG Times (WN)"/>
                <w:b/>
                <w:kern w:val="2"/>
                <w:sz w:val="19"/>
                <w:szCs w:val="19"/>
                <w:lang w:val="en-US" w:eastAsia="zh-CN"/>
              </w:rPr>
              <w:t>Please provide the reasoning/clarification in detail, and the information you’d like to additionally provide in the reply LS (if any) in the case of WF1.</w:t>
            </w:r>
          </w:p>
        </w:tc>
      </w:tr>
      <w:tr w:rsidR="002D7EF0" w14:paraId="66CB617D" w14:textId="77777777" w:rsidTr="002D7EF0">
        <w:tc>
          <w:tcPr>
            <w:tcW w:w="1752" w:type="dxa"/>
          </w:tcPr>
          <w:p w14:paraId="4EED6557" w14:textId="77777777" w:rsidR="002D7EF0" w:rsidRDefault="002D7EF0" w:rsidP="004241EC">
            <w:pPr>
              <w:spacing w:after="0"/>
              <w:jc w:val="both"/>
              <w:rPr>
                <w:rFonts w:ascii="Arial" w:hAnsi="Arial" w:cs="Arial"/>
                <w:kern w:val="2"/>
                <w:sz w:val="19"/>
                <w:szCs w:val="19"/>
                <w:lang w:val="en-US" w:eastAsia="zh-CN"/>
              </w:rPr>
            </w:pPr>
          </w:p>
        </w:tc>
        <w:tc>
          <w:tcPr>
            <w:tcW w:w="7887" w:type="dxa"/>
          </w:tcPr>
          <w:p w14:paraId="6171D37E" w14:textId="77777777" w:rsidR="002D7EF0" w:rsidRDefault="002D7EF0" w:rsidP="004241EC">
            <w:pPr>
              <w:spacing w:after="0"/>
              <w:jc w:val="both"/>
              <w:rPr>
                <w:rFonts w:ascii="CG Times (WN)" w:hAnsi="CG Times (WN)"/>
                <w:kern w:val="2"/>
                <w:sz w:val="19"/>
                <w:szCs w:val="19"/>
                <w:lang w:val="en-US" w:eastAsia="zh-CN"/>
              </w:rPr>
            </w:pPr>
          </w:p>
        </w:tc>
      </w:tr>
      <w:tr w:rsidR="002D7EF0" w14:paraId="57C05D56" w14:textId="77777777" w:rsidTr="002D7EF0">
        <w:tc>
          <w:tcPr>
            <w:tcW w:w="1752" w:type="dxa"/>
          </w:tcPr>
          <w:p w14:paraId="2367D4A6" w14:textId="77777777" w:rsidR="002D7EF0" w:rsidRDefault="002D7EF0" w:rsidP="004241EC">
            <w:pPr>
              <w:spacing w:after="0"/>
              <w:jc w:val="both"/>
              <w:rPr>
                <w:rFonts w:ascii="CG Times (WN)" w:hAnsi="CG Times (WN)"/>
                <w:kern w:val="2"/>
                <w:sz w:val="19"/>
                <w:szCs w:val="19"/>
                <w:lang w:val="en-US" w:eastAsia="zh-CN"/>
              </w:rPr>
            </w:pPr>
          </w:p>
        </w:tc>
        <w:tc>
          <w:tcPr>
            <w:tcW w:w="7887" w:type="dxa"/>
          </w:tcPr>
          <w:p w14:paraId="2F1F1DA0" w14:textId="77777777" w:rsidR="002D7EF0" w:rsidRDefault="002D7EF0" w:rsidP="004241EC">
            <w:pPr>
              <w:spacing w:after="0"/>
              <w:jc w:val="both"/>
              <w:rPr>
                <w:rFonts w:ascii="CG Times (WN)" w:hAnsi="CG Times (WN)"/>
                <w:kern w:val="2"/>
                <w:sz w:val="19"/>
                <w:szCs w:val="19"/>
                <w:lang w:val="en-US" w:eastAsia="zh-CN"/>
              </w:rPr>
            </w:pPr>
          </w:p>
        </w:tc>
      </w:tr>
      <w:tr w:rsidR="002D7EF0" w14:paraId="0D4BCA33" w14:textId="77777777" w:rsidTr="002D7EF0">
        <w:tc>
          <w:tcPr>
            <w:tcW w:w="1752" w:type="dxa"/>
          </w:tcPr>
          <w:p w14:paraId="09C9A0C2" w14:textId="77777777" w:rsidR="002D7EF0" w:rsidRDefault="002D7EF0" w:rsidP="004241EC">
            <w:pPr>
              <w:spacing w:after="0"/>
              <w:jc w:val="both"/>
              <w:rPr>
                <w:rFonts w:ascii="CG Times (WN)" w:hAnsi="CG Times (WN)"/>
                <w:kern w:val="2"/>
                <w:sz w:val="19"/>
                <w:szCs w:val="19"/>
                <w:lang w:val="en-US" w:eastAsia="zh-CN"/>
              </w:rPr>
            </w:pPr>
          </w:p>
        </w:tc>
        <w:tc>
          <w:tcPr>
            <w:tcW w:w="7887" w:type="dxa"/>
          </w:tcPr>
          <w:p w14:paraId="19A29571" w14:textId="77777777" w:rsidR="002D7EF0" w:rsidRDefault="002D7EF0" w:rsidP="004241EC">
            <w:pPr>
              <w:spacing w:after="0"/>
              <w:jc w:val="both"/>
              <w:rPr>
                <w:rFonts w:ascii="CG Times (WN)" w:hAnsi="CG Times (WN)"/>
                <w:kern w:val="2"/>
                <w:sz w:val="19"/>
                <w:szCs w:val="19"/>
                <w:lang w:val="en-US" w:eastAsia="zh-CN"/>
              </w:rPr>
            </w:pPr>
          </w:p>
        </w:tc>
      </w:tr>
      <w:tr w:rsidR="002D7EF0" w14:paraId="212520C1" w14:textId="77777777" w:rsidTr="002D7EF0">
        <w:tc>
          <w:tcPr>
            <w:tcW w:w="1752" w:type="dxa"/>
          </w:tcPr>
          <w:p w14:paraId="2F98B835" w14:textId="77777777" w:rsidR="002D7EF0" w:rsidRPr="000929F7" w:rsidRDefault="002D7EF0" w:rsidP="004241EC">
            <w:pPr>
              <w:spacing w:after="0"/>
              <w:jc w:val="both"/>
              <w:rPr>
                <w:rFonts w:ascii="CG Times (WN)" w:eastAsia="Malgun Gothic" w:hAnsi="CG Times (WN)"/>
                <w:kern w:val="2"/>
                <w:sz w:val="19"/>
                <w:szCs w:val="19"/>
                <w:lang w:val="en-US" w:eastAsia="ko-KR"/>
              </w:rPr>
            </w:pPr>
          </w:p>
        </w:tc>
        <w:tc>
          <w:tcPr>
            <w:tcW w:w="7887" w:type="dxa"/>
          </w:tcPr>
          <w:p w14:paraId="6B366748" w14:textId="77777777" w:rsidR="002D7EF0" w:rsidRDefault="002D7EF0" w:rsidP="004241EC">
            <w:pPr>
              <w:spacing w:after="0"/>
              <w:jc w:val="both"/>
              <w:rPr>
                <w:rFonts w:ascii="CG Times (WN)" w:eastAsia="Malgun Gothic" w:hAnsi="CG Times (WN)"/>
                <w:kern w:val="2"/>
                <w:sz w:val="19"/>
                <w:szCs w:val="19"/>
                <w:lang w:val="en-US" w:eastAsia="ko-KR"/>
              </w:rPr>
            </w:pPr>
          </w:p>
        </w:tc>
      </w:tr>
      <w:tr w:rsidR="002D7EF0" w14:paraId="02E5886A" w14:textId="77777777" w:rsidTr="002D7EF0">
        <w:tc>
          <w:tcPr>
            <w:tcW w:w="1752" w:type="dxa"/>
            <w:tcBorders>
              <w:top w:val="single" w:sz="4" w:space="0" w:color="auto"/>
              <w:left w:val="single" w:sz="4" w:space="0" w:color="auto"/>
              <w:bottom w:val="single" w:sz="4" w:space="0" w:color="auto"/>
              <w:right w:val="single" w:sz="4" w:space="0" w:color="auto"/>
            </w:tcBorders>
          </w:tcPr>
          <w:p w14:paraId="28665FA9" w14:textId="77777777" w:rsidR="002D7EF0" w:rsidRPr="000929F7" w:rsidRDefault="002D7EF0" w:rsidP="004241EC">
            <w:pPr>
              <w:spacing w:after="0"/>
              <w:jc w:val="both"/>
              <w:rPr>
                <w:rFonts w:ascii="CG Times (WN)" w:eastAsia="Malgun Gothic" w:hAnsi="CG Times (WN)"/>
                <w:kern w:val="2"/>
                <w:sz w:val="19"/>
                <w:szCs w:val="19"/>
                <w:lang w:val="en-US" w:eastAsia="ko-KR"/>
              </w:rPr>
            </w:pPr>
          </w:p>
        </w:tc>
        <w:tc>
          <w:tcPr>
            <w:tcW w:w="7887" w:type="dxa"/>
            <w:tcBorders>
              <w:top w:val="single" w:sz="4" w:space="0" w:color="auto"/>
              <w:left w:val="single" w:sz="4" w:space="0" w:color="auto"/>
              <w:bottom w:val="single" w:sz="4" w:space="0" w:color="auto"/>
              <w:right w:val="single" w:sz="4" w:space="0" w:color="auto"/>
            </w:tcBorders>
          </w:tcPr>
          <w:p w14:paraId="4D70FEA3" w14:textId="77777777" w:rsidR="002D7EF0" w:rsidRDefault="002D7EF0" w:rsidP="004241EC">
            <w:pPr>
              <w:spacing w:after="0"/>
              <w:jc w:val="both"/>
              <w:rPr>
                <w:rFonts w:ascii="CG Times (WN)" w:eastAsia="Malgun Gothic" w:hAnsi="CG Times (WN)"/>
                <w:kern w:val="2"/>
                <w:sz w:val="19"/>
                <w:szCs w:val="19"/>
                <w:lang w:val="en-US" w:eastAsia="ko-KR"/>
              </w:rPr>
            </w:pPr>
          </w:p>
        </w:tc>
      </w:tr>
    </w:tbl>
    <w:p w14:paraId="270CDB28" w14:textId="398A232C" w:rsidR="00806497" w:rsidRPr="00806497" w:rsidRDefault="00806497" w:rsidP="00806497">
      <w:pPr>
        <w:rPr>
          <w:lang w:eastAsia="zh-CN"/>
        </w:rPr>
      </w:pPr>
      <w:bookmarkStart w:id="1" w:name="OLE_LINK1"/>
      <w:bookmarkStart w:id="2" w:name="OLE_LINK2"/>
    </w:p>
    <w:p w14:paraId="2165B54E" w14:textId="77777777" w:rsidR="00505E15" w:rsidRDefault="00505E15" w:rsidP="008821BD">
      <w:pPr>
        <w:pStyle w:val="1"/>
        <w:tabs>
          <w:tab w:val="clear" w:pos="567"/>
          <w:tab w:val="num" w:pos="709"/>
        </w:tabs>
        <w:spacing w:line="276" w:lineRule="auto"/>
        <w:ind w:left="709" w:hanging="709"/>
        <w:jc w:val="both"/>
        <w:rPr>
          <w:lang w:eastAsia="zh-CN"/>
        </w:rPr>
      </w:pPr>
      <w:r>
        <w:rPr>
          <w:rFonts w:hint="eastAsia"/>
          <w:lang w:eastAsia="zh-CN"/>
        </w:rPr>
        <w:t>Conclusion</w:t>
      </w:r>
    </w:p>
    <w:p w14:paraId="327313BB" w14:textId="4D778AA1" w:rsidR="002732A4" w:rsidRDefault="002D7EF0" w:rsidP="002732A4">
      <w:pPr>
        <w:rPr>
          <w:lang w:eastAsia="zh-CN"/>
        </w:rPr>
      </w:pPr>
      <w:r>
        <w:rPr>
          <w:lang w:eastAsia="zh-CN"/>
        </w:rPr>
        <w:t>Based on companies</w:t>
      </w:r>
      <w:r w:rsidR="008A3C3D">
        <w:rPr>
          <w:lang w:eastAsia="zh-CN"/>
        </w:rPr>
        <w:t>’</w:t>
      </w:r>
      <w:r>
        <w:rPr>
          <w:lang w:eastAsia="zh-CN"/>
        </w:rPr>
        <w:t xml:space="preserve"> views collected, it is proposed to go for the majority’s preference, with the following proposals:</w:t>
      </w:r>
    </w:p>
    <w:p w14:paraId="4DAFDCF7" w14:textId="39397338" w:rsidR="002D7EF0" w:rsidRPr="002D7EF0" w:rsidRDefault="002D7EF0" w:rsidP="002732A4">
      <w:pPr>
        <w:rPr>
          <w:rFonts w:ascii="Arial" w:hAnsi="Arial" w:cs="Arial"/>
          <w:b/>
          <w:color w:val="FF0000"/>
          <w:lang w:eastAsia="zh-CN"/>
        </w:rPr>
      </w:pPr>
      <w:r w:rsidRPr="002D7EF0">
        <w:rPr>
          <w:rFonts w:ascii="Arial" w:hAnsi="Arial" w:cs="Arial"/>
          <w:color w:val="FF0000"/>
          <w:lang w:eastAsia="zh-CN"/>
        </w:rPr>
        <w:t xml:space="preserve">[To be added...] </w:t>
      </w:r>
    </w:p>
    <w:bookmarkEnd w:id="0"/>
    <w:bookmarkEnd w:id="1"/>
    <w:bookmarkEnd w:id="2"/>
    <w:p w14:paraId="62EC4DBD" w14:textId="77777777" w:rsidR="00505E15" w:rsidRPr="007322BF" w:rsidRDefault="00505E15" w:rsidP="00E03F51">
      <w:pPr>
        <w:pStyle w:val="1"/>
        <w:tabs>
          <w:tab w:val="clear" w:pos="567"/>
          <w:tab w:val="num" w:pos="709"/>
        </w:tabs>
        <w:spacing w:line="276" w:lineRule="auto"/>
        <w:ind w:left="709" w:hanging="709"/>
        <w:jc w:val="both"/>
        <w:rPr>
          <w:color w:val="000000" w:themeColor="text1"/>
        </w:rPr>
      </w:pPr>
      <w:r w:rsidRPr="007322BF">
        <w:rPr>
          <w:color w:val="000000" w:themeColor="text1"/>
          <w:lang w:eastAsia="zh-CN"/>
        </w:rPr>
        <w:t>Reference</w:t>
      </w:r>
    </w:p>
    <w:p w14:paraId="55023A76" w14:textId="396E97A0" w:rsidR="00BC1CFA" w:rsidRPr="00956B7A" w:rsidRDefault="002D7EF0" w:rsidP="00956B7A">
      <w:pPr>
        <w:pStyle w:val="af0"/>
        <w:numPr>
          <w:ilvl w:val="0"/>
          <w:numId w:val="36"/>
        </w:numPr>
        <w:tabs>
          <w:tab w:val="left" w:pos="1701"/>
        </w:tabs>
        <w:spacing w:afterLines="50" w:after="120"/>
        <w:rPr>
          <w:rFonts w:ascii="Times New Roman" w:hAnsi="Times New Roman" w:cs="Times New Roman"/>
          <w:color w:val="000000" w:themeColor="text1"/>
        </w:rPr>
      </w:pPr>
      <w:r w:rsidRPr="00956B7A">
        <w:rPr>
          <w:rFonts w:ascii="Times New Roman" w:hAnsi="Times New Roman" w:cs="Times New Roman"/>
          <w:color w:val="000000" w:themeColor="text1"/>
        </w:rPr>
        <w:t>R2-2008735</w:t>
      </w:r>
      <w:r w:rsidRPr="00956B7A">
        <w:rPr>
          <w:rFonts w:ascii="Times New Roman" w:hAnsi="Times New Roman" w:cs="Times New Roman"/>
          <w:color w:val="000000" w:themeColor="text1"/>
        </w:rPr>
        <w:tab/>
        <w:t>LS on definition of NR V2X con-current operation (R4-2011713; contact: Huawei)</w:t>
      </w:r>
      <w:r w:rsidRPr="00956B7A">
        <w:rPr>
          <w:rFonts w:ascii="Times New Roman" w:hAnsi="Times New Roman" w:cs="Times New Roman"/>
          <w:color w:val="000000" w:themeColor="text1"/>
        </w:rPr>
        <w:tab/>
        <w:t>RAN4</w:t>
      </w:r>
    </w:p>
    <w:p w14:paraId="6C01581E" w14:textId="10A8A5FB" w:rsidR="002D7EF0" w:rsidRDefault="002D7EF0" w:rsidP="00956B7A">
      <w:pPr>
        <w:pStyle w:val="af0"/>
        <w:numPr>
          <w:ilvl w:val="0"/>
          <w:numId w:val="36"/>
        </w:numPr>
        <w:tabs>
          <w:tab w:val="left" w:pos="1701"/>
        </w:tabs>
        <w:spacing w:afterLines="50" w:after="120"/>
        <w:rPr>
          <w:rFonts w:ascii="Times New Roman" w:hAnsi="Times New Roman" w:cs="Times New Roman"/>
          <w:color w:val="000000" w:themeColor="text1"/>
        </w:rPr>
      </w:pPr>
      <w:r w:rsidRPr="00956B7A">
        <w:rPr>
          <w:rFonts w:ascii="Times New Roman" w:hAnsi="Times New Roman" w:cs="Times New Roman"/>
          <w:color w:val="000000" w:themeColor="text1"/>
        </w:rPr>
        <w:t>R2-2009410</w:t>
      </w:r>
      <w:r w:rsidRPr="00956B7A">
        <w:rPr>
          <w:rFonts w:ascii="Times New Roman" w:hAnsi="Times New Roman" w:cs="Times New Roman"/>
          <w:color w:val="000000" w:themeColor="text1"/>
        </w:rPr>
        <w:tab/>
        <w:t>[Draft] Reply LS on definition of NR V2X con-current operation</w:t>
      </w:r>
      <w:r w:rsidRPr="00956B7A">
        <w:rPr>
          <w:rFonts w:ascii="Times New Roman" w:hAnsi="Times New Roman" w:cs="Times New Roman"/>
          <w:color w:val="000000" w:themeColor="text1"/>
        </w:rPr>
        <w:tab/>
        <w:t>Huawei, HiSilicon</w:t>
      </w:r>
    </w:p>
    <w:p w14:paraId="25949E0E" w14:textId="6C03A8D3" w:rsidR="00956B7A" w:rsidRDefault="00956B7A">
      <w:pPr>
        <w:spacing w:after="0"/>
        <w:rPr>
          <w:color w:val="000000" w:themeColor="text1"/>
        </w:rPr>
      </w:pPr>
      <w:r>
        <w:rPr>
          <w:color w:val="000000" w:themeColor="text1"/>
        </w:rPr>
        <w:br w:type="page"/>
      </w:r>
    </w:p>
    <w:p w14:paraId="76B8FCDD" w14:textId="2B26CD5C" w:rsidR="00956B7A" w:rsidRPr="007322BF" w:rsidRDefault="00956B7A" w:rsidP="00956B7A">
      <w:pPr>
        <w:pStyle w:val="1"/>
        <w:numPr>
          <w:ilvl w:val="0"/>
          <w:numId w:val="0"/>
        </w:numPr>
        <w:spacing w:line="276" w:lineRule="auto"/>
        <w:ind w:left="567" w:hanging="567"/>
        <w:jc w:val="both"/>
        <w:rPr>
          <w:color w:val="000000" w:themeColor="text1"/>
        </w:rPr>
      </w:pPr>
      <w:r>
        <w:rPr>
          <w:color w:val="000000" w:themeColor="text1"/>
          <w:lang w:eastAsia="zh-CN"/>
        </w:rPr>
        <w:lastRenderedPageBreak/>
        <w:t>Annex: Mapping of contents in [2] to the options in Q2 (Informative)</w:t>
      </w:r>
    </w:p>
    <w:p w14:paraId="637097A4" w14:textId="4AEB6C68" w:rsidR="00956B7A" w:rsidRDefault="00956B7A" w:rsidP="00956B7A">
      <w:pPr>
        <w:tabs>
          <w:tab w:val="left" w:pos="1701"/>
        </w:tabs>
        <w:spacing w:afterLines="50" w:after="120"/>
        <w:rPr>
          <w:color w:val="000000" w:themeColor="text1"/>
        </w:rPr>
      </w:pPr>
      <w:r>
        <w:rPr>
          <w:noProof/>
          <w:color w:val="000000" w:themeColor="text1"/>
          <w:lang w:val="en-US" w:eastAsia="zh-CN"/>
        </w:rPr>
        <mc:AlternateContent>
          <mc:Choice Requires="wps">
            <w:drawing>
              <wp:anchor distT="0" distB="0" distL="114300" distR="114300" simplePos="0" relativeHeight="251659264" behindDoc="0" locked="0" layoutInCell="1" allowOverlap="1" wp14:anchorId="44AAACD2" wp14:editId="7024DA68">
                <wp:simplePos x="0" y="0"/>
                <wp:positionH relativeFrom="column">
                  <wp:posOffset>2208</wp:posOffset>
                </wp:positionH>
                <wp:positionV relativeFrom="paragraph">
                  <wp:posOffset>77342</wp:posOffset>
                </wp:positionV>
                <wp:extent cx="6147227" cy="0"/>
                <wp:effectExtent l="0" t="0" r="25400" b="19050"/>
                <wp:wrapNone/>
                <wp:docPr id="2" name="直接连接符 2"/>
                <wp:cNvGraphicFramePr/>
                <a:graphic xmlns:a="http://schemas.openxmlformats.org/drawingml/2006/main">
                  <a:graphicData uri="http://schemas.microsoft.com/office/word/2010/wordprocessingShape">
                    <wps:wsp>
                      <wps:cNvCnPr/>
                      <wps:spPr>
                        <a:xfrm>
                          <a:off x="0" y="0"/>
                          <a:ext cx="614722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B37976"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pt,6.1pt" to="484.2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8j4xwEAAMADAAAOAAAAZHJzL2Uyb0RvYy54bWysU0uOEzEQ3SNxB8t70h+hGdRKZxYzgg2C&#10;iM8BPO5y2pJ/KpukcwkugMQOVizZcxuGY1B2kh7EjIRAbKpdrnpV9Z6rlxeTNWwLGLV3PW8WNWfg&#10;pB+02/T87Zunj55wFpNwgzDeQc/3EPnF6uGD5S500PrRmwGQUREXu13o+ZhS6KoqyhGsiAsfwFFQ&#10;ebQikYubakCxo+rWVG1dn1U7j0NALyFGur06BPmq1FcKZHqpVITETM9ptlQsFnudbbVaim6DIoxa&#10;HscQ/zCFFdpR07nUlUiCvUN9p5TVEn30Ki2kt5VXSksoHIhNU//G5vUoAhQuJE4Ms0zx/5WVL7Zr&#10;ZHroecuZE5ae6ObD1+/vP/349pHszZfPrM0i7ULsKPfSrfHoxbDGzHhSaPOXuLCpCLufhYUpMUmX&#10;Z83j87Y950yeYtUtMGBMz8Bblg89N9plzqIT2+cxUTNKPaWQkwc5tC6ntDeQk417BYp4ULOmoMsG&#10;waVBthX09kJKcKnJVKheyc4wpY2ZgfWfgcf8DIWyXX8DnhGls3dpBlvtPN7XPU2nkdUh/6TAgXeW&#10;4NoP+/IoRRpak8LwuNJ5D3/1C/z2x1v9BAAA//8DAFBLAwQUAAYACAAAACEAbyFSCNwAAAAGAQAA&#10;DwAAAGRycy9kb3ducmV2LnhtbEyOzUrDQBSF94LvMFzBjbQTY1tizKSoULqwIjZ9gGnmmgQzd0Jm&#10;kqY+vVdc6PL8cM6XrSfbihF73zhScDuPQCCVzjRUKTgUm1kCwgdNRreOUMEZPazzy4tMp8ad6B3H&#10;fagEj5BPtYI6hC6V0pc1Wu3nrkPi7MP1VgeWfSVNr088blsZR9FKWt0QP9S6w+cay8/9YBVsN0/4&#10;sjwP1cIst8XNWOxev94Spa6vpscHEAGn8FeGH3xGh5yZjm4g40Wr4I577MYxCE7vV8kCxPHXkHkm&#10;/+Pn3wAAAP//AwBQSwECLQAUAAYACAAAACEAtoM4kv4AAADhAQAAEwAAAAAAAAAAAAAAAAAAAAAA&#10;W0NvbnRlbnRfVHlwZXNdLnhtbFBLAQItABQABgAIAAAAIQA4/SH/1gAAAJQBAAALAAAAAAAAAAAA&#10;AAAAAC8BAABfcmVscy8ucmVsc1BLAQItABQABgAIAAAAIQCwk8j4xwEAAMADAAAOAAAAAAAAAAAA&#10;AAAAAC4CAABkcnMvZTJvRG9jLnhtbFBLAQItABQABgAIAAAAIQBvIVII3AAAAAYBAAAPAAAAAAAA&#10;AAAAAAAAACEEAABkcnMvZG93bnJldi54bWxQSwUGAAAAAAQABADzAAAAKgUAAAAA&#10;" strokecolor="#4579b8 [3044]"/>
            </w:pict>
          </mc:Fallback>
        </mc:AlternateContent>
      </w:r>
    </w:p>
    <w:p w14:paraId="3B9E14FB" w14:textId="77777777" w:rsidR="00956B7A" w:rsidRPr="00956B7A" w:rsidRDefault="00956B7A" w:rsidP="00956B7A">
      <w:pPr>
        <w:widowControl w:val="0"/>
        <w:tabs>
          <w:tab w:val="left" w:pos="1701"/>
          <w:tab w:val="right" w:pos="9781"/>
        </w:tabs>
        <w:spacing w:after="0"/>
        <w:rPr>
          <w:rFonts w:ascii="Arial" w:eastAsia="MS Mincho" w:hAnsi="Arial"/>
          <w:b/>
          <w:sz w:val="24"/>
          <w:szCs w:val="24"/>
          <w:lang w:eastAsia="en-GB"/>
        </w:rPr>
      </w:pPr>
      <w:r w:rsidRPr="00956B7A">
        <w:rPr>
          <w:rFonts w:ascii="Arial" w:eastAsia="MS Mincho" w:hAnsi="Arial"/>
          <w:b/>
          <w:sz w:val="24"/>
          <w:szCs w:val="24"/>
          <w:lang w:eastAsia="en-GB"/>
        </w:rPr>
        <w:t>3GPP TSG-RAN WG2 Meeting #112 electronic</w:t>
      </w:r>
      <w:r w:rsidRPr="00956B7A">
        <w:rPr>
          <w:rFonts w:ascii="Arial" w:eastAsia="MS Mincho" w:hAnsi="Arial"/>
          <w:b/>
          <w:sz w:val="24"/>
          <w:szCs w:val="24"/>
          <w:lang w:eastAsia="en-GB"/>
        </w:rPr>
        <w:tab/>
        <w:t>R2-2009410</w:t>
      </w:r>
    </w:p>
    <w:p w14:paraId="3A97AC43" w14:textId="77777777" w:rsidR="00956B7A" w:rsidRPr="00956B7A" w:rsidRDefault="00956B7A" w:rsidP="00956B7A">
      <w:pPr>
        <w:widowControl w:val="0"/>
        <w:tabs>
          <w:tab w:val="left" w:pos="1701"/>
          <w:tab w:val="right" w:pos="9923"/>
        </w:tabs>
        <w:spacing w:after="0"/>
        <w:rPr>
          <w:rFonts w:ascii="Arial" w:eastAsia="MS Mincho" w:hAnsi="Arial"/>
          <w:b/>
          <w:sz w:val="24"/>
          <w:szCs w:val="24"/>
          <w:lang w:eastAsia="en-GB"/>
        </w:rPr>
      </w:pPr>
      <w:r w:rsidRPr="00956B7A">
        <w:rPr>
          <w:rFonts w:ascii="Arial" w:eastAsia="MS Mincho" w:hAnsi="Arial" w:cs="Arial"/>
          <w:b/>
          <w:sz w:val="24"/>
          <w:szCs w:val="24"/>
          <w:lang w:val="de-DE" w:eastAsia="zh-CN"/>
        </w:rPr>
        <w:t xml:space="preserve">2 – 13 </w:t>
      </w:r>
      <w:r w:rsidRPr="00956B7A">
        <w:rPr>
          <w:rFonts w:ascii="Arial" w:eastAsia="MS Mincho" w:hAnsi="Arial" w:cs="Arial" w:hint="eastAsia"/>
          <w:b/>
          <w:sz w:val="24"/>
          <w:szCs w:val="24"/>
          <w:lang w:val="de-DE" w:eastAsia="zh-CN"/>
        </w:rPr>
        <w:t>November</w:t>
      </w:r>
      <w:r w:rsidRPr="00956B7A">
        <w:rPr>
          <w:rFonts w:ascii="Arial" w:eastAsia="MS Mincho" w:hAnsi="Arial" w:cs="Arial"/>
          <w:b/>
          <w:sz w:val="24"/>
          <w:szCs w:val="24"/>
          <w:lang w:val="de-DE" w:eastAsia="zh-CN"/>
        </w:rPr>
        <w:t xml:space="preserve"> 2020</w:t>
      </w:r>
    </w:p>
    <w:p w14:paraId="67B86054" w14:textId="77777777" w:rsidR="00956B7A" w:rsidRPr="00956B7A" w:rsidRDefault="00956B7A" w:rsidP="00956B7A">
      <w:pPr>
        <w:spacing w:after="120"/>
        <w:rPr>
          <w:rFonts w:ascii="Arial" w:eastAsia="MS Mincho" w:hAnsi="Arial" w:cs="Arial"/>
        </w:rPr>
      </w:pPr>
    </w:p>
    <w:p w14:paraId="27545620" w14:textId="77777777" w:rsidR="00956B7A" w:rsidRPr="00956B7A" w:rsidRDefault="00956B7A" w:rsidP="00956B7A">
      <w:pPr>
        <w:spacing w:after="60"/>
        <w:ind w:left="1985" w:hanging="1985"/>
        <w:rPr>
          <w:rFonts w:ascii="Arial" w:hAnsi="Arial" w:cs="Arial" w:hint="eastAsia"/>
          <w:bCs/>
          <w:lang w:eastAsia="zh-CN"/>
        </w:rPr>
      </w:pPr>
      <w:r w:rsidRPr="00956B7A">
        <w:rPr>
          <w:rFonts w:ascii="Arial" w:eastAsia="MS Mincho" w:hAnsi="Arial" w:cs="Arial"/>
          <w:b/>
        </w:rPr>
        <w:t>Title:</w:t>
      </w:r>
      <w:r w:rsidRPr="00956B7A">
        <w:rPr>
          <w:rFonts w:ascii="Arial" w:eastAsia="MS Mincho" w:hAnsi="Arial" w:cs="Arial"/>
          <w:b/>
        </w:rPr>
        <w:tab/>
      </w:r>
      <w:r w:rsidRPr="00956B7A">
        <w:rPr>
          <w:rFonts w:ascii="Arial" w:hAnsi="Arial" w:cs="Arial"/>
          <w:b/>
          <w:bCs/>
          <w:lang w:eastAsia="zh-CN"/>
        </w:rPr>
        <w:t>[Draft]</w:t>
      </w:r>
      <w:r w:rsidRPr="00956B7A">
        <w:rPr>
          <w:rFonts w:ascii="Arial" w:hAnsi="Arial" w:cs="Arial"/>
          <w:bCs/>
          <w:lang w:eastAsia="zh-CN"/>
        </w:rPr>
        <w:t xml:space="preserve"> Reply LS on </w:t>
      </w:r>
      <w:r w:rsidRPr="00956B7A">
        <w:rPr>
          <w:rFonts w:ascii="Arial" w:eastAsia="MS Mincho" w:hAnsi="Arial" w:cs="Arial"/>
          <w:bCs/>
        </w:rPr>
        <w:t>definition of NR V2X con-current operation</w:t>
      </w:r>
    </w:p>
    <w:p w14:paraId="6978DAC5" w14:textId="77777777" w:rsidR="00956B7A" w:rsidRPr="00956B7A" w:rsidRDefault="00956B7A" w:rsidP="00956B7A">
      <w:pPr>
        <w:spacing w:after="60"/>
        <w:ind w:left="1985" w:hanging="1985"/>
        <w:rPr>
          <w:rFonts w:ascii="Arial" w:hAnsi="Arial" w:cs="Arial"/>
          <w:bCs/>
          <w:lang w:eastAsia="zh-CN"/>
        </w:rPr>
      </w:pPr>
      <w:r w:rsidRPr="00956B7A">
        <w:rPr>
          <w:rFonts w:ascii="Arial" w:eastAsia="MS Mincho" w:hAnsi="Arial" w:cs="Arial"/>
          <w:b/>
        </w:rPr>
        <w:t>Response to:</w:t>
      </w:r>
      <w:r w:rsidRPr="00956B7A">
        <w:rPr>
          <w:rFonts w:ascii="Arial" w:eastAsia="MS Mincho" w:hAnsi="Arial" w:cs="Arial"/>
          <w:bCs/>
        </w:rPr>
        <w:tab/>
        <w:t>LS on definition of NR V2X con-current operation</w:t>
      </w:r>
      <w:r w:rsidRPr="00956B7A">
        <w:rPr>
          <w:rFonts w:ascii="Arial" w:hAnsi="Arial" w:cs="Arial"/>
          <w:bCs/>
          <w:lang w:eastAsia="zh-CN"/>
        </w:rPr>
        <w:t xml:space="preserve"> (R4-2011713)</w:t>
      </w:r>
    </w:p>
    <w:p w14:paraId="5C6DACE7" w14:textId="77777777" w:rsidR="00956B7A" w:rsidRPr="00956B7A" w:rsidRDefault="00956B7A" w:rsidP="00956B7A">
      <w:pPr>
        <w:spacing w:after="60"/>
        <w:ind w:left="1985" w:hanging="1985"/>
        <w:rPr>
          <w:rFonts w:ascii="Arial" w:eastAsia="MS Mincho" w:hAnsi="Arial" w:cs="Arial"/>
          <w:bCs/>
        </w:rPr>
      </w:pPr>
      <w:r w:rsidRPr="00956B7A">
        <w:rPr>
          <w:rFonts w:ascii="Arial" w:eastAsia="MS Mincho" w:hAnsi="Arial" w:cs="Arial"/>
          <w:b/>
        </w:rPr>
        <w:t>Release:</w:t>
      </w:r>
      <w:r w:rsidRPr="00956B7A">
        <w:rPr>
          <w:rFonts w:ascii="Arial" w:eastAsia="MS Mincho" w:hAnsi="Arial" w:cs="Arial"/>
          <w:bCs/>
        </w:rPr>
        <w:tab/>
        <w:t xml:space="preserve">Release </w:t>
      </w:r>
      <w:r w:rsidRPr="00956B7A">
        <w:rPr>
          <w:rFonts w:ascii="Arial" w:eastAsia="MS Mincho" w:hAnsi="Arial" w:cs="Arial" w:hint="eastAsia"/>
          <w:bCs/>
          <w:lang w:eastAsia="ja-JP"/>
        </w:rPr>
        <w:t>1</w:t>
      </w:r>
      <w:r w:rsidRPr="00956B7A">
        <w:rPr>
          <w:rFonts w:ascii="Arial" w:eastAsia="MS Mincho" w:hAnsi="Arial" w:cs="Arial"/>
          <w:bCs/>
          <w:lang w:eastAsia="ja-JP"/>
        </w:rPr>
        <w:t>6</w:t>
      </w:r>
    </w:p>
    <w:p w14:paraId="768F04FD" w14:textId="77777777" w:rsidR="00956B7A" w:rsidRPr="00956B7A" w:rsidRDefault="00956B7A" w:rsidP="00956B7A">
      <w:pPr>
        <w:spacing w:after="60"/>
        <w:ind w:left="1985" w:hanging="1985"/>
        <w:rPr>
          <w:rFonts w:ascii="Arial" w:eastAsia="MS Mincho" w:hAnsi="Arial" w:cs="Arial"/>
          <w:bCs/>
        </w:rPr>
      </w:pPr>
      <w:r w:rsidRPr="00956B7A">
        <w:rPr>
          <w:rFonts w:ascii="Arial" w:eastAsia="MS Mincho" w:hAnsi="Arial" w:cs="Arial"/>
          <w:b/>
        </w:rPr>
        <w:t>Work Item:</w:t>
      </w:r>
      <w:r w:rsidRPr="00956B7A">
        <w:rPr>
          <w:rFonts w:ascii="Arial" w:eastAsia="MS Mincho" w:hAnsi="Arial" w:cs="Arial"/>
          <w:bCs/>
        </w:rPr>
        <w:tab/>
        <w:t>5G_V2X_NRSL</w:t>
      </w:r>
    </w:p>
    <w:p w14:paraId="67BF4D67" w14:textId="77777777" w:rsidR="00956B7A" w:rsidRPr="00956B7A" w:rsidRDefault="00956B7A" w:rsidP="00956B7A">
      <w:pPr>
        <w:spacing w:after="60"/>
        <w:ind w:left="1985" w:hanging="1985"/>
        <w:rPr>
          <w:rFonts w:ascii="Arial" w:eastAsia="MS Mincho" w:hAnsi="Arial" w:cs="Arial"/>
          <w:b/>
        </w:rPr>
      </w:pPr>
    </w:p>
    <w:p w14:paraId="31094D0C" w14:textId="77777777" w:rsidR="00956B7A" w:rsidRPr="00956B7A" w:rsidRDefault="00956B7A" w:rsidP="00956B7A">
      <w:pPr>
        <w:spacing w:after="60"/>
        <w:ind w:left="1985" w:hanging="1985"/>
        <w:rPr>
          <w:rFonts w:ascii="Arial" w:hAnsi="Arial" w:cs="Arial"/>
          <w:bCs/>
          <w:lang w:eastAsia="zh-CN"/>
        </w:rPr>
      </w:pPr>
      <w:r w:rsidRPr="00956B7A">
        <w:rPr>
          <w:rFonts w:ascii="Arial" w:eastAsia="MS Mincho" w:hAnsi="Arial" w:cs="Arial"/>
          <w:b/>
        </w:rPr>
        <w:t>Source:</w:t>
      </w:r>
      <w:r w:rsidRPr="00956B7A">
        <w:rPr>
          <w:rFonts w:ascii="Arial" w:eastAsia="MS Mincho" w:hAnsi="Arial" w:cs="Arial"/>
          <w:bCs/>
        </w:rPr>
        <w:tab/>
      </w:r>
      <w:r w:rsidRPr="00956B7A">
        <w:rPr>
          <w:rFonts w:ascii="Arial" w:hAnsi="Arial" w:cs="Arial" w:hint="eastAsia"/>
          <w:bCs/>
          <w:lang w:eastAsia="zh-CN"/>
        </w:rPr>
        <w:t xml:space="preserve">Huawei </w:t>
      </w:r>
      <w:r w:rsidRPr="00956B7A">
        <w:rPr>
          <w:rFonts w:ascii="Arial" w:hAnsi="Arial" w:cs="Arial" w:hint="eastAsia"/>
          <w:b/>
          <w:bCs/>
          <w:lang w:eastAsia="zh-CN"/>
        </w:rPr>
        <w:t>[To be RAN</w:t>
      </w:r>
      <w:r w:rsidRPr="00956B7A">
        <w:rPr>
          <w:rFonts w:ascii="Arial" w:hAnsi="Arial" w:cs="Arial"/>
          <w:b/>
          <w:bCs/>
          <w:lang w:eastAsia="zh-CN"/>
        </w:rPr>
        <w:t>2</w:t>
      </w:r>
      <w:r w:rsidRPr="00956B7A">
        <w:rPr>
          <w:rFonts w:ascii="Arial" w:hAnsi="Arial" w:cs="Arial" w:hint="eastAsia"/>
          <w:b/>
          <w:bCs/>
          <w:lang w:eastAsia="zh-CN"/>
        </w:rPr>
        <w:t>]</w:t>
      </w:r>
    </w:p>
    <w:p w14:paraId="4CDD9D06" w14:textId="77777777" w:rsidR="00956B7A" w:rsidRPr="00956B7A" w:rsidRDefault="00956B7A" w:rsidP="00956B7A">
      <w:pPr>
        <w:spacing w:after="60"/>
        <w:ind w:left="1985" w:hanging="1985"/>
        <w:rPr>
          <w:rFonts w:ascii="Arial" w:hAnsi="Arial" w:cs="Arial"/>
          <w:bCs/>
          <w:lang w:eastAsia="zh-CN"/>
        </w:rPr>
      </w:pPr>
      <w:r w:rsidRPr="00956B7A">
        <w:rPr>
          <w:rFonts w:ascii="Arial" w:eastAsia="MS Mincho" w:hAnsi="Arial" w:cs="Arial"/>
          <w:b/>
        </w:rPr>
        <w:t>To:</w:t>
      </w:r>
      <w:r w:rsidRPr="00956B7A">
        <w:rPr>
          <w:rFonts w:ascii="Arial" w:eastAsia="MS Mincho" w:hAnsi="Arial" w:cs="Arial"/>
          <w:bCs/>
        </w:rPr>
        <w:tab/>
      </w:r>
      <w:r w:rsidRPr="00956B7A">
        <w:rPr>
          <w:rFonts w:ascii="Arial" w:hAnsi="Arial" w:cs="Arial"/>
          <w:bCs/>
          <w:lang w:eastAsia="zh-CN"/>
        </w:rPr>
        <w:t>RAN4</w:t>
      </w:r>
    </w:p>
    <w:p w14:paraId="6CDDDCF2" w14:textId="77777777" w:rsidR="00956B7A" w:rsidRPr="00956B7A" w:rsidRDefault="00956B7A" w:rsidP="00956B7A">
      <w:pPr>
        <w:spacing w:after="60"/>
        <w:ind w:left="1985" w:hanging="1985"/>
        <w:rPr>
          <w:rFonts w:ascii="Arial" w:hAnsi="Arial" w:cs="Arial" w:hint="eastAsia"/>
          <w:bCs/>
          <w:lang w:eastAsia="zh-CN"/>
        </w:rPr>
      </w:pPr>
      <w:r w:rsidRPr="00956B7A">
        <w:rPr>
          <w:rFonts w:ascii="Arial" w:eastAsia="MS Mincho" w:hAnsi="Arial" w:cs="Arial"/>
          <w:b/>
        </w:rPr>
        <w:t>Cc:</w:t>
      </w:r>
      <w:r w:rsidRPr="00956B7A">
        <w:rPr>
          <w:rFonts w:ascii="Arial" w:eastAsia="MS Mincho" w:hAnsi="Arial" w:cs="Arial"/>
          <w:bCs/>
        </w:rPr>
        <w:tab/>
      </w:r>
      <w:r w:rsidRPr="00956B7A">
        <w:rPr>
          <w:rFonts w:ascii="Arial" w:hAnsi="Arial" w:cs="Arial"/>
          <w:bCs/>
          <w:lang w:eastAsia="zh-CN"/>
        </w:rPr>
        <w:t>RAN1</w:t>
      </w:r>
    </w:p>
    <w:p w14:paraId="16723417" w14:textId="77777777" w:rsidR="00956B7A" w:rsidRPr="00956B7A" w:rsidRDefault="00956B7A" w:rsidP="00956B7A">
      <w:pPr>
        <w:spacing w:after="60"/>
        <w:ind w:left="1985" w:hanging="1985"/>
        <w:rPr>
          <w:rFonts w:ascii="Arial" w:eastAsia="MS Mincho" w:hAnsi="Arial" w:cs="Arial"/>
          <w:bCs/>
        </w:rPr>
      </w:pPr>
    </w:p>
    <w:p w14:paraId="364519B8" w14:textId="77777777" w:rsidR="00956B7A" w:rsidRPr="00956B7A" w:rsidRDefault="00956B7A" w:rsidP="00956B7A">
      <w:pPr>
        <w:tabs>
          <w:tab w:val="left" w:pos="2268"/>
        </w:tabs>
        <w:spacing w:after="0"/>
        <w:rPr>
          <w:rFonts w:ascii="Arial" w:eastAsia="MS Mincho" w:hAnsi="Arial" w:cs="Arial"/>
          <w:bCs/>
        </w:rPr>
      </w:pPr>
      <w:r w:rsidRPr="00956B7A">
        <w:rPr>
          <w:rFonts w:ascii="Arial" w:eastAsia="MS Mincho" w:hAnsi="Arial" w:cs="Arial"/>
          <w:b/>
        </w:rPr>
        <w:t>Contact Person:</w:t>
      </w:r>
      <w:r w:rsidRPr="00956B7A">
        <w:rPr>
          <w:rFonts w:ascii="Arial" w:eastAsia="MS Mincho" w:hAnsi="Arial" w:cs="Arial"/>
          <w:bCs/>
        </w:rPr>
        <w:tab/>
      </w:r>
    </w:p>
    <w:p w14:paraId="13F866A3" w14:textId="77777777" w:rsidR="00956B7A" w:rsidRPr="00956B7A" w:rsidRDefault="00956B7A" w:rsidP="00956B7A">
      <w:pPr>
        <w:keepNext/>
        <w:numPr>
          <w:ilvl w:val="0"/>
          <w:numId w:val="37"/>
        </w:numPr>
        <w:tabs>
          <w:tab w:val="left" w:pos="2268"/>
          <w:tab w:val="left" w:pos="2694"/>
        </w:tabs>
        <w:spacing w:after="0"/>
        <w:ind w:firstLine="0"/>
        <w:outlineLvl w:val="3"/>
        <w:rPr>
          <w:rFonts w:ascii="Arial" w:eastAsia="MS Mincho" w:hAnsi="Arial" w:cs="Arial" w:hint="eastAsia"/>
          <w:bCs/>
          <w:lang w:eastAsia="ja-JP"/>
        </w:rPr>
      </w:pPr>
      <w:r w:rsidRPr="00956B7A">
        <w:rPr>
          <w:rFonts w:ascii="Arial" w:eastAsia="MS Mincho" w:hAnsi="Arial" w:cs="Arial"/>
          <w:b/>
        </w:rPr>
        <w:t>Name:</w:t>
      </w:r>
      <w:r w:rsidRPr="00956B7A">
        <w:rPr>
          <w:rFonts w:ascii="Arial" w:eastAsia="MS Mincho" w:hAnsi="Arial" w:cs="Arial"/>
          <w:bCs/>
        </w:rPr>
        <w:tab/>
      </w:r>
      <w:r w:rsidRPr="00956B7A">
        <w:rPr>
          <w:rFonts w:ascii="Arial" w:eastAsia="MS Mincho" w:hAnsi="Arial" w:cs="Arial"/>
          <w:bCs/>
          <w:lang w:eastAsia="ja-JP"/>
        </w:rPr>
        <w:t>Xiao Xiao</w:t>
      </w:r>
    </w:p>
    <w:p w14:paraId="3B8636EF" w14:textId="77777777" w:rsidR="00956B7A" w:rsidRPr="00956B7A" w:rsidRDefault="00956B7A" w:rsidP="00956B7A">
      <w:pPr>
        <w:tabs>
          <w:tab w:val="left" w:pos="2268"/>
          <w:tab w:val="left" w:pos="2694"/>
        </w:tabs>
        <w:spacing w:after="0"/>
        <w:ind w:left="567"/>
        <w:rPr>
          <w:rFonts w:ascii="Arial" w:eastAsia="MS Mincho" w:hAnsi="Arial" w:cs="Arial" w:hint="eastAsia"/>
          <w:bCs/>
          <w:lang w:eastAsia="ja-JP"/>
        </w:rPr>
      </w:pPr>
      <w:r w:rsidRPr="00956B7A">
        <w:rPr>
          <w:rFonts w:ascii="Arial" w:eastAsia="MS Mincho" w:hAnsi="Arial" w:cs="Arial"/>
          <w:b/>
        </w:rPr>
        <w:t>Tel. Number:</w:t>
      </w:r>
      <w:r w:rsidRPr="00956B7A">
        <w:rPr>
          <w:rFonts w:ascii="Arial" w:eastAsia="MS Mincho" w:hAnsi="Arial" w:cs="Arial"/>
          <w:bCs/>
        </w:rPr>
        <w:tab/>
      </w:r>
    </w:p>
    <w:p w14:paraId="26F63FC0" w14:textId="77777777" w:rsidR="00956B7A" w:rsidRPr="00956B7A" w:rsidRDefault="00956B7A" w:rsidP="00956B7A">
      <w:pPr>
        <w:keepNext/>
        <w:numPr>
          <w:ilvl w:val="0"/>
          <w:numId w:val="37"/>
        </w:numPr>
        <w:tabs>
          <w:tab w:val="left" w:pos="2268"/>
          <w:tab w:val="left" w:pos="2694"/>
        </w:tabs>
        <w:spacing w:after="0"/>
        <w:ind w:firstLine="0"/>
        <w:outlineLvl w:val="6"/>
        <w:rPr>
          <w:rFonts w:ascii="Arial" w:eastAsia="MS Mincho" w:hAnsi="Arial" w:cs="Arial" w:hint="eastAsia"/>
          <w:bCs/>
          <w:color w:val="0000FF"/>
          <w:lang w:eastAsia="ja-JP"/>
        </w:rPr>
      </w:pPr>
      <w:r w:rsidRPr="00956B7A">
        <w:rPr>
          <w:rFonts w:ascii="Arial" w:eastAsia="MS Mincho" w:hAnsi="Arial" w:cs="Arial"/>
          <w:b/>
          <w:color w:val="0000FF"/>
        </w:rPr>
        <w:t>E-mail Address:</w:t>
      </w:r>
      <w:r w:rsidRPr="00956B7A">
        <w:rPr>
          <w:rFonts w:ascii="Arial" w:eastAsia="MS Mincho" w:hAnsi="Arial" w:cs="Arial"/>
          <w:bCs/>
          <w:color w:val="0000FF"/>
        </w:rPr>
        <w:tab/>
        <w:t>xiaoxiao6@huawei.com</w:t>
      </w:r>
    </w:p>
    <w:p w14:paraId="4FF862D2" w14:textId="77777777" w:rsidR="00956B7A" w:rsidRPr="00956B7A" w:rsidRDefault="00956B7A" w:rsidP="00956B7A">
      <w:pPr>
        <w:spacing w:after="60"/>
        <w:ind w:left="1985" w:hanging="1985"/>
        <w:rPr>
          <w:rFonts w:ascii="Arial" w:eastAsia="MS Mincho" w:hAnsi="Arial" w:cs="Arial"/>
          <w:b/>
        </w:rPr>
      </w:pPr>
    </w:p>
    <w:p w14:paraId="06F3E35E" w14:textId="77777777" w:rsidR="00956B7A" w:rsidRPr="00956B7A" w:rsidRDefault="00956B7A" w:rsidP="00956B7A">
      <w:pPr>
        <w:tabs>
          <w:tab w:val="left" w:pos="2268"/>
        </w:tabs>
        <w:spacing w:after="0"/>
        <w:rPr>
          <w:rFonts w:ascii="Arial" w:eastAsia="MS Mincho" w:hAnsi="Arial" w:cs="Arial"/>
          <w:bCs/>
        </w:rPr>
      </w:pPr>
      <w:r w:rsidRPr="00956B7A">
        <w:rPr>
          <w:rFonts w:ascii="Arial" w:eastAsia="MS Mincho" w:hAnsi="Arial" w:cs="Arial"/>
          <w:b/>
        </w:rPr>
        <w:t>Send any reply LS to:</w:t>
      </w:r>
      <w:r w:rsidRPr="00956B7A">
        <w:rPr>
          <w:rFonts w:ascii="Arial" w:eastAsia="MS Mincho" w:hAnsi="Arial" w:cs="Arial"/>
          <w:b/>
        </w:rPr>
        <w:tab/>
        <w:t xml:space="preserve">3GPP Liaisons Coordinator, </w:t>
      </w:r>
      <w:hyperlink r:id="rId9" w:history="1">
        <w:r w:rsidRPr="00956B7A">
          <w:rPr>
            <w:rFonts w:ascii="Arial" w:eastAsia="MS Mincho" w:hAnsi="Arial" w:cs="Arial"/>
            <w:b/>
            <w:color w:val="0000FF"/>
            <w:u w:val="single"/>
          </w:rPr>
          <w:t>mailto:3GPPLiaison@etsi.org</w:t>
        </w:r>
      </w:hyperlink>
      <w:r w:rsidRPr="00956B7A">
        <w:rPr>
          <w:rFonts w:ascii="Arial" w:eastAsia="MS Mincho" w:hAnsi="Arial" w:cs="Arial"/>
          <w:b/>
        </w:rPr>
        <w:t xml:space="preserve"> </w:t>
      </w:r>
      <w:r w:rsidRPr="00956B7A">
        <w:rPr>
          <w:rFonts w:ascii="Arial" w:eastAsia="MS Mincho" w:hAnsi="Arial" w:cs="Arial"/>
          <w:bCs/>
        </w:rPr>
        <w:tab/>
      </w:r>
    </w:p>
    <w:p w14:paraId="55662ECA" w14:textId="77777777" w:rsidR="00956B7A" w:rsidRPr="00956B7A" w:rsidRDefault="00956B7A" w:rsidP="00956B7A">
      <w:pPr>
        <w:spacing w:after="60"/>
        <w:ind w:left="1985" w:hanging="1985"/>
        <w:rPr>
          <w:rFonts w:ascii="Arial" w:eastAsia="MS Mincho" w:hAnsi="Arial" w:cs="Arial"/>
          <w:b/>
        </w:rPr>
      </w:pPr>
    </w:p>
    <w:p w14:paraId="4C1DEA93" w14:textId="77777777" w:rsidR="00956B7A" w:rsidRPr="00956B7A" w:rsidRDefault="00956B7A" w:rsidP="00956B7A">
      <w:pPr>
        <w:spacing w:after="60"/>
        <w:ind w:left="1985" w:hanging="1985"/>
        <w:rPr>
          <w:rFonts w:ascii="Arial" w:eastAsia="MS Mincho" w:hAnsi="Arial" w:cs="Arial" w:hint="eastAsia"/>
          <w:bCs/>
          <w:lang w:eastAsia="ja-JP"/>
        </w:rPr>
      </w:pPr>
      <w:r w:rsidRPr="00956B7A">
        <w:rPr>
          <w:rFonts w:ascii="Arial" w:eastAsia="MS Mincho" w:hAnsi="Arial" w:cs="Arial"/>
          <w:b/>
        </w:rPr>
        <w:t>Attachments:</w:t>
      </w:r>
      <w:r w:rsidRPr="00956B7A">
        <w:rPr>
          <w:rFonts w:ascii="Arial" w:eastAsia="MS Mincho" w:hAnsi="Arial" w:cs="Arial"/>
          <w:bCs/>
        </w:rPr>
        <w:tab/>
      </w:r>
      <w:r w:rsidRPr="00956B7A">
        <w:rPr>
          <w:rFonts w:ascii="Arial" w:eastAsia="MS Mincho" w:hAnsi="Arial" w:cs="Arial" w:hint="eastAsia"/>
          <w:bCs/>
          <w:lang w:eastAsia="ja-JP"/>
        </w:rPr>
        <w:t>None</w:t>
      </w:r>
    </w:p>
    <w:p w14:paraId="32BCF886" w14:textId="77777777" w:rsidR="00956B7A" w:rsidRPr="00956B7A" w:rsidRDefault="00956B7A" w:rsidP="00956B7A">
      <w:pPr>
        <w:pBdr>
          <w:bottom w:val="single" w:sz="4" w:space="1" w:color="auto"/>
        </w:pBdr>
        <w:spacing w:after="0"/>
        <w:rPr>
          <w:rFonts w:ascii="Arial" w:eastAsia="MS Mincho" w:hAnsi="Arial" w:cs="Arial"/>
        </w:rPr>
      </w:pPr>
    </w:p>
    <w:p w14:paraId="1696EE78" w14:textId="77777777" w:rsidR="00956B7A" w:rsidRPr="00956B7A" w:rsidRDefault="00956B7A" w:rsidP="00956B7A">
      <w:pPr>
        <w:spacing w:after="0"/>
        <w:rPr>
          <w:rFonts w:ascii="Arial" w:eastAsia="MS Mincho" w:hAnsi="Arial" w:cs="Arial"/>
        </w:rPr>
      </w:pPr>
    </w:p>
    <w:p w14:paraId="37473781" w14:textId="77777777" w:rsidR="00956B7A" w:rsidRPr="00956B7A" w:rsidRDefault="00956B7A" w:rsidP="00956B7A">
      <w:pPr>
        <w:spacing w:after="120"/>
        <w:rPr>
          <w:rFonts w:ascii="Arial" w:eastAsia="MS Mincho" w:hAnsi="Arial" w:cs="Arial"/>
          <w:b/>
        </w:rPr>
      </w:pPr>
      <w:r w:rsidRPr="00956B7A">
        <w:rPr>
          <w:rFonts w:ascii="Arial" w:eastAsia="MS Mincho" w:hAnsi="Arial" w:cs="Arial"/>
          <w:b/>
        </w:rPr>
        <w:t>1. Overall Description:</w:t>
      </w:r>
    </w:p>
    <w:p w14:paraId="42291566" w14:textId="77777777" w:rsidR="00956B7A" w:rsidRPr="00956B7A" w:rsidRDefault="00956B7A" w:rsidP="00956B7A">
      <w:pPr>
        <w:rPr>
          <w:rFonts w:ascii="Arial" w:hAnsi="Arial" w:cs="Arial"/>
          <w:lang w:eastAsia="zh-CN"/>
        </w:rPr>
      </w:pPr>
      <w:r w:rsidRPr="00956B7A">
        <w:rPr>
          <w:rFonts w:ascii="Arial" w:hAnsi="Arial" w:cs="Arial" w:hint="eastAsia"/>
          <w:lang w:eastAsia="zh-CN"/>
        </w:rPr>
        <w:t xml:space="preserve">RAN2 would like to thank </w:t>
      </w:r>
      <w:r w:rsidRPr="00956B7A">
        <w:rPr>
          <w:rFonts w:ascii="Arial" w:hAnsi="Arial" w:cs="Arial"/>
          <w:lang w:eastAsia="zh-CN"/>
        </w:rPr>
        <w:t>RAN4</w:t>
      </w:r>
      <w:r w:rsidRPr="00956B7A">
        <w:rPr>
          <w:rFonts w:ascii="Arial" w:hAnsi="Arial" w:cs="Arial" w:hint="eastAsia"/>
          <w:lang w:eastAsia="zh-CN"/>
        </w:rPr>
        <w:t xml:space="preserve"> for the </w:t>
      </w:r>
      <w:r w:rsidRPr="00956B7A">
        <w:rPr>
          <w:rFonts w:ascii="Arial" w:hAnsi="Arial" w:cs="Arial"/>
          <w:bCs/>
          <w:lang w:eastAsia="zh-CN"/>
        </w:rPr>
        <w:t xml:space="preserve">LS on </w:t>
      </w:r>
      <w:r w:rsidRPr="00956B7A">
        <w:rPr>
          <w:rFonts w:ascii="Arial" w:eastAsia="MS Mincho" w:hAnsi="Arial" w:cs="Arial"/>
          <w:bCs/>
        </w:rPr>
        <w:t>definition of NR V2X con-current operation</w:t>
      </w:r>
      <w:r w:rsidRPr="00956B7A">
        <w:rPr>
          <w:rFonts w:ascii="Arial" w:hAnsi="Arial" w:cs="Arial" w:hint="eastAsia"/>
          <w:lang w:eastAsia="zh-CN"/>
        </w:rPr>
        <w:t xml:space="preserve"> (</w:t>
      </w:r>
      <w:r w:rsidRPr="00956B7A">
        <w:rPr>
          <w:rFonts w:ascii="Arial" w:hAnsi="Arial" w:cs="Arial"/>
          <w:bCs/>
          <w:lang w:eastAsia="zh-CN"/>
        </w:rPr>
        <w:t>R4-2011713</w:t>
      </w:r>
      <w:r w:rsidRPr="00956B7A">
        <w:rPr>
          <w:rFonts w:ascii="Arial" w:hAnsi="Arial" w:cs="Arial" w:hint="eastAsia"/>
          <w:lang w:eastAsia="zh-CN"/>
        </w:rPr>
        <w:t>)</w:t>
      </w:r>
      <w:r w:rsidRPr="00956B7A">
        <w:rPr>
          <w:rFonts w:ascii="Arial" w:hAnsi="Arial" w:cs="Arial"/>
          <w:lang w:eastAsia="zh-CN"/>
        </w:rPr>
        <w:t>. RAN2 checked the below definition as asked by RAN4 in the LS, and would like provide the feedback as follows.</w:t>
      </w:r>
    </w:p>
    <w:p w14:paraId="3D26B31C" w14:textId="77777777" w:rsidR="00956B7A" w:rsidRPr="00956B7A" w:rsidRDefault="00956B7A" w:rsidP="00956B7A">
      <w:pPr>
        <w:pBdr>
          <w:top w:val="single" w:sz="4" w:space="1" w:color="auto"/>
          <w:left w:val="single" w:sz="4" w:space="1" w:color="auto"/>
          <w:bottom w:val="single" w:sz="4" w:space="1" w:color="auto"/>
          <w:right w:val="single" w:sz="4" w:space="1" w:color="auto"/>
        </w:pBdr>
        <w:overflowPunct w:val="0"/>
        <w:spacing w:after="120"/>
        <w:textAlignment w:val="baseline"/>
        <w:rPr>
          <w:rFonts w:ascii="Arial" w:eastAsia="MS Mincho" w:hAnsi="Arial" w:cs="Arial"/>
          <w:i/>
          <w:lang w:eastAsia="zh-CN"/>
        </w:rPr>
      </w:pPr>
      <w:r w:rsidRPr="00956B7A">
        <w:rPr>
          <w:rFonts w:ascii="Arial" w:eastAsia="MS Mincho" w:hAnsi="Arial" w:cs="Arial"/>
          <w:b/>
          <w:i/>
          <w:lang w:eastAsia="zh-CN"/>
        </w:rPr>
        <w:t>Con-current operation</w:t>
      </w:r>
      <w:r w:rsidRPr="00956B7A">
        <w:rPr>
          <w:rFonts w:ascii="Arial" w:eastAsia="MS Mincho" w:hAnsi="Arial" w:cs="Arial"/>
          <w:i/>
          <w:lang w:eastAsia="zh-CN"/>
        </w:rPr>
        <w:t>: The simultaneous transmission and reception of sidelink and Uu interfaces while operation is agnostic of the service used on each interface.</w:t>
      </w:r>
    </w:p>
    <w:p w14:paraId="10B216D6" w14:textId="77777777" w:rsidR="00956B7A" w:rsidRPr="00956B7A" w:rsidRDefault="00956B7A" w:rsidP="00956B7A">
      <w:pPr>
        <w:pBdr>
          <w:top w:val="single" w:sz="4" w:space="1" w:color="auto"/>
          <w:left w:val="single" w:sz="4" w:space="1" w:color="auto"/>
          <w:bottom w:val="single" w:sz="4" w:space="1" w:color="auto"/>
          <w:right w:val="single" w:sz="4" w:space="1" w:color="auto"/>
        </w:pBdr>
        <w:spacing w:after="0"/>
        <w:rPr>
          <w:rFonts w:ascii="Arial" w:eastAsia="MS Mincho" w:hAnsi="Arial" w:cs="Arial"/>
          <w:lang w:eastAsia="zh-CN"/>
        </w:rPr>
      </w:pPr>
      <w:r w:rsidRPr="00956B7A">
        <w:rPr>
          <w:rFonts w:ascii="Arial" w:eastAsia="MS Mincho" w:hAnsi="Arial" w:cs="Arial"/>
          <w:lang w:eastAsia="zh-CN"/>
        </w:rPr>
        <w:t>In the definition, agnostic of the service in RAN4’s understanding is:</w:t>
      </w:r>
    </w:p>
    <w:p w14:paraId="1B22C52B" w14:textId="77777777" w:rsidR="00956B7A" w:rsidRPr="00956B7A" w:rsidRDefault="00956B7A" w:rsidP="00956B7A">
      <w:pPr>
        <w:pBdr>
          <w:top w:val="single" w:sz="4" w:space="1" w:color="auto"/>
          <w:left w:val="single" w:sz="4" w:space="1" w:color="auto"/>
          <w:bottom w:val="single" w:sz="4" w:space="1" w:color="auto"/>
          <w:right w:val="single" w:sz="4" w:space="1" w:color="auto"/>
        </w:pBdr>
        <w:spacing w:after="0"/>
        <w:ind w:left="566" w:hanging="566"/>
        <w:contextualSpacing/>
        <w:rPr>
          <w:rFonts w:ascii="Arial" w:hAnsi="Arial" w:cs="Arial"/>
          <w:lang w:eastAsia="zh-CN"/>
        </w:rPr>
      </w:pPr>
      <w:bookmarkStart w:id="3" w:name="OLE_LINK5"/>
      <w:r w:rsidRPr="00956B7A">
        <w:rPr>
          <w:rFonts w:ascii="Arial" w:hAnsi="Arial" w:cs="Arial"/>
          <w:lang w:eastAsia="zh-CN"/>
        </w:rPr>
        <w:tab/>
        <w:t xml:space="preserve">UE is aware of Uu or SL configured in which operating band, but the actual service type transmitted/received in Uu or SL is agnostic from RAN4 perspective. </w:t>
      </w:r>
    </w:p>
    <w:bookmarkEnd w:id="3"/>
    <w:p w14:paraId="1FF2C9A8" w14:textId="77777777" w:rsidR="00956B7A" w:rsidRPr="00956B7A" w:rsidRDefault="00956B7A" w:rsidP="00956B7A">
      <w:pPr>
        <w:spacing w:before="180"/>
        <w:rPr>
          <w:rFonts w:ascii="Arial" w:hAnsi="Arial" w:cs="Arial"/>
          <w:lang w:eastAsia="zh-CN"/>
        </w:rPr>
      </w:pPr>
      <w:commentRangeStart w:id="4"/>
      <w:r w:rsidRPr="00956B7A">
        <w:rPr>
          <w:rFonts w:ascii="Arial" w:hAnsi="Arial" w:cs="Arial"/>
          <w:lang w:eastAsia="zh-CN"/>
        </w:rPr>
        <w:t>In RAN2 understanding, a UE can perform Uu transmission and SL transmission simultaneously, if the UE capability allows, and this is already supported in the MAC Specs (TS 38.321/36.321). RAN2 did not discuss simultaneous reception of Uu and SL, with the assumption that whether/how this is done by the UE is up to the PHY layer operation.</w:t>
      </w:r>
      <w:commentRangeEnd w:id="4"/>
      <w:r>
        <w:rPr>
          <w:rStyle w:val="ab"/>
        </w:rPr>
        <w:commentReference w:id="4"/>
      </w:r>
    </w:p>
    <w:p w14:paraId="402EED00" w14:textId="77777777" w:rsidR="00956B7A" w:rsidRPr="00956B7A" w:rsidRDefault="00956B7A" w:rsidP="00956B7A">
      <w:pPr>
        <w:rPr>
          <w:rFonts w:ascii="Arial" w:hAnsi="Arial" w:cs="Arial"/>
          <w:lang w:eastAsia="zh-CN"/>
        </w:rPr>
      </w:pPr>
      <w:commentRangeStart w:id="5"/>
      <w:r w:rsidRPr="00956B7A">
        <w:rPr>
          <w:rFonts w:ascii="Arial" w:hAnsi="Arial" w:cs="Arial"/>
          <w:lang w:eastAsia="zh-CN"/>
        </w:rPr>
        <w:t xml:space="preserve">RAN2 would also like to point out that the resource configurations (e.g. carrier frequencies, resource pools, etc.) for Uu and those for SL are (pre)configured to the UE separately, so the UE’s AS is aware of in which operating bands Uu communication and SL communication are respectively performed. </w:t>
      </w:r>
      <w:commentRangeEnd w:id="5"/>
      <w:r>
        <w:rPr>
          <w:rStyle w:val="ab"/>
        </w:rPr>
        <w:commentReference w:id="5"/>
      </w:r>
      <w:r w:rsidRPr="00956B7A">
        <w:rPr>
          <w:rFonts w:ascii="Arial" w:hAnsi="Arial" w:cs="Arial"/>
          <w:lang w:eastAsia="zh-CN"/>
        </w:rPr>
        <w:t>Also,</w:t>
      </w:r>
      <w:commentRangeStart w:id="6"/>
      <w:r w:rsidRPr="00956B7A">
        <w:rPr>
          <w:rFonts w:ascii="Arial" w:hAnsi="Arial" w:cs="Arial"/>
          <w:lang w:eastAsia="zh-CN"/>
        </w:rPr>
        <w:t xml:space="preserve"> the UE’s AS can distinguish the data to be transmitted in Uu and in SL respectively, as informed by the upper layers, but the specific service types (e.g. voice, streaming, etc.) are invisible in the AS.</w:t>
      </w:r>
      <w:commentRangeEnd w:id="6"/>
      <w:r>
        <w:rPr>
          <w:rStyle w:val="ab"/>
        </w:rPr>
        <w:commentReference w:id="6"/>
      </w:r>
    </w:p>
    <w:p w14:paraId="6346F0F7" w14:textId="77777777" w:rsidR="00956B7A" w:rsidRPr="00956B7A" w:rsidRDefault="00956B7A" w:rsidP="00956B7A">
      <w:pPr>
        <w:tabs>
          <w:tab w:val="left" w:pos="3171"/>
        </w:tabs>
        <w:spacing w:after="120"/>
        <w:rPr>
          <w:rFonts w:ascii="Arial" w:eastAsia="MS Mincho" w:hAnsi="Arial" w:cs="Arial"/>
        </w:rPr>
      </w:pPr>
      <w:r w:rsidRPr="00956B7A">
        <w:rPr>
          <w:rFonts w:ascii="Arial" w:eastAsia="MS Mincho" w:hAnsi="Arial" w:cs="Arial"/>
        </w:rPr>
        <w:tab/>
      </w:r>
    </w:p>
    <w:p w14:paraId="33971703" w14:textId="77777777" w:rsidR="00956B7A" w:rsidRPr="00956B7A" w:rsidRDefault="00956B7A" w:rsidP="00956B7A">
      <w:pPr>
        <w:spacing w:after="120"/>
        <w:rPr>
          <w:rFonts w:ascii="Arial" w:eastAsia="MS Mincho" w:hAnsi="Arial" w:cs="Arial"/>
          <w:b/>
        </w:rPr>
      </w:pPr>
      <w:r w:rsidRPr="00956B7A">
        <w:rPr>
          <w:rFonts w:ascii="Arial" w:eastAsia="MS Mincho" w:hAnsi="Arial" w:cs="Arial"/>
          <w:b/>
        </w:rPr>
        <w:t>2. Actions:</w:t>
      </w:r>
    </w:p>
    <w:p w14:paraId="465A9B6A" w14:textId="77777777" w:rsidR="00956B7A" w:rsidRPr="00956B7A" w:rsidRDefault="00956B7A" w:rsidP="00956B7A">
      <w:pPr>
        <w:spacing w:after="120"/>
        <w:rPr>
          <w:rFonts w:ascii="Arial" w:hAnsi="Arial" w:cs="Arial" w:hint="eastAsia"/>
          <w:lang w:eastAsia="zh-CN"/>
        </w:rPr>
      </w:pPr>
      <w:r w:rsidRPr="00956B7A">
        <w:rPr>
          <w:rFonts w:ascii="Arial" w:hAnsi="Arial" w:cs="Arial" w:hint="eastAsia"/>
          <w:lang w:eastAsia="zh-CN"/>
        </w:rPr>
        <w:t xml:space="preserve">RAN2 </w:t>
      </w:r>
      <w:r w:rsidRPr="00956B7A">
        <w:rPr>
          <w:rFonts w:ascii="Arial" w:hAnsi="Arial" w:cs="Arial"/>
          <w:lang w:eastAsia="zh-CN"/>
        </w:rPr>
        <w:t>respectfully</w:t>
      </w:r>
      <w:r w:rsidRPr="00956B7A">
        <w:rPr>
          <w:rFonts w:ascii="Arial" w:hAnsi="Arial" w:cs="Arial" w:hint="eastAsia"/>
          <w:lang w:eastAsia="zh-CN"/>
        </w:rPr>
        <w:t xml:space="preserve"> asks </w:t>
      </w:r>
      <w:r w:rsidRPr="00956B7A">
        <w:rPr>
          <w:rFonts w:ascii="Arial" w:hAnsi="Arial" w:cs="Arial"/>
          <w:lang w:eastAsia="zh-CN"/>
        </w:rPr>
        <w:t>RAN4</w:t>
      </w:r>
      <w:r w:rsidRPr="00956B7A">
        <w:rPr>
          <w:rFonts w:ascii="Arial" w:hAnsi="Arial" w:cs="Arial" w:hint="eastAsia"/>
          <w:lang w:eastAsia="zh-CN"/>
        </w:rPr>
        <w:t xml:space="preserve"> to take above information into consideration</w:t>
      </w:r>
      <w:r w:rsidRPr="00956B7A">
        <w:rPr>
          <w:rFonts w:ascii="Arial" w:hAnsi="Arial" w:cs="Arial"/>
          <w:lang w:eastAsia="zh-CN"/>
        </w:rPr>
        <w:t xml:space="preserve"> in their future work</w:t>
      </w:r>
      <w:r w:rsidRPr="00956B7A">
        <w:rPr>
          <w:rFonts w:ascii="Arial" w:hAnsi="Arial" w:cs="Arial" w:hint="eastAsia"/>
          <w:lang w:eastAsia="zh-CN"/>
        </w:rPr>
        <w:t>.</w:t>
      </w:r>
    </w:p>
    <w:p w14:paraId="1D091CBC" w14:textId="77777777" w:rsidR="00956B7A" w:rsidRPr="00956B7A" w:rsidRDefault="00956B7A" w:rsidP="00956B7A">
      <w:pPr>
        <w:spacing w:after="120"/>
        <w:ind w:left="993" w:hanging="993"/>
        <w:rPr>
          <w:rFonts w:ascii="Arial" w:eastAsia="MS Mincho" w:hAnsi="Arial" w:cs="Arial"/>
        </w:rPr>
      </w:pPr>
    </w:p>
    <w:p w14:paraId="01A00901" w14:textId="77777777" w:rsidR="00956B7A" w:rsidRPr="00956B7A" w:rsidRDefault="00956B7A" w:rsidP="00956B7A">
      <w:pPr>
        <w:spacing w:after="120"/>
        <w:rPr>
          <w:rFonts w:ascii="Arial" w:eastAsia="MS Mincho" w:hAnsi="Arial" w:cs="Arial"/>
          <w:b/>
        </w:rPr>
      </w:pPr>
      <w:r w:rsidRPr="00956B7A">
        <w:rPr>
          <w:rFonts w:ascii="Arial" w:eastAsia="MS Mincho" w:hAnsi="Arial" w:cs="Arial"/>
          <w:b/>
        </w:rPr>
        <w:lastRenderedPageBreak/>
        <w:t>3. Date of Next TSG-</w:t>
      </w:r>
      <w:r w:rsidRPr="00956B7A">
        <w:rPr>
          <w:rFonts w:ascii="Arial" w:eastAsia="MS Mincho" w:hAnsi="Arial" w:cs="Arial" w:hint="eastAsia"/>
          <w:b/>
          <w:lang w:eastAsia="ja-JP"/>
        </w:rPr>
        <w:t>RAN WG2</w:t>
      </w:r>
      <w:r w:rsidRPr="00956B7A">
        <w:rPr>
          <w:rFonts w:ascii="Arial" w:eastAsia="MS Mincho" w:hAnsi="Arial" w:cs="Arial"/>
          <w:b/>
        </w:rPr>
        <w:t xml:space="preserve"> Meetings:</w:t>
      </w:r>
    </w:p>
    <w:p w14:paraId="73862162" w14:textId="77777777" w:rsidR="00956B7A" w:rsidRPr="00956B7A" w:rsidRDefault="00956B7A" w:rsidP="00956B7A">
      <w:pPr>
        <w:tabs>
          <w:tab w:val="left" w:pos="4253"/>
          <w:tab w:val="left" w:pos="7655"/>
        </w:tabs>
        <w:spacing w:after="120"/>
        <w:ind w:left="2268" w:hanging="2268"/>
        <w:rPr>
          <w:rFonts w:ascii="Arial" w:eastAsia="Malgun Gothic" w:hAnsi="Arial" w:cs="Arial" w:hint="eastAsia"/>
          <w:bCs/>
          <w:lang w:eastAsia="ko-KR"/>
        </w:rPr>
      </w:pPr>
      <w:r w:rsidRPr="00956B7A">
        <w:rPr>
          <w:rFonts w:ascii="Arial" w:eastAsia="MS Mincho" w:hAnsi="Arial" w:cs="Arial"/>
          <w:bCs/>
          <w:lang w:eastAsia="ko-KR"/>
        </w:rPr>
        <w:t>TSG RAN WG2 Meeting #113e</w:t>
      </w:r>
      <w:r w:rsidRPr="00956B7A">
        <w:rPr>
          <w:rFonts w:ascii="Arial" w:eastAsia="MS Mincho" w:hAnsi="Arial" w:cs="Arial"/>
          <w:bCs/>
          <w:lang w:eastAsia="ko-KR"/>
        </w:rPr>
        <w:tab/>
      </w:r>
      <w:r w:rsidRPr="00956B7A">
        <w:rPr>
          <w:rFonts w:ascii="Arial" w:eastAsia="MS Mincho" w:hAnsi="Arial" w:cs="Arial"/>
          <w:bCs/>
          <w:lang w:val="sv-SE"/>
        </w:rPr>
        <w:t>25 January – 5 February 2021</w:t>
      </w:r>
      <w:r w:rsidRPr="00956B7A">
        <w:rPr>
          <w:rFonts w:ascii="Arial" w:eastAsia="MS Mincho" w:hAnsi="Arial" w:cs="Arial"/>
          <w:bCs/>
          <w:lang w:eastAsia="ko-KR"/>
        </w:rPr>
        <w:tab/>
      </w:r>
      <w:r w:rsidRPr="00956B7A">
        <w:rPr>
          <w:rFonts w:ascii="Arial" w:eastAsia="MS Mincho" w:hAnsi="Arial" w:cs="Arial"/>
          <w:bCs/>
          <w:lang w:val="sv-SE"/>
        </w:rPr>
        <w:t>eMeeting</w:t>
      </w:r>
    </w:p>
    <w:p w14:paraId="67C2D80F" w14:textId="77777777" w:rsidR="00956B7A" w:rsidRPr="00956B7A" w:rsidRDefault="00956B7A" w:rsidP="00956B7A">
      <w:pPr>
        <w:tabs>
          <w:tab w:val="left" w:pos="1701"/>
        </w:tabs>
        <w:spacing w:afterLines="50" w:after="120"/>
        <w:rPr>
          <w:color w:val="000000" w:themeColor="text1"/>
        </w:rPr>
      </w:pPr>
    </w:p>
    <w:sectPr w:rsidR="00956B7A" w:rsidRPr="00956B7A" w:rsidSect="008861DC">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 w:date="2020-11-03T08:14:00Z" w:initials="Huawei">
    <w:p w14:paraId="50DBC9B5" w14:textId="518B7AAD" w:rsidR="00956B7A" w:rsidRDefault="00956B7A">
      <w:pPr>
        <w:pStyle w:val="ac"/>
      </w:pPr>
      <w:r>
        <w:rPr>
          <w:rStyle w:val="ab"/>
        </w:rPr>
        <w:annotationRef/>
      </w:r>
      <w:r w:rsidR="00EE096B">
        <w:rPr>
          <w:rFonts w:ascii="Arial" w:hAnsi="Arial" w:cs="Arial"/>
        </w:rPr>
        <w:t>Option-A: Clarification on the simultaneous SL/UL operations specified in RAN2 Specs.</w:t>
      </w:r>
    </w:p>
  </w:comment>
  <w:comment w:id="5" w:author="Huawei" w:date="2020-11-03T08:14:00Z" w:initials="Huawei">
    <w:p w14:paraId="427CA520" w14:textId="4A595BA0" w:rsidR="00956B7A" w:rsidRPr="00956B7A" w:rsidRDefault="00956B7A" w:rsidP="00956B7A">
      <w:pPr>
        <w:pStyle w:val="af0"/>
        <w:spacing w:after="60"/>
        <w:ind w:left="0"/>
        <w:rPr>
          <w:rFonts w:ascii="Arial" w:hAnsi="Arial" w:cs="Arial"/>
        </w:rPr>
      </w:pPr>
      <w:r>
        <w:rPr>
          <w:rStyle w:val="ab"/>
        </w:rPr>
        <w:annotationRef/>
      </w:r>
      <w:r w:rsidR="00EE096B">
        <w:rPr>
          <w:rFonts w:ascii="Arial" w:hAnsi="Arial" w:cs="Arial"/>
        </w:rPr>
        <w:t>Option-B: The radio resources/parameters for UL and those for SL (especially operation band related, as asked by RAN4) are separated (pre)configured.</w:t>
      </w:r>
    </w:p>
  </w:comment>
  <w:comment w:id="6" w:author="Huawei" w:date="2020-11-03T08:15:00Z" w:initials="Huawei">
    <w:p w14:paraId="15A00965" w14:textId="7524820E" w:rsidR="00956B7A" w:rsidRDefault="00956B7A">
      <w:pPr>
        <w:pStyle w:val="ac"/>
      </w:pPr>
      <w:r>
        <w:rPr>
          <w:rStyle w:val="ab"/>
        </w:rPr>
        <w:annotationRef/>
      </w:r>
      <w:r w:rsidR="00EE096B">
        <w:rPr>
          <w:rFonts w:ascii="Arial" w:hAnsi="Arial" w:cs="Arial"/>
        </w:rPr>
        <w:t>Option-C: The UE can distinguish the data to be transmitted in Uu and in SL respectively, but does not need to be aware of the specific service type (e.g. voice, streaming, etc.) in the AS.</w:t>
      </w:r>
      <w:bookmarkStart w:id="7" w:name="_GoBack"/>
      <w:bookmarkEnd w:id="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DBC9B5" w15:done="0"/>
  <w15:commentEx w15:paraId="427CA520" w15:done="0"/>
  <w15:commentEx w15:paraId="15A00965"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9E39A" w14:textId="77777777" w:rsidR="00452B27" w:rsidRDefault="00452B27">
      <w:r>
        <w:separator/>
      </w:r>
    </w:p>
  </w:endnote>
  <w:endnote w:type="continuationSeparator" w:id="0">
    <w:p w14:paraId="1F4044B2" w14:textId="77777777" w:rsidR="00452B27" w:rsidRDefault="00452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14A0D" w14:textId="77777777" w:rsidR="00452B27" w:rsidRDefault="00452B27">
      <w:r>
        <w:separator/>
      </w:r>
    </w:p>
  </w:footnote>
  <w:footnote w:type="continuationSeparator" w:id="0">
    <w:p w14:paraId="31D41C81" w14:textId="77777777" w:rsidR="00452B27" w:rsidRDefault="00452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BB2F9" w14:textId="77777777" w:rsidR="00354743" w:rsidRDefault="00354743">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2.25pt;height:12.25pt" o:bullet="t">
        <v:imagedata r:id="rId1" o:title="mso3200"/>
      </v:shape>
    </w:pict>
  </w:numPicBullet>
  <w:abstractNum w:abstractNumId="0" w15:restartNumberingAfterBreak="0">
    <w:nsid w:val="04DD50F6"/>
    <w:multiLevelType w:val="hybridMultilevel"/>
    <w:tmpl w:val="6ABC322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B10625"/>
    <w:multiLevelType w:val="hybridMultilevel"/>
    <w:tmpl w:val="B3F4071C"/>
    <w:lvl w:ilvl="0" w:tplc="1CCE55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A7636B"/>
    <w:multiLevelType w:val="hybridMultilevel"/>
    <w:tmpl w:val="B5BA4CF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E03CEE"/>
    <w:multiLevelType w:val="hybridMultilevel"/>
    <w:tmpl w:val="5F92EB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244CF6"/>
    <w:multiLevelType w:val="hybridMultilevel"/>
    <w:tmpl w:val="65026DD2"/>
    <w:lvl w:ilvl="0" w:tplc="C0C4ADF6">
      <w:start w:val="1"/>
      <w:numFmt w:val="bullet"/>
      <w:lvlText w:val="-"/>
      <w:lvlJc w:val="left"/>
      <w:pPr>
        <w:ind w:left="420" w:hanging="420"/>
      </w:pPr>
      <w:rPr>
        <w:rFonts w:ascii="Calibri" w:eastAsia="Calibri"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BC7AE6"/>
    <w:multiLevelType w:val="hybridMultilevel"/>
    <w:tmpl w:val="5B60C7A0"/>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A3548A"/>
    <w:multiLevelType w:val="hybridMultilevel"/>
    <w:tmpl w:val="DDD24596"/>
    <w:lvl w:ilvl="0" w:tplc="1CCE550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9409E4"/>
    <w:multiLevelType w:val="hybridMultilevel"/>
    <w:tmpl w:val="4D784D8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A67208D"/>
    <w:multiLevelType w:val="hybridMultilevel"/>
    <w:tmpl w:val="FE9C347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D81FFE"/>
    <w:multiLevelType w:val="hybridMultilevel"/>
    <w:tmpl w:val="11A8DF00"/>
    <w:lvl w:ilvl="0" w:tplc="2E54B09A">
      <w:start w:val="1"/>
      <w:numFmt w:val="bullet"/>
      <w:lvlText w:val=""/>
      <w:lvlPicBulletId w:val="0"/>
      <w:lvlJc w:val="left"/>
      <w:pPr>
        <w:ind w:left="420" w:hanging="420"/>
      </w:pPr>
      <w:rPr>
        <w:rFonts w:ascii="Wingdings" w:hAnsi="Wingdings"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21F1C2C"/>
    <w:multiLevelType w:val="hybridMultilevel"/>
    <w:tmpl w:val="F816F66A"/>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4" w15:restartNumberingAfterBreak="0">
    <w:nsid w:val="3D0D5CAF"/>
    <w:multiLevelType w:val="hybridMultilevel"/>
    <w:tmpl w:val="422AB6B6"/>
    <w:lvl w:ilvl="0" w:tplc="DF0EE0F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D732D15"/>
    <w:multiLevelType w:val="hybridMultilevel"/>
    <w:tmpl w:val="72E076C4"/>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13841BB"/>
    <w:multiLevelType w:val="hybridMultilevel"/>
    <w:tmpl w:val="E27C61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6E61908"/>
    <w:multiLevelType w:val="hybridMultilevel"/>
    <w:tmpl w:val="D56AE25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BD7346"/>
    <w:multiLevelType w:val="hybridMultilevel"/>
    <w:tmpl w:val="07B88506"/>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C6457DD"/>
    <w:multiLevelType w:val="hybridMultilevel"/>
    <w:tmpl w:val="22FA1AB6"/>
    <w:lvl w:ilvl="0" w:tplc="2E54B09A">
      <w:start w:val="1"/>
      <w:numFmt w:val="bullet"/>
      <w:lvlText w:val=""/>
      <w:lvlPicBulletId w:val="0"/>
      <w:lvlJc w:val="left"/>
      <w:pPr>
        <w:ind w:left="420" w:hanging="420"/>
      </w:pPr>
      <w:rPr>
        <w:rFonts w:ascii="Wingdings" w:hAnsi="Wingdings" w:hint="default"/>
        <w:sz w:val="20"/>
        <w:szCs w:val="2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09195D"/>
    <w:multiLevelType w:val="hybridMultilevel"/>
    <w:tmpl w:val="5EF44AE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2" w15:restartNumberingAfterBreak="0">
    <w:nsid w:val="66453518"/>
    <w:multiLevelType w:val="hybridMultilevel"/>
    <w:tmpl w:val="54943514"/>
    <w:lvl w:ilvl="0" w:tplc="97CA88F0">
      <w:start w:val="1"/>
      <w:numFmt w:val="bullet"/>
      <w:lvlText w:val="-"/>
      <w:lvlJc w:val="left"/>
      <w:pPr>
        <w:ind w:left="420" w:hanging="420"/>
      </w:pPr>
      <w:rPr>
        <w:rFonts w:ascii="Arial" w:eastAsia="宋体"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FA15A0"/>
    <w:multiLevelType w:val="hybridMultilevel"/>
    <w:tmpl w:val="AC1A0F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BED18BC"/>
    <w:multiLevelType w:val="multilevel"/>
    <w:tmpl w:val="7606375A"/>
    <w:lvl w:ilvl="0">
      <w:start w:val="1"/>
      <w:numFmt w:val="decimal"/>
      <w:pStyle w:val="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6" w15:restartNumberingAfterBreak="0">
    <w:nsid w:val="7D310B47"/>
    <w:multiLevelType w:val="hybridMultilevel"/>
    <w:tmpl w:val="947E1EB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3"/>
  </w:num>
  <w:num w:numId="3">
    <w:abstractNumId w:val="13"/>
  </w:num>
  <w:num w:numId="4">
    <w:abstractNumId w:val="6"/>
  </w:num>
  <w:num w:numId="5">
    <w:abstractNumId w:val="23"/>
  </w:num>
  <w:num w:numId="6">
    <w:abstractNumId w:val="5"/>
  </w:num>
  <w:num w:numId="7">
    <w:abstractNumId w:val="1"/>
  </w:num>
  <w:num w:numId="8">
    <w:abstractNumId w:val="7"/>
  </w:num>
  <w:num w:numId="9">
    <w:abstractNumId w:val="22"/>
  </w:num>
  <w:num w:numId="10">
    <w:abstractNumId w:val="25"/>
  </w:num>
  <w:num w:numId="11">
    <w:abstractNumId w:val="25"/>
  </w:num>
  <w:num w:numId="12">
    <w:abstractNumId w:val="25"/>
  </w:num>
  <w:num w:numId="13">
    <w:abstractNumId w:val="12"/>
  </w:num>
  <w:num w:numId="14">
    <w:abstractNumId w:val="25"/>
  </w:num>
  <w:num w:numId="15">
    <w:abstractNumId w:val="9"/>
  </w:num>
  <w:num w:numId="16">
    <w:abstractNumId w:val="16"/>
  </w:num>
  <w:num w:numId="17">
    <w:abstractNumId w:val="8"/>
  </w:num>
  <w:num w:numId="18">
    <w:abstractNumId w:val="25"/>
  </w:num>
  <w:num w:numId="19">
    <w:abstractNumId w:val="25"/>
  </w:num>
  <w:num w:numId="20">
    <w:abstractNumId w:val="25"/>
  </w:num>
  <w:num w:numId="21">
    <w:abstractNumId w:val="25"/>
  </w:num>
  <w:num w:numId="22">
    <w:abstractNumId w:val="19"/>
  </w:num>
  <w:num w:numId="23">
    <w:abstractNumId w:val="15"/>
  </w:num>
  <w:num w:numId="24">
    <w:abstractNumId w:val="0"/>
  </w:num>
  <w:num w:numId="25">
    <w:abstractNumId w:val="25"/>
  </w:num>
  <w:num w:numId="26">
    <w:abstractNumId w:val="17"/>
  </w:num>
  <w:num w:numId="27">
    <w:abstractNumId w:val="18"/>
  </w:num>
  <w:num w:numId="28">
    <w:abstractNumId w:val="20"/>
  </w:num>
  <w:num w:numId="29">
    <w:abstractNumId w:val="26"/>
  </w:num>
  <w:num w:numId="30">
    <w:abstractNumId w:val="24"/>
  </w:num>
  <w:num w:numId="31">
    <w:abstractNumId w:val="10"/>
  </w:num>
  <w:num w:numId="32">
    <w:abstractNumId w:val="11"/>
  </w:num>
  <w:num w:numId="33">
    <w:abstractNumId w:val="14"/>
  </w:num>
  <w:num w:numId="34">
    <w:abstractNumId w:val="2"/>
  </w:num>
  <w:num w:numId="35">
    <w:abstractNumId w:val="25"/>
  </w:num>
  <w:num w:numId="36">
    <w:abstractNumId w:val="4"/>
  </w:num>
  <w:num w:numId="37">
    <w:abstractNumId w:val="2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7B"/>
    <w:rsid w:val="00000EE3"/>
    <w:rsid w:val="00000EF2"/>
    <w:rsid w:val="00000FC3"/>
    <w:rsid w:val="00001085"/>
    <w:rsid w:val="00001BF5"/>
    <w:rsid w:val="0000316C"/>
    <w:rsid w:val="00003486"/>
    <w:rsid w:val="00003B97"/>
    <w:rsid w:val="000049B7"/>
    <w:rsid w:val="000052E8"/>
    <w:rsid w:val="00005DCB"/>
    <w:rsid w:val="000113C9"/>
    <w:rsid w:val="00015475"/>
    <w:rsid w:val="000156A7"/>
    <w:rsid w:val="00016A40"/>
    <w:rsid w:val="0002079A"/>
    <w:rsid w:val="000207CA"/>
    <w:rsid w:val="00021F34"/>
    <w:rsid w:val="00022BAC"/>
    <w:rsid w:val="00022E4A"/>
    <w:rsid w:val="00025294"/>
    <w:rsid w:val="00026DBA"/>
    <w:rsid w:val="00027B28"/>
    <w:rsid w:val="00030B2D"/>
    <w:rsid w:val="00033322"/>
    <w:rsid w:val="0003406C"/>
    <w:rsid w:val="000354FA"/>
    <w:rsid w:val="000358F6"/>
    <w:rsid w:val="0003636E"/>
    <w:rsid w:val="0003693A"/>
    <w:rsid w:val="000401DB"/>
    <w:rsid w:val="00041059"/>
    <w:rsid w:val="0004137A"/>
    <w:rsid w:val="00042946"/>
    <w:rsid w:val="00042C9A"/>
    <w:rsid w:val="00044995"/>
    <w:rsid w:val="00044E8B"/>
    <w:rsid w:val="00050F8F"/>
    <w:rsid w:val="00051227"/>
    <w:rsid w:val="0005517D"/>
    <w:rsid w:val="00055B62"/>
    <w:rsid w:val="0005728E"/>
    <w:rsid w:val="000628C7"/>
    <w:rsid w:val="00063525"/>
    <w:rsid w:val="00066612"/>
    <w:rsid w:val="0007013E"/>
    <w:rsid w:val="000703A5"/>
    <w:rsid w:val="000711EE"/>
    <w:rsid w:val="000719E9"/>
    <w:rsid w:val="00077711"/>
    <w:rsid w:val="0007782F"/>
    <w:rsid w:val="000779C9"/>
    <w:rsid w:val="000809B1"/>
    <w:rsid w:val="00080A07"/>
    <w:rsid w:val="00082065"/>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6394"/>
    <w:rsid w:val="000B3B03"/>
    <w:rsid w:val="000B46C2"/>
    <w:rsid w:val="000B4D17"/>
    <w:rsid w:val="000B4E3C"/>
    <w:rsid w:val="000B7764"/>
    <w:rsid w:val="000B7FFA"/>
    <w:rsid w:val="000C038A"/>
    <w:rsid w:val="000C0C8F"/>
    <w:rsid w:val="000C2081"/>
    <w:rsid w:val="000C292E"/>
    <w:rsid w:val="000C4788"/>
    <w:rsid w:val="000C4F13"/>
    <w:rsid w:val="000C6598"/>
    <w:rsid w:val="000C7637"/>
    <w:rsid w:val="000C7962"/>
    <w:rsid w:val="000D00CE"/>
    <w:rsid w:val="000D275B"/>
    <w:rsid w:val="000D2BDE"/>
    <w:rsid w:val="000D36D1"/>
    <w:rsid w:val="000D7C5B"/>
    <w:rsid w:val="000E096E"/>
    <w:rsid w:val="000E15A3"/>
    <w:rsid w:val="000E165F"/>
    <w:rsid w:val="000E278F"/>
    <w:rsid w:val="000E6EDF"/>
    <w:rsid w:val="000F2103"/>
    <w:rsid w:val="000F226F"/>
    <w:rsid w:val="000F34DA"/>
    <w:rsid w:val="000F60C6"/>
    <w:rsid w:val="000F67A3"/>
    <w:rsid w:val="001000B5"/>
    <w:rsid w:val="001000DD"/>
    <w:rsid w:val="001010D0"/>
    <w:rsid w:val="00101736"/>
    <w:rsid w:val="00103445"/>
    <w:rsid w:val="001042E2"/>
    <w:rsid w:val="00105395"/>
    <w:rsid w:val="00106904"/>
    <w:rsid w:val="00106F73"/>
    <w:rsid w:val="00107586"/>
    <w:rsid w:val="00110050"/>
    <w:rsid w:val="00110651"/>
    <w:rsid w:val="001132F6"/>
    <w:rsid w:val="00113A60"/>
    <w:rsid w:val="00114712"/>
    <w:rsid w:val="00114970"/>
    <w:rsid w:val="00115605"/>
    <w:rsid w:val="001178DF"/>
    <w:rsid w:val="00121239"/>
    <w:rsid w:val="001217C2"/>
    <w:rsid w:val="001227AE"/>
    <w:rsid w:val="00124174"/>
    <w:rsid w:val="00124229"/>
    <w:rsid w:val="00125A01"/>
    <w:rsid w:val="001275A5"/>
    <w:rsid w:val="001275FD"/>
    <w:rsid w:val="00127EBA"/>
    <w:rsid w:val="001304CF"/>
    <w:rsid w:val="00132ED3"/>
    <w:rsid w:val="00134DD9"/>
    <w:rsid w:val="001359A7"/>
    <w:rsid w:val="0013653C"/>
    <w:rsid w:val="00136E7F"/>
    <w:rsid w:val="00136FE8"/>
    <w:rsid w:val="00137938"/>
    <w:rsid w:val="00140085"/>
    <w:rsid w:val="001419FB"/>
    <w:rsid w:val="00144C5E"/>
    <w:rsid w:val="00145D43"/>
    <w:rsid w:val="00146E08"/>
    <w:rsid w:val="00152550"/>
    <w:rsid w:val="001526F1"/>
    <w:rsid w:val="001531B3"/>
    <w:rsid w:val="00154FBD"/>
    <w:rsid w:val="00155B93"/>
    <w:rsid w:val="00156169"/>
    <w:rsid w:val="00156304"/>
    <w:rsid w:val="00160282"/>
    <w:rsid w:val="00162369"/>
    <w:rsid w:val="001632F2"/>
    <w:rsid w:val="001650E3"/>
    <w:rsid w:val="00167A50"/>
    <w:rsid w:val="001712D8"/>
    <w:rsid w:val="001717FE"/>
    <w:rsid w:val="00175970"/>
    <w:rsid w:val="00176E1B"/>
    <w:rsid w:val="00176E7E"/>
    <w:rsid w:val="00183563"/>
    <w:rsid w:val="00184AD2"/>
    <w:rsid w:val="001853CA"/>
    <w:rsid w:val="001859E8"/>
    <w:rsid w:val="00186F93"/>
    <w:rsid w:val="001901AD"/>
    <w:rsid w:val="00192C46"/>
    <w:rsid w:val="00193B4C"/>
    <w:rsid w:val="00193C48"/>
    <w:rsid w:val="0019435A"/>
    <w:rsid w:val="00196F88"/>
    <w:rsid w:val="001975D3"/>
    <w:rsid w:val="001A022C"/>
    <w:rsid w:val="001A0DD5"/>
    <w:rsid w:val="001A1003"/>
    <w:rsid w:val="001A1AAE"/>
    <w:rsid w:val="001A3567"/>
    <w:rsid w:val="001A3A8D"/>
    <w:rsid w:val="001A6150"/>
    <w:rsid w:val="001A6DD3"/>
    <w:rsid w:val="001A7B60"/>
    <w:rsid w:val="001B0D85"/>
    <w:rsid w:val="001B13E4"/>
    <w:rsid w:val="001B5ACE"/>
    <w:rsid w:val="001B6322"/>
    <w:rsid w:val="001B6E57"/>
    <w:rsid w:val="001B6F95"/>
    <w:rsid w:val="001B7A65"/>
    <w:rsid w:val="001C274D"/>
    <w:rsid w:val="001C2D27"/>
    <w:rsid w:val="001C2D74"/>
    <w:rsid w:val="001C3BAA"/>
    <w:rsid w:val="001C3CBE"/>
    <w:rsid w:val="001C5319"/>
    <w:rsid w:val="001C5AF0"/>
    <w:rsid w:val="001C615D"/>
    <w:rsid w:val="001C7306"/>
    <w:rsid w:val="001C7B1C"/>
    <w:rsid w:val="001D0E19"/>
    <w:rsid w:val="001D2071"/>
    <w:rsid w:val="001D56A6"/>
    <w:rsid w:val="001D6150"/>
    <w:rsid w:val="001D7A04"/>
    <w:rsid w:val="001D7FBF"/>
    <w:rsid w:val="001E089C"/>
    <w:rsid w:val="001E24E7"/>
    <w:rsid w:val="001E3AA5"/>
    <w:rsid w:val="001E41F3"/>
    <w:rsid w:val="001E5CC9"/>
    <w:rsid w:val="001E610E"/>
    <w:rsid w:val="001E675E"/>
    <w:rsid w:val="001E6DF2"/>
    <w:rsid w:val="001E755B"/>
    <w:rsid w:val="001E7CD6"/>
    <w:rsid w:val="001F06CC"/>
    <w:rsid w:val="001F28DD"/>
    <w:rsid w:val="001F2945"/>
    <w:rsid w:val="001F4812"/>
    <w:rsid w:val="001F533B"/>
    <w:rsid w:val="0020007D"/>
    <w:rsid w:val="00201294"/>
    <w:rsid w:val="00201F49"/>
    <w:rsid w:val="002039D2"/>
    <w:rsid w:val="002056DA"/>
    <w:rsid w:val="00206BCD"/>
    <w:rsid w:val="00210C45"/>
    <w:rsid w:val="00211857"/>
    <w:rsid w:val="00215038"/>
    <w:rsid w:val="00215887"/>
    <w:rsid w:val="00216D90"/>
    <w:rsid w:val="00217758"/>
    <w:rsid w:val="0022091B"/>
    <w:rsid w:val="00221B97"/>
    <w:rsid w:val="00223127"/>
    <w:rsid w:val="0022372F"/>
    <w:rsid w:val="0022615B"/>
    <w:rsid w:val="00226902"/>
    <w:rsid w:val="0022777F"/>
    <w:rsid w:val="00227B87"/>
    <w:rsid w:val="002311BA"/>
    <w:rsid w:val="00231234"/>
    <w:rsid w:val="00231570"/>
    <w:rsid w:val="00231F70"/>
    <w:rsid w:val="00233167"/>
    <w:rsid w:val="00234B31"/>
    <w:rsid w:val="00234B79"/>
    <w:rsid w:val="00235382"/>
    <w:rsid w:val="00240ABE"/>
    <w:rsid w:val="00240D79"/>
    <w:rsid w:val="00241E00"/>
    <w:rsid w:val="0024289C"/>
    <w:rsid w:val="00242F7E"/>
    <w:rsid w:val="00244206"/>
    <w:rsid w:val="00244522"/>
    <w:rsid w:val="00244C58"/>
    <w:rsid w:val="002468B4"/>
    <w:rsid w:val="002508C1"/>
    <w:rsid w:val="00252099"/>
    <w:rsid w:val="00252703"/>
    <w:rsid w:val="00253E54"/>
    <w:rsid w:val="00257EFA"/>
    <w:rsid w:val="0026004D"/>
    <w:rsid w:val="0026216C"/>
    <w:rsid w:val="00262789"/>
    <w:rsid w:val="00263196"/>
    <w:rsid w:val="00263198"/>
    <w:rsid w:val="0026497F"/>
    <w:rsid w:val="00265CF9"/>
    <w:rsid w:val="00265D96"/>
    <w:rsid w:val="002732A4"/>
    <w:rsid w:val="002732DC"/>
    <w:rsid w:val="002732F4"/>
    <w:rsid w:val="00273B2F"/>
    <w:rsid w:val="00274CB4"/>
    <w:rsid w:val="00275D12"/>
    <w:rsid w:val="00275D32"/>
    <w:rsid w:val="00277A07"/>
    <w:rsid w:val="002821EF"/>
    <w:rsid w:val="002840B4"/>
    <w:rsid w:val="00284A9D"/>
    <w:rsid w:val="002860C4"/>
    <w:rsid w:val="0028621C"/>
    <w:rsid w:val="00286879"/>
    <w:rsid w:val="00286F49"/>
    <w:rsid w:val="00287DAF"/>
    <w:rsid w:val="00291804"/>
    <w:rsid w:val="00291993"/>
    <w:rsid w:val="0029295C"/>
    <w:rsid w:val="0029404E"/>
    <w:rsid w:val="00295040"/>
    <w:rsid w:val="002964A4"/>
    <w:rsid w:val="00297D1E"/>
    <w:rsid w:val="002A01CC"/>
    <w:rsid w:val="002A0601"/>
    <w:rsid w:val="002A0CAE"/>
    <w:rsid w:val="002A1736"/>
    <w:rsid w:val="002A19E2"/>
    <w:rsid w:val="002A1D19"/>
    <w:rsid w:val="002A2535"/>
    <w:rsid w:val="002A27FC"/>
    <w:rsid w:val="002A4AD4"/>
    <w:rsid w:val="002A4D1D"/>
    <w:rsid w:val="002A5DA5"/>
    <w:rsid w:val="002A7C02"/>
    <w:rsid w:val="002B0E45"/>
    <w:rsid w:val="002B1250"/>
    <w:rsid w:val="002B211E"/>
    <w:rsid w:val="002B4544"/>
    <w:rsid w:val="002B4686"/>
    <w:rsid w:val="002B4CF9"/>
    <w:rsid w:val="002B5741"/>
    <w:rsid w:val="002B659A"/>
    <w:rsid w:val="002B671B"/>
    <w:rsid w:val="002B6851"/>
    <w:rsid w:val="002B7660"/>
    <w:rsid w:val="002C2DA4"/>
    <w:rsid w:val="002C376B"/>
    <w:rsid w:val="002C42C9"/>
    <w:rsid w:val="002C568C"/>
    <w:rsid w:val="002C6FC1"/>
    <w:rsid w:val="002C7B20"/>
    <w:rsid w:val="002D0F2E"/>
    <w:rsid w:val="002D1F22"/>
    <w:rsid w:val="002D277E"/>
    <w:rsid w:val="002D47FF"/>
    <w:rsid w:val="002D4BDE"/>
    <w:rsid w:val="002D5B19"/>
    <w:rsid w:val="002D67AC"/>
    <w:rsid w:val="002D7EF0"/>
    <w:rsid w:val="002E2FF8"/>
    <w:rsid w:val="002E3E38"/>
    <w:rsid w:val="002E799B"/>
    <w:rsid w:val="002E79A6"/>
    <w:rsid w:val="002F01D1"/>
    <w:rsid w:val="002F0FB9"/>
    <w:rsid w:val="002F3E52"/>
    <w:rsid w:val="002F4C23"/>
    <w:rsid w:val="002F6AFE"/>
    <w:rsid w:val="002F701C"/>
    <w:rsid w:val="00300AF9"/>
    <w:rsid w:val="00303455"/>
    <w:rsid w:val="0030436F"/>
    <w:rsid w:val="00305300"/>
    <w:rsid w:val="00305409"/>
    <w:rsid w:val="0030581A"/>
    <w:rsid w:val="0030581C"/>
    <w:rsid w:val="00307140"/>
    <w:rsid w:val="00310909"/>
    <w:rsid w:val="00313884"/>
    <w:rsid w:val="00313D30"/>
    <w:rsid w:val="0031493E"/>
    <w:rsid w:val="00315CD9"/>
    <w:rsid w:val="00316037"/>
    <w:rsid w:val="003162C2"/>
    <w:rsid w:val="00316FB7"/>
    <w:rsid w:val="00317ABB"/>
    <w:rsid w:val="00317E9C"/>
    <w:rsid w:val="00320845"/>
    <w:rsid w:val="00321B9C"/>
    <w:rsid w:val="00321D62"/>
    <w:rsid w:val="00322E96"/>
    <w:rsid w:val="00323A32"/>
    <w:rsid w:val="00325364"/>
    <w:rsid w:val="0032540D"/>
    <w:rsid w:val="003265FE"/>
    <w:rsid w:val="00327F0F"/>
    <w:rsid w:val="00331A76"/>
    <w:rsid w:val="003325AB"/>
    <w:rsid w:val="00332715"/>
    <w:rsid w:val="00332853"/>
    <w:rsid w:val="00332EF1"/>
    <w:rsid w:val="00333C5A"/>
    <w:rsid w:val="00335679"/>
    <w:rsid w:val="003366AC"/>
    <w:rsid w:val="00336A86"/>
    <w:rsid w:val="003425E6"/>
    <w:rsid w:val="003431AF"/>
    <w:rsid w:val="003463B7"/>
    <w:rsid w:val="003465EA"/>
    <w:rsid w:val="00350888"/>
    <w:rsid w:val="00352943"/>
    <w:rsid w:val="003532A4"/>
    <w:rsid w:val="00354572"/>
    <w:rsid w:val="00354743"/>
    <w:rsid w:val="00355D8C"/>
    <w:rsid w:val="00356207"/>
    <w:rsid w:val="00356E6E"/>
    <w:rsid w:val="00356EC3"/>
    <w:rsid w:val="00357692"/>
    <w:rsid w:val="00360959"/>
    <w:rsid w:val="00360F3D"/>
    <w:rsid w:val="003623F8"/>
    <w:rsid w:val="00362CC4"/>
    <w:rsid w:val="00366386"/>
    <w:rsid w:val="00366411"/>
    <w:rsid w:val="00366416"/>
    <w:rsid w:val="003705B6"/>
    <w:rsid w:val="00370AA0"/>
    <w:rsid w:val="00371EFD"/>
    <w:rsid w:val="00373CED"/>
    <w:rsid w:val="00376ACC"/>
    <w:rsid w:val="00376D07"/>
    <w:rsid w:val="00376E39"/>
    <w:rsid w:val="00380E43"/>
    <w:rsid w:val="00383A4E"/>
    <w:rsid w:val="00384729"/>
    <w:rsid w:val="00391855"/>
    <w:rsid w:val="00393A01"/>
    <w:rsid w:val="00396735"/>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721A"/>
    <w:rsid w:val="003B7D14"/>
    <w:rsid w:val="003C0EFE"/>
    <w:rsid w:val="003C20E0"/>
    <w:rsid w:val="003C253E"/>
    <w:rsid w:val="003C4911"/>
    <w:rsid w:val="003C5484"/>
    <w:rsid w:val="003C553E"/>
    <w:rsid w:val="003C7A70"/>
    <w:rsid w:val="003D3E18"/>
    <w:rsid w:val="003D5E45"/>
    <w:rsid w:val="003D749C"/>
    <w:rsid w:val="003E05A7"/>
    <w:rsid w:val="003E1A36"/>
    <w:rsid w:val="003E3042"/>
    <w:rsid w:val="003E3B3F"/>
    <w:rsid w:val="003E3B4E"/>
    <w:rsid w:val="003E6A62"/>
    <w:rsid w:val="003E6B9A"/>
    <w:rsid w:val="003E7BC2"/>
    <w:rsid w:val="003F18DF"/>
    <w:rsid w:val="003F448E"/>
    <w:rsid w:val="003F4D8B"/>
    <w:rsid w:val="003F792F"/>
    <w:rsid w:val="00400183"/>
    <w:rsid w:val="00401A3B"/>
    <w:rsid w:val="00405369"/>
    <w:rsid w:val="00405C2A"/>
    <w:rsid w:val="00406789"/>
    <w:rsid w:val="0041107A"/>
    <w:rsid w:val="00412438"/>
    <w:rsid w:val="00414AE9"/>
    <w:rsid w:val="00414CE1"/>
    <w:rsid w:val="004200CD"/>
    <w:rsid w:val="00423932"/>
    <w:rsid w:val="004242F1"/>
    <w:rsid w:val="0042430E"/>
    <w:rsid w:val="00425C21"/>
    <w:rsid w:val="00427597"/>
    <w:rsid w:val="00430146"/>
    <w:rsid w:val="00432F8E"/>
    <w:rsid w:val="004330DE"/>
    <w:rsid w:val="0043570C"/>
    <w:rsid w:val="00442013"/>
    <w:rsid w:val="00442498"/>
    <w:rsid w:val="004443C2"/>
    <w:rsid w:val="00445587"/>
    <w:rsid w:val="00445917"/>
    <w:rsid w:val="00450F6C"/>
    <w:rsid w:val="00451F3D"/>
    <w:rsid w:val="00452669"/>
    <w:rsid w:val="00452B27"/>
    <w:rsid w:val="00452F7C"/>
    <w:rsid w:val="00454FC0"/>
    <w:rsid w:val="00460559"/>
    <w:rsid w:val="004607D8"/>
    <w:rsid w:val="00461B1C"/>
    <w:rsid w:val="00461B5E"/>
    <w:rsid w:val="00464531"/>
    <w:rsid w:val="004659E6"/>
    <w:rsid w:val="00466CDA"/>
    <w:rsid w:val="00467F10"/>
    <w:rsid w:val="00471A49"/>
    <w:rsid w:val="00473FEF"/>
    <w:rsid w:val="004744CE"/>
    <w:rsid w:val="0047483A"/>
    <w:rsid w:val="00475949"/>
    <w:rsid w:val="00475BA9"/>
    <w:rsid w:val="00480DFE"/>
    <w:rsid w:val="00480F8C"/>
    <w:rsid w:val="00481333"/>
    <w:rsid w:val="00482DBD"/>
    <w:rsid w:val="00484356"/>
    <w:rsid w:val="00486165"/>
    <w:rsid w:val="004869C1"/>
    <w:rsid w:val="004900CC"/>
    <w:rsid w:val="004950E2"/>
    <w:rsid w:val="00495B01"/>
    <w:rsid w:val="004965F1"/>
    <w:rsid w:val="004A02C3"/>
    <w:rsid w:val="004A03A8"/>
    <w:rsid w:val="004A0B8D"/>
    <w:rsid w:val="004A1AF3"/>
    <w:rsid w:val="004A2843"/>
    <w:rsid w:val="004A288C"/>
    <w:rsid w:val="004A2B99"/>
    <w:rsid w:val="004A3402"/>
    <w:rsid w:val="004A3F05"/>
    <w:rsid w:val="004A40F8"/>
    <w:rsid w:val="004A7676"/>
    <w:rsid w:val="004B2381"/>
    <w:rsid w:val="004B605F"/>
    <w:rsid w:val="004B6A44"/>
    <w:rsid w:val="004B75B7"/>
    <w:rsid w:val="004C19D8"/>
    <w:rsid w:val="004C6592"/>
    <w:rsid w:val="004C6849"/>
    <w:rsid w:val="004C6A84"/>
    <w:rsid w:val="004D1BF5"/>
    <w:rsid w:val="004D2279"/>
    <w:rsid w:val="004D3BDC"/>
    <w:rsid w:val="004D5BEE"/>
    <w:rsid w:val="004D7C7D"/>
    <w:rsid w:val="004E4926"/>
    <w:rsid w:val="004E4BF8"/>
    <w:rsid w:val="004F346C"/>
    <w:rsid w:val="004F5E44"/>
    <w:rsid w:val="004F615D"/>
    <w:rsid w:val="004F6164"/>
    <w:rsid w:val="004F7700"/>
    <w:rsid w:val="0050032A"/>
    <w:rsid w:val="00501E55"/>
    <w:rsid w:val="0050481C"/>
    <w:rsid w:val="00504BF9"/>
    <w:rsid w:val="00504FA3"/>
    <w:rsid w:val="00505128"/>
    <w:rsid w:val="00505E15"/>
    <w:rsid w:val="005060DE"/>
    <w:rsid w:val="00506B55"/>
    <w:rsid w:val="00507941"/>
    <w:rsid w:val="0051139B"/>
    <w:rsid w:val="00512EAC"/>
    <w:rsid w:val="005133FB"/>
    <w:rsid w:val="00515034"/>
    <w:rsid w:val="0051580D"/>
    <w:rsid w:val="00515ADB"/>
    <w:rsid w:val="00521B8D"/>
    <w:rsid w:val="00522164"/>
    <w:rsid w:val="005243F4"/>
    <w:rsid w:val="005244C9"/>
    <w:rsid w:val="00525082"/>
    <w:rsid w:val="00526018"/>
    <w:rsid w:val="00532E8D"/>
    <w:rsid w:val="005331A7"/>
    <w:rsid w:val="005344F7"/>
    <w:rsid w:val="00534E7F"/>
    <w:rsid w:val="00535CC8"/>
    <w:rsid w:val="005406CE"/>
    <w:rsid w:val="00541A3E"/>
    <w:rsid w:val="0054262D"/>
    <w:rsid w:val="0054296C"/>
    <w:rsid w:val="00543CA6"/>
    <w:rsid w:val="0054425B"/>
    <w:rsid w:val="00544754"/>
    <w:rsid w:val="00546758"/>
    <w:rsid w:val="00552010"/>
    <w:rsid w:val="005556FD"/>
    <w:rsid w:val="00555A39"/>
    <w:rsid w:val="00560762"/>
    <w:rsid w:val="005617EC"/>
    <w:rsid w:val="00561EE7"/>
    <w:rsid w:val="00563677"/>
    <w:rsid w:val="00564892"/>
    <w:rsid w:val="0056705F"/>
    <w:rsid w:val="00567200"/>
    <w:rsid w:val="00567C76"/>
    <w:rsid w:val="005706BB"/>
    <w:rsid w:val="00570F75"/>
    <w:rsid w:val="00573CD5"/>
    <w:rsid w:val="00574DA2"/>
    <w:rsid w:val="00574F14"/>
    <w:rsid w:val="00577DCD"/>
    <w:rsid w:val="005808ED"/>
    <w:rsid w:val="00582305"/>
    <w:rsid w:val="00582A76"/>
    <w:rsid w:val="0058377A"/>
    <w:rsid w:val="00585287"/>
    <w:rsid w:val="0058653F"/>
    <w:rsid w:val="00590641"/>
    <w:rsid w:val="005929E5"/>
    <w:rsid w:val="00592D74"/>
    <w:rsid w:val="00592F05"/>
    <w:rsid w:val="005A0EF9"/>
    <w:rsid w:val="005A0F2F"/>
    <w:rsid w:val="005A2472"/>
    <w:rsid w:val="005A2DA4"/>
    <w:rsid w:val="005A3025"/>
    <w:rsid w:val="005A3C40"/>
    <w:rsid w:val="005A3FE2"/>
    <w:rsid w:val="005A53D7"/>
    <w:rsid w:val="005A5DF3"/>
    <w:rsid w:val="005A68E8"/>
    <w:rsid w:val="005A77C9"/>
    <w:rsid w:val="005A7EFD"/>
    <w:rsid w:val="005B0119"/>
    <w:rsid w:val="005B26A9"/>
    <w:rsid w:val="005B278E"/>
    <w:rsid w:val="005B4FB5"/>
    <w:rsid w:val="005B6BED"/>
    <w:rsid w:val="005B720D"/>
    <w:rsid w:val="005B7466"/>
    <w:rsid w:val="005B76B7"/>
    <w:rsid w:val="005B7801"/>
    <w:rsid w:val="005C22D1"/>
    <w:rsid w:val="005C2BE7"/>
    <w:rsid w:val="005C323D"/>
    <w:rsid w:val="005C32B2"/>
    <w:rsid w:val="005C32E3"/>
    <w:rsid w:val="005D11C6"/>
    <w:rsid w:val="005D13B8"/>
    <w:rsid w:val="005D1ABB"/>
    <w:rsid w:val="005D321A"/>
    <w:rsid w:val="005D3270"/>
    <w:rsid w:val="005D39FA"/>
    <w:rsid w:val="005D4A9D"/>
    <w:rsid w:val="005D5E16"/>
    <w:rsid w:val="005E0368"/>
    <w:rsid w:val="005E1CBD"/>
    <w:rsid w:val="005E2C44"/>
    <w:rsid w:val="005E59D3"/>
    <w:rsid w:val="005E5DF1"/>
    <w:rsid w:val="005E722E"/>
    <w:rsid w:val="005E7B74"/>
    <w:rsid w:val="005E7BB5"/>
    <w:rsid w:val="005E7F1C"/>
    <w:rsid w:val="005F075E"/>
    <w:rsid w:val="005F09E9"/>
    <w:rsid w:val="005F2DB0"/>
    <w:rsid w:val="005F41B5"/>
    <w:rsid w:val="005F64D3"/>
    <w:rsid w:val="005F6B87"/>
    <w:rsid w:val="005F7409"/>
    <w:rsid w:val="00600F4A"/>
    <w:rsid w:val="00601258"/>
    <w:rsid w:val="00604CB1"/>
    <w:rsid w:val="0060725A"/>
    <w:rsid w:val="006110A6"/>
    <w:rsid w:val="006121FB"/>
    <w:rsid w:val="00613F22"/>
    <w:rsid w:val="00614500"/>
    <w:rsid w:val="00614CBE"/>
    <w:rsid w:val="00614DFE"/>
    <w:rsid w:val="006153A5"/>
    <w:rsid w:val="006170EE"/>
    <w:rsid w:val="00617378"/>
    <w:rsid w:val="00617EDA"/>
    <w:rsid w:val="00621188"/>
    <w:rsid w:val="00621B23"/>
    <w:rsid w:val="00622EAC"/>
    <w:rsid w:val="0062353E"/>
    <w:rsid w:val="00623689"/>
    <w:rsid w:val="006257ED"/>
    <w:rsid w:val="00625E86"/>
    <w:rsid w:val="0062686C"/>
    <w:rsid w:val="00626BE2"/>
    <w:rsid w:val="00630252"/>
    <w:rsid w:val="006310BA"/>
    <w:rsid w:val="00632DA7"/>
    <w:rsid w:val="00632EC5"/>
    <w:rsid w:val="006356DC"/>
    <w:rsid w:val="00635DC0"/>
    <w:rsid w:val="00636102"/>
    <w:rsid w:val="006376A7"/>
    <w:rsid w:val="00640EF8"/>
    <w:rsid w:val="0064148E"/>
    <w:rsid w:val="006435A4"/>
    <w:rsid w:val="00643BF5"/>
    <w:rsid w:val="006447B5"/>
    <w:rsid w:val="00644EE7"/>
    <w:rsid w:val="00644EEF"/>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15BA"/>
    <w:rsid w:val="0066274F"/>
    <w:rsid w:val="0066363B"/>
    <w:rsid w:val="00663866"/>
    <w:rsid w:val="0066489E"/>
    <w:rsid w:val="00670809"/>
    <w:rsid w:val="00671E92"/>
    <w:rsid w:val="00671EDA"/>
    <w:rsid w:val="00673642"/>
    <w:rsid w:val="00674189"/>
    <w:rsid w:val="006748A8"/>
    <w:rsid w:val="00674C7A"/>
    <w:rsid w:val="00676C44"/>
    <w:rsid w:val="006774A1"/>
    <w:rsid w:val="006805EE"/>
    <w:rsid w:val="00682E9B"/>
    <w:rsid w:val="006833B7"/>
    <w:rsid w:val="0068382A"/>
    <w:rsid w:val="00684806"/>
    <w:rsid w:val="00684888"/>
    <w:rsid w:val="00685753"/>
    <w:rsid w:val="00687A3D"/>
    <w:rsid w:val="0069089B"/>
    <w:rsid w:val="00693A19"/>
    <w:rsid w:val="00694603"/>
    <w:rsid w:val="00695808"/>
    <w:rsid w:val="00697435"/>
    <w:rsid w:val="006A1B42"/>
    <w:rsid w:val="006A38E9"/>
    <w:rsid w:val="006A4CE0"/>
    <w:rsid w:val="006A764E"/>
    <w:rsid w:val="006A79BF"/>
    <w:rsid w:val="006B0C44"/>
    <w:rsid w:val="006B18A8"/>
    <w:rsid w:val="006B44DF"/>
    <w:rsid w:val="006B46FB"/>
    <w:rsid w:val="006B4831"/>
    <w:rsid w:val="006B5C13"/>
    <w:rsid w:val="006B5C1B"/>
    <w:rsid w:val="006B7D3B"/>
    <w:rsid w:val="006C0A09"/>
    <w:rsid w:val="006C198E"/>
    <w:rsid w:val="006C1E3C"/>
    <w:rsid w:val="006C3F12"/>
    <w:rsid w:val="006C4B88"/>
    <w:rsid w:val="006D1E8B"/>
    <w:rsid w:val="006D4A94"/>
    <w:rsid w:val="006D4B82"/>
    <w:rsid w:val="006D604D"/>
    <w:rsid w:val="006D659B"/>
    <w:rsid w:val="006D6CCB"/>
    <w:rsid w:val="006E21FB"/>
    <w:rsid w:val="006E6B48"/>
    <w:rsid w:val="006E7D32"/>
    <w:rsid w:val="006E7E6B"/>
    <w:rsid w:val="006F0449"/>
    <w:rsid w:val="006F141E"/>
    <w:rsid w:val="006F2462"/>
    <w:rsid w:val="006F2749"/>
    <w:rsid w:val="006F289C"/>
    <w:rsid w:val="006F7177"/>
    <w:rsid w:val="00700700"/>
    <w:rsid w:val="007008D4"/>
    <w:rsid w:val="0070366C"/>
    <w:rsid w:val="00705F37"/>
    <w:rsid w:val="007072CB"/>
    <w:rsid w:val="00711115"/>
    <w:rsid w:val="007126EC"/>
    <w:rsid w:val="007145AD"/>
    <w:rsid w:val="00717C1D"/>
    <w:rsid w:val="0072000C"/>
    <w:rsid w:val="007225A5"/>
    <w:rsid w:val="00722D5E"/>
    <w:rsid w:val="007240AD"/>
    <w:rsid w:val="00724565"/>
    <w:rsid w:val="00726E41"/>
    <w:rsid w:val="0072789A"/>
    <w:rsid w:val="00731ED2"/>
    <w:rsid w:val="007322BF"/>
    <w:rsid w:val="00736958"/>
    <w:rsid w:val="0074057C"/>
    <w:rsid w:val="00740715"/>
    <w:rsid w:val="007418F2"/>
    <w:rsid w:val="00742E09"/>
    <w:rsid w:val="007432F9"/>
    <w:rsid w:val="0074379F"/>
    <w:rsid w:val="0074490B"/>
    <w:rsid w:val="00744A0C"/>
    <w:rsid w:val="00745FCC"/>
    <w:rsid w:val="00746CF7"/>
    <w:rsid w:val="0075087A"/>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1A20"/>
    <w:rsid w:val="00792342"/>
    <w:rsid w:val="00793241"/>
    <w:rsid w:val="007932B2"/>
    <w:rsid w:val="00794678"/>
    <w:rsid w:val="00795855"/>
    <w:rsid w:val="007966A0"/>
    <w:rsid w:val="00796B25"/>
    <w:rsid w:val="00796B84"/>
    <w:rsid w:val="00796CEB"/>
    <w:rsid w:val="0079719C"/>
    <w:rsid w:val="007A0C14"/>
    <w:rsid w:val="007A4B58"/>
    <w:rsid w:val="007A4E53"/>
    <w:rsid w:val="007A592E"/>
    <w:rsid w:val="007A5BB0"/>
    <w:rsid w:val="007A64A1"/>
    <w:rsid w:val="007A6C5D"/>
    <w:rsid w:val="007B0550"/>
    <w:rsid w:val="007B07CD"/>
    <w:rsid w:val="007B0A00"/>
    <w:rsid w:val="007B31A8"/>
    <w:rsid w:val="007B4B8A"/>
    <w:rsid w:val="007B512A"/>
    <w:rsid w:val="007B54CE"/>
    <w:rsid w:val="007B5D2F"/>
    <w:rsid w:val="007B5D9A"/>
    <w:rsid w:val="007B7228"/>
    <w:rsid w:val="007B7965"/>
    <w:rsid w:val="007C116B"/>
    <w:rsid w:val="007C1F7F"/>
    <w:rsid w:val="007C2097"/>
    <w:rsid w:val="007C3A5E"/>
    <w:rsid w:val="007C4FF7"/>
    <w:rsid w:val="007C65F0"/>
    <w:rsid w:val="007C6D4E"/>
    <w:rsid w:val="007D0210"/>
    <w:rsid w:val="007D1119"/>
    <w:rsid w:val="007D187E"/>
    <w:rsid w:val="007D3834"/>
    <w:rsid w:val="007D44E4"/>
    <w:rsid w:val="007D48DB"/>
    <w:rsid w:val="007D5910"/>
    <w:rsid w:val="007D6A07"/>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497"/>
    <w:rsid w:val="00806B40"/>
    <w:rsid w:val="0080761E"/>
    <w:rsid w:val="00811BFB"/>
    <w:rsid w:val="00811DC4"/>
    <w:rsid w:val="0081406F"/>
    <w:rsid w:val="008172D9"/>
    <w:rsid w:val="00817C21"/>
    <w:rsid w:val="008209AD"/>
    <w:rsid w:val="00822F09"/>
    <w:rsid w:val="0082339D"/>
    <w:rsid w:val="008238AF"/>
    <w:rsid w:val="00824389"/>
    <w:rsid w:val="0082450E"/>
    <w:rsid w:val="008253DA"/>
    <w:rsid w:val="008279FA"/>
    <w:rsid w:val="008304AA"/>
    <w:rsid w:val="00830948"/>
    <w:rsid w:val="00830BBD"/>
    <w:rsid w:val="008328B5"/>
    <w:rsid w:val="00832DF7"/>
    <w:rsid w:val="00833768"/>
    <w:rsid w:val="008348FE"/>
    <w:rsid w:val="00835128"/>
    <w:rsid w:val="008356E2"/>
    <w:rsid w:val="00837935"/>
    <w:rsid w:val="0084085B"/>
    <w:rsid w:val="00840E4A"/>
    <w:rsid w:val="008412C3"/>
    <w:rsid w:val="00842301"/>
    <w:rsid w:val="00842974"/>
    <w:rsid w:val="008454D9"/>
    <w:rsid w:val="00845D84"/>
    <w:rsid w:val="0084685B"/>
    <w:rsid w:val="008477A7"/>
    <w:rsid w:val="00851FF5"/>
    <w:rsid w:val="00852864"/>
    <w:rsid w:val="00852D54"/>
    <w:rsid w:val="00852DCE"/>
    <w:rsid w:val="00853EC7"/>
    <w:rsid w:val="00861C39"/>
    <w:rsid w:val="008624F5"/>
    <w:rsid w:val="008626E7"/>
    <w:rsid w:val="00866B90"/>
    <w:rsid w:val="00866FCE"/>
    <w:rsid w:val="0087018F"/>
    <w:rsid w:val="00870EE7"/>
    <w:rsid w:val="008721BC"/>
    <w:rsid w:val="00873C3C"/>
    <w:rsid w:val="0087568A"/>
    <w:rsid w:val="00880A46"/>
    <w:rsid w:val="008821BD"/>
    <w:rsid w:val="00882551"/>
    <w:rsid w:val="00882D17"/>
    <w:rsid w:val="008833EE"/>
    <w:rsid w:val="00883C00"/>
    <w:rsid w:val="008861DC"/>
    <w:rsid w:val="008865D0"/>
    <w:rsid w:val="00886AC2"/>
    <w:rsid w:val="00887BAF"/>
    <w:rsid w:val="00892102"/>
    <w:rsid w:val="008929EF"/>
    <w:rsid w:val="00894A32"/>
    <w:rsid w:val="0089594D"/>
    <w:rsid w:val="008A1663"/>
    <w:rsid w:val="008A352E"/>
    <w:rsid w:val="008A3B4B"/>
    <w:rsid w:val="008A3C3D"/>
    <w:rsid w:val="008A655D"/>
    <w:rsid w:val="008B25DE"/>
    <w:rsid w:val="008B3DDD"/>
    <w:rsid w:val="008B6D7B"/>
    <w:rsid w:val="008C5C0D"/>
    <w:rsid w:val="008C5F09"/>
    <w:rsid w:val="008D0BC2"/>
    <w:rsid w:val="008D0D2F"/>
    <w:rsid w:val="008D4119"/>
    <w:rsid w:val="008D506B"/>
    <w:rsid w:val="008D7AD5"/>
    <w:rsid w:val="008E12C9"/>
    <w:rsid w:val="008E262D"/>
    <w:rsid w:val="008E3D39"/>
    <w:rsid w:val="008E3F70"/>
    <w:rsid w:val="008E4D58"/>
    <w:rsid w:val="008E6427"/>
    <w:rsid w:val="008F1103"/>
    <w:rsid w:val="008F3F40"/>
    <w:rsid w:val="008F5BB5"/>
    <w:rsid w:val="008F686C"/>
    <w:rsid w:val="008F72B9"/>
    <w:rsid w:val="00900DB5"/>
    <w:rsid w:val="00901F83"/>
    <w:rsid w:val="009030EE"/>
    <w:rsid w:val="0090481A"/>
    <w:rsid w:val="00904889"/>
    <w:rsid w:val="009061A9"/>
    <w:rsid w:val="00906F84"/>
    <w:rsid w:val="009130CE"/>
    <w:rsid w:val="00913A19"/>
    <w:rsid w:val="00914673"/>
    <w:rsid w:val="009150E3"/>
    <w:rsid w:val="00915978"/>
    <w:rsid w:val="009209A0"/>
    <w:rsid w:val="009222A5"/>
    <w:rsid w:val="00925523"/>
    <w:rsid w:val="00926721"/>
    <w:rsid w:val="00926727"/>
    <w:rsid w:val="00927299"/>
    <w:rsid w:val="009337EF"/>
    <w:rsid w:val="0093454C"/>
    <w:rsid w:val="00940FD1"/>
    <w:rsid w:val="009415A0"/>
    <w:rsid w:val="00942116"/>
    <w:rsid w:val="009429AD"/>
    <w:rsid w:val="00942F69"/>
    <w:rsid w:val="0094363F"/>
    <w:rsid w:val="00943A3D"/>
    <w:rsid w:val="009454D8"/>
    <w:rsid w:val="009505C2"/>
    <w:rsid w:val="00950F33"/>
    <w:rsid w:val="00951209"/>
    <w:rsid w:val="00951FC0"/>
    <w:rsid w:val="00953688"/>
    <w:rsid w:val="00955E2A"/>
    <w:rsid w:val="0095697D"/>
    <w:rsid w:val="00956B7A"/>
    <w:rsid w:val="00956D07"/>
    <w:rsid w:val="009576A1"/>
    <w:rsid w:val="009577D0"/>
    <w:rsid w:val="009605ED"/>
    <w:rsid w:val="0096118F"/>
    <w:rsid w:val="00962E7F"/>
    <w:rsid w:val="00970799"/>
    <w:rsid w:val="00972211"/>
    <w:rsid w:val="009729E7"/>
    <w:rsid w:val="00972B73"/>
    <w:rsid w:val="00973B00"/>
    <w:rsid w:val="00974410"/>
    <w:rsid w:val="009759FE"/>
    <w:rsid w:val="00976248"/>
    <w:rsid w:val="009774D5"/>
    <w:rsid w:val="009777D9"/>
    <w:rsid w:val="009808E7"/>
    <w:rsid w:val="00981273"/>
    <w:rsid w:val="00984FA5"/>
    <w:rsid w:val="009855F1"/>
    <w:rsid w:val="00991B88"/>
    <w:rsid w:val="0099214A"/>
    <w:rsid w:val="009925DF"/>
    <w:rsid w:val="00993705"/>
    <w:rsid w:val="00994D45"/>
    <w:rsid w:val="00997C23"/>
    <w:rsid w:val="009A1CBE"/>
    <w:rsid w:val="009A3EB3"/>
    <w:rsid w:val="009A47A1"/>
    <w:rsid w:val="009A4DF2"/>
    <w:rsid w:val="009A579D"/>
    <w:rsid w:val="009A63AF"/>
    <w:rsid w:val="009B042B"/>
    <w:rsid w:val="009B13D1"/>
    <w:rsid w:val="009B2114"/>
    <w:rsid w:val="009B2328"/>
    <w:rsid w:val="009B254E"/>
    <w:rsid w:val="009B38A9"/>
    <w:rsid w:val="009B40FA"/>
    <w:rsid w:val="009B4CA2"/>
    <w:rsid w:val="009B73FC"/>
    <w:rsid w:val="009C0879"/>
    <w:rsid w:val="009C0FD5"/>
    <w:rsid w:val="009C1841"/>
    <w:rsid w:val="009C2038"/>
    <w:rsid w:val="009C270E"/>
    <w:rsid w:val="009C389A"/>
    <w:rsid w:val="009C43CD"/>
    <w:rsid w:val="009C74BC"/>
    <w:rsid w:val="009D2D27"/>
    <w:rsid w:val="009D3B0A"/>
    <w:rsid w:val="009D62DC"/>
    <w:rsid w:val="009D693E"/>
    <w:rsid w:val="009E0A77"/>
    <w:rsid w:val="009E0D4D"/>
    <w:rsid w:val="009E126E"/>
    <w:rsid w:val="009E3297"/>
    <w:rsid w:val="009E386A"/>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3C51"/>
    <w:rsid w:val="00A07259"/>
    <w:rsid w:val="00A10EBC"/>
    <w:rsid w:val="00A10F2D"/>
    <w:rsid w:val="00A11A4F"/>
    <w:rsid w:val="00A13EC0"/>
    <w:rsid w:val="00A15F48"/>
    <w:rsid w:val="00A163D0"/>
    <w:rsid w:val="00A1667C"/>
    <w:rsid w:val="00A16B8A"/>
    <w:rsid w:val="00A20C67"/>
    <w:rsid w:val="00A229A2"/>
    <w:rsid w:val="00A22BCD"/>
    <w:rsid w:val="00A22E77"/>
    <w:rsid w:val="00A239AE"/>
    <w:rsid w:val="00A23FB2"/>
    <w:rsid w:val="00A246B6"/>
    <w:rsid w:val="00A24841"/>
    <w:rsid w:val="00A25199"/>
    <w:rsid w:val="00A25B00"/>
    <w:rsid w:val="00A25C73"/>
    <w:rsid w:val="00A26861"/>
    <w:rsid w:val="00A27909"/>
    <w:rsid w:val="00A30417"/>
    <w:rsid w:val="00A31FD6"/>
    <w:rsid w:val="00A3608F"/>
    <w:rsid w:val="00A409DE"/>
    <w:rsid w:val="00A40B6E"/>
    <w:rsid w:val="00A4242D"/>
    <w:rsid w:val="00A42497"/>
    <w:rsid w:val="00A4303B"/>
    <w:rsid w:val="00A4365C"/>
    <w:rsid w:val="00A43864"/>
    <w:rsid w:val="00A43A11"/>
    <w:rsid w:val="00A45979"/>
    <w:rsid w:val="00A45A04"/>
    <w:rsid w:val="00A46ECC"/>
    <w:rsid w:val="00A475E3"/>
    <w:rsid w:val="00A47B9F"/>
    <w:rsid w:val="00A47E70"/>
    <w:rsid w:val="00A47EB2"/>
    <w:rsid w:val="00A5072C"/>
    <w:rsid w:val="00A50E66"/>
    <w:rsid w:val="00A53889"/>
    <w:rsid w:val="00A554E5"/>
    <w:rsid w:val="00A554F8"/>
    <w:rsid w:val="00A6038C"/>
    <w:rsid w:val="00A616A6"/>
    <w:rsid w:val="00A61DBD"/>
    <w:rsid w:val="00A625C6"/>
    <w:rsid w:val="00A62FB4"/>
    <w:rsid w:val="00A639A6"/>
    <w:rsid w:val="00A63DC1"/>
    <w:rsid w:val="00A6797C"/>
    <w:rsid w:val="00A7113E"/>
    <w:rsid w:val="00A7132F"/>
    <w:rsid w:val="00A7635B"/>
    <w:rsid w:val="00A7671C"/>
    <w:rsid w:val="00A80D71"/>
    <w:rsid w:val="00A80DC0"/>
    <w:rsid w:val="00A8286E"/>
    <w:rsid w:val="00A837AD"/>
    <w:rsid w:val="00A85053"/>
    <w:rsid w:val="00A868CA"/>
    <w:rsid w:val="00A9127F"/>
    <w:rsid w:val="00A91597"/>
    <w:rsid w:val="00A942D9"/>
    <w:rsid w:val="00A960F0"/>
    <w:rsid w:val="00AA05DD"/>
    <w:rsid w:val="00AA06DA"/>
    <w:rsid w:val="00AA3802"/>
    <w:rsid w:val="00AA49DC"/>
    <w:rsid w:val="00AA4E2D"/>
    <w:rsid w:val="00AA52F4"/>
    <w:rsid w:val="00AA66D6"/>
    <w:rsid w:val="00AB1A10"/>
    <w:rsid w:val="00AB1A9C"/>
    <w:rsid w:val="00AB36D6"/>
    <w:rsid w:val="00AB41FD"/>
    <w:rsid w:val="00AB4A36"/>
    <w:rsid w:val="00AB542E"/>
    <w:rsid w:val="00AB5A0D"/>
    <w:rsid w:val="00AB6BBA"/>
    <w:rsid w:val="00AB6BCB"/>
    <w:rsid w:val="00AB7FF9"/>
    <w:rsid w:val="00AC01B9"/>
    <w:rsid w:val="00AC0B55"/>
    <w:rsid w:val="00AC0FFD"/>
    <w:rsid w:val="00AC118F"/>
    <w:rsid w:val="00AC4ACD"/>
    <w:rsid w:val="00AC4DD2"/>
    <w:rsid w:val="00AC6798"/>
    <w:rsid w:val="00AC7839"/>
    <w:rsid w:val="00AD00D1"/>
    <w:rsid w:val="00AD0C4B"/>
    <w:rsid w:val="00AD1CD8"/>
    <w:rsid w:val="00AD272E"/>
    <w:rsid w:val="00AD3F2B"/>
    <w:rsid w:val="00AD4007"/>
    <w:rsid w:val="00AD4043"/>
    <w:rsid w:val="00AD44C1"/>
    <w:rsid w:val="00AD4C07"/>
    <w:rsid w:val="00AD629A"/>
    <w:rsid w:val="00AD70DC"/>
    <w:rsid w:val="00AE00DC"/>
    <w:rsid w:val="00AE17A6"/>
    <w:rsid w:val="00AE1B79"/>
    <w:rsid w:val="00AE47EB"/>
    <w:rsid w:val="00AE4D09"/>
    <w:rsid w:val="00AE541A"/>
    <w:rsid w:val="00AF1871"/>
    <w:rsid w:val="00AF3CFF"/>
    <w:rsid w:val="00AF4E2A"/>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F7D"/>
    <w:rsid w:val="00B16521"/>
    <w:rsid w:val="00B21817"/>
    <w:rsid w:val="00B22880"/>
    <w:rsid w:val="00B258BB"/>
    <w:rsid w:val="00B25E69"/>
    <w:rsid w:val="00B26697"/>
    <w:rsid w:val="00B30E01"/>
    <w:rsid w:val="00B335D5"/>
    <w:rsid w:val="00B34408"/>
    <w:rsid w:val="00B351A2"/>
    <w:rsid w:val="00B36F1A"/>
    <w:rsid w:val="00B4253D"/>
    <w:rsid w:val="00B43F27"/>
    <w:rsid w:val="00B46CB3"/>
    <w:rsid w:val="00B47357"/>
    <w:rsid w:val="00B50455"/>
    <w:rsid w:val="00B5083A"/>
    <w:rsid w:val="00B50B9C"/>
    <w:rsid w:val="00B50BA4"/>
    <w:rsid w:val="00B51963"/>
    <w:rsid w:val="00B52347"/>
    <w:rsid w:val="00B53518"/>
    <w:rsid w:val="00B55552"/>
    <w:rsid w:val="00B556BC"/>
    <w:rsid w:val="00B55A7D"/>
    <w:rsid w:val="00B62820"/>
    <w:rsid w:val="00B62CD7"/>
    <w:rsid w:val="00B64183"/>
    <w:rsid w:val="00B65252"/>
    <w:rsid w:val="00B656D3"/>
    <w:rsid w:val="00B66137"/>
    <w:rsid w:val="00B67B97"/>
    <w:rsid w:val="00B708D3"/>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7BC"/>
    <w:rsid w:val="00BA47DD"/>
    <w:rsid w:val="00BA6AC8"/>
    <w:rsid w:val="00BA6D82"/>
    <w:rsid w:val="00BA7DBA"/>
    <w:rsid w:val="00BA7E32"/>
    <w:rsid w:val="00BB2EAF"/>
    <w:rsid w:val="00BB3A04"/>
    <w:rsid w:val="00BB3D48"/>
    <w:rsid w:val="00BB3E4E"/>
    <w:rsid w:val="00BB537C"/>
    <w:rsid w:val="00BB5395"/>
    <w:rsid w:val="00BB5DFC"/>
    <w:rsid w:val="00BB6B21"/>
    <w:rsid w:val="00BB77A9"/>
    <w:rsid w:val="00BB7E5B"/>
    <w:rsid w:val="00BC1611"/>
    <w:rsid w:val="00BC1CFA"/>
    <w:rsid w:val="00BC21AE"/>
    <w:rsid w:val="00BC397D"/>
    <w:rsid w:val="00BC3EDF"/>
    <w:rsid w:val="00BC4B38"/>
    <w:rsid w:val="00BC4DA3"/>
    <w:rsid w:val="00BC5DAE"/>
    <w:rsid w:val="00BC6D71"/>
    <w:rsid w:val="00BD0C12"/>
    <w:rsid w:val="00BD1F0C"/>
    <w:rsid w:val="00BD279D"/>
    <w:rsid w:val="00BD2E4F"/>
    <w:rsid w:val="00BD4ECA"/>
    <w:rsid w:val="00BD52E0"/>
    <w:rsid w:val="00BD58C7"/>
    <w:rsid w:val="00BD6BB8"/>
    <w:rsid w:val="00BD70DE"/>
    <w:rsid w:val="00BD7CEF"/>
    <w:rsid w:val="00BE1B13"/>
    <w:rsid w:val="00BE1C86"/>
    <w:rsid w:val="00BE1F03"/>
    <w:rsid w:val="00BE1F43"/>
    <w:rsid w:val="00BE3E9C"/>
    <w:rsid w:val="00BE6459"/>
    <w:rsid w:val="00BE78C2"/>
    <w:rsid w:val="00BF0844"/>
    <w:rsid w:val="00BF0A1C"/>
    <w:rsid w:val="00BF5EC3"/>
    <w:rsid w:val="00BF5F65"/>
    <w:rsid w:val="00BF63BB"/>
    <w:rsid w:val="00BF64C0"/>
    <w:rsid w:val="00C03368"/>
    <w:rsid w:val="00C04470"/>
    <w:rsid w:val="00C04D95"/>
    <w:rsid w:val="00C0520E"/>
    <w:rsid w:val="00C05CBB"/>
    <w:rsid w:val="00C05FC7"/>
    <w:rsid w:val="00C066A6"/>
    <w:rsid w:val="00C0723D"/>
    <w:rsid w:val="00C11A01"/>
    <w:rsid w:val="00C1721A"/>
    <w:rsid w:val="00C2082D"/>
    <w:rsid w:val="00C228AD"/>
    <w:rsid w:val="00C22A16"/>
    <w:rsid w:val="00C22D04"/>
    <w:rsid w:val="00C2335C"/>
    <w:rsid w:val="00C23641"/>
    <w:rsid w:val="00C24407"/>
    <w:rsid w:val="00C24A33"/>
    <w:rsid w:val="00C24B84"/>
    <w:rsid w:val="00C25CE5"/>
    <w:rsid w:val="00C26411"/>
    <w:rsid w:val="00C27693"/>
    <w:rsid w:val="00C30CC2"/>
    <w:rsid w:val="00C31949"/>
    <w:rsid w:val="00C32EE7"/>
    <w:rsid w:val="00C34649"/>
    <w:rsid w:val="00C35C35"/>
    <w:rsid w:val="00C36E9C"/>
    <w:rsid w:val="00C40600"/>
    <w:rsid w:val="00C41B64"/>
    <w:rsid w:val="00C4205C"/>
    <w:rsid w:val="00C420EF"/>
    <w:rsid w:val="00C44402"/>
    <w:rsid w:val="00C46C5D"/>
    <w:rsid w:val="00C47107"/>
    <w:rsid w:val="00C50D31"/>
    <w:rsid w:val="00C51CEF"/>
    <w:rsid w:val="00C534DD"/>
    <w:rsid w:val="00C54215"/>
    <w:rsid w:val="00C550F4"/>
    <w:rsid w:val="00C564CA"/>
    <w:rsid w:val="00C570C3"/>
    <w:rsid w:val="00C57391"/>
    <w:rsid w:val="00C57882"/>
    <w:rsid w:val="00C60F39"/>
    <w:rsid w:val="00C618EF"/>
    <w:rsid w:val="00C62089"/>
    <w:rsid w:val="00C624D6"/>
    <w:rsid w:val="00C627F3"/>
    <w:rsid w:val="00C66DFB"/>
    <w:rsid w:val="00C708FE"/>
    <w:rsid w:val="00C7270F"/>
    <w:rsid w:val="00C73F9B"/>
    <w:rsid w:val="00C73FE7"/>
    <w:rsid w:val="00C758F8"/>
    <w:rsid w:val="00C758F9"/>
    <w:rsid w:val="00C809F0"/>
    <w:rsid w:val="00C80F3E"/>
    <w:rsid w:val="00C8101A"/>
    <w:rsid w:val="00C820BD"/>
    <w:rsid w:val="00C82A9C"/>
    <w:rsid w:val="00C833B1"/>
    <w:rsid w:val="00C8467F"/>
    <w:rsid w:val="00C8485F"/>
    <w:rsid w:val="00C8535E"/>
    <w:rsid w:val="00C85F02"/>
    <w:rsid w:val="00C907BC"/>
    <w:rsid w:val="00C9109D"/>
    <w:rsid w:val="00C914D4"/>
    <w:rsid w:val="00C936F5"/>
    <w:rsid w:val="00C941E5"/>
    <w:rsid w:val="00C95985"/>
    <w:rsid w:val="00C96B71"/>
    <w:rsid w:val="00C97BA5"/>
    <w:rsid w:val="00C97E89"/>
    <w:rsid w:val="00CA63D1"/>
    <w:rsid w:val="00CA66F9"/>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801"/>
    <w:rsid w:val="00CE202A"/>
    <w:rsid w:val="00CE29A4"/>
    <w:rsid w:val="00CE3489"/>
    <w:rsid w:val="00CE392F"/>
    <w:rsid w:val="00CE5377"/>
    <w:rsid w:val="00CE600A"/>
    <w:rsid w:val="00CF1781"/>
    <w:rsid w:val="00CF17D5"/>
    <w:rsid w:val="00CF2E37"/>
    <w:rsid w:val="00CF3434"/>
    <w:rsid w:val="00CF414B"/>
    <w:rsid w:val="00CF4CFF"/>
    <w:rsid w:val="00CF6624"/>
    <w:rsid w:val="00D0256C"/>
    <w:rsid w:val="00D02FCF"/>
    <w:rsid w:val="00D03F9A"/>
    <w:rsid w:val="00D048CF"/>
    <w:rsid w:val="00D056FC"/>
    <w:rsid w:val="00D072A6"/>
    <w:rsid w:val="00D112A0"/>
    <w:rsid w:val="00D119BA"/>
    <w:rsid w:val="00D12227"/>
    <w:rsid w:val="00D12A17"/>
    <w:rsid w:val="00D13382"/>
    <w:rsid w:val="00D1341F"/>
    <w:rsid w:val="00D1350B"/>
    <w:rsid w:val="00D14DB9"/>
    <w:rsid w:val="00D15235"/>
    <w:rsid w:val="00D16D81"/>
    <w:rsid w:val="00D17690"/>
    <w:rsid w:val="00D17940"/>
    <w:rsid w:val="00D20F3A"/>
    <w:rsid w:val="00D22F85"/>
    <w:rsid w:val="00D2361F"/>
    <w:rsid w:val="00D23EDC"/>
    <w:rsid w:val="00D24BAD"/>
    <w:rsid w:val="00D24E77"/>
    <w:rsid w:val="00D27774"/>
    <w:rsid w:val="00D30948"/>
    <w:rsid w:val="00D31ABA"/>
    <w:rsid w:val="00D32EC0"/>
    <w:rsid w:val="00D331A4"/>
    <w:rsid w:val="00D33F1E"/>
    <w:rsid w:val="00D4047E"/>
    <w:rsid w:val="00D47F16"/>
    <w:rsid w:val="00D503CE"/>
    <w:rsid w:val="00D50BF1"/>
    <w:rsid w:val="00D51FE6"/>
    <w:rsid w:val="00D52003"/>
    <w:rsid w:val="00D549B1"/>
    <w:rsid w:val="00D5568C"/>
    <w:rsid w:val="00D56AB6"/>
    <w:rsid w:val="00D56F7D"/>
    <w:rsid w:val="00D6094E"/>
    <w:rsid w:val="00D62153"/>
    <w:rsid w:val="00D627EF"/>
    <w:rsid w:val="00D62A9F"/>
    <w:rsid w:val="00D63091"/>
    <w:rsid w:val="00D63312"/>
    <w:rsid w:val="00D6346F"/>
    <w:rsid w:val="00D63B9D"/>
    <w:rsid w:val="00D64564"/>
    <w:rsid w:val="00D65318"/>
    <w:rsid w:val="00D67632"/>
    <w:rsid w:val="00D72760"/>
    <w:rsid w:val="00D747E5"/>
    <w:rsid w:val="00D74FC0"/>
    <w:rsid w:val="00D7575F"/>
    <w:rsid w:val="00D75E9D"/>
    <w:rsid w:val="00D80739"/>
    <w:rsid w:val="00D80AF4"/>
    <w:rsid w:val="00D819D2"/>
    <w:rsid w:val="00D81D48"/>
    <w:rsid w:val="00D83434"/>
    <w:rsid w:val="00D84419"/>
    <w:rsid w:val="00D8516D"/>
    <w:rsid w:val="00D86A95"/>
    <w:rsid w:val="00D909E8"/>
    <w:rsid w:val="00D90DDF"/>
    <w:rsid w:val="00D92DF3"/>
    <w:rsid w:val="00D93B05"/>
    <w:rsid w:val="00D96339"/>
    <w:rsid w:val="00D97FB7"/>
    <w:rsid w:val="00DA1812"/>
    <w:rsid w:val="00DA1CFA"/>
    <w:rsid w:val="00DA2A28"/>
    <w:rsid w:val="00DA358A"/>
    <w:rsid w:val="00DA3C49"/>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C118D"/>
    <w:rsid w:val="00DC1C5C"/>
    <w:rsid w:val="00DC1F73"/>
    <w:rsid w:val="00DC2EDA"/>
    <w:rsid w:val="00DC47A4"/>
    <w:rsid w:val="00DC551A"/>
    <w:rsid w:val="00DC5FEE"/>
    <w:rsid w:val="00DC6D7E"/>
    <w:rsid w:val="00DD0AEC"/>
    <w:rsid w:val="00DD0C11"/>
    <w:rsid w:val="00DD2025"/>
    <w:rsid w:val="00DD2991"/>
    <w:rsid w:val="00DD366A"/>
    <w:rsid w:val="00DD3D89"/>
    <w:rsid w:val="00DD4205"/>
    <w:rsid w:val="00DE1AB1"/>
    <w:rsid w:val="00DE2DDB"/>
    <w:rsid w:val="00DE34CF"/>
    <w:rsid w:val="00DE3BDA"/>
    <w:rsid w:val="00DE5C41"/>
    <w:rsid w:val="00DF1834"/>
    <w:rsid w:val="00DF1D5A"/>
    <w:rsid w:val="00DF33B2"/>
    <w:rsid w:val="00DF4B66"/>
    <w:rsid w:val="00DF559E"/>
    <w:rsid w:val="00DF5B46"/>
    <w:rsid w:val="00DF6F77"/>
    <w:rsid w:val="00DF7B18"/>
    <w:rsid w:val="00E00883"/>
    <w:rsid w:val="00E00C85"/>
    <w:rsid w:val="00E01545"/>
    <w:rsid w:val="00E0215B"/>
    <w:rsid w:val="00E03ECE"/>
    <w:rsid w:val="00E03F51"/>
    <w:rsid w:val="00E0689A"/>
    <w:rsid w:val="00E07B2C"/>
    <w:rsid w:val="00E10BB2"/>
    <w:rsid w:val="00E12724"/>
    <w:rsid w:val="00E13927"/>
    <w:rsid w:val="00E146FA"/>
    <w:rsid w:val="00E14A83"/>
    <w:rsid w:val="00E15959"/>
    <w:rsid w:val="00E15ADA"/>
    <w:rsid w:val="00E16215"/>
    <w:rsid w:val="00E2616C"/>
    <w:rsid w:val="00E302D8"/>
    <w:rsid w:val="00E31C6C"/>
    <w:rsid w:val="00E332C7"/>
    <w:rsid w:val="00E33314"/>
    <w:rsid w:val="00E33FC5"/>
    <w:rsid w:val="00E349A7"/>
    <w:rsid w:val="00E400FB"/>
    <w:rsid w:val="00E40865"/>
    <w:rsid w:val="00E4115D"/>
    <w:rsid w:val="00E4156A"/>
    <w:rsid w:val="00E42818"/>
    <w:rsid w:val="00E42CBA"/>
    <w:rsid w:val="00E436E6"/>
    <w:rsid w:val="00E437C8"/>
    <w:rsid w:val="00E47773"/>
    <w:rsid w:val="00E531A4"/>
    <w:rsid w:val="00E55AF8"/>
    <w:rsid w:val="00E55EBB"/>
    <w:rsid w:val="00E605C7"/>
    <w:rsid w:val="00E60614"/>
    <w:rsid w:val="00E609A4"/>
    <w:rsid w:val="00E60F3F"/>
    <w:rsid w:val="00E616F6"/>
    <w:rsid w:val="00E61A73"/>
    <w:rsid w:val="00E61A80"/>
    <w:rsid w:val="00E61AB2"/>
    <w:rsid w:val="00E62579"/>
    <w:rsid w:val="00E63216"/>
    <w:rsid w:val="00E64132"/>
    <w:rsid w:val="00E71B48"/>
    <w:rsid w:val="00E7286D"/>
    <w:rsid w:val="00E72F45"/>
    <w:rsid w:val="00E74388"/>
    <w:rsid w:val="00E772F6"/>
    <w:rsid w:val="00E7785B"/>
    <w:rsid w:val="00E80376"/>
    <w:rsid w:val="00E8065D"/>
    <w:rsid w:val="00E84E31"/>
    <w:rsid w:val="00E86016"/>
    <w:rsid w:val="00E86904"/>
    <w:rsid w:val="00E86B9F"/>
    <w:rsid w:val="00E9072B"/>
    <w:rsid w:val="00E948C9"/>
    <w:rsid w:val="00E96BDE"/>
    <w:rsid w:val="00EA01CC"/>
    <w:rsid w:val="00EA1D03"/>
    <w:rsid w:val="00EA29FC"/>
    <w:rsid w:val="00EA4758"/>
    <w:rsid w:val="00EA4ABC"/>
    <w:rsid w:val="00EA59B1"/>
    <w:rsid w:val="00EA5CA6"/>
    <w:rsid w:val="00EA7247"/>
    <w:rsid w:val="00EB1F1A"/>
    <w:rsid w:val="00EB2C5A"/>
    <w:rsid w:val="00EB2E70"/>
    <w:rsid w:val="00EB4A8C"/>
    <w:rsid w:val="00EB557B"/>
    <w:rsid w:val="00EB6229"/>
    <w:rsid w:val="00EB6352"/>
    <w:rsid w:val="00EC099D"/>
    <w:rsid w:val="00EC3DB9"/>
    <w:rsid w:val="00EC4553"/>
    <w:rsid w:val="00EC5BD6"/>
    <w:rsid w:val="00EC5EC2"/>
    <w:rsid w:val="00EC5EEA"/>
    <w:rsid w:val="00ED0CC0"/>
    <w:rsid w:val="00ED2D35"/>
    <w:rsid w:val="00ED4D3C"/>
    <w:rsid w:val="00ED7ED3"/>
    <w:rsid w:val="00EE096B"/>
    <w:rsid w:val="00EE1497"/>
    <w:rsid w:val="00EE1F22"/>
    <w:rsid w:val="00EE32E7"/>
    <w:rsid w:val="00EE449C"/>
    <w:rsid w:val="00EE7D7C"/>
    <w:rsid w:val="00EF0859"/>
    <w:rsid w:val="00EF0B64"/>
    <w:rsid w:val="00EF289F"/>
    <w:rsid w:val="00EF37F6"/>
    <w:rsid w:val="00EF4F35"/>
    <w:rsid w:val="00EF5658"/>
    <w:rsid w:val="00EF5C89"/>
    <w:rsid w:val="00EF67EC"/>
    <w:rsid w:val="00EF6C05"/>
    <w:rsid w:val="00EF7562"/>
    <w:rsid w:val="00F01288"/>
    <w:rsid w:val="00F0153D"/>
    <w:rsid w:val="00F02584"/>
    <w:rsid w:val="00F03BDE"/>
    <w:rsid w:val="00F04B71"/>
    <w:rsid w:val="00F05C8E"/>
    <w:rsid w:val="00F07622"/>
    <w:rsid w:val="00F108D9"/>
    <w:rsid w:val="00F1122A"/>
    <w:rsid w:val="00F116C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18B2"/>
    <w:rsid w:val="00F42990"/>
    <w:rsid w:val="00F42B40"/>
    <w:rsid w:val="00F43165"/>
    <w:rsid w:val="00F458BA"/>
    <w:rsid w:val="00F46EBB"/>
    <w:rsid w:val="00F5023E"/>
    <w:rsid w:val="00F509FD"/>
    <w:rsid w:val="00F5278D"/>
    <w:rsid w:val="00F537EA"/>
    <w:rsid w:val="00F558A8"/>
    <w:rsid w:val="00F573A9"/>
    <w:rsid w:val="00F60B07"/>
    <w:rsid w:val="00F61B42"/>
    <w:rsid w:val="00F61BC7"/>
    <w:rsid w:val="00F62350"/>
    <w:rsid w:val="00F6320C"/>
    <w:rsid w:val="00F63A61"/>
    <w:rsid w:val="00F65DC7"/>
    <w:rsid w:val="00F675EF"/>
    <w:rsid w:val="00F703A3"/>
    <w:rsid w:val="00F725AE"/>
    <w:rsid w:val="00F74696"/>
    <w:rsid w:val="00F74E35"/>
    <w:rsid w:val="00F7629D"/>
    <w:rsid w:val="00F81ED9"/>
    <w:rsid w:val="00F8215A"/>
    <w:rsid w:val="00F8443A"/>
    <w:rsid w:val="00F8523B"/>
    <w:rsid w:val="00F8559D"/>
    <w:rsid w:val="00F85966"/>
    <w:rsid w:val="00F85D31"/>
    <w:rsid w:val="00F86753"/>
    <w:rsid w:val="00F86E1C"/>
    <w:rsid w:val="00F90A7F"/>
    <w:rsid w:val="00F90AE0"/>
    <w:rsid w:val="00F923D7"/>
    <w:rsid w:val="00F9555E"/>
    <w:rsid w:val="00F95ED6"/>
    <w:rsid w:val="00F9605C"/>
    <w:rsid w:val="00F96C66"/>
    <w:rsid w:val="00FA0DCF"/>
    <w:rsid w:val="00FA3951"/>
    <w:rsid w:val="00FA53C9"/>
    <w:rsid w:val="00FA62C6"/>
    <w:rsid w:val="00FA7CDB"/>
    <w:rsid w:val="00FB0444"/>
    <w:rsid w:val="00FB1CC6"/>
    <w:rsid w:val="00FB1D77"/>
    <w:rsid w:val="00FB3678"/>
    <w:rsid w:val="00FB37F4"/>
    <w:rsid w:val="00FB6386"/>
    <w:rsid w:val="00FB6F06"/>
    <w:rsid w:val="00FB71F4"/>
    <w:rsid w:val="00FB72E5"/>
    <w:rsid w:val="00FC07C0"/>
    <w:rsid w:val="00FC2674"/>
    <w:rsid w:val="00FC2A5F"/>
    <w:rsid w:val="00FC331B"/>
    <w:rsid w:val="00FC392D"/>
    <w:rsid w:val="00FC3E22"/>
    <w:rsid w:val="00FC44F4"/>
    <w:rsid w:val="00FC71B3"/>
    <w:rsid w:val="00FC72C7"/>
    <w:rsid w:val="00FC731E"/>
    <w:rsid w:val="00FC75AB"/>
    <w:rsid w:val="00FC78AF"/>
    <w:rsid w:val="00FD080B"/>
    <w:rsid w:val="00FD197F"/>
    <w:rsid w:val="00FD1F2E"/>
    <w:rsid w:val="00FD3503"/>
    <w:rsid w:val="00FD6006"/>
    <w:rsid w:val="00FD779D"/>
    <w:rsid w:val="00FE3046"/>
    <w:rsid w:val="00FE34B9"/>
    <w:rsid w:val="00FE524B"/>
    <w:rsid w:val="00FF0246"/>
    <w:rsid w:val="00FF036E"/>
    <w:rsid w:val="00FF0CCB"/>
    <w:rsid w:val="00FF2E8F"/>
    <w:rsid w:val="00FF4032"/>
    <w:rsid w:val="00FF4565"/>
    <w:rsid w:val="00FF47DA"/>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83112FF"/>
  <w15:docId w15:val="{E4D89956-8737-423B-AD3C-139CB1AA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368"/>
    <w:pPr>
      <w:spacing w:after="180"/>
    </w:pPr>
    <w:rPr>
      <w:rFonts w:ascii="Times New Roman" w:hAnsi="Times New Roman"/>
      <w:lang w:val="en-GB" w:eastAsia="en-US"/>
    </w:rPr>
  </w:style>
  <w:style w:type="paragraph" w:styleId="1">
    <w:name w:val="heading 1"/>
    <w:aliases w:val="H1"/>
    <w:next w:val="a"/>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0">
    <w:name w:val="heading 2"/>
    <w:basedOn w:val="1"/>
    <w:next w:val="a"/>
    <w:qFormat/>
    <w:rsid w:val="008861DC"/>
    <w:pPr>
      <w:pBdr>
        <w:top w:val="none" w:sz="0" w:space="0" w:color="auto"/>
      </w:pBdr>
      <w:spacing w:before="180"/>
      <w:outlineLvl w:val="1"/>
    </w:pPr>
    <w:rPr>
      <w:sz w:val="32"/>
    </w:rPr>
  </w:style>
  <w:style w:type="paragraph" w:styleId="3">
    <w:name w:val="heading 3"/>
    <w:basedOn w:val="20"/>
    <w:next w:val="a"/>
    <w:qFormat/>
    <w:rsid w:val="008861DC"/>
    <w:pPr>
      <w:spacing w:before="120"/>
      <w:outlineLvl w:val="2"/>
    </w:pPr>
    <w:rPr>
      <w:sz w:val="28"/>
    </w:rPr>
  </w:style>
  <w:style w:type="paragraph" w:styleId="4">
    <w:name w:val="heading 4"/>
    <w:basedOn w:val="3"/>
    <w:next w:val="a"/>
    <w:qFormat/>
    <w:rsid w:val="008861DC"/>
    <w:pPr>
      <w:outlineLvl w:val="3"/>
    </w:pPr>
    <w:rPr>
      <w:sz w:val="24"/>
    </w:rPr>
  </w:style>
  <w:style w:type="paragraph" w:styleId="5">
    <w:name w:val="heading 5"/>
    <w:basedOn w:val="4"/>
    <w:next w:val="a"/>
    <w:qFormat/>
    <w:rsid w:val="008861DC"/>
    <w:pPr>
      <w:ind w:left="1701" w:hanging="1701"/>
      <w:outlineLvl w:val="4"/>
    </w:pPr>
    <w:rPr>
      <w:sz w:val="22"/>
    </w:rPr>
  </w:style>
  <w:style w:type="paragraph" w:styleId="6">
    <w:name w:val="heading 6"/>
    <w:basedOn w:val="H6"/>
    <w:next w:val="a"/>
    <w:qFormat/>
    <w:rsid w:val="008861DC"/>
    <w:pPr>
      <w:outlineLvl w:val="5"/>
    </w:pPr>
  </w:style>
  <w:style w:type="paragraph" w:styleId="7">
    <w:name w:val="heading 7"/>
    <w:basedOn w:val="H6"/>
    <w:next w:val="a"/>
    <w:qFormat/>
    <w:rsid w:val="008861DC"/>
    <w:pPr>
      <w:outlineLvl w:val="6"/>
    </w:pPr>
  </w:style>
  <w:style w:type="paragraph" w:styleId="8">
    <w:name w:val="heading 8"/>
    <w:basedOn w:val="1"/>
    <w:next w:val="a"/>
    <w:qFormat/>
    <w:rsid w:val="008861DC"/>
    <w:pPr>
      <w:ind w:left="0" w:firstLine="0"/>
      <w:outlineLvl w:val="7"/>
    </w:pPr>
  </w:style>
  <w:style w:type="paragraph" w:styleId="9">
    <w:name w:val="heading 9"/>
    <w:basedOn w:val="8"/>
    <w:next w:val="a"/>
    <w:qFormat/>
    <w:rsid w:val="008861D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8861DC"/>
    <w:pPr>
      <w:spacing w:before="180"/>
      <w:ind w:left="2693" w:hanging="2693"/>
    </w:pPr>
    <w:rPr>
      <w:b/>
    </w:rPr>
  </w:style>
  <w:style w:type="paragraph" w:styleId="10">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8861DC"/>
    <w:pPr>
      <w:ind w:left="1701" w:hanging="1701"/>
    </w:pPr>
  </w:style>
  <w:style w:type="paragraph" w:styleId="40">
    <w:name w:val="toc 4"/>
    <w:basedOn w:val="30"/>
    <w:semiHidden/>
    <w:rsid w:val="008861DC"/>
    <w:pPr>
      <w:ind w:left="1418" w:hanging="1418"/>
    </w:pPr>
  </w:style>
  <w:style w:type="paragraph" w:styleId="30">
    <w:name w:val="toc 3"/>
    <w:basedOn w:val="21"/>
    <w:semiHidden/>
    <w:rsid w:val="008861DC"/>
    <w:pPr>
      <w:ind w:left="1134" w:hanging="1134"/>
    </w:pPr>
  </w:style>
  <w:style w:type="paragraph" w:styleId="21">
    <w:name w:val="toc 2"/>
    <w:basedOn w:val="10"/>
    <w:semiHidden/>
    <w:rsid w:val="008861DC"/>
    <w:pPr>
      <w:keepNext w:val="0"/>
      <w:spacing w:before="0"/>
      <w:ind w:left="851" w:hanging="851"/>
    </w:pPr>
    <w:rPr>
      <w:sz w:val="20"/>
    </w:rPr>
  </w:style>
  <w:style w:type="paragraph" w:styleId="22">
    <w:name w:val="index 2"/>
    <w:basedOn w:val="11"/>
    <w:semiHidden/>
    <w:rsid w:val="008861DC"/>
    <w:pPr>
      <w:ind w:left="284"/>
    </w:pPr>
  </w:style>
  <w:style w:type="paragraph" w:styleId="11">
    <w:name w:val="index 1"/>
    <w:basedOn w:val="a"/>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8861DC"/>
    <w:pPr>
      <w:outlineLvl w:val="9"/>
    </w:pPr>
  </w:style>
  <w:style w:type="paragraph" w:styleId="23">
    <w:name w:val="List Number 2"/>
    <w:basedOn w:val="a3"/>
    <w:rsid w:val="008861D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8861DC"/>
    <w:pPr>
      <w:widowControl w:val="0"/>
    </w:pPr>
    <w:rPr>
      <w:rFonts w:ascii="Arial" w:hAnsi="Arial"/>
      <w:b/>
      <w:noProof/>
      <w:sz w:val="18"/>
      <w:lang w:val="en-GB" w:eastAsia="en-US"/>
    </w:rPr>
  </w:style>
  <w:style w:type="character" w:styleId="a5">
    <w:name w:val="footnote reference"/>
    <w:semiHidden/>
    <w:rsid w:val="008861DC"/>
    <w:rPr>
      <w:b/>
      <w:position w:val="6"/>
      <w:sz w:val="16"/>
    </w:rPr>
  </w:style>
  <w:style w:type="paragraph" w:styleId="a6">
    <w:name w:val="footnote text"/>
    <w:basedOn w:val="a"/>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a"/>
    <w:link w:val="NOChar"/>
    <w:rsid w:val="008861DC"/>
    <w:pPr>
      <w:keepLines/>
      <w:ind w:left="1135" w:hanging="851"/>
    </w:pPr>
  </w:style>
  <w:style w:type="paragraph" w:styleId="90">
    <w:name w:val="toc 9"/>
    <w:basedOn w:val="80"/>
    <w:semiHidden/>
    <w:rsid w:val="008861DC"/>
    <w:pPr>
      <w:ind w:left="1418" w:hanging="1418"/>
    </w:pPr>
  </w:style>
  <w:style w:type="paragraph" w:customStyle="1" w:styleId="EX">
    <w:name w:val="EX"/>
    <w:basedOn w:val="a"/>
    <w:rsid w:val="008861DC"/>
    <w:pPr>
      <w:keepLines/>
      <w:ind w:left="1702" w:hanging="1418"/>
    </w:pPr>
  </w:style>
  <w:style w:type="paragraph" w:customStyle="1" w:styleId="FP">
    <w:name w:val="FP"/>
    <w:basedOn w:val="a"/>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60">
    <w:name w:val="toc 6"/>
    <w:basedOn w:val="50"/>
    <w:next w:val="a"/>
    <w:semiHidden/>
    <w:rsid w:val="008861DC"/>
    <w:pPr>
      <w:ind w:left="1985" w:hanging="1985"/>
    </w:pPr>
  </w:style>
  <w:style w:type="paragraph" w:styleId="70">
    <w:name w:val="toc 7"/>
    <w:basedOn w:val="60"/>
    <w:next w:val="a"/>
    <w:semiHidden/>
    <w:rsid w:val="008861DC"/>
    <w:pPr>
      <w:ind w:left="2268" w:hanging="2268"/>
    </w:pPr>
  </w:style>
  <w:style w:type="paragraph" w:styleId="24">
    <w:name w:val="List Bullet 2"/>
    <w:basedOn w:val="a7"/>
    <w:rsid w:val="008861DC"/>
    <w:pPr>
      <w:ind w:left="851"/>
    </w:pPr>
  </w:style>
  <w:style w:type="paragraph" w:styleId="31">
    <w:name w:val="List Bullet 3"/>
    <w:basedOn w:val="24"/>
    <w:rsid w:val="008861DC"/>
    <w:pPr>
      <w:ind w:left="1135"/>
    </w:pPr>
  </w:style>
  <w:style w:type="paragraph" w:styleId="a3">
    <w:name w:val="List Number"/>
    <w:basedOn w:val="a8"/>
    <w:rsid w:val="008861DC"/>
  </w:style>
  <w:style w:type="paragraph" w:customStyle="1" w:styleId="EQ">
    <w:name w:val="EQ"/>
    <w:basedOn w:val="a"/>
    <w:next w:val="a"/>
    <w:rsid w:val="008861DC"/>
    <w:pPr>
      <w:keepLines/>
      <w:tabs>
        <w:tab w:val="center" w:pos="4536"/>
        <w:tab w:val="right" w:pos="9072"/>
      </w:tabs>
    </w:pPr>
    <w:rPr>
      <w:noProof/>
    </w:rPr>
  </w:style>
  <w:style w:type="paragraph" w:customStyle="1" w:styleId="TH">
    <w:name w:val="TH"/>
    <w:basedOn w:val="a"/>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5"/>
    <w:next w:val="a"/>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a"/>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25">
    <w:name w:val="List 2"/>
    <w:basedOn w:val="a8"/>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8861DC"/>
    <w:pPr>
      <w:ind w:left="1135"/>
    </w:pPr>
  </w:style>
  <w:style w:type="paragraph" w:styleId="41">
    <w:name w:val="List 4"/>
    <w:basedOn w:val="32"/>
    <w:rsid w:val="008861DC"/>
    <w:pPr>
      <w:ind w:left="1418"/>
    </w:pPr>
  </w:style>
  <w:style w:type="paragraph" w:styleId="51">
    <w:name w:val="List 5"/>
    <w:basedOn w:val="41"/>
    <w:rsid w:val="008861DC"/>
    <w:pPr>
      <w:ind w:left="1702"/>
    </w:pPr>
  </w:style>
  <w:style w:type="paragraph" w:customStyle="1" w:styleId="EditorsNote">
    <w:name w:val="Editor's Note"/>
    <w:basedOn w:val="NO"/>
    <w:rsid w:val="008861DC"/>
    <w:rPr>
      <w:color w:val="FF0000"/>
    </w:rPr>
  </w:style>
  <w:style w:type="paragraph" w:styleId="a8">
    <w:name w:val="List"/>
    <w:basedOn w:val="a"/>
    <w:rsid w:val="008861DC"/>
    <w:pPr>
      <w:ind w:left="568" w:hanging="284"/>
    </w:pPr>
  </w:style>
  <w:style w:type="paragraph" w:styleId="a7">
    <w:name w:val="List Bullet"/>
    <w:basedOn w:val="a8"/>
    <w:rsid w:val="008861DC"/>
  </w:style>
  <w:style w:type="paragraph" w:styleId="42">
    <w:name w:val="List Bullet 4"/>
    <w:basedOn w:val="31"/>
    <w:rsid w:val="008861DC"/>
    <w:pPr>
      <w:ind w:left="1418"/>
    </w:pPr>
  </w:style>
  <w:style w:type="paragraph" w:styleId="52">
    <w:name w:val="List Bullet 5"/>
    <w:basedOn w:val="42"/>
    <w:rsid w:val="008861DC"/>
    <w:pPr>
      <w:ind w:left="1702"/>
    </w:pPr>
  </w:style>
  <w:style w:type="paragraph" w:customStyle="1" w:styleId="B1">
    <w:name w:val="B1"/>
    <w:basedOn w:val="a8"/>
    <w:link w:val="B1Char"/>
    <w:qFormat/>
    <w:rsid w:val="008861DC"/>
  </w:style>
  <w:style w:type="paragraph" w:customStyle="1" w:styleId="B2">
    <w:name w:val="B2"/>
    <w:basedOn w:val="25"/>
    <w:link w:val="B2Char"/>
    <w:qFormat/>
    <w:rsid w:val="008861DC"/>
  </w:style>
  <w:style w:type="paragraph" w:customStyle="1" w:styleId="B3">
    <w:name w:val="B3"/>
    <w:basedOn w:val="32"/>
    <w:link w:val="B3Char"/>
    <w:rsid w:val="008861DC"/>
  </w:style>
  <w:style w:type="paragraph" w:customStyle="1" w:styleId="B4">
    <w:name w:val="B4"/>
    <w:basedOn w:val="41"/>
    <w:link w:val="B4Char"/>
    <w:qFormat/>
    <w:rsid w:val="008861DC"/>
  </w:style>
  <w:style w:type="paragraph" w:customStyle="1" w:styleId="B5">
    <w:name w:val="B5"/>
    <w:basedOn w:val="51"/>
    <w:rsid w:val="008861DC"/>
  </w:style>
  <w:style w:type="paragraph" w:styleId="a9">
    <w:name w:val="footer"/>
    <w:basedOn w:val="a4"/>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aa">
    <w:name w:val="Hyperlink"/>
    <w:rsid w:val="008861DC"/>
    <w:rPr>
      <w:color w:val="0000FF"/>
      <w:u w:val="single"/>
    </w:rPr>
  </w:style>
  <w:style w:type="character" w:styleId="ab">
    <w:name w:val="annotation reference"/>
    <w:rsid w:val="008861DC"/>
    <w:rPr>
      <w:sz w:val="16"/>
    </w:rPr>
  </w:style>
  <w:style w:type="paragraph" w:styleId="ac">
    <w:name w:val="annotation text"/>
    <w:basedOn w:val="a"/>
    <w:link w:val="Char0"/>
    <w:rsid w:val="008861DC"/>
  </w:style>
  <w:style w:type="character" w:customStyle="1" w:styleId="12">
    <w:name w:val="访问过的超链接1"/>
    <w:rsid w:val="008861DC"/>
    <w:rPr>
      <w:color w:val="800080"/>
      <w:u w:val="single"/>
    </w:rPr>
  </w:style>
  <w:style w:type="paragraph" w:styleId="ad">
    <w:name w:val="Balloon Text"/>
    <w:basedOn w:val="a"/>
    <w:semiHidden/>
    <w:rsid w:val="008861DC"/>
    <w:rPr>
      <w:rFonts w:ascii="Tahoma" w:hAnsi="Tahoma" w:cs="Tahoma"/>
      <w:sz w:val="16"/>
      <w:szCs w:val="16"/>
    </w:rPr>
  </w:style>
  <w:style w:type="paragraph" w:styleId="ae">
    <w:name w:val="annotation subject"/>
    <w:basedOn w:val="ac"/>
    <w:next w:val="ac"/>
    <w:semiHidden/>
    <w:rsid w:val="008861DC"/>
    <w:rPr>
      <w:b/>
      <w:bCs/>
    </w:rPr>
  </w:style>
  <w:style w:type="paragraph" w:styleId="af">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0">
    <w:name w:val="批注文字 Char"/>
    <w:link w:val="ac"/>
    <w:rsid w:val="00F95ED6"/>
    <w:rPr>
      <w:rFonts w:ascii="Times New Roman" w:hAnsi="Times New Roman"/>
      <w:lang w:val="en-GB" w:eastAsia="en-US"/>
    </w:rPr>
  </w:style>
  <w:style w:type="paragraph" w:styleId="af0">
    <w:name w:val="List Paragraph"/>
    <w:aliases w:val="- Bullets,?? ??,?????,????,Lista1,列出段落1,中等深浅网格 1 - 着色 21,列表段落,¥¡¡¡¡ì¬º¥¹¥È¶ÎÂä,ÁÐ³ö¶ÎÂä,列表段落1,—ño’i—Ž,¥ê¥¹¥È¶ÎÂä,リスト段落,목록 단락,1st level - Bullet List Paragraph,Lettre d'introduction,Paragrafo elenco,Normal bullet 2,Bullet list,목록단락"/>
    <w:basedOn w:val="a"/>
    <w:link w:val="Char1"/>
    <w:uiPriority w:val="34"/>
    <w:qFormat/>
    <w:rsid w:val="0005728E"/>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2"/>
    <w:rsid w:val="00A0015A"/>
    <w:pPr>
      <w:spacing w:afterLines="60"/>
      <w:jc w:val="both"/>
    </w:pPr>
    <w:rPr>
      <w:szCs w:val="24"/>
    </w:rPr>
  </w:style>
  <w:style w:type="character" w:customStyle="1" w:styleId="Char2">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0015A"/>
    <w:rPr>
      <w:rFonts w:ascii="Times New Roman" w:hAnsi="Times New Roman"/>
      <w:szCs w:val="24"/>
      <w:lang w:eastAsia="en-US"/>
    </w:rPr>
  </w:style>
  <w:style w:type="numbering" w:customStyle="1" w:styleId="2">
    <w:name w:val="列表编号2"/>
    <w:basedOn w:val="a2"/>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af2">
    <w:name w:val="Table Grid"/>
    <w:basedOn w:val="a1"/>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af3">
    <w:name w:val="Title"/>
    <w:basedOn w:val="a"/>
    <w:next w:val="a"/>
    <w:link w:val="Char3"/>
    <w:qFormat/>
    <w:rsid w:val="00CC7F7A"/>
    <w:pPr>
      <w:spacing w:before="240" w:after="60"/>
      <w:jc w:val="center"/>
      <w:outlineLvl w:val="0"/>
    </w:pPr>
    <w:rPr>
      <w:rFonts w:ascii="Calibri Light" w:hAnsi="Calibri Light"/>
      <w:b/>
      <w:bCs/>
      <w:kern w:val="28"/>
      <w:sz w:val="32"/>
      <w:szCs w:val="32"/>
    </w:rPr>
  </w:style>
  <w:style w:type="character" w:customStyle="1" w:styleId="Char3">
    <w:name w:val="标题 Char"/>
    <w:link w:val="af3"/>
    <w:rsid w:val="00CC7F7A"/>
    <w:rPr>
      <w:rFonts w:ascii="Calibri Light" w:eastAsia="宋体" w:hAnsi="Calibri Light" w:cs="Times New Roman"/>
      <w:b/>
      <w:bCs/>
      <w:kern w:val="28"/>
      <w:sz w:val="32"/>
      <w:szCs w:val="32"/>
      <w:lang w:val="en-GB" w:eastAsia="en-US"/>
    </w:rPr>
  </w:style>
  <w:style w:type="paragraph" w:customStyle="1" w:styleId="References">
    <w:name w:val="References"/>
    <w:basedOn w:val="a"/>
    <w:rsid w:val="005243F4"/>
    <w:pPr>
      <w:numPr>
        <w:numId w:val="3"/>
      </w:numPr>
      <w:autoSpaceDE w:val="0"/>
      <w:autoSpaceDN w:val="0"/>
      <w:snapToGrid w:val="0"/>
      <w:spacing w:after="60"/>
      <w:jc w:val="both"/>
    </w:pPr>
    <w:rPr>
      <w:szCs w:val="16"/>
      <w:lang w:val="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rsid w:val="0077305B"/>
    <w:rPr>
      <w:rFonts w:ascii="Arial" w:hAnsi="Arial"/>
      <w:b/>
      <w:noProof/>
      <w:sz w:val="18"/>
      <w:lang w:val="en-GB" w:eastAsia="en-US"/>
    </w:rPr>
  </w:style>
  <w:style w:type="paragraph" w:customStyle="1" w:styleId="Agreement">
    <w:name w:val="Agreement"/>
    <w:basedOn w:val="a"/>
    <w:next w:val="Doc-text2"/>
    <w:rsid w:val="009E386A"/>
    <w:pPr>
      <w:numPr>
        <w:numId w:val="5"/>
      </w:numPr>
      <w:tabs>
        <w:tab w:val="clear" w:pos="2250"/>
        <w:tab w:val="num" w:pos="1980"/>
      </w:tabs>
      <w:spacing w:before="60" w:after="0"/>
      <w:ind w:left="1980"/>
    </w:pPr>
    <w:rPr>
      <w:rFonts w:ascii="Arial" w:eastAsia="MS Mincho" w:hAnsi="Arial"/>
      <w:b/>
      <w:szCs w:val="24"/>
      <w:lang w:eastAsia="en-GB"/>
    </w:rPr>
  </w:style>
  <w:style w:type="character" w:customStyle="1" w:styleId="Char1">
    <w:name w:val="列出段落 Char"/>
    <w:aliases w:val="- Bullets Char,?? ?? Char,????? Char,???? Char,Lista1 Char,列出段落1 Char,中等深浅网格 1 - 着色 21 Char,列表段落 Char,¥¡¡¡¡ì¬º¥¹¥È¶ÎÂä Char,ÁÐ³ö¶ÎÂä Char,列表段落1 Char,—ño’i—Ž Char,¥ê¥¹¥È¶ÎÂä Char,リスト段落 Char,목록 단락 Char,1st level - Bullet List Paragraph Char"/>
    <w:link w:val="af0"/>
    <w:uiPriority w:val="34"/>
    <w:qFormat/>
    <w:rsid w:val="00E07B2C"/>
    <w:rPr>
      <w:rFonts w:ascii="等线" w:hAnsi="宋体" w:cs="宋体"/>
      <w:sz w:val="21"/>
      <w:szCs w:val="21"/>
    </w:rPr>
  </w:style>
  <w:style w:type="paragraph" w:customStyle="1" w:styleId="BoldComments">
    <w:name w:val="Bold Comments"/>
    <w:basedOn w:val="a"/>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af4">
    <w:name w:val="FollowedHyperlink"/>
    <w:basedOn w:val="a0"/>
    <w:semiHidden/>
    <w:unhideWhenUsed/>
    <w:rsid w:val="00E15959"/>
    <w:rPr>
      <w:color w:val="800080" w:themeColor="followedHyperlink"/>
      <w:u w:val="single"/>
    </w:rPr>
  </w:style>
  <w:style w:type="paragraph" w:customStyle="1" w:styleId="DECISION">
    <w:name w:val="DECISION"/>
    <w:basedOn w:val="a"/>
    <w:rsid w:val="00956B7A"/>
    <w:pPr>
      <w:widowControl w:val="0"/>
      <w:numPr>
        <w:numId w:val="37"/>
      </w:numPr>
      <w:spacing w:before="120" w:after="120"/>
      <w:jc w:val="both"/>
    </w:pPr>
    <w:rPr>
      <w:rFonts w:ascii="Arial" w:eastAsia="MS Mincho" w:hAnsi="Arial"/>
      <w:b/>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1573665">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4263622">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64640598">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92400342">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4136180">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2532261">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B8AFB-9A44-4483-8EDF-B86901675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cp:lastModifiedBy>
  <cp:revision>8</cp:revision>
  <cp:lastPrinted>1899-12-31T16:00:00Z</cp:lastPrinted>
  <dcterms:created xsi:type="dcterms:W3CDTF">2020-11-03T00:16:00Z</dcterms:created>
  <dcterms:modified xsi:type="dcterms:W3CDTF">2020-11-03T00:24:00Z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(3)uK1pl64i1KHCv9kTNi9S1PJFB4QorJ/88t+uYwXUUy90v2WWwDb70MWgVZjy73qIJLDzbhLK
PEophTjVRz7xJtGAKXZesmo3b7A+y4clprnHEbcQ5S9/BBImRDG+2qXRLQ38/qUpZazuVF/I
1U/jWA0S/iuxsz1/bYCKImyzQTRNMkIvlnLULczPL9y4zGcsFJSW1EBbDezloI4UFc/WYCCG
GS7hUM1ozSVumUMhMD</vt:lpwstr>
  </property>
  <property fmtid="{D5CDD505-2E9C-101B-9397-08002B2CF9AE}" pid="4" name="_2015_ms_pID_7253431">
    <vt:lpwstr>AK0EwtzXaP9dGHV1XfLt+BZWEo1WC4y1dz+mJodAc9zUOKtwrtsQ3S
sDHD7UhBh6Jb/Fi6w6fwiCVctXdlxYlQ82nM7HRP2martJbtaRfugcacqEY5ZxIS6PT+EwAe
h5sROgrY4iybJ8mWnRTEjhcIlOUaUAVRykh00Cb/omkrIMy/deiSam78mnOjQEWPwYlaGWb6
1h8Jpi+hSkl1Kv444kfzcS80JFedXWvUXba3</vt:lpwstr>
  </property>
  <property fmtid="{D5CDD505-2E9C-101B-9397-08002B2CF9AE}" pid="5" name="_2015_ms_pID_7253432">
    <vt:lpwstr>yQ==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1604359793</vt:lpwstr>
  </property>
</Properties>
</file>