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6A4F6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Header"/>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w:t>
      </w:r>
      <w:proofErr w:type="gramStart"/>
      <w:r>
        <w:t>604][</w:t>
      </w:r>
      <w:proofErr w:type="gramEnd"/>
      <w:r>
        <w:t>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D10C2A" w:rsidP="00133442">
      <w:pPr>
        <w:pStyle w:val="Doc-title"/>
      </w:pPr>
      <w:hyperlink r:id="rId12" w:tooltip="C:Usersmtk16923Documents3GPP Meetings202011 - RAN2_112-e, OnlineExtractsR2-2010709 Summary for RRC.docx" w:history="1">
        <w:r w:rsidR="00133442" w:rsidRPr="00AA11BF">
          <w:rPr>
            <w:rStyle w:val="Hyperlink"/>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D10C2A"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Hyperlink"/>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agree the posSIB validity inclusion in RRC and review the CR for posSIB validity check provided in R2-2008806 by email discussion.</w:t>
        </w:r>
      </w:hyperlink>
    </w:p>
    <w:p w14:paraId="023D56F9" w14:textId="77777777" w:rsidR="00BB487F" w:rsidRPr="00BB487F" w:rsidRDefault="00D10C2A"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Hyperlink"/>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Heading1"/>
      </w:pPr>
      <w:r w:rsidRPr="006E13D1">
        <w:t>2</w:t>
      </w:r>
      <w:r w:rsidRPr="006E13D1">
        <w:tab/>
      </w:r>
      <w:proofErr w:type="spellStart"/>
      <w:r w:rsidR="00630044">
        <w:t>PosSIB</w:t>
      </w:r>
      <w:proofErr w:type="spellEnd"/>
      <w:r w:rsidR="00630044">
        <w:t xml:space="preserve"> Validity Check</w:t>
      </w:r>
    </w:p>
    <w:p w14:paraId="442FB22F" w14:textId="13C3E47B" w:rsidR="0005293B" w:rsidRDefault="00457519" w:rsidP="0005293B">
      <w:pPr>
        <w:rPr>
          <w:lang w:eastAsia="zh-CN"/>
        </w:rPr>
      </w:pPr>
      <w:r>
        <w:t xml:space="preserve">The CR </w:t>
      </w:r>
      <w:hyperlink r:id="rId13" w:history="1">
        <w:r w:rsidR="0005293B" w:rsidRPr="0005293B">
          <w:rPr>
            <w:rStyle w:val="Hyperlink"/>
          </w:rPr>
          <w:t>R2-2008806</w:t>
        </w:r>
      </w:hyperlink>
      <w:r w:rsidR="0005293B">
        <w:t xml:space="preserve"> provides the changes needed to describe how UE will determine the </w:t>
      </w:r>
      <w:proofErr w:type="spellStart"/>
      <w:r w:rsidR="0005293B">
        <w:t>posSIB</w:t>
      </w:r>
      <w:proofErr w:type="spellEnd"/>
      <w:r w:rsidR="0005293B">
        <w:t xml:space="preserve"> validity</w:t>
      </w:r>
      <w:r w:rsidR="00D31B63">
        <w:t xml:space="preserve"> in RRC. The valueTag and expiration duration are defined in LPP layer however the </w:t>
      </w:r>
      <w:proofErr w:type="spellStart"/>
      <w:r w:rsidR="00D31B63">
        <w:t>areaScope</w:t>
      </w:r>
      <w:proofErr w:type="spellEnd"/>
      <w:r w:rsidR="00D31B63">
        <w:t xml:space="preserve"> and </w:t>
      </w:r>
      <w:proofErr w:type="spellStart"/>
      <w:r w:rsidR="00D31B63">
        <w:t>SystemInformationAreaID</w:t>
      </w:r>
      <w:proofErr w:type="spellEnd"/>
      <w:r w:rsidR="00D31B63">
        <w:t xml:space="preserve">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Hyperlink"/>
          </w:rPr>
          <w:t>R2-2008806</w:t>
        </w:r>
      </w:hyperlink>
      <w:r w:rsidR="00D31B63">
        <w:t xml:space="preserve"> where the </w:t>
      </w:r>
      <w:proofErr w:type="spellStart"/>
      <w:r w:rsidR="00D31B63">
        <w:t>posSIB</w:t>
      </w:r>
      <w:proofErr w:type="spellEnd"/>
      <w:r w:rsidR="00D31B63">
        <w:t xml:space="preserve">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awei, HiSilicon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r w:rsidR="00596F5D">
              <w:rPr>
                <w:lang w:eastAsia="zh-CN"/>
              </w:rPr>
              <w:t xml:space="preserve">valueTag and </w:t>
            </w:r>
            <w:proofErr w:type="spellStart"/>
            <w:r w:rsidR="00596F5D">
              <w:rPr>
                <w:lang w:eastAsia="zh-CN"/>
              </w:rPr>
              <w:t>ExpirationTime</w:t>
            </w:r>
            <w:proofErr w:type="spellEnd"/>
            <w:r w:rsidR="00596F5D">
              <w:rPr>
                <w:lang w:eastAsia="zh-CN"/>
              </w:rPr>
              <w:t xml:space="preserve"> are not defined. For RRC spec, </w:t>
            </w:r>
            <w:proofErr w:type="spellStart"/>
            <w:r w:rsidR="00596F5D">
              <w:rPr>
                <w:lang w:eastAsia="zh-CN"/>
              </w:rPr>
              <w:t>posSIB</w:t>
            </w:r>
            <w:proofErr w:type="spellEnd"/>
            <w:r w:rsidR="00596F5D">
              <w:rPr>
                <w:lang w:eastAsia="zh-CN"/>
              </w:rPr>
              <w:t xml:space="preserve">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w:t>
            </w:r>
            <w:proofErr w:type="spellStart"/>
            <w:r>
              <w:rPr>
                <w:lang w:eastAsia="zh-CN"/>
              </w:rPr>
              <w:t>modeling</w:t>
            </w:r>
            <w:proofErr w:type="spellEnd"/>
            <w:r>
              <w:rPr>
                <w:lang w:eastAsia="zh-CN"/>
              </w:rPr>
              <w:t xml:space="preserve"> perspective, putting </w:t>
            </w:r>
            <w:proofErr w:type="spellStart"/>
            <w:r>
              <w:rPr>
                <w:lang w:eastAsia="zh-CN"/>
              </w:rPr>
              <w:t>posSIB</w:t>
            </w:r>
            <w:proofErr w:type="spellEnd"/>
            <w:r>
              <w:rPr>
                <w:lang w:eastAsia="zh-CN"/>
              </w:rPr>
              <w:t xml:space="preserve">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 xml:space="preserve">requirement for </w:t>
            </w:r>
            <w:proofErr w:type="spellStart"/>
            <w:r w:rsidR="001B2188">
              <w:rPr>
                <w:lang w:eastAsia="zh-CN"/>
              </w:rPr>
              <w:t>posSIB</w:t>
            </w:r>
            <w:proofErr w:type="spellEnd"/>
            <w:r w:rsidR="001B2188">
              <w:rPr>
                <w:lang w:eastAsia="zh-CN"/>
              </w:rPr>
              <w:t xml:space="preserve">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proofErr w:type="spellStart"/>
            <w:r>
              <w:rPr>
                <w:rFonts w:hint="eastAsia"/>
                <w:lang w:eastAsia="zh-CN"/>
              </w:rPr>
              <w:t>posSIB</w:t>
            </w:r>
            <w:proofErr w:type="spellEnd"/>
            <w:r>
              <w:rPr>
                <w:rFonts w:hint="eastAsia"/>
                <w:lang w:eastAsia="zh-CN"/>
              </w:rPr>
              <w:t xml:space="preserve">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 xml:space="preserve">requirement for </w:t>
            </w:r>
            <w:proofErr w:type="spellStart"/>
            <w:r>
              <w:rPr>
                <w:lang w:eastAsia="zh-CN"/>
              </w:rPr>
              <w:t>posSIB</w:t>
            </w:r>
            <w:proofErr w:type="spellEnd"/>
            <w:r>
              <w:rPr>
                <w:lang w:eastAsia="zh-CN"/>
              </w:rPr>
              <w:t xml:space="preserve"> are from upper layer</w:t>
            </w:r>
            <w:r>
              <w:rPr>
                <w:rFonts w:hint="eastAsia"/>
                <w:lang w:eastAsia="zh-CN"/>
              </w:rPr>
              <w:t xml:space="preserve"> doesn</w:t>
            </w:r>
            <w:r>
              <w:rPr>
                <w:lang w:eastAsia="zh-CN"/>
              </w:rPr>
              <w:t>’</w:t>
            </w:r>
            <w:r>
              <w:rPr>
                <w:rFonts w:hint="eastAsia"/>
                <w:lang w:eastAsia="zh-CN"/>
              </w:rPr>
              <w:t xml:space="preserve">t mean that the </w:t>
            </w:r>
            <w:proofErr w:type="spellStart"/>
            <w:r>
              <w:rPr>
                <w:rFonts w:hint="eastAsia"/>
                <w:lang w:eastAsia="zh-CN"/>
              </w:rPr>
              <w:t>posSIB</w:t>
            </w:r>
            <w:proofErr w:type="spellEnd"/>
            <w:r>
              <w:rPr>
                <w:rFonts w:hint="eastAsia"/>
                <w:lang w:eastAsia="zh-CN"/>
              </w:rPr>
              <w:t xml:space="preserve">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w:t>
            </w:r>
            <w:proofErr w:type="spellStart"/>
            <w:r>
              <w:rPr>
                <w:rFonts w:hint="eastAsia"/>
                <w:lang w:eastAsia="zh-CN"/>
              </w:rPr>
              <w:t>posSIB</w:t>
            </w:r>
            <w:proofErr w:type="spellEnd"/>
            <w:r>
              <w:rPr>
                <w:rFonts w:hint="eastAsia"/>
                <w:lang w:eastAsia="zh-CN"/>
              </w:rPr>
              <w:t xml:space="preserve"> </w:t>
            </w:r>
            <w:r w:rsidR="00C341C0">
              <w:rPr>
                <w:rFonts w:hint="eastAsia"/>
                <w:lang w:eastAsia="zh-CN"/>
              </w:rPr>
              <w:t xml:space="preserve">comes </w:t>
            </w:r>
            <w:r>
              <w:rPr>
                <w:rFonts w:hint="eastAsia"/>
                <w:lang w:eastAsia="zh-CN"/>
              </w:rPr>
              <w:t xml:space="preserve">from higher layer because higher layer needs AD data in </w:t>
            </w:r>
            <w:proofErr w:type="spellStart"/>
            <w:r>
              <w:rPr>
                <w:rFonts w:hint="eastAsia"/>
                <w:lang w:eastAsia="zh-CN"/>
              </w:rPr>
              <w:t>posSIB</w:t>
            </w:r>
            <w:proofErr w:type="spellEnd"/>
            <w:r>
              <w:rPr>
                <w:rFonts w:hint="eastAsia"/>
                <w:lang w:eastAsia="zh-CN"/>
              </w:rPr>
              <w:t xml:space="preserve">.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w:t>
            </w:r>
            <w:proofErr w:type="spellStart"/>
            <w:r>
              <w:rPr>
                <w:rFonts w:hint="eastAsia"/>
                <w:lang w:eastAsia="zh-CN"/>
              </w:rPr>
              <w:t>posSIB</w:t>
            </w:r>
            <w:proofErr w:type="spellEnd"/>
            <w:r>
              <w:rPr>
                <w:rFonts w:hint="eastAsia"/>
                <w:lang w:eastAsia="zh-CN"/>
              </w:rPr>
              <w:t xml:space="preserve">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w:t>
            </w:r>
            <w:proofErr w:type="spellStart"/>
            <w:r w:rsidR="00BB0123" w:rsidRPr="00BB0123">
              <w:rPr>
                <w:lang w:eastAsia="zh-CN"/>
              </w:rPr>
              <w:t>posSIB</w:t>
            </w:r>
            <w:proofErr w:type="spellEnd"/>
            <w:r w:rsidR="00BB0123" w:rsidRPr="00BB0123">
              <w:rPr>
                <w:lang w:eastAsia="zh-CN"/>
              </w:rPr>
              <w:t xml:space="preserve">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4048E11C" w:rsidR="009959B8" w:rsidRDefault="00B47019" w:rsidP="00A724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417445" w14:textId="148EA2A5" w:rsidR="009959B8" w:rsidRDefault="00B47019"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CB7999"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35D5B263" w:rsidR="00CB7999" w:rsidRDefault="00CB7999" w:rsidP="00CB799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F0B6BC" w14:textId="62294040" w:rsidR="00CB7999" w:rsidRDefault="00CB7999"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92D19B" w14:textId="77777777" w:rsidR="00CB7999" w:rsidRDefault="00CB7999" w:rsidP="00CB7999">
            <w:pPr>
              <w:pStyle w:val="TAC"/>
              <w:spacing w:before="20" w:after="20"/>
              <w:ind w:right="57"/>
              <w:jc w:val="left"/>
              <w:rPr>
                <w:lang w:eastAsia="zh-CN"/>
              </w:rPr>
            </w:pPr>
            <w:r>
              <w:rPr>
                <w:lang w:eastAsia="zh-CN"/>
              </w:rPr>
              <w:t xml:space="preserve">In Rel-15 we have only the value tag and the expiration time. Those two fields are described in the LPP field description and they imply the corresponding UE behaviour. However, the area scope is an addition in Rel-16 and should be clarified. </w:t>
            </w:r>
          </w:p>
          <w:p w14:paraId="128018E7" w14:textId="77777777" w:rsidR="00CB7999" w:rsidRDefault="00CB7999" w:rsidP="00CB7999">
            <w:pPr>
              <w:pStyle w:val="TAC"/>
              <w:spacing w:before="20" w:after="20"/>
              <w:ind w:right="57"/>
              <w:jc w:val="left"/>
              <w:rPr>
                <w:lang w:eastAsia="zh-CN"/>
              </w:rPr>
            </w:pPr>
            <w:r>
              <w:rPr>
                <w:lang w:eastAsia="zh-CN"/>
              </w:rPr>
              <w:t>However, from the text in 5.2.2.2.1 it may be difficult (for "non-positioning people") to understand that the value tag and expiration time are defined in LPP ASN.1. Maybe we could make it more explicit:</w:t>
            </w:r>
          </w:p>
          <w:p w14:paraId="5748177B" w14:textId="77777777" w:rsidR="00CB7999" w:rsidRDefault="00CB7999" w:rsidP="00CB7999">
            <w:pPr>
              <w:pStyle w:val="TAC"/>
              <w:spacing w:before="20" w:after="20"/>
              <w:ind w:right="57"/>
              <w:jc w:val="left"/>
              <w:rPr>
                <w:lang w:eastAsia="zh-CN"/>
              </w:rPr>
            </w:pPr>
          </w:p>
          <w:p w14:paraId="03B9A10E" w14:textId="77777777" w:rsidR="00CB7999" w:rsidRPr="00D96C74" w:rsidRDefault="00CB7999" w:rsidP="00CB7999">
            <w:pPr>
              <w:spacing w:after="0"/>
              <w:rPr>
                <w:sz w:val="24"/>
                <w:szCs w:val="24"/>
                <w:lang w:eastAsia="sv-SE"/>
              </w:rPr>
            </w:pPr>
            <w:ins w:id="2" w:author="CATT" w:date="2020-10-15T10:37:00Z">
              <w:r>
                <w:rPr>
                  <w:rFonts w:hint="eastAsia"/>
                  <w:lang w:eastAsia="zh-CN"/>
                </w:rPr>
                <w:t>If the UE store</w:t>
              </w:r>
            </w:ins>
            <w:ins w:id="3" w:author="CATT" w:date="2020-10-16T12:18:00Z">
              <w:r>
                <w:rPr>
                  <w:rFonts w:hint="eastAsia"/>
                  <w:lang w:eastAsia="zh-CN"/>
                </w:rPr>
                <w:t>s</w:t>
              </w:r>
            </w:ins>
            <w:ins w:id="4" w:author="CATT" w:date="2020-10-15T10:37:00Z">
              <w:r>
                <w:rPr>
                  <w:rFonts w:hint="eastAsia"/>
                  <w:lang w:eastAsia="zh-CN"/>
                </w:rPr>
                <w:t xml:space="preserve"> the acquired </w:t>
              </w:r>
              <w:proofErr w:type="spellStart"/>
              <w:r>
                <w:rPr>
                  <w:rFonts w:hint="eastAsia"/>
                  <w:lang w:eastAsia="zh-CN"/>
                </w:rPr>
                <w:t>posSIB</w:t>
              </w:r>
              <w:proofErr w:type="spellEnd"/>
              <w:r>
                <w:rPr>
                  <w:rFonts w:hint="eastAsia"/>
                  <w:lang w:eastAsia="zh-CN"/>
                </w:rPr>
                <w:t xml:space="preserve">, then the UE shall store </w:t>
              </w:r>
            </w:ins>
            <w:ins w:id="5" w:author="CATT" w:date="2020-10-15T10:38:00Z">
              <w:r w:rsidRPr="00D96C74">
                <w:t xml:space="preserve">the associated </w:t>
              </w:r>
              <w:proofErr w:type="spellStart"/>
              <w:r w:rsidRPr="00D96C74">
                <w:rPr>
                  <w:i/>
                </w:rPr>
                <w:lastRenderedPageBreak/>
                <w:t>areaScope</w:t>
              </w:r>
              <w:proofErr w:type="spellEnd"/>
              <w:r w:rsidRPr="00D96C74">
                <w:t xml:space="preserve">, if present, the </w:t>
              </w:r>
              <w:proofErr w:type="spellStart"/>
              <w:r w:rsidRPr="00D96C74">
                <w:rPr>
                  <w:i/>
                </w:rPr>
                <w:t>cellIdentity</w:t>
              </w:r>
              <w:proofErr w:type="spellEnd"/>
              <w:r w:rsidRPr="00D96C74">
                <w:t xml:space="preserve">, the </w:t>
              </w:r>
              <w:proofErr w:type="spellStart"/>
              <w:r w:rsidRPr="00D96C74">
                <w:rPr>
                  <w:i/>
                </w:rPr>
                <w:t>systemInformationAreaID</w:t>
              </w:r>
              <w:proofErr w:type="spellEnd"/>
              <w:r w:rsidRPr="00D96C74">
                <w:t xml:space="preserve">, if present, the </w:t>
              </w:r>
              <w:r w:rsidRPr="00D96C74">
                <w:rPr>
                  <w:i/>
                </w:rPr>
                <w:t>valueTag</w:t>
              </w:r>
              <w:r w:rsidRPr="00D96C74">
                <w:t xml:space="preserve">, </w:t>
              </w:r>
            </w:ins>
            <w:ins w:id="6" w:author="CATT" w:date="2020-10-15T10:39:00Z">
              <w:r>
                <w:rPr>
                  <w:rFonts w:hint="eastAsia"/>
                  <w:lang w:eastAsia="zh-CN"/>
                </w:rPr>
                <w:t>if provided</w:t>
              </w:r>
            </w:ins>
            <w:ins w:id="7"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8" w:author="CATT" w:date="2020-10-15T10:39:00Z">
              <w:r>
                <w:rPr>
                  <w:rFonts w:hint="eastAsia"/>
                  <w:lang w:eastAsia="zh-CN"/>
                </w:rPr>
                <w:t xml:space="preserve">, </w:t>
              </w:r>
            </w:ins>
            <w:ins w:id="9" w:author="CATT" w:date="2020-10-15T10:40:00Z">
              <w:r>
                <w:rPr>
                  <w:rFonts w:hint="eastAsia"/>
                  <w:lang w:eastAsia="zh-CN"/>
                </w:rPr>
                <w:t xml:space="preserve">and the </w:t>
              </w:r>
              <w:proofErr w:type="spellStart"/>
              <w:r w:rsidRPr="0096409E">
                <w:rPr>
                  <w:i/>
                </w:rPr>
                <w:t>expirationTime</w:t>
              </w:r>
            </w:ins>
            <w:proofErr w:type="spellEnd"/>
            <w:r w:rsidRPr="00D96C74">
              <w:t xml:space="preserve"> </w:t>
            </w:r>
            <w:ins w:id="10" w:author="CATT" w:date="2020-10-15T10:41:00Z">
              <w:r>
                <w:rPr>
                  <w:rFonts w:hint="eastAsia"/>
                  <w:lang w:eastAsia="zh-CN"/>
                </w:rPr>
                <w:t>if provided</w:t>
              </w:r>
            </w:ins>
            <w:ins w:id="11"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12" w:author="CATT" w:date="2020-10-15T10:41:00Z">
              <w:r w:rsidRPr="00D651EA">
                <w:rPr>
                  <w:rFonts w:hint="eastAsia"/>
                  <w:highlight w:val="yellow"/>
                  <w:lang w:eastAsia="zh-CN"/>
                </w:rPr>
                <w:t>.</w:t>
              </w:r>
              <w:r>
                <w:rPr>
                  <w:rFonts w:hint="eastAsia"/>
                  <w:lang w:eastAsia="zh-CN"/>
                </w:rPr>
                <w:t xml:space="preserve"> </w:t>
              </w:r>
            </w:ins>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 The </w:t>
            </w:r>
            <w:ins w:id="13" w:author="Sven Fischer" w:date="2020-11-05T23:38:00Z">
              <w:r w:rsidRPr="00D651EA">
                <w:rPr>
                  <w:i/>
                  <w:iCs/>
                  <w:highlight w:val="yellow"/>
                </w:rPr>
                <w:t>valueTag</w:t>
              </w:r>
            </w:ins>
            <w:del w:id="14" w:author="Sven Fischer" w:date="2020-11-05T23:38:00Z">
              <w:r w:rsidRPr="00D651EA" w:rsidDel="00161D96">
                <w:rPr>
                  <w:highlight w:val="yellow"/>
                </w:rPr>
                <w:delText>value tag</w:delText>
              </w:r>
            </w:del>
            <w:r w:rsidRPr="00D96C74">
              <w:t xml:space="preserve"> </w:t>
            </w:r>
            <w:ins w:id="15" w:author="CATT" w:date="2020-10-15T10:41:00Z">
              <w:r>
                <w:rPr>
                  <w:rFonts w:hint="eastAsia"/>
                  <w:lang w:eastAsia="zh-CN"/>
                </w:rPr>
                <w:t xml:space="preserve">and </w:t>
              </w:r>
            </w:ins>
            <w:proofErr w:type="spellStart"/>
            <w:ins w:id="16" w:author="Sven Fischer" w:date="2020-11-05T23:38:00Z">
              <w:r w:rsidRPr="00D651EA">
                <w:rPr>
                  <w:i/>
                  <w:iCs/>
                  <w:highlight w:val="yellow"/>
                  <w:lang w:eastAsia="zh-CN"/>
                </w:rPr>
                <w:t>expirationTime</w:t>
              </w:r>
            </w:ins>
            <w:proofErr w:type="spellEnd"/>
            <w:ins w:id="17" w:author="CATT" w:date="2020-10-15T10:41:00Z">
              <w:del w:id="18" w:author="Sven Fischer" w:date="2020-11-05T23:38:00Z">
                <w:r w:rsidRPr="00D651EA" w:rsidDel="00161D96">
                  <w:rPr>
                    <w:rFonts w:hint="eastAsia"/>
                    <w:highlight w:val="yellow"/>
                    <w:lang w:eastAsia="zh-CN"/>
                  </w:rPr>
                  <w:delText>expiration time</w:delText>
                </w:r>
              </w:del>
              <w:r>
                <w:rPr>
                  <w:rFonts w:hint="eastAsia"/>
                  <w:lang w:eastAsia="zh-CN"/>
                </w:rPr>
                <w:t xml:space="preserve"> </w:t>
              </w:r>
            </w:ins>
            <w:r w:rsidRPr="00D96C74">
              <w:t xml:space="preserve">for </w:t>
            </w:r>
            <w:proofErr w:type="spellStart"/>
            <w:r w:rsidRPr="00D96C74">
              <w:t>posSIB</w:t>
            </w:r>
            <w:proofErr w:type="spellEnd"/>
            <w:r w:rsidRPr="00D96C74">
              <w:t xml:space="preserve"> is optionally provided in </w:t>
            </w:r>
            <w:proofErr w:type="spellStart"/>
            <w:ins w:id="19" w:author="Sven Fischer" w:date="2020-11-05T23:44:00Z">
              <w:r w:rsidRPr="00D651EA">
                <w:rPr>
                  <w:i/>
                  <w:iCs/>
                  <w:highlight w:val="yellow"/>
                </w:rPr>
                <w:t>assistanceDataSIB</w:t>
              </w:r>
              <w:proofErr w:type="spellEnd"/>
              <w:r w:rsidRPr="00D651EA">
                <w:rPr>
                  <w:i/>
                  <w:iCs/>
                  <w:highlight w:val="yellow"/>
                </w:rPr>
                <w:t>-Element</w:t>
              </w:r>
              <w:r w:rsidRPr="00D651EA">
                <w:rPr>
                  <w:rFonts w:hint="eastAsia"/>
                  <w:highlight w:val="yellow"/>
                  <w:lang w:eastAsia="zh-CN"/>
                </w:rPr>
                <w:t>,</w:t>
              </w:r>
              <w:r w:rsidRPr="00D651EA">
                <w:rPr>
                  <w:highlight w:val="yellow"/>
                  <w:lang w:eastAsia="zh-CN"/>
                </w:rPr>
                <w:t xml:space="preserve"> as </w:t>
              </w:r>
            </w:ins>
            <w:ins w:id="20" w:author="Sven Fischer" w:date="2020-11-05T23:46:00Z">
              <w:r>
                <w:rPr>
                  <w:highlight w:val="yellow"/>
                  <w:lang w:eastAsia="zh-CN"/>
                </w:rPr>
                <w:t>specified</w:t>
              </w:r>
            </w:ins>
            <w:ins w:id="21" w:author="Sven Fischer" w:date="2020-11-05T23:44:00Z">
              <w:r w:rsidRPr="00D651EA">
                <w:rPr>
                  <w:highlight w:val="yellow"/>
                  <w:lang w:eastAsia="zh-CN"/>
                </w:rPr>
                <w:t xml:space="preserve"> i</w:t>
              </w:r>
              <w:r w:rsidRPr="00A96019">
                <w:rPr>
                  <w:highlight w:val="yellow"/>
                  <w:lang w:eastAsia="zh-CN"/>
                </w:rPr>
                <w:t xml:space="preserve">n </w:t>
              </w:r>
            </w:ins>
            <w:ins w:id="22" w:author="Sven Fischer" w:date="2020-11-05T23:58:00Z">
              <w:r w:rsidRPr="00A96019">
                <w:rPr>
                  <w:highlight w:val="yellow"/>
                  <w:lang w:eastAsia="zh-CN"/>
                </w:rPr>
                <w:t>T</w:t>
              </w:r>
              <w:r w:rsidRPr="00611B7A">
                <w:rPr>
                  <w:highlight w:val="yellow"/>
                  <w:lang w:eastAsia="zh-CN"/>
                </w:rPr>
                <w:t>S 37.355</w:t>
              </w:r>
            </w:ins>
            <w:del w:id="23" w:author="Sven Fischer" w:date="2020-11-05T23:58:00Z">
              <w:r w:rsidRPr="00611B7A" w:rsidDel="000E1D0A">
                <w:rPr>
                  <w:highlight w:val="yellow"/>
                </w:rPr>
                <w:delText>LPP</w:delText>
              </w:r>
            </w:del>
            <w:del w:id="24" w:author="Sven Fischer" w:date="2020-11-05T23:44:00Z">
              <w:r w:rsidRPr="00611B7A" w:rsidDel="00D651EA">
                <w:rPr>
                  <w:highlight w:val="yellow"/>
                </w:rPr>
                <w:delText xml:space="preserve"> signalling</w:delText>
              </w:r>
            </w:del>
            <w:r w:rsidRPr="00D96C74">
              <w:t xml:space="preserve"> [49].</w:t>
            </w:r>
          </w:p>
          <w:p w14:paraId="036441A0" w14:textId="77777777" w:rsidR="00CB7999" w:rsidRDefault="00CB7999" w:rsidP="00CB7999">
            <w:pPr>
              <w:pStyle w:val="TAC"/>
              <w:spacing w:before="20" w:after="20"/>
              <w:ind w:right="57"/>
              <w:jc w:val="left"/>
              <w:rPr>
                <w:lang w:eastAsia="zh-CN"/>
              </w:rPr>
            </w:pPr>
          </w:p>
          <w:p w14:paraId="389EFBAD" w14:textId="383638B2" w:rsidR="00CB7999" w:rsidRDefault="00CB7999" w:rsidP="00CB7999">
            <w:pPr>
              <w:pStyle w:val="TAC"/>
              <w:spacing w:before="20" w:after="20"/>
              <w:ind w:right="57"/>
              <w:jc w:val="left"/>
              <w:rPr>
                <w:lang w:eastAsia="zh-CN"/>
              </w:rPr>
            </w:pPr>
            <w:r>
              <w:rPr>
                <w:lang w:eastAsia="zh-CN"/>
              </w:rPr>
              <w:t>I think this may avoid some confusion of the RRC value tag and LPP value tag. Also, the value tag is not provided in "LPP signalling" (</w:t>
            </w:r>
            <w:proofErr w:type="spellStart"/>
            <w:r>
              <w:rPr>
                <w:lang w:eastAsia="zh-CN"/>
              </w:rPr>
              <w:t>its</w:t>
            </w:r>
            <w:proofErr w:type="spellEnd"/>
            <w:r>
              <w:rPr>
                <w:lang w:eastAsia="zh-CN"/>
              </w:rPr>
              <w:t xml:space="preserve"> just defined in LPP).</w:t>
            </w:r>
          </w:p>
        </w:tc>
      </w:tr>
      <w:tr w:rsidR="00CB7999"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3DFE8C3A" w:rsidR="00CB7999" w:rsidRDefault="00991E6C" w:rsidP="00CB7999">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D641ACA" w14:textId="40EE023F" w:rsidR="00CB7999" w:rsidRDefault="00991E6C"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25F83" w14:textId="7D8F4BAC" w:rsidR="00CB7999" w:rsidRDefault="00991E6C" w:rsidP="00CB7999">
            <w:pPr>
              <w:pStyle w:val="TAC"/>
              <w:spacing w:before="20" w:after="20"/>
              <w:ind w:right="57"/>
              <w:jc w:val="left"/>
              <w:rPr>
                <w:lang w:eastAsia="zh-CN"/>
              </w:rPr>
            </w:pPr>
            <w:r>
              <w:rPr>
                <w:lang w:eastAsia="zh-CN"/>
              </w:rPr>
              <w:t xml:space="preserve">First, we agree with the changes proposed by Qualcomm. Just saying the </w:t>
            </w:r>
            <w:r w:rsidRPr="008525CF">
              <w:rPr>
                <w:i/>
                <w:iCs/>
                <w:lang w:eastAsia="zh-CN"/>
              </w:rPr>
              <w:t>value</w:t>
            </w:r>
            <w:r w:rsidR="007E3A4E" w:rsidRPr="008525CF">
              <w:rPr>
                <w:i/>
                <w:iCs/>
                <w:lang w:eastAsia="zh-CN"/>
              </w:rPr>
              <w:t>T</w:t>
            </w:r>
            <w:r w:rsidRPr="008525CF">
              <w:rPr>
                <w:i/>
                <w:iCs/>
                <w:lang w:eastAsia="zh-CN"/>
              </w:rPr>
              <w:t>ag</w:t>
            </w:r>
            <w:r>
              <w:rPr>
                <w:lang w:eastAsia="zh-CN"/>
              </w:rPr>
              <w:t xml:space="preserve"> and </w:t>
            </w:r>
            <w:proofErr w:type="spellStart"/>
            <w:r w:rsidRPr="008525CF">
              <w:rPr>
                <w:i/>
                <w:iCs/>
                <w:lang w:eastAsia="zh-CN"/>
              </w:rPr>
              <w:t>expiration</w:t>
            </w:r>
            <w:r w:rsidR="007E3A4E">
              <w:rPr>
                <w:i/>
                <w:iCs/>
                <w:lang w:eastAsia="zh-CN"/>
              </w:rPr>
              <w:t>T</w:t>
            </w:r>
            <w:r w:rsidRPr="008525CF">
              <w:rPr>
                <w:i/>
                <w:iCs/>
                <w:lang w:eastAsia="zh-CN"/>
              </w:rPr>
              <w:t>ime</w:t>
            </w:r>
            <w:proofErr w:type="spellEnd"/>
            <w:r>
              <w:rPr>
                <w:lang w:eastAsia="zh-CN"/>
              </w:rPr>
              <w:t xml:space="preserve"> are optionally provided in LPP signalling implies these values are provided via dedicated LPP signalling. So, clarifying that it is from the </w:t>
            </w:r>
            <w:proofErr w:type="spellStart"/>
            <w:r w:rsidRPr="008525CF">
              <w:rPr>
                <w:i/>
                <w:iCs/>
                <w:lang w:eastAsia="zh-CN"/>
              </w:rPr>
              <w:t>assistanceDataSIB</w:t>
            </w:r>
            <w:proofErr w:type="spellEnd"/>
            <w:r w:rsidRPr="008525CF">
              <w:rPr>
                <w:i/>
                <w:iCs/>
                <w:lang w:eastAsia="zh-CN"/>
              </w:rPr>
              <w:t>-Element</w:t>
            </w:r>
            <w:r>
              <w:rPr>
                <w:lang w:eastAsia="zh-CN"/>
              </w:rPr>
              <w:t xml:space="preserve"> is good.</w:t>
            </w:r>
          </w:p>
          <w:p w14:paraId="6BF45585" w14:textId="21D47202" w:rsidR="00475B02" w:rsidRDefault="00991E6C" w:rsidP="00CB7999">
            <w:pPr>
              <w:pStyle w:val="TAC"/>
              <w:spacing w:before="20" w:after="20"/>
              <w:ind w:right="57"/>
              <w:jc w:val="left"/>
              <w:rPr>
                <w:lang w:eastAsia="zh-CN"/>
              </w:rPr>
            </w:pPr>
            <w:r>
              <w:rPr>
                <w:lang w:eastAsia="zh-CN"/>
              </w:rPr>
              <w:t xml:space="preserve">Then, the </w:t>
            </w:r>
            <w:proofErr w:type="spellStart"/>
            <w:r w:rsidRPr="008525CF">
              <w:rPr>
                <w:i/>
                <w:iCs/>
                <w:lang w:eastAsia="zh-CN"/>
              </w:rPr>
              <w:t>assistanceDataSIB</w:t>
            </w:r>
            <w:proofErr w:type="spellEnd"/>
            <w:r w:rsidRPr="008525CF">
              <w:rPr>
                <w:i/>
                <w:iCs/>
                <w:lang w:eastAsia="zh-CN"/>
              </w:rPr>
              <w:t>-Element</w:t>
            </w:r>
            <w:r>
              <w:rPr>
                <w:lang w:eastAsia="zh-CN"/>
              </w:rPr>
              <w:t xml:space="preserve"> IE, as described in 7.4.1 in 37.355, is a broadcast information element </w:t>
            </w:r>
            <w:r w:rsidRPr="00991E6C">
              <w:rPr>
                <w:lang w:eastAsia="zh-CN"/>
              </w:rPr>
              <w:t>which are encoded as 'basic production' for other purposes than encoding the IE within an LPP message</w:t>
            </w:r>
            <w:r>
              <w:rPr>
                <w:lang w:eastAsia="zh-CN"/>
              </w:rPr>
              <w:t xml:space="preserve">. So, referring to a field in the </w:t>
            </w:r>
            <w:proofErr w:type="spellStart"/>
            <w:r w:rsidRPr="008525CF">
              <w:rPr>
                <w:i/>
                <w:iCs/>
                <w:lang w:eastAsia="zh-CN"/>
              </w:rPr>
              <w:t>assistanceDataSIB</w:t>
            </w:r>
            <w:proofErr w:type="spellEnd"/>
            <w:r w:rsidRPr="008525CF">
              <w:rPr>
                <w:i/>
                <w:iCs/>
                <w:lang w:eastAsia="zh-CN"/>
              </w:rPr>
              <w:t>-Element</w:t>
            </w:r>
            <w:r>
              <w:rPr>
                <w:lang w:eastAsia="zh-CN"/>
              </w:rPr>
              <w:t xml:space="preserve"> IE when used in a</w:t>
            </w:r>
            <w:r w:rsidR="00475B02">
              <w:rPr>
                <w:lang w:eastAsia="zh-CN"/>
              </w:rPr>
              <w:t>n</w:t>
            </w:r>
            <w:r>
              <w:rPr>
                <w:lang w:eastAsia="zh-CN"/>
              </w:rPr>
              <w:t xml:space="preserve"> RRC message, seems OK to us.</w:t>
            </w:r>
            <w:r w:rsidR="00475B02">
              <w:rPr>
                <w:lang w:eastAsia="zh-CN"/>
              </w:rPr>
              <w:t xml:space="preserve"> Anyway, what is described in the CR is the UE behaviour and UE does have access to </w:t>
            </w:r>
            <w:r w:rsidR="00475B02" w:rsidRPr="008525CF">
              <w:rPr>
                <w:i/>
                <w:iCs/>
                <w:lang w:eastAsia="zh-CN"/>
              </w:rPr>
              <w:t>valueTag</w:t>
            </w:r>
            <w:r w:rsidR="00475B02">
              <w:rPr>
                <w:lang w:eastAsia="zh-CN"/>
              </w:rPr>
              <w:t xml:space="preserve"> and </w:t>
            </w:r>
            <w:proofErr w:type="spellStart"/>
            <w:r w:rsidR="00475B02" w:rsidRPr="008525CF">
              <w:rPr>
                <w:i/>
                <w:iCs/>
                <w:lang w:eastAsia="zh-CN"/>
              </w:rPr>
              <w:t>expirationTime</w:t>
            </w:r>
            <w:proofErr w:type="spellEnd"/>
            <w:r w:rsidR="00475B02">
              <w:rPr>
                <w:lang w:eastAsia="zh-CN"/>
              </w:rPr>
              <w:t xml:space="preserve"> after decoding the </w:t>
            </w:r>
            <w:proofErr w:type="spellStart"/>
            <w:r w:rsidR="00475B02" w:rsidRPr="008525CF">
              <w:rPr>
                <w:i/>
                <w:iCs/>
                <w:lang w:eastAsia="zh-CN"/>
              </w:rPr>
              <w:t>assistanceDataSIB</w:t>
            </w:r>
            <w:proofErr w:type="spellEnd"/>
            <w:r w:rsidR="00475B02" w:rsidRPr="008525CF">
              <w:rPr>
                <w:i/>
                <w:iCs/>
                <w:lang w:eastAsia="zh-CN"/>
              </w:rPr>
              <w:t>-Element</w:t>
            </w:r>
            <w:r w:rsidR="00475B02">
              <w:rPr>
                <w:lang w:eastAsia="zh-CN"/>
              </w:rPr>
              <w:t>.</w:t>
            </w:r>
          </w:p>
          <w:p w14:paraId="6E267F2E" w14:textId="4E2D80B5" w:rsidR="00055DB7" w:rsidRDefault="00055DB7" w:rsidP="00CB7999">
            <w:pPr>
              <w:pStyle w:val="TAC"/>
              <w:spacing w:before="20" w:after="20"/>
              <w:ind w:right="57"/>
              <w:jc w:val="left"/>
              <w:rPr>
                <w:lang w:eastAsia="zh-CN"/>
              </w:rPr>
            </w:pPr>
          </w:p>
          <w:p w14:paraId="42AF8A9A" w14:textId="7C50306C" w:rsidR="00055DB7" w:rsidRDefault="00055DB7" w:rsidP="00CB7999">
            <w:pPr>
              <w:pStyle w:val="TAC"/>
              <w:spacing w:before="20" w:after="20"/>
              <w:ind w:right="57"/>
              <w:jc w:val="left"/>
              <w:rPr>
                <w:lang w:eastAsia="zh-CN"/>
              </w:rPr>
            </w:pPr>
            <w:r>
              <w:rPr>
                <w:lang w:eastAsia="zh-CN"/>
              </w:rPr>
              <w:t>The paragraph at the top which starts with “</w:t>
            </w: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w:t>
            </w:r>
            <w:r>
              <w:t>…</w:t>
            </w:r>
            <w:r>
              <w:rPr>
                <w:lang w:eastAsia="zh-CN"/>
              </w:rPr>
              <w:t xml:space="preserve">” seem too long with multiple conditions making it too complex to read. Can we structure it something like the </w:t>
            </w:r>
            <w:proofErr w:type="gramStart"/>
            <w:r>
              <w:rPr>
                <w:lang w:eastAsia="zh-CN"/>
              </w:rPr>
              <w:t>following:</w:t>
            </w:r>
            <w:proofErr w:type="gramEnd"/>
          </w:p>
          <w:p w14:paraId="2B5EA429" w14:textId="1182E1EF" w:rsidR="00055DB7" w:rsidRDefault="00055DB7" w:rsidP="00CB7999">
            <w:pPr>
              <w:pStyle w:val="TAC"/>
              <w:spacing w:before="20" w:after="20"/>
              <w:ind w:right="57"/>
              <w:jc w:val="left"/>
              <w:rPr>
                <w:lang w:eastAsia="zh-CN"/>
              </w:rPr>
            </w:pPr>
          </w:p>
          <w:p w14:paraId="232B7AA7" w14:textId="77777777" w:rsidR="00055DB7" w:rsidRDefault="00055DB7" w:rsidP="00055DB7">
            <w:pPr>
              <w:spacing w:after="0"/>
            </w:pP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 clause 5.2.2.3, </w:t>
            </w:r>
            <w:r>
              <w:t>the UE shall:</w:t>
            </w:r>
            <w:r w:rsidRPr="00D96C74">
              <w:t xml:space="preserve"> </w:t>
            </w:r>
          </w:p>
          <w:p w14:paraId="560D2B03" w14:textId="0ED5F4EA" w:rsidR="00055DB7" w:rsidRDefault="00055DB7" w:rsidP="00055DB7">
            <w:pPr>
              <w:pStyle w:val="B1"/>
              <w:numPr>
                <w:ilvl w:val="0"/>
                <w:numId w:val="9"/>
              </w:numPr>
            </w:pPr>
            <w:r w:rsidRPr="00D96C74">
              <w:t>if the UE stores the acquired SIB</w:t>
            </w:r>
            <w:ins w:id="25" w:author="Nokia" w:date="2020-11-08T14:12:00Z">
              <w:r w:rsidR="00764F1D" w:rsidRPr="00D03BAE">
                <w:rPr>
                  <w:color w:val="0000FF"/>
                </w:rPr>
                <w:t>;</w:t>
              </w:r>
            </w:ins>
          </w:p>
          <w:p w14:paraId="523803D5" w14:textId="73097D67" w:rsidR="00055DB7" w:rsidRDefault="00055DB7" w:rsidP="00055DB7">
            <w:pPr>
              <w:pStyle w:val="B2"/>
            </w:pPr>
            <w:r>
              <w:t>2&gt;</w:t>
            </w:r>
            <w:r>
              <w:tab/>
            </w:r>
            <w:del w:id="26" w:author="Nokia" w:date="2020-11-08T14:12:00Z">
              <w:r w:rsidRPr="00764F1D" w:rsidDel="00764F1D">
                <w:delText>the UE shall</w:delText>
              </w:r>
              <w:r w:rsidRPr="00D03BAE" w:rsidDel="00764F1D">
                <w:rPr>
                  <w:color w:val="FF0000"/>
                </w:rPr>
                <w:delText xml:space="preserve"> </w:delText>
              </w:r>
            </w:del>
            <w:r w:rsidRPr="00D96C74">
              <w:t xml:space="preserve">store the associated </w:t>
            </w:r>
            <w:proofErr w:type="spellStart"/>
            <w:r w:rsidRPr="00AB5C71">
              <w:rPr>
                <w:i/>
              </w:rPr>
              <w:t>areaScope</w:t>
            </w:r>
            <w:proofErr w:type="spellEnd"/>
            <w:r w:rsidRPr="00D96C74">
              <w:t xml:space="preserve">, if present, the first </w:t>
            </w:r>
            <w:r w:rsidRPr="00AB5C71">
              <w:rPr>
                <w:i/>
              </w:rPr>
              <w:t>PLMN-Identity</w:t>
            </w:r>
            <w:r w:rsidRPr="00D96C74">
              <w:t xml:space="preserve"> in the </w:t>
            </w:r>
            <w:r w:rsidRPr="00AB5C71">
              <w:rPr>
                <w:i/>
              </w:rPr>
              <w:t>PLMN-</w:t>
            </w:r>
            <w:proofErr w:type="spellStart"/>
            <w:r w:rsidRPr="00AB5C71">
              <w:rPr>
                <w:i/>
              </w:rPr>
              <w:t>IdentityInfoList</w:t>
            </w:r>
            <w:proofErr w:type="spellEnd"/>
            <w:r w:rsidRPr="00AB5C71">
              <w:t xml:space="preserve"> for non-NPN-only cells or the first </w:t>
            </w:r>
            <w:r w:rsidRPr="00AB5C71">
              <w:rPr>
                <w:lang w:eastAsia="zh-CN"/>
              </w:rPr>
              <w:t>NPN identity</w:t>
            </w:r>
            <w:r w:rsidRPr="00AB5C71">
              <w:t xml:space="preserve"> (SNPN identity in case of SNPN, or PNI-NPN identity in case of PNI-NPN) in the </w:t>
            </w:r>
            <w:r w:rsidRPr="00AB5C71">
              <w:rPr>
                <w:i/>
              </w:rPr>
              <w:t>NPN-</w:t>
            </w:r>
            <w:proofErr w:type="spellStart"/>
            <w:r w:rsidRPr="00AB5C71">
              <w:rPr>
                <w:i/>
              </w:rPr>
              <w:t>IdentityInfoList</w:t>
            </w:r>
            <w:proofErr w:type="spellEnd"/>
            <w:r w:rsidRPr="00AB5C71">
              <w:t xml:space="preserve"> for NPN-only cells</w:t>
            </w:r>
            <w:r w:rsidRPr="00D96C74">
              <w:t xml:space="preserve">,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and the </w:t>
            </w:r>
            <w:r w:rsidRPr="00AB5C71">
              <w:rPr>
                <w:i/>
              </w:rPr>
              <w:t>valueTag</w:t>
            </w:r>
            <w:r w:rsidRPr="00D96C74">
              <w:t xml:space="preserve">, if present, as indicated in the </w:t>
            </w:r>
            <w:proofErr w:type="spellStart"/>
            <w:r w:rsidRPr="00AB5C71">
              <w:rPr>
                <w:i/>
              </w:rPr>
              <w:t>si-SchedulingInfo</w:t>
            </w:r>
            <w:proofErr w:type="spellEnd"/>
            <w:r w:rsidRPr="00D96C74">
              <w:t xml:space="preserve"> for the SIB.</w:t>
            </w:r>
            <w:ins w:id="27" w:author="CATT" w:date="2020-10-15T10:37:00Z">
              <w:r>
                <w:rPr>
                  <w:rFonts w:hint="eastAsia"/>
                  <w:lang w:eastAsia="zh-CN"/>
                </w:rPr>
                <w:t xml:space="preserve"> </w:t>
              </w:r>
            </w:ins>
          </w:p>
          <w:p w14:paraId="49F7D1E1" w14:textId="5423B4D0" w:rsidR="00055DB7" w:rsidRDefault="00055DB7" w:rsidP="00055DB7">
            <w:pPr>
              <w:pStyle w:val="B1"/>
              <w:numPr>
                <w:ilvl w:val="0"/>
                <w:numId w:val="10"/>
              </w:numPr>
            </w:pPr>
            <w:ins w:id="28" w:author="CATT" w:date="2020-10-15T10:37:00Z">
              <w:r>
                <w:rPr>
                  <w:rFonts w:hint="eastAsia"/>
                  <w:lang w:eastAsia="zh-CN"/>
                </w:rPr>
                <w:t>If the UE store</w:t>
              </w:r>
            </w:ins>
            <w:ins w:id="29" w:author="CATT" w:date="2020-10-16T12:18:00Z">
              <w:r>
                <w:rPr>
                  <w:rFonts w:hint="eastAsia"/>
                  <w:lang w:eastAsia="zh-CN"/>
                </w:rPr>
                <w:t>s</w:t>
              </w:r>
            </w:ins>
            <w:ins w:id="30" w:author="CATT" w:date="2020-10-15T10:37:00Z">
              <w:r>
                <w:rPr>
                  <w:rFonts w:hint="eastAsia"/>
                  <w:lang w:eastAsia="zh-CN"/>
                </w:rPr>
                <w:t xml:space="preserve"> the acquired </w:t>
              </w:r>
              <w:proofErr w:type="spellStart"/>
              <w:r>
                <w:rPr>
                  <w:rFonts w:hint="eastAsia"/>
                  <w:lang w:eastAsia="zh-CN"/>
                </w:rPr>
                <w:t>posSIB</w:t>
              </w:r>
            </w:ins>
            <w:proofErr w:type="spellEnd"/>
            <w:r w:rsidR="00D03BAE">
              <w:rPr>
                <w:lang w:eastAsia="zh-CN"/>
              </w:rPr>
              <w:t>;</w:t>
            </w:r>
          </w:p>
          <w:p w14:paraId="433B73DD" w14:textId="2401B3D3" w:rsidR="00055DB7" w:rsidRDefault="00055DB7" w:rsidP="00055DB7">
            <w:pPr>
              <w:pStyle w:val="B2"/>
              <w:rPr>
                <w:lang w:eastAsia="zh-CN"/>
              </w:rPr>
            </w:pPr>
            <w:r>
              <w:rPr>
                <w:lang w:eastAsia="zh-CN"/>
              </w:rPr>
              <w:t>2&gt;</w:t>
            </w:r>
            <w:r>
              <w:rPr>
                <w:lang w:eastAsia="zh-CN"/>
              </w:rPr>
              <w:tab/>
            </w:r>
            <w:ins w:id="31" w:author="CATT" w:date="2020-10-15T10:37:00Z">
              <w:r>
                <w:rPr>
                  <w:rFonts w:hint="eastAsia"/>
                  <w:lang w:eastAsia="zh-CN"/>
                </w:rPr>
                <w:t xml:space="preserve">store </w:t>
              </w:r>
            </w:ins>
            <w:ins w:id="32" w:author="CATT" w:date="2020-10-15T10:38:00Z">
              <w:r w:rsidRPr="00D96C74">
                <w:t xml:space="preserve">the associated </w:t>
              </w:r>
              <w:proofErr w:type="spellStart"/>
              <w:r w:rsidRPr="00AB5C71">
                <w:rPr>
                  <w:i/>
                </w:rPr>
                <w:t>areaScope</w:t>
              </w:r>
              <w:proofErr w:type="spellEnd"/>
              <w:r w:rsidRPr="00D96C74">
                <w:t xml:space="preserve">, if present,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the </w:t>
              </w:r>
              <w:r w:rsidRPr="00AB5C71">
                <w:rPr>
                  <w:i/>
                </w:rPr>
                <w:t>valueTag</w:t>
              </w:r>
              <w:r w:rsidRPr="00D96C74">
                <w:t xml:space="preserve">, </w:t>
              </w:r>
            </w:ins>
            <w:ins w:id="33" w:author="CATT" w:date="2020-10-15T10:39:00Z">
              <w:r>
                <w:rPr>
                  <w:rFonts w:hint="eastAsia"/>
                  <w:lang w:eastAsia="zh-CN"/>
                </w:rPr>
                <w:t xml:space="preserve">if provided, </w:t>
              </w:r>
            </w:ins>
            <w:ins w:id="34" w:author="CATT" w:date="2020-10-15T10:40:00Z">
              <w:r>
                <w:rPr>
                  <w:rFonts w:hint="eastAsia"/>
                  <w:lang w:eastAsia="zh-CN"/>
                </w:rPr>
                <w:t xml:space="preserve">and the </w:t>
              </w:r>
              <w:proofErr w:type="spellStart"/>
              <w:r w:rsidRPr="00AB5C71">
                <w:rPr>
                  <w:i/>
                </w:rPr>
                <w:t>expirationTime</w:t>
              </w:r>
            </w:ins>
            <w:proofErr w:type="spellEnd"/>
            <w:r w:rsidRPr="00D96C74">
              <w:t xml:space="preserve"> </w:t>
            </w:r>
            <w:ins w:id="35" w:author="CATT" w:date="2020-10-15T10:41:00Z">
              <w:r>
                <w:rPr>
                  <w:rFonts w:hint="eastAsia"/>
                  <w:lang w:eastAsia="zh-CN"/>
                </w:rPr>
                <w:t xml:space="preserve">if provided. </w:t>
              </w:r>
            </w:ins>
          </w:p>
          <w:p w14:paraId="44649904" w14:textId="02F5563C" w:rsidR="00991E6C" w:rsidRDefault="00D03BAE" w:rsidP="00D03BAE">
            <w:pPr>
              <w:pStyle w:val="B1"/>
              <w:numPr>
                <w:ilvl w:val="0"/>
                <w:numId w:val="11"/>
              </w:numPr>
              <w:rPr>
                <w:lang w:eastAsia="zh-CN"/>
              </w:rPr>
            </w:pPr>
            <w:r w:rsidRPr="00D96C74">
              <w:rPr>
                <w:lang w:eastAsia="zh-CN"/>
              </w:rPr>
              <w:t xml:space="preserve">The UE may use a valid stored version of the SI except </w:t>
            </w:r>
            <w:r w:rsidRPr="00D03BAE">
              <w:rPr>
                <w:lang w:eastAsia="zh-CN"/>
              </w:rPr>
              <w:t>MIB</w:t>
            </w:r>
            <w:r w:rsidRPr="00D96C74">
              <w:rPr>
                <w:lang w:eastAsia="zh-CN"/>
              </w:rPr>
              <w:t xml:space="preserve">, </w:t>
            </w:r>
            <w:r w:rsidRPr="00D03BAE">
              <w:rPr>
                <w:lang w:eastAsia="zh-CN"/>
              </w:rPr>
              <w:t>SIB1</w:t>
            </w:r>
            <w:r w:rsidRPr="00D96C74">
              <w:rPr>
                <w:lang w:eastAsia="zh-CN"/>
              </w:rPr>
              <w:t xml:space="preserve">, </w:t>
            </w:r>
            <w:r w:rsidRPr="00D03BAE">
              <w:rPr>
                <w:lang w:eastAsia="zh-CN"/>
              </w:rPr>
              <w:t>SIB6</w:t>
            </w:r>
            <w:r w:rsidRPr="00D96C74">
              <w:rPr>
                <w:lang w:eastAsia="zh-CN"/>
              </w:rPr>
              <w:t xml:space="preserve">, </w:t>
            </w:r>
            <w:r w:rsidRPr="00D03BAE">
              <w:rPr>
                <w:lang w:eastAsia="zh-CN"/>
              </w:rPr>
              <w:t>SIB7</w:t>
            </w:r>
            <w:r w:rsidRPr="00D96C74">
              <w:rPr>
                <w:lang w:eastAsia="zh-CN"/>
              </w:rPr>
              <w:t xml:space="preserve"> or </w:t>
            </w:r>
            <w:r w:rsidRPr="00D03BAE">
              <w:rPr>
                <w:lang w:eastAsia="zh-CN"/>
              </w:rPr>
              <w:t>SIB8</w:t>
            </w:r>
            <w:r>
              <w:rPr>
                <w:lang w:eastAsia="zh-CN"/>
              </w:rPr>
              <w:t>….</w:t>
            </w:r>
          </w:p>
        </w:tc>
      </w:tr>
      <w:tr w:rsidR="00CB7999"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13A1B17E" w:rsidR="00CB7999" w:rsidRDefault="00753410" w:rsidP="00CB7999">
            <w:pPr>
              <w:pStyle w:val="TAC"/>
              <w:spacing w:before="20" w:after="20"/>
              <w:ind w:left="57" w:right="57"/>
              <w:jc w:val="left"/>
              <w:rPr>
                <w:lang w:eastAsia="zh-CN"/>
              </w:rPr>
            </w:pPr>
            <w:ins w:id="36" w:author="Ericsson" w:date="2020-11-09T11:19:00Z">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72942ECC" w14:textId="365DAFEA" w:rsidR="00CB7999" w:rsidRDefault="00753410" w:rsidP="00CB7999">
            <w:pPr>
              <w:pStyle w:val="TAC"/>
              <w:spacing w:before="20" w:after="20"/>
              <w:ind w:left="57" w:right="57"/>
              <w:jc w:val="left"/>
              <w:rPr>
                <w:lang w:eastAsia="zh-CN"/>
              </w:rPr>
            </w:pPr>
            <w:ins w:id="37" w:author="Ericsson" w:date="2020-11-09T11: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39D44B9C" w14:textId="6FEB1CE7" w:rsidR="00CB7999" w:rsidRDefault="00D71A68" w:rsidP="00CB7999">
            <w:pPr>
              <w:pStyle w:val="TAC"/>
              <w:spacing w:before="20" w:after="20"/>
              <w:ind w:right="57"/>
              <w:jc w:val="left"/>
              <w:rPr>
                <w:lang w:eastAsia="zh-CN"/>
              </w:rPr>
            </w:pPr>
            <w:ins w:id="38" w:author="Ericsson" w:date="2020-11-09T13:07:00Z">
              <w:r>
                <w:rPr>
                  <w:lang w:eastAsia="zh-CN"/>
                </w:rPr>
                <w:t xml:space="preserve">Agree with Nokia on the restructuring; </w:t>
              </w:r>
              <w:proofErr w:type="gramStart"/>
              <w:r>
                <w:rPr>
                  <w:lang w:eastAsia="zh-CN"/>
                </w:rPr>
                <w:t>however</w:t>
              </w:r>
              <w:proofErr w:type="gramEnd"/>
              <w:r>
                <w:rPr>
                  <w:lang w:eastAsia="zh-CN"/>
                </w:rPr>
                <w:t xml:space="preserve"> it is good to take that as a separate CR as it would take more time to review.</w:t>
              </w:r>
            </w:ins>
          </w:p>
        </w:tc>
      </w:tr>
      <w:tr w:rsidR="00CB7999"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CB7999" w:rsidRDefault="00CB7999" w:rsidP="00CB7999">
            <w:pPr>
              <w:pStyle w:val="TAC"/>
              <w:spacing w:before="20" w:after="20"/>
              <w:ind w:right="57"/>
              <w:jc w:val="left"/>
              <w:rPr>
                <w:lang w:eastAsia="zh-CN"/>
              </w:rPr>
            </w:pPr>
          </w:p>
        </w:tc>
      </w:tr>
      <w:tr w:rsidR="00CB7999"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CB7999" w:rsidRDefault="00CB7999" w:rsidP="00CB7999">
            <w:pPr>
              <w:pStyle w:val="TAC"/>
              <w:spacing w:before="20" w:after="20"/>
              <w:ind w:right="57"/>
              <w:jc w:val="left"/>
              <w:rPr>
                <w:lang w:eastAsia="zh-CN"/>
              </w:rPr>
            </w:pPr>
          </w:p>
        </w:tc>
      </w:tr>
      <w:tr w:rsidR="00CB7999"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CB7999" w:rsidRDefault="00CB7999" w:rsidP="00CB7999">
            <w:pPr>
              <w:pStyle w:val="TAC"/>
              <w:spacing w:before="20" w:after="20"/>
              <w:ind w:right="57"/>
              <w:jc w:val="left"/>
              <w:rPr>
                <w:lang w:eastAsia="zh-CN"/>
              </w:rPr>
            </w:pPr>
          </w:p>
        </w:tc>
      </w:tr>
      <w:tr w:rsidR="00CB7999"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CB7999" w:rsidRDefault="00CB7999" w:rsidP="00CB7999">
            <w:pPr>
              <w:pStyle w:val="TAC"/>
              <w:spacing w:before="20" w:after="20"/>
              <w:ind w:right="57"/>
              <w:jc w:val="left"/>
              <w:rPr>
                <w:lang w:eastAsia="zh-CN"/>
              </w:rPr>
            </w:pPr>
          </w:p>
        </w:tc>
      </w:tr>
      <w:tr w:rsidR="00CB7999"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999" w:rsidRDefault="00CB7999" w:rsidP="00CB7999">
            <w:pPr>
              <w:pStyle w:val="TAC"/>
              <w:spacing w:before="20" w:after="20"/>
              <w:ind w:right="57"/>
              <w:jc w:val="left"/>
              <w:rPr>
                <w:lang w:eastAsia="zh-CN"/>
              </w:rPr>
            </w:pPr>
          </w:p>
        </w:tc>
      </w:tr>
    </w:tbl>
    <w:p w14:paraId="4F547731" w14:textId="40CABFA6" w:rsidR="00A209D6" w:rsidRDefault="00A209D6" w:rsidP="00A209D6"/>
    <w:p w14:paraId="18B116AF" w14:textId="77777777" w:rsidR="005D3FC4" w:rsidRDefault="005D3FC4" w:rsidP="005D3FC4">
      <w:pPr>
        <w:rPr>
          <w:ins w:id="39" w:author="Ericsson" w:date="2020-11-09T11:22:00Z"/>
        </w:rPr>
      </w:pPr>
      <w:ins w:id="40" w:author="Ericsson" w:date="2020-11-09T11:22:00Z">
        <w:r>
          <w:rPr>
            <w:b/>
            <w:bCs/>
          </w:rPr>
          <w:t>Summary 1</w:t>
        </w:r>
        <w:r>
          <w:t xml:space="preserve">: </w:t>
        </w:r>
      </w:ins>
    </w:p>
    <w:p w14:paraId="5CC00905" w14:textId="343FF2C4" w:rsidR="005D3FC4" w:rsidRDefault="005D3FC4" w:rsidP="005D3FC4">
      <w:pPr>
        <w:rPr>
          <w:ins w:id="41" w:author="Ericsson" w:date="2020-11-09T11:22:00Z"/>
        </w:rPr>
      </w:pPr>
      <w:ins w:id="42" w:author="Ericsson" w:date="2020-11-09T11:22:00Z">
        <w:r>
          <w:t>8</w:t>
        </w:r>
        <w:r>
          <w:t xml:space="preserve"> companies responded. </w:t>
        </w:r>
      </w:ins>
      <w:ins w:id="43" w:author="Ericsson" w:date="2020-11-09T11:23:00Z">
        <w:r>
          <w:t>7 companies agree to the changes with few more needed updates</w:t>
        </w:r>
      </w:ins>
    </w:p>
    <w:p w14:paraId="4E26EFAA" w14:textId="343FF2C4" w:rsidR="005D3FC4" w:rsidRDefault="005D3FC4" w:rsidP="005D3FC4">
      <w:pPr>
        <w:rPr>
          <w:ins w:id="44" w:author="Ericsson" w:date="2020-11-09T11:22:00Z"/>
        </w:rPr>
      </w:pPr>
      <w:ins w:id="45" w:author="Ericsson" w:date="2020-11-09T11:22:00Z">
        <w:r>
          <w:rPr>
            <w:b/>
            <w:bCs/>
          </w:rPr>
          <w:t>Proposal 1</w:t>
        </w:r>
        <w:r>
          <w:t xml:space="preserve">: </w:t>
        </w:r>
      </w:ins>
      <w:ins w:id="46" w:author="Ericsson" w:date="2020-11-09T11:23:00Z">
        <w:r>
          <w:t xml:space="preserve"> </w:t>
        </w:r>
        <w:proofErr w:type="spellStart"/>
        <w:r>
          <w:t>posSIB</w:t>
        </w:r>
        <w:proofErr w:type="spellEnd"/>
        <w:r>
          <w:t xml:space="preserve"> va</w:t>
        </w:r>
      </w:ins>
      <w:ins w:id="47" w:author="Ericsson" w:date="2020-11-09T11:24:00Z">
        <w:r>
          <w:t>lidity is specified in RRC</w:t>
        </w:r>
      </w:ins>
      <w:ins w:id="48" w:author="Ericsson" w:date="2020-11-09T11:22:00Z">
        <w:r>
          <w:t>.</w:t>
        </w:r>
      </w:ins>
    </w:p>
    <w:p w14:paraId="618E9171" w14:textId="77777777" w:rsidR="00FC49FE" w:rsidRPr="006E13D1" w:rsidRDefault="00FC49FE" w:rsidP="00A209D6"/>
    <w:p w14:paraId="09944BD4" w14:textId="6F776121" w:rsidR="00045279" w:rsidRDefault="00A209D6" w:rsidP="00045279">
      <w:pPr>
        <w:pStyle w:val="Heading1"/>
      </w:pPr>
      <w:r w:rsidRPr="006E13D1">
        <w:lastRenderedPageBreak/>
        <w:t>3</w:t>
      </w:r>
      <w:r w:rsidRPr="006E13D1">
        <w:tab/>
      </w:r>
      <w:proofErr w:type="spellStart"/>
      <w:r w:rsidR="00045279">
        <w:t>sfn</w:t>
      </w:r>
      <w:proofErr w:type="spellEnd"/>
      <w:r w:rsidR="00045279">
        <w:t xml:space="preserve">-SSB-Offset, </w:t>
      </w:r>
      <w:proofErr w:type="spellStart"/>
      <w:r w:rsidR="00045279">
        <w:t>sfn</w:t>
      </w:r>
      <w:proofErr w:type="spellEnd"/>
      <w:r w:rsidR="00045279">
        <w:t>-Offset, sfn0-offset</w:t>
      </w:r>
    </w:p>
    <w:p w14:paraId="192DBCE4" w14:textId="15A4BC23" w:rsidR="00045279" w:rsidRDefault="00D10C2A" w:rsidP="00045279">
      <w:hyperlink r:id="rId17" w:history="1">
        <w:r w:rsidR="00045279" w:rsidRPr="00045279">
          <w:rPr>
            <w:rStyle w:val="Hyperlink"/>
          </w:rPr>
          <w:t>R2-2008807</w:t>
        </w:r>
      </w:hyperlink>
      <w:r w:rsidR="00045279">
        <w:t xml:space="preserve">, </w:t>
      </w:r>
      <w:hyperlink r:id="rId18" w:history="1">
        <w:r w:rsidR="00045279" w:rsidRPr="00045279">
          <w:rPr>
            <w:rStyle w:val="Hyperlink"/>
          </w:rPr>
          <w:t>R2-2008808</w:t>
        </w:r>
      </w:hyperlink>
      <w:r w:rsidR="00045279">
        <w:t xml:space="preserve">, </w:t>
      </w:r>
      <w:hyperlink r:id="rId19" w:history="1">
        <w:r w:rsidR="00045279" w:rsidRPr="00045279">
          <w:rPr>
            <w:rStyle w:val="Hyperlink"/>
          </w:rPr>
          <w:t>R2-2010071</w:t>
        </w:r>
      </w:hyperlink>
      <w:r w:rsidR="00045279">
        <w:t xml:space="preserve">, </w:t>
      </w:r>
      <w:hyperlink r:id="rId20" w:history="1">
        <w:r w:rsidR="00045279" w:rsidRPr="00045279">
          <w:rPr>
            <w:rStyle w:val="Hyperlink"/>
          </w:rPr>
          <w:t>R2-2010270</w:t>
        </w:r>
      </w:hyperlink>
      <w:r w:rsidR="00045279">
        <w:t xml:space="preserve"> provides CR for correction of field description for </w:t>
      </w:r>
      <w:r w:rsidR="00045279" w:rsidRPr="006D434C">
        <w:rPr>
          <w:szCs w:val="22"/>
        </w:rPr>
        <w:t>SSB-Configuration</w:t>
      </w:r>
      <w:r w:rsidR="00045279">
        <w:t xml:space="preserve"> related to fields: </w:t>
      </w:r>
      <w:proofErr w:type="spellStart"/>
      <w:r w:rsidR="00045279">
        <w:t>sfn</w:t>
      </w:r>
      <w:proofErr w:type="spellEnd"/>
      <w:r w:rsidR="00045279">
        <w:t xml:space="preserve">-Offset and </w:t>
      </w:r>
      <w:proofErr w:type="spellStart"/>
      <w:r w:rsidR="00045279">
        <w:t>sfn</w:t>
      </w:r>
      <w:proofErr w:type="spellEnd"/>
      <w:r w:rsidR="00045279">
        <w:t xml:space="preserve">-SSB-Offset and sequence sfn0-offset. </w:t>
      </w:r>
    </w:p>
    <w:p w14:paraId="7429FB22" w14:textId="291E7950" w:rsidR="00045279" w:rsidRPr="00045279" w:rsidRDefault="00045279" w:rsidP="00045279">
      <w:r>
        <w:t xml:space="preserve">The CR </w:t>
      </w:r>
      <w:hyperlink r:id="rId21" w:history="1">
        <w:r>
          <w:rPr>
            <w:rStyle w:val="Hyperlink"/>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Hyperlink"/>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1B9F126E" w:rsidR="001743AF" w:rsidRDefault="00B47019" w:rsidP="00A724B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59E3C8D" w14:textId="126EBA23" w:rsidR="001743AF" w:rsidRDefault="00B47019"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4517A7"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58668247" w:rsidR="004517A7" w:rsidRDefault="004517A7" w:rsidP="004517A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D85EDB" w14:textId="6FA0BD2D" w:rsidR="004517A7" w:rsidRDefault="004517A7" w:rsidP="004517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8649F5" w14:textId="77777777" w:rsidR="004517A7" w:rsidRDefault="004517A7" w:rsidP="004517A7">
            <w:pPr>
              <w:pStyle w:val="TAC"/>
              <w:spacing w:before="20" w:after="20"/>
              <w:ind w:right="57"/>
              <w:jc w:val="left"/>
              <w:rPr>
                <w:lang w:eastAsia="zh-CN"/>
              </w:rPr>
            </w:pPr>
            <w:r>
              <w:rPr>
                <w:lang w:eastAsia="zh-CN"/>
              </w:rPr>
              <w:t>I think this</w:t>
            </w:r>
          </w:p>
          <w:p w14:paraId="2ECFF0FB" w14:textId="77777777" w:rsidR="004517A7" w:rsidRDefault="004517A7" w:rsidP="004517A7">
            <w:pPr>
              <w:pStyle w:val="TAC"/>
              <w:spacing w:before="20" w:after="20"/>
              <w:ind w:right="57"/>
              <w:jc w:val="left"/>
              <w:rPr>
                <w:rFonts w:cs="Arial"/>
                <w:lang w:val="en-US"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related to the start of the SSB period</w:t>
            </w:r>
            <w:r w:rsidRPr="00332606">
              <w:rPr>
                <w:rFonts w:cs="Arial"/>
                <w:lang w:val="en-US" w:eastAsia="zh-CN"/>
              </w:rPr>
              <w:t>.</w:t>
            </w:r>
            <w:r>
              <w:rPr>
                <w:rFonts w:cs="Arial"/>
                <w:lang w:val="en-US" w:eastAsia="zh-CN"/>
              </w:rPr>
              <w:t>"</w:t>
            </w:r>
          </w:p>
          <w:p w14:paraId="7A5C90C4" w14:textId="77777777" w:rsidR="004517A7" w:rsidRDefault="004517A7" w:rsidP="004517A7">
            <w:pPr>
              <w:pStyle w:val="TAC"/>
              <w:spacing w:before="20" w:after="20"/>
              <w:ind w:right="57"/>
              <w:jc w:val="left"/>
              <w:rPr>
                <w:rFonts w:cs="Arial"/>
                <w:lang w:val="en-US" w:eastAsia="zh-CN"/>
              </w:rPr>
            </w:pPr>
            <w:r>
              <w:rPr>
                <w:rFonts w:cs="Arial"/>
                <w:lang w:val="en-US" w:eastAsia="zh-CN"/>
              </w:rPr>
              <w:t>should be</w:t>
            </w:r>
          </w:p>
          <w:p w14:paraId="59BBE04F" w14:textId="4C2AA943" w:rsidR="004517A7" w:rsidRDefault="004517A7" w:rsidP="004517A7">
            <w:pPr>
              <w:pStyle w:val="TAC"/>
              <w:spacing w:before="20" w:after="20"/>
              <w:ind w:right="57"/>
              <w:jc w:val="left"/>
              <w:rPr>
                <w:lang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w:t>
            </w:r>
            <w:del w:id="49" w:author="Sven Fischer" w:date="2020-11-06T01:02:00Z">
              <w:r w:rsidRPr="00332606" w:rsidDel="00E128E6">
                <w:rPr>
                  <w:rFonts w:cs="Arial"/>
                  <w:lang w:val="en-US"/>
                </w:rPr>
                <w:delText xml:space="preserve">related </w:delText>
              </w:r>
            </w:del>
            <w:ins w:id="50" w:author="Sven Fischer" w:date="2020-11-06T01:02:00Z">
              <w:r>
                <w:rPr>
                  <w:rFonts w:cs="Arial"/>
                  <w:lang w:val="en-US"/>
                </w:rPr>
                <w:t>relative</w:t>
              </w:r>
              <w:r w:rsidRPr="00332606">
                <w:rPr>
                  <w:rFonts w:cs="Arial"/>
                  <w:lang w:val="en-US"/>
                </w:rPr>
                <w:t xml:space="preserve"> </w:t>
              </w:r>
            </w:ins>
            <w:r w:rsidRPr="00332606">
              <w:rPr>
                <w:rFonts w:cs="Arial"/>
                <w:lang w:val="en-US"/>
              </w:rPr>
              <w:t>to the start of the SSB period</w:t>
            </w:r>
            <w:r w:rsidRPr="00332606">
              <w:rPr>
                <w:rFonts w:cs="Arial"/>
                <w:lang w:val="en-US" w:eastAsia="zh-CN"/>
              </w:rPr>
              <w:t>.</w:t>
            </w:r>
            <w:r>
              <w:rPr>
                <w:rFonts w:cs="Arial"/>
                <w:lang w:val="en-US" w:eastAsia="zh-CN"/>
              </w:rPr>
              <w:t>"</w:t>
            </w:r>
          </w:p>
        </w:tc>
      </w:tr>
      <w:tr w:rsidR="004517A7"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5CC1ECF2" w:rsidR="004517A7" w:rsidRDefault="00D03BAE" w:rsidP="004517A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12EBA" w14:textId="002B62E1" w:rsidR="004517A7" w:rsidRDefault="00A26F64" w:rsidP="004517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4A57CF" w14:textId="34E756A4" w:rsidR="004517A7" w:rsidRDefault="00A26F64" w:rsidP="004517A7">
            <w:pPr>
              <w:pStyle w:val="TAC"/>
              <w:spacing w:before="20" w:after="20"/>
              <w:ind w:right="57"/>
              <w:jc w:val="left"/>
              <w:rPr>
                <w:lang w:eastAsia="zh-CN"/>
              </w:rPr>
            </w:pPr>
            <w:r>
              <w:rPr>
                <w:lang w:eastAsia="zh-CN"/>
              </w:rPr>
              <w:t xml:space="preserve">We understand, the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w:t>
            </w:r>
            <w:r>
              <w:rPr>
                <w:lang w:eastAsia="zh-CN"/>
              </w:rPr>
              <w:t xml:space="preserve">are </w:t>
            </w:r>
            <w:r w:rsidRPr="00A26F64">
              <w:rPr>
                <w:lang w:eastAsia="zh-CN"/>
              </w:rPr>
              <w:t>the frame</w:t>
            </w:r>
            <w:r>
              <w:rPr>
                <w:lang w:eastAsia="zh-CN"/>
              </w:rPr>
              <w:t>-</w:t>
            </w:r>
            <w:r w:rsidRPr="00A26F64">
              <w:rPr>
                <w:lang w:eastAsia="zh-CN"/>
              </w:rPr>
              <w:t>level and subframe</w:t>
            </w:r>
            <w:r>
              <w:rPr>
                <w:lang w:eastAsia="zh-CN"/>
              </w:rPr>
              <w:t>-</w:t>
            </w:r>
            <w:r w:rsidRPr="00A26F64">
              <w:rPr>
                <w:lang w:eastAsia="zh-CN"/>
              </w:rPr>
              <w:t xml:space="preserve">level offsets </w:t>
            </w:r>
            <w:r>
              <w:rPr>
                <w:lang w:eastAsia="zh-CN"/>
              </w:rPr>
              <w:t xml:space="preserve">for </w:t>
            </w:r>
            <w:r w:rsidRPr="00A26F64">
              <w:rPr>
                <w:lang w:eastAsia="zh-CN"/>
              </w:rPr>
              <w:t>sfn0-Offset</w:t>
            </w:r>
            <w:r>
              <w:rPr>
                <w:lang w:eastAsia="zh-CN"/>
              </w:rPr>
              <w:t xml:space="preserve">. So, we should add a field definition for </w:t>
            </w:r>
            <w:proofErr w:type="spellStart"/>
            <w:r w:rsidRPr="00A26F64">
              <w:rPr>
                <w:i/>
                <w:iCs/>
                <w:lang w:eastAsia="zh-CN"/>
              </w:rPr>
              <w:t>integerSubframeOffset</w:t>
            </w:r>
            <w:proofErr w:type="spellEnd"/>
            <w:r>
              <w:rPr>
                <w:lang w:eastAsia="zh-CN"/>
              </w:rPr>
              <w:t xml:space="preserve"> and clarify </w:t>
            </w:r>
            <w:r w:rsidRPr="00A26F64">
              <w:rPr>
                <w:lang w:eastAsia="zh-CN"/>
              </w:rPr>
              <w:t xml:space="preserve">that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are the frame level and subframe level offsets to represent sfn0-Offset</w:t>
            </w:r>
            <w:r>
              <w:rPr>
                <w:lang w:eastAsia="zh-CN"/>
              </w:rPr>
              <w:t>.</w:t>
            </w:r>
            <w:r w:rsidR="001F0018">
              <w:rPr>
                <w:lang w:eastAsia="zh-CN"/>
              </w:rPr>
              <w:t xml:space="preserve"> This is what I got from our RAN1 delegate but if this is not correct, then we need to a confirmation from RAN1 if RAN2 interpretation is correct or not.</w:t>
            </w:r>
          </w:p>
        </w:tc>
      </w:tr>
      <w:tr w:rsidR="004517A7"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62ED6122" w:rsidR="004517A7" w:rsidRDefault="00753410" w:rsidP="004517A7">
            <w:pPr>
              <w:pStyle w:val="TAC"/>
              <w:spacing w:before="20" w:after="20"/>
              <w:ind w:left="57" w:right="57"/>
              <w:jc w:val="left"/>
              <w:rPr>
                <w:lang w:eastAsia="zh-CN"/>
              </w:rPr>
            </w:pPr>
            <w:ins w:id="51" w:author="Ericsson" w:date="2020-11-09T11:19:00Z">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044FC0EF" w14:textId="29930615" w:rsidR="004517A7" w:rsidRDefault="00753410" w:rsidP="004517A7">
            <w:pPr>
              <w:pStyle w:val="TAC"/>
              <w:spacing w:before="20" w:after="20"/>
              <w:ind w:left="57" w:right="57"/>
              <w:jc w:val="left"/>
              <w:rPr>
                <w:lang w:eastAsia="zh-CN"/>
              </w:rPr>
            </w:pPr>
            <w:ins w:id="52" w:author="Ericsson" w:date="2020-11-09T11: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4517A7" w:rsidRDefault="004517A7" w:rsidP="004517A7">
            <w:pPr>
              <w:pStyle w:val="TAC"/>
              <w:spacing w:before="20" w:after="20"/>
              <w:ind w:right="57"/>
              <w:jc w:val="left"/>
              <w:rPr>
                <w:lang w:eastAsia="zh-CN"/>
              </w:rPr>
            </w:pPr>
          </w:p>
        </w:tc>
      </w:tr>
      <w:tr w:rsidR="004517A7"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4517A7" w:rsidRDefault="004517A7" w:rsidP="004517A7">
            <w:pPr>
              <w:pStyle w:val="TAC"/>
              <w:spacing w:before="20" w:after="20"/>
              <w:ind w:right="57"/>
              <w:jc w:val="left"/>
              <w:rPr>
                <w:lang w:eastAsia="zh-CN"/>
              </w:rPr>
            </w:pPr>
          </w:p>
        </w:tc>
      </w:tr>
      <w:tr w:rsidR="004517A7"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4517A7" w:rsidRDefault="004517A7" w:rsidP="004517A7">
            <w:pPr>
              <w:pStyle w:val="TAC"/>
              <w:spacing w:before="20" w:after="20"/>
              <w:ind w:right="57"/>
              <w:jc w:val="left"/>
              <w:rPr>
                <w:lang w:eastAsia="zh-CN"/>
              </w:rPr>
            </w:pPr>
          </w:p>
        </w:tc>
      </w:tr>
      <w:tr w:rsidR="004517A7"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4517A7" w:rsidRDefault="004517A7" w:rsidP="004517A7">
            <w:pPr>
              <w:pStyle w:val="TAC"/>
              <w:spacing w:before="20" w:after="20"/>
              <w:ind w:right="57"/>
              <w:jc w:val="left"/>
              <w:rPr>
                <w:lang w:eastAsia="zh-CN"/>
              </w:rPr>
            </w:pPr>
          </w:p>
        </w:tc>
      </w:tr>
      <w:tr w:rsidR="004517A7"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4517A7" w:rsidRDefault="004517A7" w:rsidP="004517A7">
            <w:pPr>
              <w:pStyle w:val="TAC"/>
              <w:spacing w:before="20" w:after="20"/>
              <w:ind w:right="57"/>
              <w:jc w:val="left"/>
              <w:rPr>
                <w:lang w:eastAsia="zh-CN"/>
              </w:rPr>
            </w:pPr>
          </w:p>
        </w:tc>
      </w:tr>
      <w:tr w:rsidR="004517A7"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4517A7" w:rsidRDefault="004517A7" w:rsidP="004517A7">
            <w:pPr>
              <w:pStyle w:val="TAC"/>
              <w:spacing w:before="20" w:after="20"/>
              <w:ind w:right="57"/>
              <w:jc w:val="left"/>
              <w:rPr>
                <w:lang w:eastAsia="zh-CN"/>
              </w:rPr>
            </w:pPr>
          </w:p>
        </w:tc>
      </w:tr>
    </w:tbl>
    <w:p w14:paraId="2860E420" w14:textId="1E63E92C" w:rsidR="001743AF" w:rsidRDefault="001743AF" w:rsidP="001743AF">
      <w:pPr>
        <w:rPr>
          <w:ins w:id="53" w:author="Ericsson" w:date="2020-11-09T11:24:00Z"/>
        </w:rPr>
      </w:pPr>
    </w:p>
    <w:p w14:paraId="42CB1EBD" w14:textId="77777777" w:rsidR="005D3FC4" w:rsidRDefault="005D3FC4" w:rsidP="005D3FC4">
      <w:pPr>
        <w:rPr>
          <w:ins w:id="54" w:author="Ericsson" w:date="2020-11-09T11:24:00Z"/>
        </w:rPr>
      </w:pPr>
      <w:ins w:id="55" w:author="Ericsson" w:date="2020-11-09T11:24:00Z">
        <w:r>
          <w:rPr>
            <w:b/>
            <w:bCs/>
          </w:rPr>
          <w:t>Summary 1</w:t>
        </w:r>
        <w:r>
          <w:t xml:space="preserve">: </w:t>
        </w:r>
      </w:ins>
    </w:p>
    <w:p w14:paraId="0566FF9F" w14:textId="56A2C0D3" w:rsidR="005D3FC4" w:rsidRDefault="005D3FC4" w:rsidP="005D3FC4">
      <w:pPr>
        <w:rPr>
          <w:ins w:id="56" w:author="Ericsson" w:date="2020-11-09T11:24:00Z"/>
        </w:rPr>
      </w:pPr>
      <w:ins w:id="57" w:author="Ericsson" w:date="2020-11-09T11:24:00Z">
        <w:r>
          <w:t xml:space="preserve">8 companies responded. 7 companies agree to the changes with </w:t>
        </w:r>
      </w:ins>
      <w:ins w:id="58" w:author="Ericsson" w:date="2020-11-09T11:25:00Z">
        <w:r>
          <w:t>one</w:t>
        </w:r>
      </w:ins>
      <w:ins w:id="59" w:author="Ericsson" w:date="2020-11-09T11:24:00Z">
        <w:r>
          <w:t xml:space="preserve"> more update</w:t>
        </w:r>
      </w:ins>
      <w:ins w:id="60" w:author="Ericsson" w:date="2020-11-09T11:25:00Z">
        <w:r>
          <w:t>.</w:t>
        </w:r>
      </w:ins>
      <w:ins w:id="61" w:author="Ericsson" w:date="2020-11-09T11:26:00Z">
        <w:r>
          <w:t xml:space="preserve"> One company view differs but should be sorted by offline discussion.</w:t>
        </w:r>
      </w:ins>
    </w:p>
    <w:p w14:paraId="5B692AC3" w14:textId="580DDB1D" w:rsidR="005D3FC4" w:rsidRDefault="005D3FC4" w:rsidP="005D3FC4">
      <w:pPr>
        <w:rPr>
          <w:ins w:id="62" w:author="Ericsson" w:date="2020-11-09T11:24:00Z"/>
        </w:rPr>
      </w:pPr>
      <w:ins w:id="63" w:author="Ericsson" w:date="2020-11-09T11:24:00Z">
        <w:r>
          <w:rPr>
            <w:b/>
            <w:bCs/>
          </w:rPr>
          <w:t xml:space="preserve">Proposal </w:t>
        </w:r>
      </w:ins>
      <w:ins w:id="64" w:author="Ericsson" w:date="2020-11-09T11:27:00Z">
        <w:r>
          <w:rPr>
            <w:b/>
            <w:bCs/>
          </w:rPr>
          <w:t>2</w:t>
        </w:r>
      </w:ins>
      <w:ins w:id="65" w:author="Ericsson" w:date="2020-11-09T11:24:00Z">
        <w:r>
          <w:t xml:space="preserve">:  </w:t>
        </w:r>
      </w:ins>
      <w:ins w:id="66" w:author="Ericsson" w:date="2020-11-09T11:25:00Z">
        <w:r>
          <w:t xml:space="preserve">Agree to the field description correction for </w:t>
        </w:r>
        <w:proofErr w:type="spellStart"/>
        <w:r>
          <w:t>sfn</w:t>
        </w:r>
        <w:proofErr w:type="spellEnd"/>
        <w:r>
          <w:t>-SSB-</w:t>
        </w:r>
      </w:ins>
      <w:ins w:id="67" w:author="Ericsson" w:date="2020-11-09T11:27:00Z">
        <w:r>
          <w:t>O</w:t>
        </w:r>
      </w:ins>
      <w:ins w:id="68" w:author="Ericsson" w:date="2020-11-09T11:25:00Z">
        <w:r>
          <w:t>ffset a</w:t>
        </w:r>
      </w:ins>
      <w:ins w:id="69" w:author="Ericsson" w:date="2020-11-09T11:26:00Z">
        <w:r>
          <w:t xml:space="preserve">nd </w:t>
        </w:r>
        <w:proofErr w:type="spellStart"/>
        <w:r>
          <w:t>sfn</w:t>
        </w:r>
        <w:proofErr w:type="spellEnd"/>
        <w:r>
          <w:t>-Offset</w:t>
        </w:r>
      </w:ins>
      <w:ins w:id="70" w:author="Ericsson" w:date="2020-11-09T11:24:00Z">
        <w:r>
          <w:t>.</w:t>
        </w:r>
      </w:ins>
    </w:p>
    <w:p w14:paraId="6C9A56ED" w14:textId="77777777" w:rsidR="005D3FC4" w:rsidRPr="006E13D1" w:rsidRDefault="005D3FC4" w:rsidP="005D3FC4">
      <w:pPr>
        <w:rPr>
          <w:ins w:id="71" w:author="Ericsson" w:date="2020-11-09T11:24:00Z"/>
        </w:rPr>
      </w:pPr>
    </w:p>
    <w:p w14:paraId="79F4F2A1" w14:textId="77777777" w:rsidR="005D3FC4" w:rsidRDefault="005D3FC4" w:rsidP="001743AF"/>
    <w:p w14:paraId="5FF2457F" w14:textId="50041D1B" w:rsidR="00A209D6" w:rsidRPr="006E13D1" w:rsidRDefault="0028362D" w:rsidP="00A209D6">
      <w:pPr>
        <w:pStyle w:val="Heading1"/>
      </w:pPr>
      <w:r>
        <w:t>4</w:t>
      </w:r>
      <w:r w:rsidR="00A209D6" w:rsidRPr="006E13D1">
        <w:tab/>
      </w:r>
      <w:r w:rsidR="008C3057">
        <w:t>Conclusion</w:t>
      </w:r>
    </w:p>
    <w:p w14:paraId="31966CD8" w14:textId="77777777" w:rsidR="0028362D" w:rsidRDefault="0028362D" w:rsidP="0028362D">
      <w:pPr>
        <w:pStyle w:val="BodyText"/>
      </w:pPr>
      <w:r w:rsidRPr="00CE0424">
        <w:t xml:space="preserve">Based on the discussion in </w:t>
      </w:r>
      <w:r>
        <w:t xml:space="preserve">the previous </w:t>
      </w:r>
      <w:r w:rsidRPr="00CE0424">
        <w:t>section</w:t>
      </w:r>
      <w:r>
        <w:t>s</w:t>
      </w:r>
      <w:r w:rsidRPr="00CE0424">
        <w:t xml:space="preserve"> we propose the following:</w:t>
      </w:r>
    </w:p>
    <w:p w14:paraId="333E8B49" w14:textId="77777777" w:rsidR="005D3FC4" w:rsidRDefault="005D3FC4" w:rsidP="005D3FC4">
      <w:r>
        <w:rPr>
          <w:b/>
          <w:bCs/>
        </w:rPr>
        <w:t>Proposal 1</w:t>
      </w:r>
      <w:r>
        <w:t xml:space="preserve">:  </w:t>
      </w:r>
      <w:proofErr w:type="spellStart"/>
      <w:r>
        <w:t>posSIB</w:t>
      </w:r>
      <w:proofErr w:type="spellEnd"/>
      <w:r>
        <w:t xml:space="preserve"> validity is specified in RRC.</w:t>
      </w:r>
    </w:p>
    <w:p w14:paraId="185B4143" w14:textId="77777777" w:rsidR="005D3FC4" w:rsidRDefault="005D3FC4" w:rsidP="005D3FC4">
      <w:r>
        <w:rPr>
          <w:b/>
          <w:bCs/>
        </w:rPr>
        <w:t>Proposal 2</w:t>
      </w:r>
      <w:r>
        <w:t>:  Agree to the field des</w:t>
      </w:r>
      <w:bookmarkStart w:id="72" w:name="_GoBack"/>
      <w:bookmarkEnd w:id="72"/>
      <w:r>
        <w:t xml:space="preserve">cription correction for </w:t>
      </w:r>
      <w:proofErr w:type="spellStart"/>
      <w:r>
        <w:t>sfn</w:t>
      </w:r>
      <w:proofErr w:type="spellEnd"/>
      <w:r>
        <w:t xml:space="preserve">-SSB-Offset and </w:t>
      </w:r>
      <w:proofErr w:type="spellStart"/>
      <w:r>
        <w:t>sfn</w:t>
      </w:r>
      <w:proofErr w:type="spellEnd"/>
      <w:r>
        <w:t>-Offset.</w:t>
      </w:r>
    </w:p>
    <w:p w14:paraId="7FE35917" w14:textId="48C106C7" w:rsidR="005D3FC4" w:rsidRDefault="005D3FC4" w:rsidP="005D3FC4">
      <w:r>
        <w:rPr>
          <w:b/>
          <w:bCs/>
        </w:rPr>
        <w:t>Proposal 2</w:t>
      </w:r>
      <w:r>
        <w:t xml:space="preserve">:  Agree to the </w:t>
      </w:r>
      <w:r>
        <w:t>CR in capturing above Proposals</w:t>
      </w:r>
      <w:r>
        <w:t>.</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1A9C" w14:textId="77777777" w:rsidR="00D10C2A" w:rsidRDefault="00D10C2A">
      <w:r>
        <w:separator/>
      </w:r>
    </w:p>
  </w:endnote>
  <w:endnote w:type="continuationSeparator" w:id="0">
    <w:p w14:paraId="5B9F9A62" w14:textId="77777777" w:rsidR="00D10C2A" w:rsidRDefault="00D10C2A">
      <w:r>
        <w:continuationSeparator/>
      </w:r>
    </w:p>
  </w:endnote>
  <w:endnote w:type="continuationNotice" w:id="1">
    <w:p w14:paraId="39E01CE6" w14:textId="77777777" w:rsidR="00D10C2A" w:rsidRDefault="00D10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3B85" w14:textId="77777777" w:rsidR="00D10C2A" w:rsidRDefault="00D10C2A">
      <w:r>
        <w:separator/>
      </w:r>
    </w:p>
  </w:footnote>
  <w:footnote w:type="continuationSeparator" w:id="0">
    <w:p w14:paraId="74990D87" w14:textId="77777777" w:rsidR="00D10C2A" w:rsidRDefault="00D10C2A">
      <w:r>
        <w:continuationSeparator/>
      </w:r>
    </w:p>
  </w:footnote>
  <w:footnote w:type="continuationNotice" w:id="1">
    <w:p w14:paraId="223BEBCF" w14:textId="77777777" w:rsidR="00D10C2A" w:rsidRDefault="00D10C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689A"/>
    <w:multiLevelType w:val="hybridMultilevel"/>
    <w:tmpl w:val="FA042134"/>
    <w:lvl w:ilvl="0" w:tplc="448CFC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D87E4A"/>
    <w:multiLevelType w:val="hybridMultilevel"/>
    <w:tmpl w:val="12C8E522"/>
    <w:lvl w:ilvl="0" w:tplc="C6AAE7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F2980"/>
    <w:multiLevelType w:val="hybridMultilevel"/>
    <w:tmpl w:val="913C5828"/>
    <w:lvl w:ilvl="0" w:tplc="5D6C75D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3"/>
  </w:num>
  <w:num w:numId="6">
    <w:abstractNumId w:val="6"/>
  </w:num>
  <w:num w:numId="7">
    <w:abstractNumId w:val="7"/>
  </w:num>
  <w:num w:numId="8">
    <w:abstractNumId w:val="8"/>
  </w:num>
  <w:num w:numId="9">
    <w:abstractNumId w:val="9"/>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55DB7"/>
    <w:rsid w:val="00064635"/>
    <w:rsid w:val="00073C9C"/>
    <w:rsid w:val="00080512"/>
    <w:rsid w:val="00084DE6"/>
    <w:rsid w:val="00090468"/>
    <w:rsid w:val="00094568"/>
    <w:rsid w:val="00096DF3"/>
    <w:rsid w:val="000A2BE3"/>
    <w:rsid w:val="000B7BCF"/>
    <w:rsid w:val="000C3CF6"/>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60F9"/>
    <w:rsid w:val="00197928"/>
    <w:rsid w:val="001B2188"/>
    <w:rsid w:val="001B49C9"/>
    <w:rsid w:val="001C23F4"/>
    <w:rsid w:val="001C4F79"/>
    <w:rsid w:val="001E1ACB"/>
    <w:rsid w:val="001E5E2D"/>
    <w:rsid w:val="001F0018"/>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B7C5D"/>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17A7"/>
    <w:rsid w:val="004544D6"/>
    <w:rsid w:val="004545D7"/>
    <w:rsid w:val="00457519"/>
    <w:rsid w:val="00465587"/>
    <w:rsid w:val="00475B02"/>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223"/>
    <w:rsid w:val="005B4F97"/>
    <w:rsid w:val="005C434B"/>
    <w:rsid w:val="005D3FC4"/>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127"/>
    <w:rsid w:val="006D1E24"/>
    <w:rsid w:val="006D35DE"/>
    <w:rsid w:val="006E1417"/>
    <w:rsid w:val="006F6A2C"/>
    <w:rsid w:val="007069DC"/>
    <w:rsid w:val="00710201"/>
    <w:rsid w:val="0072073A"/>
    <w:rsid w:val="007342B5"/>
    <w:rsid w:val="00734A5B"/>
    <w:rsid w:val="00744E76"/>
    <w:rsid w:val="00753410"/>
    <w:rsid w:val="007549E9"/>
    <w:rsid w:val="00757D40"/>
    <w:rsid w:val="00764F1D"/>
    <w:rsid w:val="007662B5"/>
    <w:rsid w:val="00781F0F"/>
    <w:rsid w:val="0078727C"/>
    <w:rsid w:val="0079049D"/>
    <w:rsid w:val="00793DC5"/>
    <w:rsid w:val="007B18D8"/>
    <w:rsid w:val="007C095F"/>
    <w:rsid w:val="007C2DD0"/>
    <w:rsid w:val="007E3A4E"/>
    <w:rsid w:val="007F2E08"/>
    <w:rsid w:val="008028A4"/>
    <w:rsid w:val="008109BA"/>
    <w:rsid w:val="00813245"/>
    <w:rsid w:val="00840628"/>
    <w:rsid w:val="00840DE0"/>
    <w:rsid w:val="008422B0"/>
    <w:rsid w:val="008525CF"/>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1E6C"/>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26F64"/>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019"/>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B7999"/>
    <w:rsid w:val="00CC6A36"/>
    <w:rsid w:val="00CD35A8"/>
    <w:rsid w:val="00CD4C7B"/>
    <w:rsid w:val="00CD58FE"/>
    <w:rsid w:val="00CD66E4"/>
    <w:rsid w:val="00CE42ED"/>
    <w:rsid w:val="00CE44B0"/>
    <w:rsid w:val="00D03BAE"/>
    <w:rsid w:val="00D0575C"/>
    <w:rsid w:val="00D10C2A"/>
    <w:rsid w:val="00D31B63"/>
    <w:rsid w:val="00D33BE3"/>
    <w:rsid w:val="00D3792D"/>
    <w:rsid w:val="00D55E47"/>
    <w:rsid w:val="00D62E19"/>
    <w:rsid w:val="00D64474"/>
    <w:rsid w:val="00D66F47"/>
    <w:rsid w:val="00D67CD1"/>
    <w:rsid w:val="00D716DA"/>
    <w:rsid w:val="00D71A68"/>
    <w:rsid w:val="00D738D6"/>
    <w:rsid w:val="00D80795"/>
    <w:rsid w:val="00D81854"/>
    <w:rsid w:val="00D81862"/>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C4EEB"/>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Normal"/>
    <w:qFormat/>
    <w:rsid w:val="00B0052A"/>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D81854"/>
    <w:rPr>
      <w:color w:val="954F72" w:themeColor="followedHyperlink"/>
      <w:u w:val="single"/>
    </w:rPr>
  </w:style>
  <w:style w:type="paragraph" w:styleId="BodyText">
    <w:name w:val="Body Text"/>
    <w:basedOn w:val="Normal"/>
    <w:link w:val="BodyTextChar"/>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28362D"/>
    <w:rPr>
      <w:rFonts w:ascii="Arial" w:hAnsi="Arial"/>
      <w:lang w:eastAsia="zh-CN"/>
    </w:rPr>
  </w:style>
  <w:style w:type="paragraph" w:styleId="TableofFigures">
    <w:name w:val="table of figures"/>
    <w:basedOn w:val="BodyText"/>
    <w:next w:val="Normal"/>
    <w:uiPriority w:val="99"/>
    <w:rsid w:val="0028362D"/>
    <w:pPr>
      <w:ind w:left="1701" w:hanging="1701"/>
      <w:jc w:val="left"/>
    </w:pPr>
    <w:rPr>
      <w:b/>
    </w:rPr>
  </w:style>
  <w:style w:type="paragraph" w:customStyle="1" w:styleId="Doc-title">
    <w:name w:val="Doc-title"/>
    <w:basedOn w:val="Normal"/>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 w:type="character" w:customStyle="1" w:styleId="B1Char1">
    <w:name w:val="B1 Char1"/>
    <w:link w:val="B1"/>
    <w:qFormat/>
    <w:rsid w:val="00055DB7"/>
    <w:rPr>
      <w:lang w:eastAsia="en-US"/>
    </w:rPr>
  </w:style>
  <w:style w:type="character" w:customStyle="1" w:styleId="B2Char">
    <w:name w:val="B2 Char"/>
    <w:link w:val="B2"/>
    <w:qFormat/>
    <w:rsid w:val="00055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701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9295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cp:revision>
  <dcterms:created xsi:type="dcterms:W3CDTF">2020-11-09T12:22:00Z</dcterms:created>
  <dcterms:modified xsi:type="dcterms:W3CDTF">2020-11-09T12:22:00Z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51fdd5a6cc534598b1e6d11d2a459173">
    <vt:lpwstr>CWMpwPOQdbp6YKvfkUSlEeDnMOVvLGbugG5vzY/UV/UJ/OMyRCuz5W/cpqirvR5spCtGHvaJCwnPH7cOU0JbuCNfQ==</vt:lpwstr>
  </property>
</Properties>
</file>