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w:t>
      </w:r>
      <w:proofErr w:type="gramEnd"/>
      <w:r w:rsidR="006718EB" w:rsidRPr="006718EB">
        <w:rPr>
          <w:sz w:val="22"/>
          <w:szCs w:val="22"/>
        </w:rPr>
        <w:t>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c"/>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w:t>
      </w:r>
      <w:proofErr w:type="spellStart"/>
      <w:r w:rsidRPr="006B45E5">
        <w:rPr>
          <w:i/>
        </w:rPr>
        <w:t>sidelink</w:t>
      </w:r>
      <w:proofErr w:type="spellEnd"/>
      <w:r w:rsidRPr="006B45E5">
        <w:rPr>
          <w:i/>
        </w:rPr>
        <w:t xml:space="preserve">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맑은 고딕"/>
                <w:lang w:eastAsia="ko-KR"/>
              </w:rPr>
            </w:pPr>
            <w:r>
              <w:rPr>
                <w:rFonts w:eastAsia="맑은 고딕"/>
                <w:lang w:eastAsia="ko-KR"/>
              </w:rPr>
              <w:t>Yes</w:t>
            </w:r>
          </w:p>
        </w:tc>
        <w:tc>
          <w:tcPr>
            <w:tcW w:w="6770" w:type="dxa"/>
          </w:tcPr>
          <w:p w14:paraId="704FFEF8" w14:textId="3FD9B795" w:rsidR="006718EB" w:rsidRDefault="00BF5BEA" w:rsidP="00D573CF">
            <w:pPr>
              <w:spacing w:after="0"/>
              <w:rPr>
                <w:rFonts w:eastAsia="맑은 고딕"/>
                <w:lang w:val="en-US" w:eastAsia="ko-KR"/>
              </w:rPr>
            </w:pPr>
            <w:r>
              <w:rPr>
                <w:rFonts w:eastAsia="맑은 고딕"/>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맑은 고딕"/>
                <w:lang w:eastAsia="ko-KR"/>
              </w:rPr>
            </w:pPr>
            <w:r>
              <w:rPr>
                <w:rFonts w:hint="eastAsia"/>
                <w:lang w:val="en-US"/>
              </w:rPr>
              <w:t>CATT</w:t>
            </w:r>
          </w:p>
        </w:tc>
        <w:tc>
          <w:tcPr>
            <w:tcW w:w="1830" w:type="dxa"/>
          </w:tcPr>
          <w:p w14:paraId="6E4A8CEF" w14:textId="50224758" w:rsidR="00506D9F" w:rsidRDefault="00506D9F" w:rsidP="00D573CF">
            <w:pPr>
              <w:spacing w:after="0"/>
              <w:rPr>
                <w:rFonts w:eastAsia="맑은 고딕"/>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맑은 고딕"/>
                <w:lang w:val="en-US" w:eastAsia="ko-KR"/>
              </w:rPr>
              <w:t xml:space="preserve">Assuming no new physical layer channel / signal is introduced, the discovery message for relay </w:t>
            </w:r>
            <w:proofErr w:type="gramStart"/>
            <w:r w:rsidRPr="009D4F8C">
              <w:rPr>
                <w:rFonts w:eastAsia="맑은 고딕"/>
                <w:lang w:val="en-US" w:eastAsia="ko-KR"/>
              </w:rPr>
              <w:t>should  be</w:t>
            </w:r>
            <w:proofErr w:type="gramEnd"/>
            <w:r w:rsidRPr="009D4F8C">
              <w:rPr>
                <w:rFonts w:eastAsia="맑은 고딕"/>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맑은 고딕"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맑은 고딕" w:hint="eastAsia"/>
                <w:lang w:eastAsia="ko-KR"/>
              </w:rPr>
              <w:t>Yes</w:t>
            </w:r>
            <w:bookmarkStart w:id="6" w:name="_GoBack"/>
            <w:bookmarkEnd w:id="6"/>
          </w:p>
        </w:tc>
        <w:tc>
          <w:tcPr>
            <w:tcW w:w="6770" w:type="dxa"/>
          </w:tcPr>
          <w:p w14:paraId="41B3CB02" w14:textId="77777777" w:rsidR="00D143EF" w:rsidRDefault="00D143EF" w:rsidP="00D143EF">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lastRenderedPageBreak/>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ae"/>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e"/>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 xml:space="preserve">o to respond SA2 on the question above, considering RAN1 is not involved in this </w:t>
      </w:r>
      <w:proofErr w:type="spellStart"/>
      <w:r>
        <w:t>sidelink</w:t>
      </w:r>
      <w:proofErr w:type="spellEnd"/>
      <w:r>
        <w:t xml:space="preserve">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맑은 고딕"/>
                <w:lang w:eastAsia="ko-KR"/>
              </w:rPr>
            </w:pPr>
            <w:r w:rsidRPr="007934CC">
              <w:rPr>
                <w:rFonts w:eastAsia="맑은 고딕"/>
                <w:lang w:eastAsia="ko-KR"/>
              </w:rPr>
              <w:t>Option-</w:t>
            </w:r>
            <w:r>
              <w:rPr>
                <w:rFonts w:eastAsia="맑은 고딕"/>
                <w:lang w:eastAsia="ko-KR"/>
              </w:rPr>
              <w:t>1</w:t>
            </w:r>
          </w:p>
        </w:tc>
        <w:tc>
          <w:tcPr>
            <w:tcW w:w="6770" w:type="dxa"/>
          </w:tcPr>
          <w:p w14:paraId="756F1B91" w14:textId="5B0E9687" w:rsidR="007934CC" w:rsidRDefault="007934CC" w:rsidP="007934CC">
            <w:pPr>
              <w:spacing w:after="0"/>
              <w:rPr>
                <w:rFonts w:eastAsia="맑은 고딕"/>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맑은 고딕"/>
                <w:lang w:eastAsia="ko-KR"/>
              </w:rPr>
            </w:pPr>
            <w:r>
              <w:rPr>
                <w:rFonts w:hint="eastAsia"/>
                <w:lang w:val="en-US"/>
              </w:rPr>
              <w:t>CATT</w:t>
            </w:r>
          </w:p>
        </w:tc>
        <w:tc>
          <w:tcPr>
            <w:tcW w:w="1830" w:type="dxa"/>
          </w:tcPr>
          <w:p w14:paraId="6850FE97" w14:textId="64A4DA36" w:rsidR="00506D9F" w:rsidRDefault="00506D9F" w:rsidP="007934CC">
            <w:pPr>
              <w:spacing w:after="0"/>
              <w:rPr>
                <w:rFonts w:eastAsia="맑은 고딕"/>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맑은 고딕"/>
                <w:lang w:val="en-US" w:eastAsia="ko-KR"/>
              </w:rPr>
              <w:t xml:space="preserve">Agree with the rapporteur’s analysis. The </w:t>
            </w:r>
            <w:r w:rsidRPr="002C68CC">
              <w:rPr>
                <w:rFonts w:eastAsia="맑은 고딕"/>
                <w:lang w:val="en-US" w:eastAsia="ko-KR"/>
              </w:rPr>
              <w:t xml:space="preserve">Discovery Group ID </w:t>
            </w:r>
            <w:r>
              <w:rPr>
                <w:rFonts w:eastAsia="맑은 고딕"/>
                <w:lang w:val="en-US" w:eastAsia="ko-KR"/>
              </w:rPr>
              <w:t xml:space="preserve">is used </w:t>
            </w:r>
            <w:r w:rsidRPr="002C68CC">
              <w:rPr>
                <w:rFonts w:eastAsia="맑은 고딕"/>
                <w:lang w:val="en-US" w:eastAsia="ko-KR"/>
              </w:rPr>
              <w:t>in group member discovery</w:t>
            </w:r>
            <w:r>
              <w:rPr>
                <w:rFonts w:eastAsia="맑은 고딕"/>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맑은 고딕"/>
                <w:lang w:val="en-US" w:eastAsia="ko-KR"/>
              </w:rPr>
            </w:pPr>
            <w:r>
              <w:rPr>
                <w:rFonts w:eastAsia="맑은 고딕"/>
                <w:lang w:val="en-US" w:eastAsia="ko-KR"/>
              </w:rPr>
              <w:t>We prefer to not change the MAC header format.  The L2 source/destination IDs are already carried in the AS layer.  The discovery group ID can be reflected by SA2 in the L2 destination ID</w:t>
            </w:r>
            <w:r w:rsidR="009B2809">
              <w:rPr>
                <w:rFonts w:eastAsia="맑은 고딕"/>
                <w:lang w:val="en-US" w:eastAsia="ko-KR"/>
              </w:rPr>
              <w:t xml:space="preserve">, or carried in PC5 signaling – which would be </w:t>
            </w:r>
            <w:proofErr w:type="spellStart"/>
            <w:r w:rsidR="009B2809">
              <w:rPr>
                <w:rFonts w:eastAsia="맑은 고딕"/>
                <w:lang w:val="en-US" w:eastAsia="ko-KR"/>
              </w:rPr>
              <w:t>upto</w:t>
            </w:r>
            <w:proofErr w:type="spellEnd"/>
            <w:r w:rsidR="009B2809">
              <w:rPr>
                <w:rFonts w:eastAsia="맑은 고딕"/>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맑은 고딕"/>
                <w:lang w:val="en-US" w:eastAsia="ko-KR"/>
              </w:rPr>
            </w:pPr>
            <w:r>
              <w:rPr>
                <w:rFonts w:eastAsia="맑은 고딕"/>
                <w:lang w:val="en-US" w:eastAsia="ko-KR"/>
              </w:rPr>
              <w:t>We think Option-1 should be agreeable</w:t>
            </w:r>
            <w:r w:rsidR="00BF0102">
              <w:rPr>
                <w:rFonts w:eastAsia="맑은 고딕"/>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맑은 고딕"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맑은 고딕" w:hint="eastAsia"/>
                <w:lang w:eastAsia="ko-KR"/>
              </w:rPr>
              <w:t>Option-1</w:t>
            </w:r>
          </w:p>
        </w:tc>
        <w:tc>
          <w:tcPr>
            <w:tcW w:w="6770" w:type="dxa"/>
          </w:tcPr>
          <w:p w14:paraId="1B3E2075" w14:textId="4F7F556D" w:rsidR="00D143EF" w:rsidRDefault="00D143EF" w:rsidP="00D143EF">
            <w:pPr>
              <w:spacing w:after="0"/>
              <w:rPr>
                <w:rFonts w:eastAsia="맑은 고딕"/>
                <w:lang w:val="en-US" w:eastAsia="ko-KR"/>
              </w:rPr>
            </w:pPr>
            <w:r>
              <w:rPr>
                <w:rFonts w:eastAsia="맑은 고딕" w:hint="eastAsia"/>
                <w:lang w:val="en-US" w:eastAsia="ko-KR"/>
              </w:rPr>
              <w:t xml:space="preserve">Same view as Interdigital. </w:t>
            </w:r>
            <w:r>
              <w:rPr>
                <w:rFonts w:eastAsia="맑은 고딕"/>
                <w:lang w:val="en-US" w:eastAsia="ko-KR"/>
              </w:rPr>
              <w:t>The MAC header format of Rel-16 NR SL carrying Source L2 ID and Destination L2 ID does not have to be changed. Discovery Group ID can be reflected as a destination L2 ID of the discovery group.</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맑은 고딕"/>
                <w:lang w:val="en-US" w:eastAsia="ko-KR"/>
              </w:rPr>
            </w:pPr>
            <w:r>
              <w:rPr>
                <w:rFonts w:eastAsia="맑은 고딕"/>
                <w:lang w:eastAsia="ko-KR"/>
              </w:rPr>
              <w:t>We can say both “</w:t>
            </w:r>
            <w:r w:rsidRPr="0001264F">
              <w:rPr>
                <w:rFonts w:eastAsia="맑은 고딕"/>
                <w:lang w:eastAsia="ko-KR"/>
              </w:rPr>
              <w:t xml:space="preserve">Layer-2 based </w:t>
            </w:r>
            <w:r>
              <w:rPr>
                <w:rFonts w:eastAsia="맑은 고딕"/>
                <w:lang w:eastAsia="ko-KR"/>
              </w:rPr>
              <w:t>Relay architecture</w:t>
            </w:r>
            <w:r w:rsidRPr="0001264F">
              <w:rPr>
                <w:rFonts w:eastAsia="맑은 고딕"/>
                <w:lang w:eastAsia="ko-KR"/>
              </w:rPr>
              <w:t xml:space="preserve"> and Layer-3 based </w:t>
            </w:r>
            <w:r>
              <w:rPr>
                <w:rFonts w:eastAsia="맑은 고딕"/>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맑은 고딕"/>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lastRenderedPageBreak/>
              <w:t>would anyway be in the TR.</w:t>
            </w:r>
          </w:p>
        </w:tc>
      </w:tr>
      <w:tr w:rsidR="5D62AA01" w14:paraId="44B8DF48" w14:textId="77777777" w:rsidTr="17128F45">
        <w:tc>
          <w:tcPr>
            <w:tcW w:w="1255" w:type="dxa"/>
          </w:tcPr>
          <w:p w14:paraId="5F498D27" w14:textId="13862026" w:rsidR="3CE1E649" w:rsidRDefault="3CE1E649" w:rsidP="5D62AA01">
            <w:r>
              <w:lastRenderedPageBreak/>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맑은 고딕" w:hint="eastAsia"/>
                <w:lang w:eastAsia="ko-KR"/>
              </w:rPr>
              <w:t>Samsung</w:t>
            </w:r>
          </w:p>
        </w:tc>
        <w:tc>
          <w:tcPr>
            <w:tcW w:w="8379" w:type="dxa"/>
          </w:tcPr>
          <w:p w14:paraId="68E6840F" w14:textId="51BE3D33" w:rsidR="00D143EF" w:rsidRDefault="00D143EF" w:rsidP="00D143EF">
            <w:r>
              <w:rPr>
                <w:rFonts w:eastAsia="맑은 고딕" w:hint="eastAsia"/>
                <w:lang w:eastAsia="ko-KR"/>
              </w:rPr>
              <w:t xml:space="preserve">We are fine with the </w:t>
            </w:r>
            <w:r>
              <w:rPr>
                <w:rFonts w:eastAsia="맑은 고딕"/>
                <w:lang w:eastAsia="ko-KR"/>
              </w:rPr>
              <w:t xml:space="preserve">text from </w:t>
            </w:r>
            <w:r>
              <w:rPr>
                <w:rFonts w:eastAsia="맑은 고딕" w:hint="eastAsia"/>
                <w:lang w:eastAsia="ko-KR"/>
              </w:rPr>
              <w:t>Rapporteur.</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맑은 고딕"/>
                <w:lang w:val="en-US" w:eastAsia="ko-KR"/>
              </w:rPr>
            </w:pPr>
            <w:r w:rsidRPr="00330ECA">
              <w:rPr>
                <w:rFonts w:eastAsia="맑은 고딕"/>
                <w:u w:val="single"/>
                <w:lang w:val="en-US" w:eastAsia="ko-KR"/>
              </w:rPr>
              <w:t>Suggestion 1</w:t>
            </w:r>
            <w:r>
              <w:rPr>
                <w:rFonts w:eastAsia="맑은 고딕"/>
                <w:lang w:val="en-US" w:eastAsia="ko-KR"/>
              </w:rPr>
              <w:t xml:space="preserve">: </w:t>
            </w:r>
            <w:r w:rsidR="00244627">
              <w:rPr>
                <w:rFonts w:eastAsia="맑은 고딕"/>
                <w:lang w:val="en-US" w:eastAsia="ko-KR"/>
              </w:rPr>
              <w:t>For both L2 and L3</w:t>
            </w:r>
            <w:r>
              <w:rPr>
                <w:rFonts w:eastAsia="맑은 고딕"/>
                <w:lang w:val="en-US" w:eastAsia="ko-KR"/>
              </w:rPr>
              <w:t xml:space="preserve"> relay architecture</w:t>
            </w:r>
            <w:r w:rsidR="00244627">
              <w:rPr>
                <w:rFonts w:eastAsia="맑은 고딕"/>
                <w:lang w:val="en-US" w:eastAsia="ko-KR"/>
              </w:rPr>
              <w:t xml:space="preserve">, we can list the areas that </w:t>
            </w:r>
            <w:r>
              <w:rPr>
                <w:rFonts w:eastAsia="맑은 고딕"/>
                <w:lang w:val="en-US" w:eastAsia="ko-KR"/>
              </w:rPr>
              <w:t xml:space="preserve">were </w:t>
            </w:r>
            <w:r w:rsidR="00244627">
              <w:rPr>
                <w:rFonts w:eastAsia="맑은 고딕"/>
                <w:lang w:val="en-US" w:eastAsia="ko-KR"/>
              </w:rPr>
              <w:t xml:space="preserve">studied until this meeting. There may be no need to provide a </w:t>
            </w:r>
            <w:proofErr w:type="spellStart"/>
            <w:r w:rsidR="00244627">
              <w:rPr>
                <w:rFonts w:eastAsia="맑은 고딕"/>
                <w:lang w:val="en-US" w:eastAsia="ko-KR"/>
              </w:rPr>
              <w:t>lenghy</w:t>
            </w:r>
            <w:proofErr w:type="spellEnd"/>
            <w:r w:rsidR="00244627">
              <w:rPr>
                <w:rFonts w:eastAsia="맑은 고딕"/>
                <w:lang w:val="en-US" w:eastAsia="ko-KR"/>
              </w:rPr>
              <w:t xml:space="preserve"> description for each area, as that is already documented in the TR.</w:t>
            </w:r>
          </w:p>
          <w:p w14:paraId="5715D5C8" w14:textId="1C06BB5F" w:rsidR="009B498B" w:rsidRDefault="009B498B" w:rsidP="00D573CF">
            <w:pPr>
              <w:spacing w:after="0"/>
              <w:rPr>
                <w:rFonts w:eastAsia="맑은 고딕"/>
                <w:lang w:val="en-US" w:eastAsia="ko-KR"/>
              </w:rPr>
            </w:pPr>
            <w:r>
              <w:rPr>
                <w:rFonts w:eastAsia="맑은 고딕"/>
                <w:lang w:val="en-US" w:eastAsia="ko-KR"/>
              </w:rPr>
              <w:t xml:space="preserve"> </w:t>
            </w:r>
          </w:p>
          <w:p w14:paraId="4661D2BE" w14:textId="3EB68F13" w:rsidR="00C14B4B" w:rsidRDefault="00C14B4B" w:rsidP="00D573CF">
            <w:pPr>
              <w:spacing w:after="0"/>
              <w:rPr>
                <w:rFonts w:eastAsia="맑은 고딕"/>
                <w:lang w:val="en-US" w:eastAsia="ko-KR"/>
              </w:rPr>
            </w:pPr>
            <w:r w:rsidRPr="00330ECA">
              <w:rPr>
                <w:rFonts w:eastAsia="맑은 고딕"/>
                <w:u w:val="single"/>
                <w:lang w:val="en-US" w:eastAsia="ko-KR"/>
              </w:rPr>
              <w:t>Suggestion 2</w:t>
            </w:r>
            <w:r>
              <w:rPr>
                <w:rFonts w:eastAsia="맑은 고딕"/>
                <w:lang w:val="en-US" w:eastAsia="ko-KR"/>
              </w:rPr>
              <w:t xml:space="preserve">: </w:t>
            </w:r>
            <w:r w:rsidR="009B498B">
              <w:rPr>
                <w:rFonts w:eastAsia="맑은 고딕"/>
                <w:lang w:val="en-US" w:eastAsia="ko-KR"/>
              </w:rPr>
              <w:t xml:space="preserve">Even though for both L2 and L3 relay architecture, there are some open issues and editor notes with FFS within the TR, the </w:t>
            </w:r>
            <w:r w:rsidR="00330ECA">
              <w:rPr>
                <w:rFonts w:eastAsia="맑은 고딕"/>
                <w:lang w:val="en-US" w:eastAsia="ko-KR"/>
              </w:rPr>
              <w:t xml:space="preserve">current </w:t>
            </w:r>
            <w:r w:rsidR="009B498B">
              <w:rPr>
                <w:rFonts w:eastAsia="맑은 고딕"/>
                <w:lang w:val="en-US" w:eastAsia="ko-KR"/>
              </w:rPr>
              <w:t>study progress</w:t>
            </w:r>
            <w:r w:rsidR="00330ECA">
              <w:rPr>
                <w:rFonts w:eastAsia="맑은 고딕"/>
                <w:lang w:val="en-US" w:eastAsia="ko-KR"/>
              </w:rPr>
              <w:t>es</w:t>
            </w:r>
            <w:r w:rsidR="009B498B">
              <w:rPr>
                <w:rFonts w:eastAsia="맑은 고딕"/>
                <w:lang w:val="en-US" w:eastAsia="ko-KR"/>
              </w:rPr>
              <w:t xml:space="preserve"> smoothly. We</w:t>
            </w:r>
            <w:r>
              <w:rPr>
                <w:rFonts w:eastAsia="맑은 고딕"/>
                <w:lang w:val="en-US" w:eastAsia="ko-KR"/>
              </w:rPr>
              <w:t xml:space="preserve"> can</w:t>
            </w:r>
            <w:r w:rsidR="009B498B">
              <w:rPr>
                <w:rFonts w:eastAsia="맑은 고딕"/>
                <w:lang w:val="en-US" w:eastAsia="ko-KR"/>
              </w:rPr>
              <w:t xml:space="preserve"> indicate that there are some ongoing discussion at RAN2 that </w:t>
            </w:r>
            <w:r>
              <w:rPr>
                <w:rFonts w:eastAsia="맑은 고딕"/>
                <w:lang w:val="en-US" w:eastAsia="ko-KR"/>
              </w:rPr>
              <w:t xml:space="preserve">aims to close the open issues and FFS. </w:t>
            </w:r>
            <w:r w:rsidR="00330ECA">
              <w:rPr>
                <w:rFonts w:eastAsia="맑은 고딕"/>
                <w:lang w:val="en-US" w:eastAsia="ko-KR"/>
              </w:rPr>
              <w:t>However, t</w:t>
            </w:r>
            <w:r>
              <w:rPr>
                <w:rFonts w:eastAsia="맑은 고딕"/>
                <w:lang w:val="en-US" w:eastAsia="ko-KR"/>
              </w:rPr>
              <w:t xml:space="preserve">here is no need to provide a </w:t>
            </w:r>
            <w:r w:rsidR="00330ECA">
              <w:rPr>
                <w:rFonts w:eastAsia="맑은 고딕"/>
                <w:lang w:val="en-US" w:eastAsia="ko-KR"/>
              </w:rPr>
              <w:t xml:space="preserve">whole </w:t>
            </w:r>
            <w:r>
              <w:rPr>
                <w:rFonts w:eastAsia="맑은 고딕"/>
                <w:lang w:val="en-US" w:eastAsia="ko-KR"/>
              </w:rPr>
              <w:t>list of the open issues and FFS.</w:t>
            </w:r>
          </w:p>
          <w:p w14:paraId="52018F2B" w14:textId="31DE8DCE" w:rsidR="00C1221C" w:rsidRDefault="00C14B4B" w:rsidP="00D573CF">
            <w:pPr>
              <w:spacing w:after="0"/>
              <w:rPr>
                <w:rFonts w:eastAsia="맑은 고딕"/>
                <w:lang w:val="en-US" w:eastAsia="ko-KR"/>
              </w:rPr>
            </w:pPr>
            <w:r>
              <w:rPr>
                <w:rFonts w:eastAsia="맑은 고딕"/>
                <w:lang w:val="en-US" w:eastAsia="ko-KR"/>
              </w:rPr>
              <w:t xml:space="preserve"> </w:t>
            </w:r>
            <w:r w:rsidR="009B498B">
              <w:rPr>
                <w:rFonts w:eastAsia="맑은 고딕"/>
                <w:lang w:val="en-US" w:eastAsia="ko-KR"/>
              </w:rPr>
              <w:t xml:space="preserve"> </w:t>
            </w:r>
            <w:r w:rsidR="00244627">
              <w:rPr>
                <w:rFonts w:eastAsia="맑은 고딕"/>
                <w:lang w:val="en-US" w:eastAsia="ko-KR"/>
              </w:rPr>
              <w:t xml:space="preserve"> </w:t>
            </w:r>
          </w:p>
          <w:p w14:paraId="73736C6E" w14:textId="4EEF0EF2" w:rsidR="009B498B" w:rsidRDefault="00C14B4B" w:rsidP="00C14B4B">
            <w:pPr>
              <w:spacing w:after="0"/>
              <w:rPr>
                <w:rFonts w:eastAsia="맑은 고딕"/>
                <w:lang w:val="en-US" w:eastAsia="ko-KR"/>
              </w:rPr>
            </w:pPr>
            <w:r w:rsidRPr="00330ECA">
              <w:rPr>
                <w:rFonts w:eastAsia="맑은 고딕"/>
                <w:u w:val="single"/>
                <w:lang w:val="en-US" w:eastAsia="ko-KR"/>
              </w:rPr>
              <w:t>Suggestion 3</w:t>
            </w:r>
            <w:r>
              <w:rPr>
                <w:rFonts w:eastAsia="맑은 고딕"/>
                <w:lang w:val="en-US" w:eastAsia="ko-KR"/>
              </w:rPr>
              <w:t xml:space="preserve">: </w:t>
            </w:r>
            <w:r w:rsidR="009B498B">
              <w:rPr>
                <w:rFonts w:eastAsia="맑은 고딕"/>
                <w:lang w:val="en-US" w:eastAsia="ko-KR"/>
              </w:rPr>
              <w:t xml:space="preserve">In addition, </w:t>
            </w:r>
            <w:r>
              <w:rPr>
                <w:rFonts w:eastAsia="맑은 고딕"/>
                <w:lang w:val="en-US" w:eastAsia="ko-KR"/>
              </w:rPr>
              <w:t xml:space="preserve">within the LS we can say </w:t>
            </w:r>
            <w:r w:rsidR="009B498B">
              <w:rPr>
                <w:rFonts w:eastAsia="맑은 고딕"/>
                <w:lang w:val="en-US" w:eastAsia="ko-KR"/>
              </w:rPr>
              <w:t>for both L2</w:t>
            </w:r>
            <w:r w:rsidR="009B498B" w:rsidRPr="009B498B">
              <w:rPr>
                <w:rFonts w:eastAsia="맑은 고딕"/>
                <w:lang w:val="en-US" w:eastAsia="ko-KR"/>
              </w:rPr>
              <w:t xml:space="preserve"> UE-to-Network Relay</w:t>
            </w:r>
            <w:r w:rsidR="009B498B">
              <w:rPr>
                <w:rFonts w:eastAsia="맑은 고딕"/>
                <w:lang w:val="en-US" w:eastAsia="ko-KR"/>
              </w:rPr>
              <w:t xml:space="preserve"> and L3 </w:t>
            </w:r>
            <w:r w:rsidR="009B498B" w:rsidRPr="009B498B">
              <w:rPr>
                <w:rFonts w:eastAsia="맑은 고딕"/>
                <w:lang w:val="en-US" w:eastAsia="ko-KR"/>
              </w:rPr>
              <w:t>UE-to-Network Relay</w:t>
            </w:r>
            <w:r w:rsidR="009B498B">
              <w:rPr>
                <w:rFonts w:eastAsia="맑은 고딕"/>
                <w:lang w:val="en-US" w:eastAsia="ko-KR"/>
              </w:rPr>
              <w:t>, n</w:t>
            </w:r>
            <w:r w:rsidR="009B498B" w:rsidRPr="009B498B">
              <w:rPr>
                <w:rFonts w:eastAsia="맑은 고딕"/>
                <w:lang w:val="en-US" w:eastAsia="ko-KR"/>
              </w:rPr>
              <w:t xml:space="preserve">o showstopper has been identified by </w:t>
            </w:r>
            <w:r w:rsidR="009B498B">
              <w:rPr>
                <w:rFonts w:eastAsia="맑은 고딕"/>
                <w:lang w:val="en-US" w:eastAsia="ko-KR"/>
              </w:rPr>
              <w:t>RAN</w:t>
            </w:r>
            <w:r w:rsidR="009B498B" w:rsidRPr="009B498B">
              <w:rPr>
                <w:rFonts w:eastAsia="맑은 고딕"/>
                <w:lang w:val="en-US" w:eastAsia="ko-KR"/>
              </w:rPr>
              <w:t>2.</w:t>
            </w:r>
            <w:r w:rsidR="009B498B">
              <w:rPr>
                <w:rFonts w:eastAsia="맑은 고딕"/>
                <w:lang w:val="en-US" w:eastAsia="ko-KR"/>
              </w:rPr>
              <w:t xml:space="preserve"> </w:t>
            </w:r>
            <w:r w:rsidR="00330ECA">
              <w:rPr>
                <w:rFonts w:eastAsia="맑은 고딕"/>
                <w:lang w:val="en-US" w:eastAsia="ko-KR"/>
              </w:rPr>
              <w:t xml:space="preserve">This will help SA2 to provide the </w:t>
            </w:r>
            <w:proofErr w:type="spellStart"/>
            <w:r w:rsidR="00330ECA">
              <w:rPr>
                <w:rFonts w:eastAsia="맑은 고딕"/>
                <w:lang w:val="en-US" w:eastAsia="ko-KR"/>
              </w:rPr>
              <w:t>ProSe</w:t>
            </w:r>
            <w:proofErr w:type="spellEnd"/>
            <w:r w:rsidR="00330ECA">
              <w:rPr>
                <w:rFonts w:eastAsia="맑은 고딕"/>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맑은 고딕"/>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맑은 고딕" w:hint="eastAsia"/>
                <w:lang w:eastAsia="ko-KR"/>
              </w:rPr>
              <w:t>Samsung</w:t>
            </w:r>
          </w:p>
        </w:tc>
        <w:tc>
          <w:tcPr>
            <w:tcW w:w="8379" w:type="dxa"/>
          </w:tcPr>
          <w:p w14:paraId="2146479A" w14:textId="316ABBD0" w:rsidR="00D143EF" w:rsidRPr="0098484E" w:rsidRDefault="00D143EF" w:rsidP="00D143EF">
            <w:r>
              <w:rPr>
                <w:rFonts w:eastAsia="맑은 고딕" w:hint="eastAsia"/>
                <w:lang w:eastAsia="ko-KR"/>
              </w:rPr>
              <w:t>We think that the TR38.836 seems enough to provide</w:t>
            </w:r>
            <w:r>
              <w:rPr>
                <w:rFonts w:eastAsia="맑은 고딕"/>
                <w:lang w:eastAsia="ko-KR"/>
              </w:rPr>
              <w:t xml:space="preserve"> to SA2</w:t>
            </w:r>
            <w:r>
              <w:rPr>
                <w:rFonts w:eastAsia="맑은 고딕" w:hint="eastAsia"/>
                <w:lang w:eastAsia="ko-KR"/>
              </w:rPr>
              <w:t xml:space="preserve">. </w:t>
            </w:r>
            <w:r>
              <w:rPr>
                <w:rFonts w:eastAsia="맑은 고딕"/>
                <w:lang w:eastAsia="ko-KR"/>
              </w:rPr>
              <w:t>We are also open to share R2-2008939 with SA2.</w:t>
            </w: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e"/>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e"/>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e"/>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e"/>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lastRenderedPageBreak/>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맑은 고딕"/>
                <w:lang w:eastAsia="ko-KR"/>
              </w:rPr>
            </w:pPr>
            <w:r w:rsidRPr="00244627">
              <w:rPr>
                <w:rFonts w:eastAsia="맑은 고딕"/>
                <w:lang w:eastAsia="ko-KR"/>
              </w:rPr>
              <w:t>1/2/3/4</w:t>
            </w:r>
          </w:p>
        </w:tc>
        <w:tc>
          <w:tcPr>
            <w:tcW w:w="6770" w:type="dxa"/>
          </w:tcPr>
          <w:p w14:paraId="5AE669C7" w14:textId="17B691BC" w:rsidR="00CC3EED" w:rsidRDefault="00244627" w:rsidP="009B498B">
            <w:pPr>
              <w:spacing w:after="0"/>
              <w:rPr>
                <w:rFonts w:eastAsia="맑은 고딕"/>
                <w:lang w:val="en-US" w:eastAsia="ko-KR"/>
              </w:rPr>
            </w:pPr>
            <w:r>
              <w:rPr>
                <w:rFonts w:eastAsia="맑은 고딕"/>
                <w:lang w:val="en-US" w:eastAsia="ko-KR"/>
              </w:rPr>
              <w:t xml:space="preserve">In addition, </w:t>
            </w:r>
            <w:r w:rsidR="009B498B">
              <w:rPr>
                <w:rFonts w:eastAsia="맑은 고딕"/>
                <w:lang w:val="en-US" w:eastAsia="ko-KR"/>
              </w:rPr>
              <w:t xml:space="preserve">RAN2 may need to relay on the agreed </w:t>
            </w:r>
            <w:r>
              <w:rPr>
                <w:rFonts w:eastAsia="맑은 고딕"/>
                <w:lang w:val="en-US" w:eastAsia="ko-KR"/>
              </w:rPr>
              <w:t xml:space="preserve">discovery procedure as discussed by SA2 </w:t>
            </w:r>
            <w:r w:rsidR="009B498B">
              <w:rPr>
                <w:rFonts w:eastAsia="맑은 고딕"/>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맑은 고딕"/>
                <w:lang w:eastAsia="ko-KR"/>
              </w:rPr>
            </w:pPr>
            <w:r>
              <w:rPr>
                <w:rFonts w:hint="eastAsia"/>
                <w:lang w:val="en-US"/>
              </w:rPr>
              <w:t>CATT</w:t>
            </w:r>
          </w:p>
        </w:tc>
        <w:tc>
          <w:tcPr>
            <w:tcW w:w="1920" w:type="dxa"/>
          </w:tcPr>
          <w:p w14:paraId="1DAE309D" w14:textId="09753D77" w:rsidR="00E30FD2" w:rsidRDefault="00E30FD2">
            <w:pPr>
              <w:spacing w:after="0"/>
              <w:rPr>
                <w:rFonts w:eastAsia="맑은 고딕"/>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meeting</w:t>
            </w:r>
            <w:proofErr w:type="gramStart"/>
            <w:r>
              <w:rPr>
                <w:rFonts w:eastAsiaTheme="minorEastAsia"/>
                <w:lang w:val="en-US"/>
              </w:rPr>
              <w:t>,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맑은 고딕" w:hint="eastAsia"/>
                <w:lang w:eastAsia="ko-KR"/>
              </w:rPr>
              <w:t>Samsung</w:t>
            </w:r>
          </w:p>
        </w:tc>
        <w:tc>
          <w:tcPr>
            <w:tcW w:w="1920" w:type="dxa"/>
          </w:tcPr>
          <w:p w14:paraId="524F8EE5" w14:textId="47F8190B" w:rsidR="00D143EF" w:rsidRPr="00D143EF" w:rsidRDefault="00D143EF" w:rsidP="00D143EF">
            <w:pPr>
              <w:rPr>
                <w:rFonts w:eastAsia="PMingLiU" w:hint="eastAsia"/>
                <w:lang w:eastAsia="zh-TW"/>
              </w:rPr>
            </w:pPr>
            <w:r w:rsidRPr="00623F80">
              <w:rPr>
                <w:rFonts w:eastAsia="맑은 고딕" w:hint="eastAsia"/>
                <w:lang w:eastAsia="ko-KR"/>
              </w:rPr>
              <w:t>A</w:t>
            </w:r>
            <w:r w:rsidRPr="00623F80">
              <w:rPr>
                <w:rFonts w:eastAsia="맑은 고딕"/>
                <w:lang w:eastAsia="ko-KR"/>
              </w:rPr>
              <w:t>ll</w:t>
            </w:r>
          </w:p>
        </w:tc>
        <w:tc>
          <w:tcPr>
            <w:tcW w:w="6770" w:type="dxa"/>
          </w:tcPr>
          <w:p w14:paraId="5129D855" w14:textId="33AC3435" w:rsidR="00D143EF" w:rsidRDefault="00D143EF" w:rsidP="00D143EF"/>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5"/>
            <w:noProof/>
          </w:rPr>
          <w:t>Proposal 1</w:t>
        </w:r>
        <w:r w:rsidR="00311791">
          <w:rPr>
            <w:rFonts w:asciiTheme="minorHAnsi" w:eastAsiaTheme="minorEastAsia" w:hAnsiTheme="minorHAnsi" w:cstheme="minorBidi"/>
            <w:b w:val="0"/>
            <w:noProof/>
            <w:kern w:val="2"/>
            <w:sz w:val="21"/>
          </w:rPr>
          <w:tab/>
        </w:r>
        <w:r w:rsidR="00311791" w:rsidRPr="00B33BC3">
          <w:rPr>
            <w:rStyle w:val="a5"/>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AE01B05" w16cex:dateUtc="2020-11-05T23:34:00Z"/>
  <w16cex:commentExtensible w16cex:durableId="589EF30E" w16cex:dateUtc="2020-11-05T22:40:00Z"/>
  <w16cex:commentExtensible w16cex:durableId="0329184C" w16cex:dateUtc="2020-11-05T23:34:00Z"/>
  <w16cex:commentExtensible w16cex:durableId="7006842B" w16cex:dateUtc="2020-11-05T22:43:00Z"/>
  <w16cex:commentExtensible w16cex:durableId="664D1FF0" w16cex:dateUtc="2020-11-05T22:49:00Z"/>
  <w16cex:commentExtensible w16cex:durableId="39A0C497" w16cex:dateUtc="2020-11-05T2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CBBC" w14:textId="77777777" w:rsidR="003C7E5E" w:rsidRDefault="003C7E5E">
      <w:pPr>
        <w:spacing w:after="0"/>
      </w:pPr>
      <w:r>
        <w:separator/>
      </w:r>
    </w:p>
  </w:endnote>
  <w:endnote w:type="continuationSeparator" w:id="0">
    <w:p w14:paraId="5C166E94" w14:textId="77777777" w:rsidR="003C7E5E" w:rsidRDefault="003C7E5E">
      <w:pPr>
        <w:spacing w:after="0"/>
      </w:pPr>
      <w:r>
        <w:continuationSeparator/>
      </w:r>
    </w:p>
  </w:endnote>
  <w:endnote w:type="continuationNotice" w:id="1">
    <w:p w14:paraId="1869789B" w14:textId="77777777" w:rsidR="003C7E5E" w:rsidRDefault="003C7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맑은 고딕 Semilight"/>
    <w:panose1 w:val="020B0604020202020204"/>
    <w:charset w:val="80"/>
    <w:family w:val="swiss"/>
    <w:pitch w:val="variable"/>
    <w:sig w:usb0="00000000"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C2B5" w14:textId="50342EE2"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623F80">
      <w:rPr>
        <w:rStyle w:val="a6"/>
        <w:noProof/>
      </w:rPr>
      <w:t>4</w:t>
    </w:r>
    <w:r>
      <w:fldChar w:fldCharType="end"/>
    </w:r>
    <w:r>
      <w:rPr>
        <w:rStyle w:val="a6"/>
      </w:rPr>
      <w:t>/</w:t>
    </w:r>
    <w:r>
      <w:fldChar w:fldCharType="begin"/>
    </w:r>
    <w:r>
      <w:rPr>
        <w:rStyle w:val="a6"/>
      </w:rPr>
      <w:instrText xml:space="preserve"> NUMPAGES </w:instrText>
    </w:r>
    <w:r>
      <w:fldChar w:fldCharType="separate"/>
    </w:r>
    <w:r w:rsidR="00623F80">
      <w:rPr>
        <w:rStyle w:val="a6"/>
        <w:noProof/>
      </w:rPr>
      <w:t>4</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A1489" w14:textId="77777777" w:rsidR="003C7E5E" w:rsidRDefault="003C7E5E">
      <w:pPr>
        <w:spacing w:after="0"/>
      </w:pPr>
      <w:r>
        <w:separator/>
      </w:r>
    </w:p>
  </w:footnote>
  <w:footnote w:type="continuationSeparator" w:id="0">
    <w:p w14:paraId="1E38D163" w14:textId="77777777" w:rsidR="003C7E5E" w:rsidRDefault="003C7E5E">
      <w:pPr>
        <w:spacing w:after="0"/>
      </w:pPr>
      <w:r>
        <w:continuationSeparator/>
      </w:r>
    </w:p>
  </w:footnote>
  <w:footnote w:type="continuationNotice" w:id="1">
    <w:p w14:paraId="27B0CF77" w14:textId="77777777" w:rsidR="003C7E5E" w:rsidRDefault="003C7E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a"/>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40"/>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20"/>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SimSun"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583"/>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메모 텍스트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바닥글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본문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목록 단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8C7AF13-E0E7-4CE9-9EB8-EAB7A8033D38}">
  <ds:schemaRefs>
    <ds:schemaRef ds:uri="http://schemas.microsoft.com/sharepoint/v3/contenttype/forms"/>
  </ds:schemaRefs>
</ds:datastoreItem>
</file>

<file path=customXml/itemProps2.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5</TotalTime>
  <Pages>4</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44</cp:revision>
  <cp:lastPrinted>2008-02-01T07:09:00Z</cp:lastPrinted>
  <dcterms:created xsi:type="dcterms:W3CDTF">2020-11-05T16:28:00Z</dcterms:created>
  <dcterms:modified xsi:type="dcterms:W3CDTF">2020-11-06T13:17:00Z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