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83A3" w14:textId="77777777" w:rsidR="00CB3A55" w:rsidRDefault="0082241B">
      <w:pPr>
        <w:pStyle w:val="Header"/>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Header"/>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w:t>
      </w:r>
      <w:proofErr w:type="gramStart"/>
      <w:r>
        <w:rPr>
          <w:rFonts w:ascii="Arial" w:eastAsia="Times New Roman" w:hAnsi="Arial" w:cs="Arial"/>
          <w:b/>
          <w:bCs/>
          <w:sz w:val="22"/>
          <w:szCs w:val="22"/>
        </w:rPr>
        <w:t>231][</w:t>
      </w:r>
      <w:proofErr w:type="spellStart"/>
      <w:proofErr w:type="gramEnd"/>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Heading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w:t>
      </w:r>
      <w:proofErr w:type="gramStart"/>
      <w:r>
        <w:t>231][</w:t>
      </w:r>
      <w:proofErr w:type="spellStart"/>
      <w:proofErr w:type="gramEnd"/>
      <w:r>
        <w:t>eDCCA</w:t>
      </w:r>
      <w:proofErr w:type="spellEnd"/>
      <w:r>
        <w:t>]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Heading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25pt" o:ole="">
            <v:imagedata r:id="rId14" o:title=""/>
          </v:shape>
          <o:OLEObject Type="Embed" ProgID="VisioViewer.Viewer.1" ShapeID="_x0000_i1025" DrawAspect="Content" ObjectID="_1666636763"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9741994" w14:textId="77777777"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ListParagraph"/>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ListParagraph"/>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ListParagraph"/>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EE45D6">
            <w:proofErr w:type="spellStart"/>
            <w:r w:rsidRPr="00513ED4">
              <w:t>Futurewei</w:t>
            </w:r>
            <w:proofErr w:type="spellEnd"/>
          </w:p>
        </w:tc>
        <w:tc>
          <w:tcPr>
            <w:tcW w:w="2126" w:type="dxa"/>
          </w:tcPr>
          <w:p w14:paraId="438E5325" w14:textId="77777777" w:rsidR="00AB6EB5" w:rsidRPr="00513ED4" w:rsidRDefault="00AB6EB5" w:rsidP="00EE45D6">
            <w:r w:rsidRPr="00513ED4">
              <w:t>Agree with comments</w:t>
            </w:r>
          </w:p>
        </w:tc>
        <w:tc>
          <w:tcPr>
            <w:tcW w:w="5949" w:type="dxa"/>
          </w:tcPr>
          <w:p w14:paraId="461886BC" w14:textId="77777777" w:rsidR="00AB6EB5" w:rsidRPr="00513ED4" w:rsidRDefault="00AB6EB5" w:rsidP="00EE45D6">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r>
        <w:t>Xn</w:t>
      </w:r>
      <w:proofErr w:type="spellEnd"/>
      <w:r>
        <w:t xml:space="preserve">.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536D02">
            <w:proofErr w:type="spellStart"/>
            <w:r w:rsidRPr="00250DB2">
              <w:t>Futurewei</w:t>
            </w:r>
            <w:proofErr w:type="spellEnd"/>
          </w:p>
        </w:tc>
        <w:tc>
          <w:tcPr>
            <w:tcW w:w="2126" w:type="dxa"/>
          </w:tcPr>
          <w:p w14:paraId="16614472" w14:textId="77777777" w:rsidR="00AB6EB5" w:rsidRPr="00250DB2" w:rsidRDefault="00AB6EB5" w:rsidP="00536D02">
            <w:r w:rsidRPr="00250DB2">
              <w:t>Yes.</w:t>
            </w:r>
          </w:p>
        </w:tc>
        <w:tc>
          <w:tcPr>
            <w:tcW w:w="5949" w:type="dxa"/>
          </w:tcPr>
          <w:p w14:paraId="2C8B97CA" w14:textId="77777777" w:rsidR="00AB6EB5" w:rsidRDefault="00AB6EB5" w:rsidP="00536D02">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w:t>
      </w:r>
      <w:proofErr w:type="spellStart"/>
      <w:r>
        <w:rPr>
          <w:rFonts w:eastAsia="Helvetica"/>
          <w:lang w:val="en-US"/>
        </w:rPr>
        <w:t>RRCReconfigurtaion</w:t>
      </w:r>
      <w:proofErr w:type="spellEnd"/>
      <w:r>
        <w:rPr>
          <w:rFonts w:eastAsia="Helvetica"/>
          <w:lang w:val="en-US"/>
        </w:rPr>
        <w:t xml:space="preserve">**. In Step 4, the MN sends the CG-Config, including the target generated </w:t>
      </w:r>
      <w:proofErr w:type="spellStart"/>
      <w:r>
        <w:rPr>
          <w:rFonts w:eastAsia="Helvetica"/>
          <w:lang w:val="en-US"/>
        </w:rPr>
        <w:t>RRCReconfigurtaion</w:t>
      </w:r>
      <w:proofErr w:type="spellEnd"/>
      <w:r>
        <w:rPr>
          <w:rFonts w:eastAsia="Helvetica"/>
          <w:lang w:val="en-US"/>
        </w:rPr>
        <w:t xml:space="preserve">** to the source SN. Note that S-Node Change confirm message is modified to include CG-Config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52E0E41E">
          <v:shape id="_x0000_i1026" type="#_x0000_t75" style="width:497.25pt;height:390.75pt" o:ole="">
            <v:imagedata r:id="rId16" o:title=""/>
          </v:shape>
          <o:OLEObject Type="Embed" ProgID="VisioViewer.Viewer.1" ShapeID="_x0000_i1026" DrawAspect="Content" ObjectID="_1666636764" r:id="rId17"/>
        </w:object>
      </w:r>
    </w:p>
    <w:p w14:paraId="38E3520D"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 xml:space="preserve">The MN provides the CG-Config,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14:paraId="08AAA173" w14:textId="77777777"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ListParagraph"/>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442767">
            <w:proofErr w:type="spellStart"/>
            <w:r w:rsidRPr="00854A81">
              <w:t>Futurewei</w:t>
            </w:r>
            <w:proofErr w:type="spellEnd"/>
          </w:p>
        </w:tc>
        <w:tc>
          <w:tcPr>
            <w:tcW w:w="2126" w:type="dxa"/>
          </w:tcPr>
          <w:p w14:paraId="7D20AB3B" w14:textId="77777777" w:rsidR="00AB6EB5" w:rsidRPr="00854A81" w:rsidRDefault="00AB6EB5" w:rsidP="00442767">
            <w:r w:rsidRPr="00854A81">
              <w:t>Agree</w:t>
            </w:r>
          </w:p>
        </w:tc>
        <w:tc>
          <w:tcPr>
            <w:tcW w:w="5949" w:type="dxa"/>
          </w:tcPr>
          <w:p w14:paraId="6955EC25" w14:textId="77777777" w:rsidR="00AB6EB5" w:rsidRDefault="00AB6EB5" w:rsidP="00442767">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w:t>
      </w:r>
      <w:proofErr w:type="gramStart"/>
      <w:r>
        <w:t>SN ,</w:t>
      </w:r>
      <w:proofErr w:type="gramEnd"/>
      <w:r>
        <w:t xml:space="preserve">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lastRenderedPageBreak/>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configuration,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14:paraId="5A29ECB6" w14:textId="77777777"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156AF13D" w14:textId="77777777" w:rsidR="00CB3A55" w:rsidRDefault="0082241B">
      <w:pPr>
        <w:jc w:val="both"/>
        <w:rPr>
          <w:lang w:eastAsia="ko-KR"/>
        </w:rPr>
      </w:pPr>
      <w:r>
        <w:rPr>
          <w:lang w:eastAsia="ko-KR"/>
        </w:rPr>
        <w:t xml:space="preserve">It is clear how option 1 allows a key refresh upon an SN change triggered by CPC, as </w:t>
      </w:r>
      <w:proofErr w:type="spellStart"/>
      <w:r>
        <w:rPr>
          <w:lang w:eastAsia="ko-KR"/>
        </w:rPr>
        <w:t>Sk</w:t>
      </w:r>
      <w:proofErr w:type="spell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14:paraId="42B572F3" w14:textId="77777777"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 xml:space="preserve">-Counter,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w:t>
            </w:r>
            <w:r>
              <w:rPr>
                <w:rFonts w:eastAsiaTheme="minorEastAsia"/>
                <w:bCs/>
                <w:lang w:val="en-US" w:eastAsia="zh-CN"/>
              </w:rPr>
              <w:lastRenderedPageBreak/>
              <w:t>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14:paraId="15896AE7" w14:textId="77777777"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w:t>
            </w:r>
            <w:r>
              <w:rPr>
                <w:rFonts w:eastAsia="Helvetica"/>
                <w:bCs/>
                <w:lang w:val="en-US"/>
              </w:rPr>
              <w:lastRenderedPageBreak/>
              <w:t xml:space="preserve">configuration 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402343">
            <w:proofErr w:type="spellStart"/>
            <w:r w:rsidRPr="00CA2A21">
              <w:t>Futurewei</w:t>
            </w:r>
            <w:proofErr w:type="spellEnd"/>
          </w:p>
        </w:tc>
        <w:tc>
          <w:tcPr>
            <w:tcW w:w="1710" w:type="dxa"/>
          </w:tcPr>
          <w:p w14:paraId="392A6A7F" w14:textId="77777777" w:rsidR="00AB6EB5" w:rsidRPr="00CA2A21" w:rsidRDefault="00AB6EB5" w:rsidP="00402343">
            <w:r w:rsidRPr="00CA2A21">
              <w:t>Can be done with known legacy method.</w:t>
            </w:r>
          </w:p>
        </w:tc>
        <w:tc>
          <w:tcPr>
            <w:tcW w:w="1260" w:type="dxa"/>
          </w:tcPr>
          <w:p w14:paraId="2B444D80" w14:textId="77777777" w:rsidR="00AB6EB5" w:rsidRPr="00CA2A21" w:rsidRDefault="00AB6EB5" w:rsidP="00402343">
            <w:r w:rsidRPr="00CA2A21">
              <w:t>Not straight forward.</w:t>
            </w:r>
          </w:p>
        </w:tc>
        <w:tc>
          <w:tcPr>
            <w:tcW w:w="6480" w:type="dxa"/>
          </w:tcPr>
          <w:p w14:paraId="765DE649" w14:textId="77777777" w:rsidR="00AB6EB5" w:rsidRDefault="00AB6EB5" w:rsidP="00402343"/>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 xml:space="preserve">-counter is provided as a part of MCG configuration included in the final conditional configuration message). However it is not clear how to provide </w:t>
      </w:r>
      <w:proofErr w:type="spellStart"/>
      <w:r w:rsidRPr="007F427C">
        <w:rPr>
          <w:b/>
          <w:lang w:eastAsia="ko-KR"/>
        </w:rPr>
        <w:t>sk</w:t>
      </w:r>
      <w:proofErr w:type="spellEnd"/>
      <w:r w:rsidRPr="007F427C">
        <w:rPr>
          <w:b/>
          <w:lang w:eastAsia="ko-KR"/>
        </w:rPr>
        <w:t>-Counter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8C2AE8">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8C2AE8">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proofErr w:type="gramStart"/>
      <w:r>
        <w:rPr>
          <w:lang w:eastAsia="zh-CN"/>
        </w:rPr>
        <w:t>configuiration</w:t>
      </w:r>
      <w:proofErr w:type="spellEnd"/>
      <w:r>
        <w:rPr>
          <w:lang w:eastAsia="zh-CN"/>
        </w:rPr>
        <w:t xml:space="preserve">  (</w:t>
      </w:r>
      <w:proofErr w:type="gramEnd"/>
      <w:r>
        <w:rPr>
          <w:lang w:eastAsia="zh-CN"/>
        </w:rPr>
        <w:t xml:space="preserve">reflecting the change of SN terminated bearer to Mn terminated bearer) in Option 1. Most companies commented that it is not clear how the bearer configuration affecting Mn bearer configuration can be signalled to the UE in Option 3. Feasibility </w:t>
      </w:r>
      <w:proofErr w:type="gramStart"/>
      <w:r>
        <w:rPr>
          <w:lang w:eastAsia="zh-CN"/>
        </w:rPr>
        <w:t>of  signalling</w:t>
      </w:r>
      <w:proofErr w:type="gramEnd"/>
      <w:r>
        <w:rPr>
          <w:lang w:eastAsia="zh-CN"/>
        </w:rPr>
        <w:t xml:space="preserve">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w:t>
      </w:r>
      <w:r w:rsidRPr="00281F20">
        <w:rPr>
          <w:b/>
          <w:lang w:eastAsia="zh-CN"/>
        </w:rPr>
        <w:lastRenderedPageBreak/>
        <w:t xml:space="preserve">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DF1413">
            <w:proofErr w:type="spellStart"/>
            <w:r w:rsidRPr="002D40AD">
              <w:t>Futurewei</w:t>
            </w:r>
            <w:proofErr w:type="spellEnd"/>
          </w:p>
        </w:tc>
        <w:tc>
          <w:tcPr>
            <w:tcW w:w="1523" w:type="dxa"/>
          </w:tcPr>
          <w:p w14:paraId="162CFAE5" w14:textId="77777777" w:rsidR="00A12C13" w:rsidRPr="002D40AD" w:rsidRDefault="00A12C13" w:rsidP="00DF1413">
            <w:r w:rsidRPr="002D40AD">
              <w:t>Following the legacy SN addition as baseline</w:t>
            </w:r>
          </w:p>
        </w:tc>
        <w:tc>
          <w:tcPr>
            <w:tcW w:w="1530" w:type="dxa"/>
          </w:tcPr>
          <w:p w14:paraId="56A1D35F" w14:textId="77777777" w:rsidR="00A12C13" w:rsidRPr="002D40AD" w:rsidRDefault="00A12C13" w:rsidP="00DF1413">
            <w:r w:rsidRPr="002D40AD">
              <w:t>Not clear</w:t>
            </w:r>
          </w:p>
        </w:tc>
        <w:tc>
          <w:tcPr>
            <w:tcW w:w="5940" w:type="dxa"/>
          </w:tcPr>
          <w:p w14:paraId="1936B57C" w14:textId="77777777" w:rsidR="00A12C13" w:rsidRDefault="00A12C13" w:rsidP="00DF1413">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lastRenderedPageBreak/>
        <w:t xml:space="preserve">Limitation in support of multiple candidate cell configurations in single inter-Node message was discussed in [2,5].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configurations </w:t>
      </w:r>
      <w:proofErr w:type="spellStart"/>
      <w:r>
        <w:rPr>
          <w:rFonts w:eastAsia="MS Mincho"/>
          <w:lang w:eastAsia="ko-KR"/>
        </w:rPr>
        <w:t>occures</w:t>
      </w:r>
      <w:proofErr w:type="spellEnd"/>
      <w:r>
        <w:rPr>
          <w:rFonts w:eastAsia="MS Mincho"/>
          <w:lang w:eastAsia="ko-KR"/>
        </w:rPr>
        <w:t xml:space="preserve"> if target SN requires providing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w:t>
      </w:r>
      <w:proofErr w:type="spellStart"/>
      <w:r>
        <w:rPr>
          <w:rFonts w:eastAsia="MS Mincho"/>
          <w:lang w:eastAsia="ko-KR"/>
        </w:rPr>
        <w:t>PSCell</w:t>
      </w:r>
      <w:proofErr w:type="spellEnd"/>
      <w:r>
        <w:rPr>
          <w:rFonts w:eastAsia="MS Mincho"/>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MS Mincho"/>
          <w:lang w:eastAsia="ko-KR"/>
        </w:rPr>
        <w:t>PSCells</w:t>
      </w:r>
      <w:proofErr w:type="spellEnd"/>
      <w:r>
        <w:rPr>
          <w:rFonts w:eastAsia="MS Mincho"/>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 xml:space="preserve">We assume number of messages is more of a concern than actual message size. We think that with option 3 it is probably easier to support handling of multiple candidates by one inter-node message. This may result in lower number of message, both at initial </w:t>
            </w:r>
            <w:r>
              <w:rPr>
                <w:rFonts w:eastAsia="Helvetica"/>
                <w:lang w:val="en-US"/>
              </w:rPr>
              <w:lastRenderedPageBreak/>
              <w:t>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5C6481">
            <w:proofErr w:type="spellStart"/>
            <w:r w:rsidRPr="00E43ECF">
              <w:t>Futurewei</w:t>
            </w:r>
            <w:proofErr w:type="spellEnd"/>
          </w:p>
        </w:tc>
        <w:tc>
          <w:tcPr>
            <w:tcW w:w="2126" w:type="dxa"/>
          </w:tcPr>
          <w:p w14:paraId="6E453541" w14:textId="77777777" w:rsidR="00A12C13" w:rsidRPr="00E43ECF" w:rsidRDefault="00A12C13" w:rsidP="005C6481">
            <w:r w:rsidRPr="00E43ECF">
              <w:t>Low</w:t>
            </w:r>
          </w:p>
        </w:tc>
        <w:tc>
          <w:tcPr>
            <w:tcW w:w="2126" w:type="dxa"/>
          </w:tcPr>
          <w:p w14:paraId="70190209" w14:textId="77777777" w:rsidR="00A12C13" w:rsidRPr="00E43ECF" w:rsidRDefault="00A12C13" w:rsidP="005C6481">
            <w:r w:rsidRPr="00E43ECF">
              <w:t>High</w:t>
            </w:r>
          </w:p>
        </w:tc>
        <w:tc>
          <w:tcPr>
            <w:tcW w:w="4651" w:type="dxa"/>
          </w:tcPr>
          <w:p w14:paraId="0A700431" w14:textId="77777777" w:rsidR="00A12C13" w:rsidRDefault="00A12C13" w:rsidP="005C6481">
            <w:r w:rsidRPr="00E43ECF">
              <w:t xml:space="preserve">Comparing the Figure 1 and Figure 2, option 3 involving more </w:t>
            </w:r>
            <w:proofErr w:type="spellStart"/>
            <w:r w:rsidRPr="00E43ECF">
              <w:t>signaling</w:t>
            </w:r>
            <w:proofErr w:type="spellEnd"/>
            <w:r w:rsidRPr="00E43ECF">
              <w:t xml:space="preserve"> exchanges among the MN, S-SN and T-SN. It </w:t>
            </w:r>
            <w:proofErr w:type="gramStart"/>
            <w:r w:rsidRPr="00E43ECF">
              <w:t>introduce</w:t>
            </w:r>
            <w:proofErr w:type="gramEnd"/>
            <w:r w:rsidRPr="00E43ECF">
              <w:t xml:space="preserve"> more </w:t>
            </w:r>
            <w:proofErr w:type="spellStart"/>
            <w:r w:rsidRPr="00E43ECF">
              <w:t>signaling</w:t>
            </w:r>
            <w:proofErr w:type="spellEnd"/>
            <w:r w:rsidRPr="00E43ECF">
              <w:t xml:space="preserve">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MS Mincho"/>
          <w:lang w:eastAsia="ko-KR"/>
        </w:rPr>
        <w:t>sk</w:t>
      </w:r>
      <w:proofErr w:type="spellEnd"/>
      <w:r>
        <w:rPr>
          <w:rFonts w:eastAsia="MS Mincho"/>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xml:space="preserve">.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lastRenderedPageBreak/>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-Counter and the MN configuration (affecting capability coordination which could be applied at the CPC execution</w:t>
            </w:r>
            <w:proofErr w:type="gramStart"/>
            <w:r>
              <w:rPr>
                <w:rFonts w:eastAsiaTheme="minorEastAsia"/>
                <w:lang w:val="en-US" w:eastAsia="zh-CN"/>
              </w:rPr>
              <w:t>)..</w:t>
            </w:r>
            <w:proofErr w:type="gramEnd"/>
            <w:r>
              <w:rPr>
                <w:rFonts w:eastAsiaTheme="minorEastAsia"/>
                <w:lang w:val="en-US" w:eastAsia="zh-CN"/>
              </w:rPr>
              <w:t xml:space="preserve">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9D29C9">
            <w:proofErr w:type="spellStart"/>
            <w:r w:rsidRPr="00577E5B">
              <w:t>Futurewei</w:t>
            </w:r>
            <w:proofErr w:type="spellEnd"/>
          </w:p>
        </w:tc>
        <w:tc>
          <w:tcPr>
            <w:tcW w:w="2126" w:type="dxa"/>
          </w:tcPr>
          <w:p w14:paraId="05B6A70C" w14:textId="77777777" w:rsidR="00A12C13" w:rsidRPr="00577E5B" w:rsidRDefault="00A12C13" w:rsidP="009D29C9">
            <w:r w:rsidRPr="00577E5B">
              <w:t>Low</w:t>
            </w:r>
          </w:p>
        </w:tc>
        <w:tc>
          <w:tcPr>
            <w:tcW w:w="2126" w:type="dxa"/>
          </w:tcPr>
          <w:p w14:paraId="4B332524" w14:textId="77777777" w:rsidR="00A12C13" w:rsidRPr="00577E5B" w:rsidRDefault="00A12C13" w:rsidP="009D29C9">
            <w:r w:rsidRPr="00577E5B">
              <w:t>High</w:t>
            </w:r>
          </w:p>
        </w:tc>
        <w:tc>
          <w:tcPr>
            <w:tcW w:w="4741" w:type="dxa"/>
          </w:tcPr>
          <w:p w14:paraId="0424AF3F" w14:textId="77777777" w:rsidR="00A12C13" w:rsidRDefault="00A12C13" w:rsidP="009D29C9">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lastRenderedPageBreak/>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ListParagraph"/>
        <w:numPr>
          <w:ilvl w:val="0"/>
          <w:numId w:val="8"/>
        </w:numPr>
        <w:rPr>
          <w:rFonts w:eastAsia="MS Mincho"/>
          <w:lang w:eastAsia="ko-KR"/>
        </w:rPr>
      </w:pPr>
      <w:r>
        <w:rPr>
          <w:rFonts w:eastAsia="MS Mincho"/>
          <w:lang w:eastAsia="ko-KR"/>
        </w:rPr>
        <w:t xml:space="preserve">Single candidate per RAN3 message/ procedure affects to what extend SN can have a say in selecting/ deciding the </w:t>
      </w:r>
      <w:proofErr w:type="spellStart"/>
      <w:r>
        <w:rPr>
          <w:rFonts w:eastAsia="MS Mincho"/>
          <w:lang w:eastAsia="ko-KR"/>
        </w:rPr>
        <w:t>PSCell</w:t>
      </w:r>
      <w:proofErr w:type="spellEnd"/>
      <w:r>
        <w:rPr>
          <w:rFonts w:eastAsia="MS Mincho"/>
          <w:lang w:eastAsia="ko-KR"/>
        </w:rPr>
        <w:t xml:space="preserve">. I.e. in the non-conditional case, it is the SN that decides </w:t>
      </w:r>
      <w:proofErr w:type="spellStart"/>
      <w:r>
        <w:rPr>
          <w:rFonts w:eastAsia="MS Mincho"/>
          <w:lang w:eastAsia="ko-KR"/>
        </w:rPr>
        <w:t>PSCell</w:t>
      </w:r>
      <w:proofErr w:type="spellEnd"/>
      <w:r>
        <w:rPr>
          <w:rFonts w:eastAsia="MS Mincho"/>
          <w:lang w:eastAsia="ko-KR"/>
        </w:rPr>
        <w:t xml:space="preserve"> based on measurements of multiple candidate </w:t>
      </w:r>
      <w:proofErr w:type="spellStart"/>
      <w:r>
        <w:rPr>
          <w:rFonts w:eastAsia="MS Mincho"/>
          <w:lang w:eastAsia="ko-KR"/>
        </w:rPr>
        <w:t>PSCells</w:t>
      </w:r>
      <w:proofErr w:type="spellEnd"/>
      <w:r>
        <w:rPr>
          <w:rFonts w:eastAsia="MS Mincho"/>
          <w:lang w:eastAsia="ko-KR"/>
        </w:rPr>
        <w:t xml:space="preserve"> as provided by the node initiating </w:t>
      </w:r>
      <w:proofErr w:type="spellStart"/>
      <w:r>
        <w:rPr>
          <w:rFonts w:eastAsia="MS Mincho"/>
          <w:lang w:eastAsia="ko-KR"/>
        </w:rPr>
        <w:t>PSCell</w:t>
      </w:r>
      <w:proofErr w:type="spellEnd"/>
      <w:r>
        <w:rPr>
          <w:rFonts w:eastAsia="MS Mincho"/>
          <w:lang w:eastAsia="ko-KR"/>
        </w:rPr>
        <w:t xml:space="preserve"> addition/ change. When there is a single candidate per RAN3 message/ procedure, SN can only have a say in selecting/ deciding the </w:t>
      </w:r>
      <w:proofErr w:type="spellStart"/>
      <w:r>
        <w:rPr>
          <w:rFonts w:eastAsia="MS Mincho"/>
          <w:lang w:eastAsia="ko-KR"/>
        </w:rPr>
        <w:t>PSCell</w:t>
      </w:r>
      <w:proofErr w:type="spellEnd"/>
      <w:r>
        <w:rPr>
          <w:rFonts w:eastAsia="MS Mincho"/>
          <w:lang w:eastAsia="ko-KR"/>
        </w:rPr>
        <w:t xml:space="preserve"> if:</w:t>
      </w:r>
    </w:p>
    <w:p w14:paraId="0331E7FC" w14:textId="77777777" w:rsidR="00CB3A55" w:rsidRDefault="0082241B">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ListParagraph"/>
        <w:numPr>
          <w:ilvl w:val="0"/>
          <w:numId w:val="9"/>
        </w:numPr>
        <w:rPr>
          <w:rFonts w:eastAsia="MS Mincho"/>
          <w:lang w:eastAsia="ko-KR"/>
        </w:rPr>
      </w:pPr>
      <w:r>
        <w:rPr>
          <w:rFonts w:eastAsia="MS Mincho"/>
          <w:lang w:eastAsia="ko-KR"/>
        </w:rPr>
        <w:t xml:space="preserve">The execution condition somehow reflects SN say in </w:t>
      </w:r>
      <w:proofErr w:type="spellStart"/>
      <w:r>
        <w:rPr>
          <w:rFonts w:eastAsia="MS Mincho"/>
          <w:lang w:eastAsia="ko-KR"/>
        </w:rPr>
        <w:t>PSCell</w:t>
      </w:r>
      <w:proofErr w:type="spellEnd"/>
      <w:r>
        <w:rPr>
          <w:rFonts w:eastAsia="MS Mincho"/>
          <w:lang w:eastAsia="ko-KR"/>
        </w:rPr>
        <w:t xml:space="preserve">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100E7F">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100E7F">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100E7F">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xml:space="preserve">. As this affect the SN say in deciding </w:t>
            </w:r>
            <w:proofErr w:type="spellStart"/>
            <w:r>
              <w:rPr>
                <w:rFonts w:eastAsia="Helvetica"/>
                <w:lang w:val="en-US"/>
              </w:rPr>
              <w:t>PSCell</w:t>
            </w:r>
            <w:proofErr w:type="spellEnd"/>
            <w:r>
              <w:rPr>
                <w:rFonts w:eastAsia="Helvetica"/>
                <w:lang w:val="en-US"/>
              </w:rPr>
              <w:t>,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100E7F">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100E7F">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100E7F">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hint="eastAsi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bl>
    <w:p w14:paraId="3FB6E01C" w14:textId="77777777" w:rsidR="002C5C4F" w:rsidRDefault="002C5C4F" w:rsidP="002C5C4F">
      <w:bookmarkStart w:id="4" w:name="_GoBack"/>
      <w:bookmarkEnd w:id="4"/>
    </w:p>
    <w:p w14:paraId="65C07394" w14:textId="77777777" w:rsidR="00CB3A55" w:rsidRDefault="0082241B">
      <w:pPr>
        <w:pStyle w:val="Heading1"/>
      </w:pPr>
      <w:r>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Heading1"/>
      </w:pPr>
      <w:r>
        <w:t>6</w:t>
      </w:r>
      <w:r>
        <w:tab/>
        <w:t>Reference</w:t>
      </w:r>
    </w:p>
    <w:p w14:paraId="0536AA7F" w14:textId="77777777" w:rsidR="00CB3A55" w:rsidRDefault="0082241B">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1098017" w14:textId="77777777"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5483BB69" w14:textId="77777777"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5CB988CE" w14:textId="77777777"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14:paraId="54C2229F" w14:textId="77777777" w:rsidR="00CB3A55" w:rsidRDefault="0082241B">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14:paraId="36B71B28" w14:textId="77777777" w:rsidR="00CB3A55" w:rsidRDefault="0082241B">
      <w:r>
        <w:lastRenderedPageBreak/>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3E6C7688" w14:textId="77777777"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66D0DC83" w14:textId="77777777"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75A86B3F" w14:textId="77777777"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59275209" w14:textId="77777777" w:rsidR="00CB3A55" w:rsidRDefault="0082241B">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548310BD" w14:textId="77777777" w:rsidR="00CB3A55" w:rsidRDefault="0082241B">
      <w:r>
        <w:t>[19] R2-2009260</w:t>
      </w:r>
      <w:r>
        <w:tab/>
        <w:t>Coexistence of CHO and CPC</w:t>
      </w:r>
      <w:r>
        <w:tab/>
      </w:r>
      <w:proofErr w:type="spellStart"/>
      <w:r>
        <w:t>InterDigital</w:t>
      </w:r>
      <w:proofErr w:type="spellEnd"/>
      <w:r>
        <w:tab/>
        <w:t>discussion</w:t>
      </w:r>
      <w:r>
        <w:tab/>
        <w:t>Rel-17</w:t>
      </w:r>
      <w:r>
        <w:tab/>
        <w:t>LTE_NR_DC_enh2-Core</w:t>
      </w:r>
    </w:p>
    <w:p w14:paraId="43260AF6" w14:textId="77777777"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257F5337" w14:textId="77777777"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CFE7" w14:textId="77777777" w:rsidR="005359A1" w:rsidRDefault="005359A1" w:rsidP="00937699">
      <w:pPr>
        <w:spacing w:after="0" w:line="240" w:lineRule="auto"/>
      </w:pPr>
      <w:r>
        <w:separator/>
      </w:r>
    </w:p>
  </w:endnote>
  <w:endnote w:type="continuationSeparator" w:id="0">
    <w:p w14:paraId="47CBC6EE" w14:textId="77777777" w:rsidR="005359A1" w:rsidRDefault="005359A1"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8E8F" w14:textId="77777777" w:rsidR="005359A1" w:rsidRDefault="005359A1" w:rsidP="00937699">
      <w:pPr>
        <w:spacing w:after="0" w:line="240" w:lineRule="auto"/>
      </w:pPr>
      <w:r>
        <w:separator/>
      </w:r>
    </w:p>
  </w:footnote>
  <w:footnote w:type="continuationSeparator" w:id="0">
    <w:p w14:paraId="6BCAC210" w14:textId="77777777" w:rsidR="005359A1" w:rsidRDefault="005359A1"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BE1B71E-E8BC-431F-9E0B-0E13EC68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8685</Words>
  <Characters>45557</Characters>
  <Application>Microsoft Office Word</Application>
  <DocSecurity>0</DocSecurity>
  <Lines>379</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user</cp:lastModifiedBy>
  <cp:revision>14</cp:revision>
  <dcterms:created xsi:type="dcterms:W3CDTF">2020-11-11T08:15:00Z</dcterms:created>
  <dcterms:modified xsi:type="dcterms:W3CDTF">2020-11-12T05:53:00Z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