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w:t>
      </w:r>
      <w:proofErr w:type="gramStart"/>
      <w:r w:rsidR="004A7A47" w:rsidRPr="004A7A47">
        <w:rPr>
          <w:rFonts w:ascii="Arial" w:hAnsi="Arial" w:cs="Arial"/>
          <w:bCs/>
          <w:sz w:val="24"/>
        </w:rPr>
        <w:t>][</w:t>
      </w:r>
      <w:proofErr w:type="gramEnd"/>
      <w:r w:rsidR="004A7A47" w:rsidRPr="004A7A47">
        <w:rPr>
          <w:rFonts w:ascii="Arial" w:hAnsi="Arial" w:cs="Arial"/>
          <w:bCs/>
          <w:sz w:val="24"/>
        </w:rPr>
        <w:t>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a4"/>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3556E5">
              <w:rPr>
                <w:rStyle w:val="a4"/>
                <w:lang w:val="de-DE"/>
              </w:rPr>
              <w:fldChar w:fldCharType="begin"/>
            </w:r>
            <w:r w:rsidR="003556E5">
              <w:rPr>
                <w:rStyle w:val="a4"/>
                <w:lang w:val="de-DE"/>
              </w:rPr>
              <w:instrText xml:space="preserve"> HYPERLINK "mailto:email@address.com" </w:instrText>
            </w:r>
            <w:r w:rsidR="003556E5">
              <w:rPr>
                <w:rStyle w:val="a4"/>
                <w:lang w:val="de-DE"/>
              </w:rPr>
              <w:fldChar w:fldCharType="separate"/>
            </w:r>
            <w:r>
              <w:rPr>
                <w:rStyle w:val="a4"/>
                <w:lang w:val="de-DE"/>
              </w:rPr>
              <w:t>email@address.com</w:t>
            </w:r>
            <w:r w:rsidR="003556E5">
              <w:rPr>
                <w:rStyle w:val="a4"/>
                <w:lang w:val="de-DE"/>
              </w:rPr>
              <w:fldChar w:fldCharType="end"/>
            </w:r>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F009F0"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F009F0"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2D1595"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9A68B1"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hint="eastAsia"/>
                <w:lang w:val="de-DE" w:eastAsia="zh-CN"/>
              </w:rPr>
            </w:pPr>
            <w:r>
              <w:rPr>
                <w:rFonts w:eastAsiaTheme="minorEastAsia" w:hint="eastAsia"/>
                <w:lang w:val="de-DE" w:eastAsia="zh-CN"/>
              </w:rPr>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hint="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4956DA" w:rsidRPr="009A68B1"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48F36699" w:rsidR="004956DA" w:rsidRPr="000E11F3" w:rsidRDefault="004956DA" w:rsidP="004956DA">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10091EE8" w:rsidR="004956DA" w:rsidRPr="000E11F3" w:rsidRDefault="004956DA" w:rsidP="004956DA">
            <w:pPr>
              <w:spacing w:after="0"/>
              <w:jc w:val="center"/>
              <w:rPr>
                <w:rFonts w:eastAsia="Malgun Gothic"/>
                <w:sz w:val="22"/>
                <w:szCs w:val="22"/>
                <w:lang w:val="de-DE" w:eastAsia="ko-KR"/>
              </w:rPr>
            </w:pPr>
          </w:p>
        </w:tc>
      </w:tr>
      <w:tr w:rsidR="004956DA" w:rsidRPr="009A68B1"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4956DA" w:rsidRPr="000E11F3" w:rsidRDefault="004956DA" w:rsidP="004956DA">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4956DA" w:rsidRPr="000E11F3" w:rsidRDefault="004956DA" w:rsidP="004956DA">
            <w:pPr>
              <w:spacing w:after="0"/>
              <w:jc w:val="center"/>
              <w:rPr>
                <w:rFonts w:eastAsia="Malgun Gothic"/>
                <w:sz w:val="22"/>
                <w:szCs w:val="22"/>
                <w:lang w:val="de-DE" w:eastAsia="ko-KR"/>
              </w:rPr>
            </w:pPr>
          </w:p>
        </w:tc>
      </w:tr>
      <w:tr w:rsidR="004956DA" w:rsidRPr="009A68B1"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4956DA" w:rsidRDefault="004956DA" w:rsidP="004956DA">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4956DA" w:rsidRDefault="004956DA" w:rsidP="004956DA">
            <w:pPr>
              <w:spacing w:after="0"/>
              <w:jc w:val="center"/>
              <w:rPr>
                <w:rFonts w:eastAsia="Malgun Gothic"/>
                <w:sz w:val="22"/>
                <w:szCs w:val="22"/>
                <w:lang w:val="de-DE" w:eastAsia="ko-KR"/>
              </w:rPr>
            </w:pPr>
          </w:p>
        </w:tc>
      </w:tr>
      <w:tr w:rsidR="004956DA" w:rsidRPr="009A68B1"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4956DA" w:rsidRDefault="004956DA" w:rsidP="004956DA">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4956DA" w:rsidRDefault="004956DA" w:rsidP="004956DA">
            <w:pPr>
              <w:spacing w:after="0"/>
              <w:jc w:val="center"/>
              <w:rPr>
                <w:rFonts w:eastAsia="Malgun Gothic"/>
                <w:sz w:val="22"/>
                <w:szCs w:val="22"/>
                <w:lang w:val="de-DE" w:eastAsia="ko-KR"/>
              </w:rPr>
            </w:pPr>
          </w:p>
        </w:tc>
      </w:tr>
      <w:tr w:rsidR="004956DA" w:rsidRPr="009A68B1"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4956DA" w:rsidRDefault="004956DA" w:rsidP="004956DA">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4956DA" w:rsidRDefault="004956DA" w:rsidP="004956DA">
            <w:pPr>
              <w:spacing w:after="0"/>
              <w:jc w:val="center"/>
              <w:rPr>
                <w:rFonts w:eastAsia="Malgun Gothic"/>
                <w:sz w:val="22"/>
                <w:szCs w:val="22"/>
                <w:lang w:val="de-DE" w:eastAsia="zh-CN"/>
              </w:rPr>
            </w:pPr>
          </w:p>
        </w:tc>
      </w:tr>
      <w:tr w:rsidR="004956DA" w:rsidRPr="009A68B1"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4956DA" w:rsidRDefault="004956DA" w:rsidP="004956DA">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4956DA" w:rsidRDefault="004956DA" w:rsidP="004956DA">
            <w:pPr>
              <w:spacing w:after="0"/>
              <w:jc w:val="center"/>
              <w:rPr>
                <w:rFonts w:eastAsia="Malgun Gothic"/>
                <w:sz w:val="22"/>
                <w:szCs w:val="22"/>
                <w:lang w:val="de-DE" w:eastAsia="zh-CN"/>
              </w:rPr>
            </w:pPr>
          </w:p>
        </w:tc>
      </w:tr>
      <w:tr w:rsidR="004956DA" w:rsidRPr="009A68B1"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4956DA" w:rsidRDefault="004956DA" w:rsidP="004956DA">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4956DA" w:rsidRDefault="004956DA" w:rsidP="004956DA">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roofErr w:type="gramStart"/>
      <w:r>
        <w:t>o</w:t>
      </w:r>
      <w:proofErr w:type="gramEnd"/>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roofErr w:type="gramStart"/>
      <w:r>
        <w:t>o</w:t>
      </w:r>
      <w:proofErr w:type="gramEnd"/>
      <w:r>
        <w:tab/>
        <w:t xml:space="preserve">(Note: </w:t>
      </w:r>
      <w:proofErr w:type="spellStart"/>
      <w:r>
        <w:t>RedCap</w:t>
      </w:r>
      <w:proofErr w:type="spellEnd"/>
      <w:r>
        <w:t xml:space="preserve">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2"/>
      </w:pPr>
      <w:r w:rsidRPr="00AF3C18">
        <w:t>How to define the reduced capabilities</w:t>
      </w:r>
    </w:p>
    <w:p w14:paraId="2C49A2B5" w14:textId="48725198" w:rsidR="00AA74C3" w:rsidRPr="00AA74C3" w:rsidRDefault="00AA74C3" w:rsidP="008A083D">
      <w:pPr>
        <w:pStyle w:val="3"/>
      </w:pPr>
      <w:r>
        <w:t>Regarding capability design principle:</w:t>
      </w:r>
    </w:p>
    <w:tbl>
      <w:tblPr>
        <w:tblStyle w:val="af1"/>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 xml:space="preserve">Regarding the capability design principle for </w:t>
            </w:r>
            <w:proofErr w:type="spellStart"/>
            <w:r>
              <w:t>RedCap</w:t>
            </w:r>
            <w:proofErr w:type="spellEnd"/>
            <w:r>
              <w:t xml:space="preserve"> UE listed in Alt 3:</w:t>
            </w:r>
          </w:p>
          <w:p w14:paraId="6C1A9D57" w14:textId="77777777" w:rsidR="00AA74C3" w:rsidRDefault="00AA74C3" w:rsidP="00AA74C3">
            <w:r>
              <w:t>15 companies agree the principle, but with comments;</w:t>
            </w:r>
          </w:p>
          <w:p w14:paraId="54130E03" w14:textId="77777777" w:rsidR="00AA74C3" w:rsidRDefault="00AA74C3" w:rsidP="00AA74C3">
            <w:r>
              <w:lastRenderedPageBreak/>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28AFAB6F" w14:textId="77777777" w:rsidR="00AA74C3" w:rsidRPr="000D5FBF" w:rsidRDefault="00AA74C3" w:rsidP="00AA74C3">
            <w:pPr>
              <w:pStyle w:val="ac"/>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CB6B36F" w14:textId="77777777" w:rsidR="00AA74C3" w:rsidRDefault="00AA74C3" w:rsidP="00AA74C3">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580E6531" w14:textId="77777777" w:rsidR="00AA74C3" w:rsidRDefault="00AA74C3" w:rsidP="00AA74C3">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ac"/>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0601697" w14:textId="77777777" w:rsidR="00AA74C3" w:rsidRPr="00014951" w:rsidRDefault="00AA74C3" w:rsidP="00AA74C3">
            <w:pPr>
              <w:pStyle w:val="ac"/>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514F4A50" w14:textId="77777777" w:rsidR="00AA74C3" w:rsidRDefault="00AA74C3" w:rsidP="00AA74C3">
            <w:pPr>
              <w:pStyle w:val="ac"/>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p w14:paraId="69E2C663" w14:textId="77777777" w:rsidR="00AA74C3" w:rsidRPr="00014951" w:rsidRDefault="00AA74C3" w:rsidP="00AA74C3">
            <w:pPr>
              <w:pStyle w:val="ac"/>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w:t>
      </w:r>
      <w:proofErr w:type="spellStart"/>
      <w:r w:rsidR="008A083D" w:rsidRPr="008A083D">
        <w:rPr>
          <w:b/>
          <w:bCs/>
        </w:rPr>
        <w:t>pls</w:t>
      </w:r>
      <w:proofErr w:type="spellEnd"/>
      <w:r w:rsidR="008A083D" w:rsidRPr="008A083D">
        <w:rPr>
          <w:b/>
          <w:bCs/>
        </w:rPr>
        <w:t xml:space="preserve">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w:t>
            </w:r>
            <w:proofErr w:type="spellStart"/>
            <w:r>
              <w:rPr>
                <w:lang w:val="en-GB" w:eastAsia="zh-CN"/>
              </w:rPr>
              <w:t>signaling</w:t>
            </w:r>
            <w:proofErr w:type="spellEnd"/>
            <w:r>
              <w:rPr>
                <w:lang w:val="en-GB" w:eastAsia="zh-CN"/>
              </w:rPr>
              <w:t xml:space="preserve"> for non-</w:t>
            </w:r>
            <w:proofErr w:type="spellStart"/>
            <w:r>
              <w:rPr>
                <w:lang w:val="en-GB" w:eastAsia="zh-CN"/>
              </w:rPr>
              <w:t>RedCap</w:t>
            </w:r>
            <w:proofErr w:type="spellEnd"/>
            <w:r>
              <w:rPr>
                <w:lang w:val="en-GB" w:eastAsia="zh-CN"/>
              </w:rPr>
              <w:t xml:space="preserve"> UEs but with different value for </w:t>
            </w:r>
            <w:proofErr w:type="spellStart"/>
            <w:r>
              <w:rPr>
                <w:lang w:val="en-GB" w:eastAsia="zh-CN"/>
              </w:rPr>
              <w:t>RedCap</w:t>
            </w:r>
            <w:proofErr w:type="spellEnd"/>
            <w:r>
              <w:rPr>
                <w:lang w:val="en-GB" w:eastAsia="zh-CN"/>
              </w:rPr>
              <w:t xml:space="preserve">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 xml:space="preserve">We assume most of such </w:t>
            </w:r>
            <w:proofErr w:type="spellStart"/>
            <w:r>
              <w:rPr>
                <w:lang w:val="en-GB" w:eastAsia="zh-CN"/>
              </w:rPr>
              <w:t>params</w:t>
            </w:r>
            <w:proofErr w:type="spellEnd"/>
            <w:r>
              <w:rPr>
                <w:lang w:val="en-GB" w:eastAsia="zh-CN"/>
              </w:rPr>
              <w:t xml:space="preserve"> are Boolean (supported/not-supported) in which case, </w:t>
            </w:r>
            <w:proofErr w:type="spellStart"/>
            <w:r>
              <w:rPr>
                <w:lang w:val="en-GB" w:eastAsia="zh-CN"/>
              </w:rPr>
              <w:t>RedCap</w:t>
            </w:r>
            <w:proofErr w:type="spellEnd"/>
            <w:r>
              <w:rPr>
                <w:lang w:val="en-GB" w:eastAsia="zh-CN"/>
              </w:rPr>
              <w:t xml:space="preserve">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ac"/>
              <w:rPr>
                <w:rFonts w:ascii="Arial" w:hAnsi="Arial" w:cs="Arial"/>
                <w:b/>
              </w:rPr>
            </w:pPr>
            <w:r>
              <w:rPr>
                <w:lang w:val="en-GB" w:eastAsia="zh-CN"/>
              </w:rPr>
              <w:t>Or should we say “</w:t>
            </w: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 xml:space="preserve">for the </w:t>
            </w:r>
            <w:r w:rsidRPr="00014951">
              <w:rPr>
                <w:rFonts w:ascii="Arial" w:hAnsi="Arial" w:cs="Arial"/>
                <w:b/>
              </w:rPr>
              <w:lastRenderedPageBreak/>
              <w:t>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r w:rsidRPr="00585F29">
              <w:rPr>
                <w:rFonts w:ascii="Arial" w:hAnsi="Arial" w:cs="Arial"/>
                <w:b/>
                <w:highlight w:val="yellow"/>
              </w:rPr>
              <w:t>. If the new signaling field defined for the mandatory with capability signaling for non-</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but with different value for </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the legacy field is not used”…?</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55759172" w14:textId="1EF8DE4B"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w:t>
            </w:r>
            <w:proofErr w:type="spellStart"/>
            <w:r w:rsidRPr="00771000">
              <w:rPr>
                <w:lang w:val="en-GB" w:eastAsia="zh-CN"/>
              </w:rPr>
              <w:t>RedCap</w:t>
            </w:r>
            <w:proofErr w:type="spellEnd"/>
            <w:r w:rsidRPr="00771000">
              <w:rPr>
                <w:lang w:val="en-GB" w:eastAsia="zh-CN"/>
              </w:rPr>
              <w:t xml:space="preserve"> UE that are not supported for </w:t>
            </w:r>
            <w:proofErr w:type="spellStart"/>
            <w:r w:rsidRPr="00771000">
              <w:rPr>
                <w:lang w:val="en-GB" w:eastAsia="zh-CN"/>
              </w:rPr>
              <w:t>RedCap</w:t>
            </w:r>
            <w:proofErr w:type="spellEnd"/>
            <w:r w:rsidRPr="00771000">
              <w:rPr>
                <w:lang w:val="en-GB" w:eastAsia="zh-CN"/>
              </w:rPr>
              <w:t xml:space="preserve"> UE</w:t>
            </w:r>
            <w:r>
              <w:rPr>
                <w:lang w:val="en-GB" w:eastAsia="zh-CN"/>
              </w:rPr>
              <w:t>", maybe these features don’t need to be listed in the specs. We are fine to discuss the details in WI phase.</w:t>
            </w:r>
          </w:p>
        </w:tc>
      </w:tr>
      <w:tr w:rsidR="009A68B1" w:rsidRPr="006220BE" w14:paraId="2CA29970" w14:textId="77777777" w:rsidTr="001605EF">
        <w:tc>
          <w:tcPr>
            <w:tcW w:w="1460" w:type="dxa"/>
            <w:vAlign w:val="center"/>
          </w:tcPr>
          <w:p w14:paraId="754409B8" w14:textId="48AD671D" w:rsidR="009A68B1" w:rsidRDefault="009A68B1" w:rsidP="004956DA">
            <w:pPr>
              <w:spacing w:before="60" w:after="60"/>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35D486" w14:textId="48138C63" w:rsidR="009A68B1" w:rsidRDefault="009A68B1" w:rsidP="004956DA">
            <w:pPr>
              <w:spacing w:before="60" w:after="60"/>
              <w:rPr>
                <w:rFonts w:hint="eastAsia"/>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bl>
    <w:p w14:paraId="764FF44F" w14:textId="20A4EEC3" w:rsidR="00AA74C3" w:rsidRDefault="00AA74C3"/>
    <w:p w14:paraId="7268781E" w14:textId="3AE2CA46" w:rsidR="008A083D" w:rsidRPr="008A083D" w:rsidRDefault="008A083D" w:rsidP="008A083D">
      <w:pPr>
        <w:pStyle w:val="3"/>
      </w:pPr>
      <w:r w:rsidRPr="008A083D">
        <w:t>Regarding which option is prefer</w:t>
      </w:r>
      <w:r w:rsidR="00891019">
        <w:t>red</w:t>
      </w:r>
      <w:r w:rsidRPr="008A083D">
        <w:t xml:space="preserve"> to let the network know how to handle the UE capabilities based on </w:t>
      </w:r>
      <w:proofErr w:type="spellStart"/>
      <w:r w:rsidRPr="008A083D">
        <w:t>RedCap</w:t>
      </w:r>
      <w:proofErr w:type="spellEnd"/>
      <w:r w:rsidRPr="008A083D">
        <w:t xml:space="preserve"> or non-</w:t>
      </w:r>
      <w:proofErr w:type="spellStart"/>
      <w:r w:rsidRPr="008A083D">
        <w:t>RedCap</w:t>
      </w:r>
      <w:proofErr w:type="spellEnd"/>
      <w:r w:rsidRPr="008A083D">
        <w:t>?</w:t>
      </w:r>
    </w:p>
    <w:tbl>
      <w:tblPr>
        <w:tblStyle w:val="af1"/>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ac"/>
              <w:numPr>
                <w:ilvl w:val="3"/>
                <w:numId w:val="11"/>
              </w:numPr>
            </w:pPr>
            <w:r>
              <w:t>companies (</w:t>
            </w:r>
            <w:proofErr w:type="spellStart"/>
            <w:r>
              <w:t>Futurewei</w:t>
            </w:r>
            <w:proofErr w:type="spellEnd"/>
            <w:r>
              <w:t>, ZTE, Ericsson) would like to discuss the details in WI phase;</w:t>
            </w:r>
          </w:p>
          <w:p w14:paraId="21AB6A0F" w14:textId="77777777" w:rsidR="008A083D" w:rsidRPr="00A229A5" w:rsidRDefault="008A083D" w:rsidP="008A083D">
            <w:pPr>
              <w:pStyle w:val="ac"/>
              <w:numPr>
                <w:ilvl w:val="3"/>
                <w:numId w:val="11"/>
              </w:numPr>
            </w:pPr>
            <w:proofErr w:type="gramStart"/>
            <w:r>
              <w:t>companies</w:t>
            </w:r>
            <w:proofErr w:type="gramEnd"/>
            <w:r>
              <w:t xml:space="preserve">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af1"/>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 xml:space="preserve">which option is prefer to let the network know how to handle the UE capabilities based on </w:t>
      </w:r>
      <w:proofErr w:type="spellStart"/>
      <w:r w:rsidRPr="008A083D">
        <w:rPr>
          <w:b/>
          <w:bCs/>
          <w:lang w:val="en-GB"/>
        </w:rPr>
        <w:t>RedCap</w:t>
      </w:r>
      <w:proofErr w:type="spellEnd"/>
      <w:r w:rsidRPr="008A083D">
        <w:rPr>
          <w:b/>
          <w:bCs/>
          <w:lang w:val="en-GB"/>
        </w:rPr>
        <w:t xml:space="preserve"> or non-</w:t>
      </w:r>
      <w:proofErr w:type="spellStart"/>
      <w:r w:rsidRPr="008A083D">
        <w:rPr>
          <w:b/>
          <w:bCs/>
          <w:lang w:val="en-GB"/>
        </w:rPr>
        <w:t>RedCap</w:t>
      </w:r>
      <w:proofErr w:type="spellEnd"/>
      <w:r>
        <w:rPr>
          <w:b/>
          <w:bCs/>
          <w:lang w:val="en-GB"/>
        </w:rPr>
        <w:t>, d</w:t>
      </w:r>
      <w:r w:rsidRPr="008A083D">
        <w:rPr>
          <w:b/>
          <w:bCs/>
        </w:rPr>
        <w:t xml:space="preserve">o companies agree the proposal </w:t>
      </w:r>
      <w:r>
        <w:rPr>
          <w:b/>
          <w:bCs/>
        </w:rPr>
        <w:t>4</w:t>
      </w:r>
      <w:r w:rsidRPr="008A083D">
        <w:rPr>
          <w:b/>
          <w:bCs/>
        </w:rPr>
        <w:t xml:space="preserve">? If not, </w:t>
      </w:r>
      <w:proofErr w:type="spellStart"/>
      <w:r w:rsidRPr="008A083D">
        <w:rPr>
          <w:b/>
          <w:bCs/>
        </w:rPr>
        <w:t>pls</w:t>
      </w:r>
      <w:proofErr w:type="spellEnd"/>
      <w:r w:rsidRPr="008A083D">
        <w:rPr>
          <w:b/>
          <w:bCs/>
        </w:rPr>
        <w:t xml:space="preserve">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w:t>
            </w:r>
            <w:proofErr w:type="spellStart"/>
            <w:r w:rsidR="00252F26">
              <w:rPr>
                <w:lang w:val="en-GB" w:eastAsia="zh-CN"/>
              </w:rPr>
              <w:t>RedCap</w:t>
            </w:r>
            <w:proofErr w:type="spellEnd"/>
            <w:r w:rsidR="00252F26">
              <w:rPr>
                <w:lang w:val="en-GB" w:eastAsia="zh-CN"/>
              </w:rPr>
              <w:t xml:space="preserve">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 xml:space="preserve">For option 3, for </w:t>
            </w:r>
            <w:proofErr w:type="spellStart"/>
            <w:r>
              <w:rPr>
                <w:lang w:val="en-GB" w:eastAsia="zh-CN"/>
              </w:rPr>
              <w:t>RedCap</w:t>
            </w:r>
            <w:proofErr w:type="spellEnd"/>
            <w:r>
              <w:rPr>
                <w:lang w:val="en-GB" w:eastAsia="zh-CN"/>
              </w:rPr>
              <w:t xml:space="preserve">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58404A3E" w14:textId="2CAAC8B3" w:rsidR="00274349" w:rsidRDefault="00274349" w:rsidP="001605EF">
            <w:pPr>
              <w:spacing w:before="60" w:after="60"/>
              <w:rPr>
                <w:lang w:val="en-GB" w:eastAsia="zh-CN"/>
              </w:rPr>
            </w:pPr>
            <w:r>
              <w:rPr>
                <w:lang w:val="en-GB" w:eastAsia="zh-CN"/>
              </w:rPr>
              <w:t xml:space="preserve">If it just for initial access on the </w:t>
            </w:r>
            <w:proofErr w:type="spellStart"/>
            <w:r>
              <w:rPr>
                <w:lang w:val="en-GB" w:eastAsia="zh-CN"/>
              </w:rPr>
              <w:t>PCell</w:t>
            </w:r>
            <w:proofErr w:type="spellEnd"/>
            <w:r>
              <w:rPr>
                <w:lang w:val="en-GB" w:eastAsia="zh-CN"/>
              </w:rPr>
              <w:t xml:space="preserve">, then we agree </w:t>
            </w:r>
            <w:proofErr w:type="spellStart"/>
            <w:r>
              <w:rPr>
                <w:lang w:val="en-GB" w:eastAsia="zh-CN"/>
              </w:rPr>
              <w:t>atleast</w:t>
            </w:r>
            <w:proofErr w:type="spellEnd"/>
            <w:r>
              <w:rPr>
                <w:lang w:val="en-GB" w:eastAsia="zh-CN"/>
              </w:rPr>
              <w:t xml:space="preserve"> the identification of </w:t>
            </w:r>
            <w:proofErr w:type="spellStart"/>
            <w:r>
              <w:rPr>
                <w:lang w:val="en-GB" w:eastAsia="zh-CN"/>
              </w:rPr>
              <w:t>RedCap</w:t>
            </w:r>
            <w:proofErr w:type="spellEnd"/>
            <w:r>
              <w:rPr>
                <w:lang w:val="en-GB" w:eastAsia="zh-CN"/>
              </w:rPr>
              <w:t xml:space="preserve"> or Not is needed, but once we are through this, the legacy means of capability handling can cover the </w:t>
            </w:r>
            <w:proofErr w:type="spellStart"/>
            <w:r>
              <w:rPr>
                <w:lang w:val="en-GB" w:eastAsia="zh-CN"/>
              </w:rPr>
              <w:t>RedCap</w:t>
            </w:r>
            <w:proofErr w:type="spellEnd"/>
            <w:r>
              <w:rPr>
                <w:lang w:val="en-GB" w:eastAsia="zh-CN"/>
              </w:rPr>
              <w:t xml:space="preserve"> requirements as well….?</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lastRenderedPageBreak/>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lastRenderedPageBreak/>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1605EF">
        <w:tc>
          <w:tcPr>
            <w:tcW w:w="1460" w:type="dxa"/>
            <w:vAlign w:val="center"/>
          </w:tcPr>
          <w:p w14:paraId="227A758F" w14:textId="5CB4B290" w:rsidR="009A68B1" w:rsidRDefault="009A68B1" w:rsidP="000959AB">
            <w:pPr>
              <w:spacing w:before="60" w:after="60"/>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FCAF63" w14:textId="286C0844" w:rsidR="009A68B1" w:rsidRDefault="009A68B1" w:rsidP="000959AB">
            <w:pPr>
              <w:spacing w:before="60" w:after="60"/>
              <w:rPr>
                <w:rFonts w:hint="eastAsia"/>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 xml:space="preserve">We have concern on option 3 as it </w:t>
            </w:r>
            <w:bookmarkStart w:id="1" w:name="_GoBack"/>
            <w:bookmarkEnd w:id="1"/>
            <w:r>
              <w:rPr>
                <w:lang w:eastAsia="zh-CN"/>
              </w:rPr>
              <w:t>may have problem in handover case but we</w:t>
            </w:r>
            <w:r w:rsidR="009A68B1">
              <w:rPr>
                <w:lang w:val="en-GB" w:eastAsia="zh-CN"/>
              </w:rPr>
              <w:t xml:space="preserve"> are fine to capture the options and make down-selection in WI phase.</w:t>
            </w:r>
          </w:p>
        </w:tc>
      </w:tr>
    </w:tbl>
    <w:p w14:paraId="28CF7CE4" w14:textId="77777777" w:rsidR="008A083D" w:rsidRDefault="008A083D" w:rsidP="008A083D"/>
    <w:p w14:paraId="5576220C" w14:textId="4125585F" w:rsidR="008A083D" w:rsidRPr="0004365B" w:rsidRDefault="0004365B" w:rsidP="0004365B">
      <w:pPr>
        <w:pStyle w:val="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af1"/>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ac"/>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ac"/>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w:t>
            </w:r>
            <w:proofErr w:type="spellStart"/>
            <w:r w:rsidRPr="00AE1062">
              <w:rPr>
                <w:rFonts w:ascii="Arial" w:hAnsi="Arial" w:cs="Arial"/>
                <w:i/>
                <w:iCs/>
                <w:sz w:val="20"/>
                <w:szCs w:val="20"/>
                <w:lang w:eastAsia="ja-JP"/>
              </w:rPr>
              <w:t>IoT</w:t>
            </w:r>
            <w:proofErr w:type="spellEnd"/>
            <w:r w:rsidRPr="00AE1062">
              <w:rPr>
                <w:rFonts w:ascii="Arial" w:hAnsi="Arial" w:cs="Arial"/>
                <w:i/>
                <w:iCs/>
                <w:sz w:val="20"/>
                <w:szCs w:val="20"/>
                <w:lang w:eastAsia="ja-JP"/>
              </w:rPr>
              <w:t xml:space="preserve">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ac"/>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32C1F12A" w14:textId="77777777" w:rsidR="0004365B" w:rsidRDefault="0004365B" w:rsidP="0004365B">
            <w:pPr>
              <w:pStyle w:val="ac"/>
              <w:rPr>
                <w:lang w:val="en-GB"/>
              </w:rPr>
            </w:pPr>
          </w:p>
          <w:p w14:paraId="554DB71E" w14:textId="77777777" w:rsidR="0004365B" w:rsidRDefault="0004365B" w:rsidP="0004365B">
            <w:pPr>
              <w:pStyle w:val="ac"/>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ac"/>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66668E2D" w14:textId="77777777" w:rsidR="0004365B" w:rsidRDefault="0004365B" w:rsidP="0004365B">
            <w:pPr>
              <w:pStyle w:val="ac"/>
            </w:pPr>
            <w:r>
              <w:t>•</w:t>
            </w:r>
            <w:r>
              <w:tab/>
              <w:t>UE includes this indication in its NAS signaling message to core network; or</w:t>
            </w:r>
          </w:p>
          <w:p w14:paraId="07693BAD" w14:textId="77777777" w:rsidR="0004365B" w:rsidRDefault="0004365B" w:rsidP="0004365B">
            <w:pPr>
              <w:pStyle w:val="ac"/>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6B2321D4" w14:textId="77777777" w:rsidR="0004365B" w:rsidRPr="008F24BD" w:rsidRDefault="0004365B" w:rsidP="0004365B">
            <w:pPr>
              <w:pStyle w:val="ac"/>
            </w:pPr>
          </w:p>
          <w:p w14:paraId="3DD5B4E2" w14:textId="77777777" w:rsidR="0004365B" w:rsidRDefault="0004365B" w:rsidP="0004365B">
            <w:pPr>
              <w:pStyle w:val="ac"/>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A89071C" w14:textId="77777777" w:rsidR="0004365B" w:rsidRDefault="0004365B" w:rsidP="0004365B">
            <w:pPr>
              <w:pStyle w:val="ac"/>
              <w:rPr>
                <w:lang w:val="en-GB"/>
              </w:rPr>
            </w:pPr>
          </w:p>
          <w:p w14:paraId="05E2A22E" w14:textId="77777777" w:rsidR="0004365B" w:rsidRPr="008F24BD" w:rsidRDefault="0004365B" w:rsidP="0004365B">
            <w:pPr>
              <w:pStyle w:val="ac"/>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62746C7E" w14:textId="77777777" w:rsidR="0004365B" w:rsidRPr="00867D64" w:rsidRDefault="0004365B" w:rsidP="0004365B">
            <w:pPr>
              <w:pStyle w:val="ac"/>
              <w:rPr>
                <w:lang w:val="en-GB"/>
              </w:rPr>
            </w:pPr>
            <w:r w:rsidRPr="00867D64">
              <w:rPr>
                <w:lang w:val="en-GB"/>
              </w:rPr>
              <w:lastRenderedPageBreak/>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w:t>
      </w:r>
      <w:proofErr w:type="spellStart"/>
      <w:r w:rsidRPr="008A083D">
        <w:rPr>
          <w:b/>
          <w:bCs/>
        </w:rPr>
        <w:t>pls</w:t>
      </w:r>
      <w:proofErr w:type="spellEnd"/>
      <w:r w:rsidRPr="008A083D">
        <w:rPr>
          <w:b/>
          <w:bCs/>
        </w:rPr>
        <w:t xml:space="preserve">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 xml:space="preserve">Ideally we should be able to achieve opt-1 with opt-2 itself (for </w:t>
            </w:r>
            <w:proofErr w:type="spellStart"/>
            <w:proofErr w:type="gramStart"/>
            <w:r>
              <w:rPr>
                <w:lang w:val="en-GB" w:eastAsia="zh-CN"/>
              </w:rPr>
              <w:t>eg</w:t>
            </w:r>
            <w:proofErr w:type="spellEnd"/>
            <w:r>
              <w:rPr>
                <w:lang w:val="en-GB" w:eastAsia="zh-CN"/>
              </w:rPr>
              <w:t>.,</w:t>
            </w:r>
            <w:proofErr w:type="gramEnd"/>
            <w:r>
              <w:rPr>
                <w:lang w:val="en-GB" w:eastAsia="zh-CN"/>
              </w:rPr>
              <w:t xml:space="preserve"> the for the video call by the NB-IOT) as UE needs to indicate to the CN that it is </w:t>
            </w:r>
            <w:proofErr w:type="spellStart"/>
            <w:r>
              <w:rPr>
                <w:lang w:val="en-GB" w:eastAsia="zh-CN"/>
              </w:rPr>
              <w:t>RedCap</w:t>
            </w:r>
            <w:proofErr w:type="spellEnd"/>
            <w:r>
              <w:rPr>
                <w:lang w:val="en-GB" w:eastAsia="zh-CN"/>
              </w:rPr>
              <w:t xml:space="preserve">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 xml:space="preserve">We would like to simplify in </w:t>
            </w:r>
            <w:proofErr w:type="spellStart"/>
            <w:r>
              <w:rPr>
                <w:lang w:val="en-GB" w:eastAsia="zh-CN"/>
              </w:rPr>
              <w:t>gNB</w:t>
            </w:r>
            <w:proofErr w:type="spellEnd"/>
            <w:r>
              <w:rPr>
                <w:lang w:val="en-GB" w:eastAsia="zh-CN"/>
              </w:rPr>
              <w:t xml:space="preserve"> to just provide the RAN specific configurations for initial access (which might be need by MSG2 time itself) and then the rest of the sequence can follow the current framework ( using UAC if </w:t>
            </w:r>
            <w:proofErr w:type="spellStart"/>
            <w:r>
              <w:rPr>
                <w:lang w:val="en-GB" w:eastAsia="zh-CN"/>
              </w:rPr>
              <w:t>gNB</w:t>
            </w:r>
            <w:proofErr w:type="spellEnd"/>
            <w:r>
              <w:rPr>
                <w:lang w:val="en-GB" w:eastAsia="zh-CN"/>
              </w:rPr>
              <w:t xml:space="preserve">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w:t>
            </w:r>
            <w:proofErr w:type="spellStart"/>
            <w:r>
              <w:rPr>
                <w:lang w:val="en-GB" w:eastAsia="zh-CN"/>
              </w:rPr>
              <w:t>RedCap</w:t>
            </w:r>
            <w:proofErr w:type="spellEnd"/>
            <w:r>
              <w:rPr>
                <w:lang w:val="en-GB" w:eastAsia="zh-CN"/>
              </w:rPr>
              <w:t xml:space="preserve">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75172C61" w14:textId="73F889A9" w:rsidR="009523C1" w:rsidRPr="006220BE"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1605EF">
        <w:tc>
          <w:tcPr>
            <w:tcW w:w="1460" w:type="dxa"/>
            <w:vAlign w:val="center"/>
          </w:tcPr>
          <w:p w14:paraId="1201D577" w14:textId="44937D52" w:rsidR="009A68B1" w:rsidRDefault="009A68B1" w:rsidP="000959AB">
            <w:pPr>
              <w:spacing w:before="60" w:after="60"/>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6B66F804" w14:textId="77D32817" w:rsidR="009A68B1" w:rsidRDefault="009A68B1" w:rsidP="000959AB">
            <w:pPr>
              <w:spacing w:before="60" w:after="60"/>
              <w:rPr>
                <w:rFonts w:hint="eastAsia"/>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bl>
    <w:p w14:paraId="4F4E5B8C" w14:textId="77777777" w:rsidR="0004365B" w:rsidRDefault="0004365B">
      <w:pPr>
        <w:rPr>
          <w:lang w:val="en-GB"/>
        </w:rPr>
      </w:pPr>
    </w:p>
    <w:p w14:paraId="5EAF95EA" w14:textId="77777777" w:rsidR="0004365B" w:rsidRPr="00C82F77" w:rsidRDefault="0004365B">
      <w:pPr>
        <w:rPr>
          <w:lang w:val="en-GB"/>
        </w:rPr>
      </w:pPr>
    </w:p>
    <w:p w14:paraId="0E3CAF21" w14:textId="77777777" w:rsidR="00386B5A" w:rsidRDefault="00386B5A">
      <w:pPr>
        <w:pStyle w:val="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1"/>
        <w:numPr>
          <w:ilvl w:val="0"/>
          <w:numId w:val="10"/>
        </w:numPr>
      </w:pPr>
      <w:r>
        <w:lastRenderedPageBreak/>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w:t>
      </w:r>
      <w:proofErr w:type="gramStart"/>
      <w:r w:rsidR="00AA74C3" w:rsidRPr="00AA74C3">
        <w:rPr>
          <w:iCs/>
          <w:lang w:eastAsia="ja-JP"/>
        </w:rPr>
        <w:t>][</w:t>
      </w:r>
      <w:proofErr w:type="gramEnd"/>
      <w:r w:rsidR="00AA74C3" w:rsidRPr="00AA74C3">
        <w:rPr>
          <w:iCs/>
          <w:lang w:eastAsia="ja-JP"/>
        </w:rPr>
        <w:t>913][REDCAP] Definition and constraining of reduced capabilities (Intel)</w:t>
      </w:r>
      <w:r w:rsidR="00AA74C3" w:rsidRPr="00AA74C3">
        <w:rPr>
          <w:iCs/>
          <w:lang w:eastAsia="ja-JP"/>
        </w:rPr>
        <w:tab/>
        <w:t>Intel Corporation</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F50C2" w14:textId="77777777" w:rsidR="003556E5" w:rsidRDefault="003556E5" w:rsidP="000830F2">
      <w:pPr>
        <w:spacing w:after="0"/>
      </w:pPr>
      <w:r>
        <w:separator/>
      </w:r>
    </w:p>
  </w:endnote>
  <w:endnote w:type="continuationSeparator" w:id="0">
    <w:p w14:paraId="69A2C38E" w14:textId="77777777" w:rsidR="003556E5" w:rsidRDefault="003556E5"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5E5279" w:rsidRDefault="005E5279">
    <w:pPr>
      <w:pStyle w:val="ab"/>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B4BAD" w14:textId="77777777" w:rsidR="003556E5" w:rsidRDefault="003556E5" w:rsidP="000830F2">
      <w:pPr>
        <w:spacing w:after="0"/>
      </w:pPr>
      <w:r>
        <w:separator/>
      </w:r>
    </w:p>
  </w:footnote>
  <w:footnote w:type="continuationSeparator" w:id="0">
    <w:p w14:paraId="21F99D0D" w14:textId="77777777" w:rsidR="003556E5" w:rsidRDefault="003556E5"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6E5"/>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 w:type="character" w:customStyle="1" w:styleId="UnresolvedMention2">
    <w:name w:val="Unresolved Mention2"/>
    <w:basedOn w:val="a1"/>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4B13F-4972-4B0F-A2D7-37E0AF09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2168</Words>
  <Characters>12358</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14498</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Huawei</cp:lastModifiedBy>
  <cp:revision>3</cp:revision>
  <dcterms:created xsi:type="dcterms:W3CDTF">2020-11-09T09:47:00Z</dcterms:created>
  <dcterms:modified xsi:type="dcterms:W3CDTF">2020-11-09T13:35:00Z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