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d"/>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d"/>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d"/>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6B5802">
              <w:rPr>
                <w:rStyle w:val="a4"/>
                <w:lang w:val="de-DE"/>
              </w:rPr>
              <w:fldChar w:fldCharType="begin"/>
            </w:r>
            <w:r w:rsidR="006B5802">
              <w:rPr>
                <w:rStyle w:val="a4"/>
                <w:lang w:val="de-DE"/>
              </w:rPr>
              <w:instrText xml:space="preserve"> HYPERLINK "mailto:email@address.com" </w:instrText>
            </w:r>
            <w:r w:rsidR="006B5802">
              <w:rPr>
                <w:rStyle w:val="a4"/>
                <w:lang w:val="de-DE"/>
              </w:rPr>
              <w:fldChar w:fldCharType="separate"/>
            </w:r>
            <w:r>
              <w:rPr>
                <w:rStyle w:val="a4"/>
                <w:lang w:val="de-DE"/>
              </w:rPr>
              <w:t>email@address.com</w:t>
            </w:r>
            <w:r w:rsidR="006B5802">
              <w:rPr>
                <w:rStyle w:val="a4"/>
                <w:lang w:val="de-DE"/>
              </w:rPr>
              <w:fldChar w:fldCharType="end"/>
            </w:r>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2B3F4F"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2B3F4F"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40AF1360" w:rsidR="00664131" w:rsidRPr="000E11F3" w:rsidRDefault="006B5802" w:rsidP="00664131">
            <w:pPr>
              <w:spacing w:after="0"/>
              <w:jc w:val="center"/>
              <w:rPr>
                <w:rFonts w:eastAsia="Malgun Gothic"/>
                <w:sz w:val="22"/>
                <w:szCs w:val="22"/>
                <w:lang w:val="de-DE" w:eastAsia="ko-KR"/>
              </w:rPr>
            </w:pPr>
            <w:hyperlink r:id="rId12" w:history="1">
              <w:r w:rsidR="00447FA6" w:rsidRPr="00251DD7">
                <w:rPr>
                  <w:rStyle w:val="a4"/>
                  <w:rFonts w:eastAsia="Malgun Gothic"/>
                  <w:sz w:val="22"/>
                  <w:szCs w:val="22"/>
                  <w:lang w:val="de-DE" w:eastAsia="ko-KR"/>
                </w:rPr>
                <w:t>jussi-pekka.koskinen@nokia.com</w:t>
              </w:r>
            </w:hyperlink>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Malgun Gothic"/>
                <w:lang w:val="de-DE" w:eastAsia="ko-KR"/>
              </w:rPr>
            </w:pPr>
            <w:r>
              <w:rPr>
                <w:rFonts w:eastAsia="Malgun Gothic" w:hint="eastAsia"/>
                <w:lang w:val="de-DE" w:eastAsia="ko-KR"/>
              </w:rPr>
              <w:lastRenderedPageBreak/>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Malgun Gothic"/>
                <w:sz w:val="22"/>
                <w:szCs w:val="22"/>
                <w:lang w:val="de-DE" w:eastAsia="ko-KR"/>
              </w:rPr>
            </w:pPr>
            <w:r>
              <w:rPr>
                <w:rFonts w:eastAsia="Malgun Gothic"/>
                <w:sz w:val="22"/>
                <w:szCs w:val="22"/>
                <w:lang w:val="de-DE" w:eastAsia="ko-KR"/>
              </w:rPr>
              <w:t>stella</w:t>
            </w:r>
            <w:r>
              <w:rPr>
                <w:rFonts w:eastAsia="Malgun Gothic" w:hint="eastAsia"/>
                <w:sz w:val="22"/>
                <w:szCs w:val="22"/>
                <w:lang w:val="de-DE" w:eastAsia="ko-KR"/>
              </w:rPr>
              <w:t>.</w:t>
            </w:r>
            <w:r>
              <w:rPr>
                <w:rFonts w:eastAsia="Malgun Gothic"/>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40A942C8" w:rsidR="00664131" w:rsidRDefault="00447FA6" w:rsidP="00664131">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207ADACE" w:rsidR="00664131" w:rsidRDefault="00447FA6" w:rsidP="00664131">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664131" w:rsidRPr="00F874D2"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F874D2"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F874D2"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F874D2"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1"/>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ac"/>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ac"/>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c"/>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ac"/>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ac"/>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ac"/>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w:t>
      </w:r>
      <w:proofErr w:type="spellStart"/>
      <w:r w:rsidR="008A083D" w:rsidRPr="008A083D">
        <w:rPr>
          <w:b/>
          <w:bCs/>
        </w:rPr>
        <w:t>pls</w:t>
      </w:r>
      <w:proofErr w:type="spellEnd"/>
      <w:r w:rsidR="008A083D" w:rsidRPr="008A083D">
        <w:rPr>
          <w:b/>
          <w:bCs/>
        </w:rPr>
        <w:t xml:space="preserve">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w:t>
            </w:r>
            <w:proofErr w:type="spellStart"/>
            <w:r>
              <w:rPr>
                <w:lang w:val="en-GB" w:eastAsia="zh-CN"/>
              </w:rPr>
              <w:t>params</w:t>
            </w:r>
            <w:proofErr w:type="spellEnd"/>
            <w:r>
              <w:rPr>
                <w:lang w:val="en-GB" w:eastAsia="zh-CN"/>
              </w:rPr>
              <w:t xml:space="preserve">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c"/>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w:t>
            </w:r>
            <w:proofErr w:type="spellStart"/>
            <w:r w:rsidRPr="00771000">
              <w:rPr>
                <w:lang w:val="en-GB" w:eastAsia="zh-CN"/>
              </w:rPr>
              <w:t>RedCap</w:t>
            </w:r>
            <w:proofErr w:type="spellEnd"/>
            <w:r w:rsidRPr="00771000">
              <w:rPr>
                <w:lang w:val="en-GB" w:eastAsia="zh-CN"/>
              </w:rPr>
              <w:t xml:space="preserve"> UE that are not supported for </w:t>
            </w:r>
            <w:proofErr w:type="spellStart"/>
            <w:r w:rsidRPr="00771000">
              <w:rPr>
                <w:lang w:val="en-GB" w:eastAsia="zh-CN"/>
              </w:rPr>
              <w:t>RedCap</w:t>
            </w:r>
            <w:proofErr w:type="spellEnd"/>
            <w:r w:rsidRPr="00771000">
              <w:rPr>
                <w:lang w:val="en-GB" w:eastAsia="zh-CN"/>
              </w:rPr>
              <w:t xml:space="preserve">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r w:rsidR="00447FA6" w:rsidRPr="006220BE" w14:paraId="4322DAA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ACDE3DB" w14:textId="5DECA919" w:rsidR="00447FA6" w:rsidRDefault="00447FA6" w:rsidP="00394BE3">
            <w:pPr>
              <w:spacing w:before="60" w:after="60"/>
              <w:rPr>
                <w:rFonts w:eastAsia="Malgun Gothic"/>
                <w:lang w:eastAsia="ko-KR"/>
              </w:rPr>
            </w:pPr>
            <w:proofErr w:type="spellStart"/>
            <w:r>
              <w:rPr>
                <w:rFonts w:eastAsia="Malgun Gothic"/>
                <w:lang w:eastAsia="ko-KR"/>
              </w:rPr>
              <w:t>Ericssson</w:t>
            </w:r>
            <w:proofErr w:type="spellEnd"/>
          </w:p>
        </w:tc>
        <w:tc>
          <w:tcPr>
            <w:tcW w:w="1527" w:type="dxa"/>
            <w:tcBorders>
              <w:top w:val="single" w:sz="4" w:space="0" w:color="auto"/>
              <w:left w:val="single" w:sz="4" w:space="0" w:color="auto"/>
              <w:bottom w:val="single" w:sz="4" w:space="0" w:color="auto"/>
              <w:right w:val="single" w:sz="4" w:space="0" w:color="auto"/>
            </w:tcBorders>
          </w:tcPr>
          <w:p w14:paraId="37AB1643" w14:textId="5F5A093A" w:rsidR="00447FA6" w:rsidRDefault="00447FA6" w:rsidP="00394BE3">
            <w:pPr>
              <w:spacing w:before="60" w:after="60"/>
              <w:rPr>
                <w:rFonts w:eastAsia="Malgun Gothic"/>
                <w:lang w:eastAsia="ko-KR"/>
              </w:rPr>
            </w:pPr>
            <w:r>
              <w:rPr>
                <w:rFonts w:eastAsia="Malgun Gothic"/>
                <w:lang w:eastAsia="ko-KR"/>
              </w:rPr>
              <w:t>Yes but</w:t>
            </w:r>
          </w:p>
        </w:tc>
        <w:tc>
          <w:tcPr>
            <w:tcW w:w="6372" w:type="dxa"/>
            <w:tcBorders>
              <w:top w:val="single" w:sz="4" w:space="0" w:color="auto"/>
              <w:left w:val="single" w:sz="4" w:space="0" w:color="auto"/>
              <w:bottom w:val="single" w:sz="4" w:space="0" w:color="auto"/>
              <w:right w:val="single" w:sz="4" w:space="0" w:color="auto"/>
            </w:tcBorders>
            <w:vAlign w:val="center"/>
          </w:tcPr>
          <w:p w14:paraId="63340B9C" w14:textId="6AD1F452" w:rsidR="000052D5" w:rsidRDefault="00B04154" w:rsidP="00394BE3">
            <w:pPr>
              <w:spacing w:before="60" w:after="60"/>
              <w:rPr>
                <w:lang w:val="en-GB" w:eastAsia="zh-CN"/>
              </w:rPr>
            </w:pPr>
            <w:r>
              <w:rPr>
                <w:lang w:val="en-GB" w:eastAsia="zh-CN"/>
              </w:rPr>
              <w:t xml:space="preserve">What is really the difference of this proposal compared to the already agreed scenarios? It seems to be at least partly overlapping, or is the intention to mainly propose that the capabilities for </w:t>
            </w:r>
            <w:proofErr w:type="spellStart"/>
            <w:r>
              <w:rPr>
                <w:lang w:val="en-GB" w:eastAsia="zh-CN"/>
              </w:rPr>
              <w:t>RedCap</w:t>
            </w:r>
            <w:proofErr w:type="spellEnd"/>
            <w:r>
              <w:rPr>
                <w:lang w:val="en-GB" w:eastAsia="zh-CN"/>
              </w:rPr>
              <w:t xml:space="preserve"> UE type will be captured in the specifications? </w:t>
            </w:r>
          </w:p>
          <w:p w14:paraId="3CC2C036" w14:textId="77777777" w:rsidR="000052D5" w:rsidRDefault="000052D5" w:rsidP="00394BE3">
            <w:pPr>
              <w:spacing w:before="60" w:after="60"/>
              <w:rPr>
                <w:lang w:val="en-GB" w:eastAsia="zh-CN"/>
              </w:rPr>
            </w:pPr>
          </w:p>
          <w:p w14:paraId="3981C9AE" w14:textId="0CB6D540" w:rsidR="000052D5" w:rsidRDefault="000052D5" w:rsidP="00394BE3">
            <w:pPr>
              <w:spacing w:before="60" w:after="60"/>
              <w:rPr>
                <w:lang w:val="en-GB" w:eastAsia="zh-CN"/>
              </w:rPr>
            </w:pPr>
            <w:r>
              <w:rPr>
                <w:lang w:val="en-GB" w:eastAsia="zh-CN"/>
              </w:rPr>
              <w:t xml:space="preserve">For the possible new introduced </w:t>
            </w:r>
            <w:proofErr w:type="spellStart"/>
            <w:r>
              <w:rPr>
                <w:lang w:val="en-GB" w:eastAsia="zh-CN"/>
              </w:rPr>
              <w:t>signaling</w:t>
            </w:r>
            <w:proofErr w:type="spellEnd"/>
            <w:r>
              <w:rPr>
                <w:lang w:val="en-GB" w:eastAsia="zh-CN"/>
              </w:rPr>
              <w:t xml:space="preserve"> fields for </w:t>
            </w:r>
            <w:proofErr w:type="spellStart"/>
            <w:r>
              <w:rPr>
                <w:lang w:val="en-GB" w:eastAsia="zh-CN"/>
              </w:rPr>
              <w:t>RedCap</w:t>
            </w:r>
            <w:proofErr w:type="spellEnd"/>
            <w:r>
              <w:rPr>
                <w:lang w:val="en-GB" w:eastAsia="zh-CN"/>
              </w:rPr>
              <w:t xml:space="preserve"> UEs, it needs to be clear that </w:t>
            </w:r>
            <w:r w:rsidR="00B04154">
              <w:rPr>
                <w:lang w:val="en-GB" w:eastAsia="zh-CN"/>
              </w:rPr>
              <w:t>such fields</w:t>
            </w:r>
            <w:r>
              <w:rPr>
                <w:lang w:val="en-GB" w:eastAsia="zh-CN"/>
              </w:rPr>
              <w:t xml:space="preserve"> does not apply at all to non-</w:t>
            </w:r>
            <w:proofErr w:type="spellStart"/>
            <w:r>
              <w:rPr>
                <w:lang w:val="en-GB" w:eastAsia="zh-CN"/>
              </w:rPr>
              <w:t>RedCap</w:t>
            </w:r>
            <w:proofErr w:type="spellEnd"/>
            <w:r>
              <w:rPr>
                <w:lang w:val="en-GB" w:eastAsia="zh-CN"/>
              </w:rPr>
              <w:t xml:space="preserve"> </w:t>
            </w:r>
            <w:r w:rsidR="00B04154">
              <w:rPr>
                <w:lang w:val="en-GB" w:eastAsia="zh-CN"/>
              </w:rPr>
              <w:t xml:space="preserve">or legacy </w:t>
            </w:r>
            <w:r>
              <w:rPr>
                <w:lang w:val="en-GB" w:eastAsia="zh-CN"/>
              </w:rPr>
              <w:t>UEs</w:t>
            </w:r>
            <w:r w:rsidR="00B04154">
              <w:rPr>
                <w:lang w:val="en-GB" w:eastAsia="zh-CN"/>
              </w:rPr>
              <w:t xml:space="preserve"> for mandatory features w/o capability </w:t>
            </w:r>
            <w:proofErr w:type="spellStart"/>
            <w:r w:rsidR="00B04154">
              <w:rPr>
                <w:lang w:val="en-GB" w:eastAsia="zh-CN"/>
              </w:rPr>
              <w:t>signaling</w:t>
            </w:r>
            <w:proofErr w:type="spellEnd"/>
            <w:r>
              <w:rPr>
                <w:lang w:val="en-GB" w:eastAsia="zh-CN"/>
              </w:rPr>
              <w:t xml:space="preserve">. </w:t>
            </w:r>
          </w:p>
        </w:tc>
      </w:tr>
      <w:tr w:rsidR="008D3835" w:rsidRPr="006220BE" w14:paraId="1FDC865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882D7AD" w14:textId="6A1AD2DB" w:rsidR="008D3835" w:rsidRPr="008D3835" w:rsidRDefault="008D3835" w:rsidP="00394BE3">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1E98AC0A" w14:textId="22180330" w:rsidR="008D3835" w:rsidRPr="008D3835" w:rsidRDefault="008D3835" w:rsidP="00394BE3">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0CCB34" w14:textId="77777777" w:rsidR="008D3835" w:rsidRDefault="008D3835" w:rsidP="00394BE3">
            <w:pPr>
              <w:spacing w:before="60" w:after="60"/>
              <w:rPr>
                <w:lang w:val="en-GB" w:eastAsia="zh-CN"/>
              </w:rPr>
            </w:pPr>
          </w:p>
        </w:tc>
      </w:tr>
      <w:tr w:rsidR="002B3F4F" w:rsidRPr="006220BE" w14:paraId="6CE2004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5362A05" w14:textId="0ECD04EC" w:rsidR="002B3F4F" w:rsidRDefault="002B3F4F" w:rsidP="00394BE3">
            <w:pPr>
              <w:spacing w:before="60" w:after="60"/>
              <w:rPr>
                <w:rFonts w:hint="eastAsia"/>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09F6AF74" w14:textId="3BEC69D2" w:rsidR="002B3F4F" w:rsidRDefault="002B3F4F" w:rsidP="00394BE3">
            <w:pPr>
              <w:spacing w:before="60" w:after="60"/>
              <w:rPr>
                <w:rFonts w:hint="eastAsia"/>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7B59A01" w14:textId="77777777" w:rsidR="002B3F4F" w:rsidRDefault="002B3F4F" w:rsidP="00394BE3">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af1"/>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c"/>
              <w:numPr>
                <w:ilvl w:val="3"/>
                <w:numId w:val="11"/>
              </w:numPr>
            </w:pPr>
            <w:r>
              <w:t>companies (</w:t>
            </w:r>
            <w:proofErr w:type="spellStart"/>
            <w:r>
              <w:t>Futurewei</w:t>
            </w:r>
            <w:proofErr w:type="spellEnd"/>
            <w:r>
              <w:t xml:space="preserve">, ZTE, Ericsson) would like to discuss the </w:t>
            </w:r>
            <w:r>
              <w:lastRenderedPageBreak/>
              <w:t>details in WI phase;</w:t>
            </w:r>
          </w:p>
          <w:p w14:paraId="21AB6A0F" w14:textId="77777777" w:rsidR="008A083D" w:rsidRPr="00A229A5" w:rsidRDefault="008A083D" w:rsidP="008A083D">
            <w:pPr>
              <w:pStyle w:val="ac"/>
              <w:numPr>
                <w:ilvl w:val="3"/>
                <w:numId w:val="11"/>
              </w:numPr>
            </w:pPr>
            <w:proofErr w:type="gramStart"/>
            <w:r>
              <w:t>companies</w:t>
            </w:r>
            <w:proofErr w:type="gramEnd"/>
            <w:r>
              <w:t xml:space="preserve">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1"/>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lastRenderedPageBreak/>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lastRenderedPageBreak/>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 xml:space="preserve">[Rapp] the question is, if Redcap indication or Redcap specific capabilities are not contained for </w:t>
            </w:r>
            <w:proofErr w:type="spellStart"/>
            <w:r w:rsidRPr="00E55840">
              <w:rPr>
                <w:highlight w:val="yellow"/>
                <w:lang w:val="en-GB" w:eastAsia="zh-CN"/>
              </w:rPr>
              <w:t>RedCap</w:t>
            </w:r>
            <w:proofErr w:type="spellEnd"/>
            <w:r w:rsidRPr="00E55840">
              <w:rPr>
                <w:highlight w:val="yellow"/>
                <w:lang w:val="en-GB" w:eastAsia="zh-CN"/>
              </w:rPr>
              <w:t xml:space="preserve"> UE, how can target node know this is </w:t>
            </w:r>
            <w:proofErr w:type="spellStart"/>
            <w:r w:rsidRPr="00E55840">
              <w:rPr>
                <w:highlight w:val="yellow"/>
                <w:lang w:val="en-GB" w:eastAsia="zh-CN"/>
              </w:rPr>
              <w:t>RedCap</w:t>
            </w:r>
            <w:proofErr w:type="spellEnd"/>
            <w:r w:rsidRPr="00E55840">
              <w:rPr>
                <w:highlight w:val="yellow"/>
                <w:lang w:val="en-GB" w:eastAsia="zh-CN"/>
              </w:rPr>
              <w:t xml:space="preserve">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 xml:space="preserve">Regarding OPPO and </w:t>
            </w:r>
            <w:proofErr w:type="spellStart"/>
            <w:r>
              <w:rPr>
                <w:lang w:val="en-GB" w:eastAsia="zh-CN"/>
              </w:rPr>
              <w:t>vivo’s</w:t>
            </w:r>
            <w:proofErr w:type="spellEnd"/>
            <w:r>
              <w:rPr>
                <w:lang w:val="en-GB" w:eastAsia="zh-CN"/>
              </w:rPr>
              <w:t xml:space="preserve"> comments on the clarification of option 3, ok to add “</w:t>
            </w:r>
            <w:r w:rsidRPr="005C79E8">
              <w:t xml:space="preserve">The network obtains the </w:t>
            </w:r>
            <w:proofErr w:type="spellStart"/>
            <w:r w:rsidRPr="005C79E8">
              <w:t>RedCap</w:t>
            </w:r>
            <w:proofErr w:type="spellEnd"/>
            <w:r w:rsidRPr="005C79E8">
              <w:t xml:space="preserve">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r w:rsidR="0000652F" w:rsidRPr="006220BE" w14:paraId="7AF35E1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950D44F" w14:textId="0089F507" w:rsidR="0000652F" w:rsidRDefault="0000652F" w:rsidP="00394BE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CEDD61C" w14:textId="284BEFBE" w:rsidR="0000652F" w:rsidRDefault="0000652F" w:rsidP="00394BE3">
            <w:pPr>
              <w:spacing w:before="60" w:after="60"/>
              <w:rPr>
                <w:rFonts w:eastAsia="Malgun Gothic"/>
                <w:lang w:eastAsia="ko-KR"/>
              </w:rPr>
            </w:pPr>
            <w:r>
              <w:rPr>
                <w:rFonts w:eastAsia="Malgun Gothic"/>
                <w:lang w:eastAsia="ko-KR"/>
              </w:rPr>
              <w:t>Yes</w:t>
            </w:r>
            <w:r w:rsidR="00420111">
              <w:rPr>
                <w:rFonts w:eastAsia="Malgun Gothic"/>
                <w:lang w:eastAsia="ko-KR"/>
              </w:rPr>
              <w:t xml:space="preserve"> but</w:t>
            </w:r>
          </w:p>
        </w:tc>
        <w:tc>
          <w:tcPr>
            <w:tcW w:w="6372" w:type="dxa"/>
            <w:tcBorders>
              <w:top w:val="single" w:sz="4" w:space="0" w:color="auto"/>
              <w:left w:val="single" w:sz="4" w:space="0" w:color="auto"/>
              <w:bottom w:val="single" w:sz="4" w:space="0" w:color="auto"/>
              <w:right w:val="single" w:sz="4" w:space="0" w:color="auto"/>
            </w:tcBorders>
            <w:vAlign w:val="center"/>
          </w:tcPr>
          <w:p w14:paraId="6B3AD19C" w14:textId="165B73B4" w:rsidR="00420111" w:rsidRDefault="00420111" w:rsidP="00394BE3">
            <w:pPr>
              <w:spacing w:before="60" w:after="60"/>
              <w:rPr>
                <w:lang w:eastAsia="zh-CN"/>
              </w:rPr>
            </w:pPr>
            <w:r>
              <w:rPr>
                <w:lang w:eastAsia="zh-CN"/>
              </w:rPr>
              <w:t xml:space="preserve">What does the part “to handle UE capabilities properly” mean in the proposal? Isn’t the purpose just for the NW to identify whether UE is a </w:t>
            </w:r>
            <w:proofErr w:type="spellStart"/>
            <w:r>
              <w:rPr>
                <w:lang w:eastAsia="zh-CN"/>
              </w:rPr>
              <w:t>RedCap</w:t>
            </w:r>
            <w:proofErr w:type="spellEnd"/>
            <w:r>
              <w:rPr>
                <w:lang w:eastAsia="zh-CN"/>
              </w:rPr>
              <w:t xml:space="preserve"> UE?</w:t>
            </w:r>
          </w:p>
          <w:p w14:paraId="3B2A111D" w14:textId="4A88473E" w:rsidR="00E15959" w:rsidRDefault="0000652F" w:rsidP="00394BE3">
            <w:pPr>
              <w:spacing w:before="60" w:after="60"/>
              <w:rPr>
                <w:lang w:eastAsia="zh-CN"/>
              </w:rPr>
            </w:pPr>
            <w:r>
              <w:rPr>
                <w:lang w:eastAsia="zh-CN"/>
              </w:rPr>
              <w:t xml:space="preserve">Agree with QC the cases are not mutually exclusive. Also, perhaps this is not an exhaustive list either. </w:t>
            </w:r>
            <w:r w:rsidR="00E15959">
              <w:rPr>
                <w:lang w:eastAsia="zh-CN"/>
              </w:rPr>
              <w:t>For example:</w:t>
            </w:r>
          </w:p>
          <w:p w14:paraId="2A0F2C4F" w14:textId="52FF087D" w:rsidR="00E15959" w:rsidRDefault="00E15959" w:rsidP="00394BE3">
            <w:pPr>
              <w:spacing w:before="60" w:after="60"/>
              <w:rPr>
                <w:lang w:eastAsia="zh-CN"/>
              </w:rPr>
            </w:pPr>
            <w:r>
              <w:rPr>
                <w:lang w:eastAsia="zh-CN"/>
              </w:rPr>
              <w:t xml:space="preserve"> </w:t>
            </w:r>
            <w:r w:rsidRPr="008E44D1">
              <w:rPr>
                <w:highlight w:val="yellow"/>
                <w:lang w:eastAsia="zh-CN"/>
              </w:rPr>
              <w:t>Option X:</w:t>
            </w:r>
            <w:r>
              <w:rPr>
                <w:lang w:eastAsia="zh-CN"/>
              </w:rPr>
              <w:t xml:space="preserve"> NW identifies </w:t>
            </w:r>
            <w:proofErr w:type="spellStart"/>
            <w:r>
              <w:rPr>
                <w:lang w:eastAsia="zh-CN"/>
              </w:rPr>
              <w:t>RedCap</w:t>
            </w:r>
            <w:proofErr w:type="spellEnd"/>
            <w:r>
              <w:rPr>
                <w:lang w:eastAsia="zh-CN"/>
              </w:rPr>
              <w:t xml:space="preserve"> UE based on the reported capabilities.  </w:t>
            </w:r>
          </w:p>
          <w:p w14:paraId="17C52662" w14:textId="293E6311" w:rsidR="00E15959" w:rsidRDefault="00E15959" w:rsidP="00394BE3">
            <w:pPr>
              <w:spacing w:before="60" w:after="60"/>
              <w:rPr>
                <w:lang w:eastAsia="zh-CN"/>
              </w:rPr>
            </w:pPr>
            <w:r>
              <w:rPr>
                <w:lang w:eastAsia="zh-CN"/>
              </w:rPr>
              <w:t xml:space="preserve">That is, assuming there are capabilities specific to </w:t>
            </w:r>
            <w:proofErr w:type="spellStart"/>
            <w:r>
              <w:rPr>
                <w:lang w:eastAsia="zh-CN"/>
              </w:rPr>
              <w:t>RedCap</w:t>
            </w:r>
            <w:proofErr w:type="spellEnd"/>
            <w:r>
              <w:rPr>
                <w:lang w:eastAsia="zh-CN"/>
              </w:rPr>
              <w:t xml:space="preserve"> UEs not used by non-</w:t>
            </w:r>
            <w:proofErr w:type="spellStart"/>
            <w:r>
              <w:rPr>
                <w:lang w:eastAsia="zh-CN"/>
              </w:rPr>
              <w:t>RedCap</w:t>
            </w:r>
            <w:proofErr w:type="spellEnd"/>
            <w:r>
              <w:rPr>
                <w:lang w:eastAsia="zh-CN"/>
              </w:rPr>
              <w:t xml:space="preserve"> UEs, it should be clear to NW the UE is Redcap without any additional type indication (if such is not needed e.g. during initial access).  </w:t>
            </w:r>
            <w:r w:rsidR="0021246F">
              <w:rPr>
                <w:lang w:eastAsia="zh-CN"/>
              </w:rPr>
              <w:t>This could also be simplified version of Option 2 which goes into stage-3 territory.</w:t>
            </w:r>
          </w:p>
          <w:p w14:paraId="33BAD0B1" w14:textId="232390D1" w:rsidR="00222006" w:rsidRDefault="00222006" w:rsidP="00394BE3">
            <w:pPr>
              <w:spacing w:before="60" w:after="60"/>
              <w:rPr>
                <w:lang w:eastAsia="zh-CN"/>
              </w:rPr>
            </w:pPr>
            <w:r>
              <w:rPr>
                <w:lang w:eastAsia="zh-CN"/>
              </w:rPr>
              <w:t xml:space="preserve">We also think that the handover case may need a deeper look during normative phase. </w:t>
            </w:r>
          </w:p>
          <w:p w14:paraId="12F5F40B" w14:textId="5186B575" w:rsidR="008E6F99" w:rsidRDefault="008E6F99" w:rsidP="00394BE3">
            <w:pPr>
              <w:spacing w:before="60" w:after="60"/>
              <w:rPr>
                <w:lang w:eastAsia="zh-CN"/>
              </w:rPr>
            </w:pPr>
            <w:r>
              <w:rPr>
                <w:lang w:eastAsia="zh-CN"/>
              </w:rPr>
              <w:lastRenderedPageBreak/>
              <w:t xml:space="preserve">It should be fine to also clarify </w:t>
            </w:r>
            <w:r w:rsidR="00AE26FC">
              <w:rPr>
                <w:lang w:eastAsia="zh-CN"/>
              </w:rPr>
              <w:t xml:space="preserve">(in TR) </w:t>
            </w:r>
            <w:r>
              <w:rPr>
                <w:lang w:eastAsia="zh-CN"/>
              </w:rPr>
              <w:t xml:space="preserve">that Opt 3 is pending RAN1 conclusions. </w:t>
            </w:r>
          </w:p>
          <w:p w14:paraId="3B3BA9F1" w14:textId="40EB7651" w:rsidR="0000652F" w:rsidRPr="00AA2731" w:rsidRDefault="0000652F" w:rsidP="00394BE3">
            <w:pPr>
              <w:spacing w:before="60" w:after="60"/>
              <w:rPr>
                <w:lang w:eastAsia="zh-CN"/>
              </w:rPr>
            </w:pPr>
          </w:p>
        </w:tc>
      </w:tr>
      <w:tr w:rsidR="00F82E3E" w:rsidRPr="006220BE" w14:paraId="2F5DEF92"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EF72D94" w14:textId="41BC8BEE" w:rsidR="00F82E3E" w:rsidRPr="00F82E3E" w:rsidRDefault="00F82E3E" w:rsidP="00394BE3">
            <w:pPr>
              <w:spacing w:before="60" w:after="60"/>
              <w:rPr>
                <w:lang w:eastAsia="zh-CN"/>
              </w:rPr>
            </w:pPr>
            <w:r>
              <w:rPr>
                <w:rFonts w:hint="eastAsia"/>
                <w:lang w:eastAsia="zh-CN"/>
              </w:rPr>
              <w:lastRenderedPageBreak/>
              <w:t>CATT</w:t>
            </w:r>
          </w:p>
        </w:tc>
        <w:tc>
          <w:tcPr>
            <w:tcW w:w="1527" w:type="dxa"/>
            <w:tcBorders>
              <w:top w:val="single" w:sz="4" w:space="0" w:color="auto"/>
              <w:left w:val="single" w:sz="4" w:space="0" w:color="auto"/>
              <w:bottom w:val="single" w:sz="4" w:space="0" w:color="auto"/>
              <w:right w:val="single" w:sz="4" w:space="0" w:color="auto"/>
            </w:tcBorders>
          </w:tcPr>
          <w:p w14:paraId="6B9C8850" w14:textId="795105C5" w:rsidR="00F82E3E" w:rsidRPr="00F82E3E" w:rsidRDefault="00F82E3E" w:rsidP="00394BE3">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F266783" w14:textId="77777777" w:rsidR="00F82E3E" w:rsidRDefault="00F82E3E" w:rsidP="00394BE3">
            <w:pPr>
              <w:spacing w:before="60" w:after="60"/>
              <w:rPr>
                <w:lang w:eastAsia="zh-CN"/>
              </w:rPr>
            </w:pPr>
          </w:p>
        </w:tc>
      </w:tr>
      <w:tr w:rsidR="002B3F4F" w:rsidRPr="006220BE" w14:paraId="6F466F62"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E541BC1" w14:textId="36DD4190" w:rsidR="002B3F4F" w:rsidRDefault="002B3F4F" w:rsidP="00394BE3">
            <w:pPr>
              <w:spacing w:before="60" w:after="60"/>
              <w:rPr>
                <w:rFonts w:hint="eastAsia"/>
                <w:lang w:eastAsia="zh-CN"/>
              </w:rPr>
            </w:pPr>
            <w:proofErr w:type="spellStart"/>
            <w:r>
              <w:rPr>
                <w:lang w:eastAsia="zh-CN"/>
              </w:rPr>
              <w:t>Fujistu</w:t>
            </w:r>
            <w:proofErr w:type="spellEnd"/>
          </w:p>
        </w:tc>
        <w:tc>
          <w:tcPr>
            <w:tcW w:w="1527" w:type="dxa"/>
            <w:tcBorders>
              <w:top w:val="single" w:sz="4" w:space="0" w:color="auto"/>
              <w:left w:val="single" w:sz="4" w:space="0" w:color="auto"/>
              <w:bottom w:val="single" w:sz="4" w:space="0" w:color="auto"/>
              <w:right w:val="single" w:sz="4" w:space="0" w:color="auto"/>
            </w:tcBorders>
          </w:tcPr>
          <w:p w14:paraId="0BB98F0A" w14:textId="054F3F91" w:rsidR="002B3F4F" w:rsidRDefault="002B3F4F" w:rsidP="00394BE3">
            <w:pPr>
              <w:spacing w:before="60" w:after="60"/>
              <w:rPr>
                <w:rFonts w:hint="eastAsia"/>
                <w:lang w:eastAsia="zh-CN"/>
              </w:rPr>
            </w:pPr>
            <w:r>
              <w:rPr>
                <w:lang w:eastAsia="zh-CN"/>
              </w:rPr>
              <w:t>Yes, but modification is needed for Opt.3</w:t>
            </w:r>
          </w:p>
        </w:tc>
        <w:tc>
          <w:tcPr>
            <w:tcW w:w="6372" w:type="dxa"/>
            <w:tcBorders>
              <w:top w:val="single" w:sz="4" w:space="0" w:color="auto"/>
              <w:left w:val="single" w:sz="4" w:space="0" w:color="auto"/>
              <w:bottom w:val="single" w:sz="4" w:space="0" w:color="auto"/>
              <w:right w:val="single" w:sz="4" w:space="0" w:color="auto"/>
            </w:tcBorders>
            <w:vAlign w:val="center"/>
          </w:tcPr>
          <w:p w14:paraId="691E0832" w14:textId="6A774F40" w:rsidR="002B3F4F" w:rsidRPr="009178F7" w:rsidRDefault="002B3F4F" w:rsidP="002B3F4F">
            <w:pPr>
              <w:spacing w:before="60" w:after="60"/>
              <w:rPr>
                <w:bCs/>
              </w:rPr>
            </w:pPr>
            <w:r w:rsidRPr="009178F7">
              <w:rPr>
                <w:bCs/>
              </w:rPr>
              <w:t>According to offline-113, the determinat</w:t>
            </w:r>
            <w:r w:rsidR="009178F7">
              <w:rPr>
                <w:bCs/>
              </w:rPr>
              <w:t>ion of</w:t>
            </w:r>
            <w:r w:rsidRPr="009178F7">
              <w:rPr>
                <w:bCs/>
              </w:rPr>
              <w:t xml:space="preserve"> the exact solution for identification </w:t>
            </w:r>
            <w:r w:rsidR="009178F7" w:rsidRPr="009178F7">
              <w:rPr>
                <w:bCs/>
              </w:rPr>
              <w:t xml:space="preserve">are </w:t>
            </w:r>
            <w:r w:rsidR="009178F7">
              <w:rPr>
                <w:bCs/>
              </w:rPr>
              <w:t xml:space="preserve">still </w:t>
            </w:r>
            <w:r w:rsidR="009178F7" w:rsidRPr="009178F7">
              <w:rPr>
                <w:bCs/>
              </w:rPr>
              <w:t>waiting for</w:t>
            </w:r>
            <w:r w:rsidRPr="009178F7">
              <w:rPr>
                <w:bCs/>
              </w:rPr>
              <w:t xml:space="preserve"> more input from RAN1, </w:t>
            </w:r>
            <w:r w:rsidR="009178F7">
              <w:rPr>
                <w:bCs/>
              </w:rPr>
              <w:t>all</w:t>
            </w:r>
            <w:r w:rsidRPr="009178F7">
              <w:rPr>
                <w:bCs/>
              </w:rPr>
              <w:t xml:space="preserve"> option</w:t>
            </w:r>
            <w:r w:rsidR="009178F7">
              <w:rPr>
                <w:bCs/>
              </w:rPr>
              <w:t>s</w:t>
            </w:r>
            <w:r w:rsidRPr="009178F7">
              <w:rPr>
                <w:bCs/>
              </w:rPr>
              <w:t xml:space="preserve"> </w:t>
            </w:r>
            <w:r w:rsidR="009178F7">
              <w:rPr>
                <w:bCs/>
              </w:rPr>
              <w:t xml:space="preserve">that are </w:t>
            </w:r>
            <w:r w:rsidR="009178F7" w:rsidRPr="009178F7">
              <w:rPr>
                <w:bCs/>
              </w:rPr>
              <w:t xml:space="preserve">included in offline-113 </w:t>
            </w:r>
            <w:r w:rsidR="009178F7">
              <w:rPr>
                <w:bCs/>
              </w:rPr>
              <w:t xml:space="preserve">would be captured in TR. So other solutions for identification </w:t>
            </w:r>
            <w:r w:rsidR="009178F7" w:rsidRPr="009178F7">
              <w:rPr>
                <w:bCs/>
              </w:rPr>
              <w:t>should not be excluded here. W</w:t>
            </w:r>
            <w:r w:rsidRPr="009178F7">
              <w:rPr>
                <w:bCs/>
              </w:rPr>
              <w:t xml:space="preserve">e would like to modify Opt. 3 as follow: </w:t>
            </w:r>
          </w:p>
          <w:p w14:paraId="597142D7" w14:textId="3344A933" w:rsidR="002B3F4F" w:rsidRPr="00A965D2" w:rsidRDefault="002B3F4F" w:rsidP="002B3F4F">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w:t>
            </w:r>
            <w:r w:rsidRPr="009178F7">
              <w:rPr>
                <w:color w:val="FF0000"/>
              </w:rPr>
              <w:t xml:space="preserve">(e.g. </w:t>
            </w:r>
            <w:r w:rsidR="009178F7" w:rsidRPr="009178F7">
              <w:rPr>
                <w:color w:val="FF0000"/>
              </w:rPr>
              <w:t xml:space="preserve">during Msg1, Msg3, </w:t>
            </w:r>
            <w:proofErr w:type="spellStart"/>
            <w:r w:rsidR="009178F7" w:rsidRPr="009178F7">
              <w:rPr>
                <w:color w:val="FF0000"/>
              </w:rPr>
              <w:t>MsgA</w:t>
            </w:r>
            <w:proofErr w:type="spellEnd"/>
            <w:r w:rsidR="009178F7" w:rsidRPr="009178F7">
              <w:rPr>
                <w:color w:val="FF0000"/>
              </w:rPr>
              <w:t xml:space="preserve"> or Msg5)</w:t>
            </w:r>
            <w:r w:rsidR="009178F7">
              <w:rPr>
                <w:color w:val="FF0000"/>
              </w:rPr>
              <w:t xml:space="preserve"> </w:t>
            </w:r>
            <w:r w:rsidRPr="002B3F4F">
              <w:rPr>
                <w:strike/>
                <w:color w:val="FF0000"/>
              </w:rPr>
              <w:t>during initial access</w:t>
            </w:r>
            <w:r w:rsidRPr="005C79E8">
              <w:t>, and forwards it to target during Handover.</w:t>
            </w:r>
            <w:r w:rsidRPr="00A965D2">
              <w:rPr>
                <w:b/>
                <w:bCs/>
              </w:rPr>
              <w:t xml:space="preserve"> </w:t>
            </w:r>
          </w:p>
          <w:p w14:paraId="68B12788" w14:textId="77777777" w:rsidR="002B3F4F" w:rsidRDefault="002B3F4F" w:rsidP="00394BE3">
            <w:pPr>
              <w:spacing w:before="60" w:after="60"/>
              <w:rPr>
                <w:lang w:eastAsia="zh-CN"/>
              </w:rPr>
            </w:pP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1"/>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c"/>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c"/>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w:t>
            </w:r>
            <w:proofErr w:type="spellStart"/>
            <w:r w:rsidRPr="00AE1062">
              <w:rPr>
                <w:rFonts w:ascii="Arial" w:hAnsi="Arial" w:cs="Arial"/>
                <w:i/>
                <w:iCs/>
                <w:sz w:val="20"/>
                <w:szCs w:val="20"/>
                <w:lang w:eastAsia="ja-JP"/>
              </w:rPr>
              <w:t>IoT</w:t>
            </w:r>
            <w:proofErr w:type="spellEnd"/>
            <w:r w:rsidRPr="00AE1062">
              <w:rPr>
                <w:rFonts w:ascii="Arial" w:hAnsi="Arial" w:cs="Arial"/>
                <w:i/>
                <w:iCs/>
                <w:sz w:val="20"/>
                <w:szCs w:val="20"/>
                <w:lang w:eastAsia="ja-JP"/>
              </w:rPr>
              <w:t xml:space="preserve">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c"/>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ac"/>
              <w:rPr>
                <w:lang w:val="en-GB"/>
              </w:rPr>
            </w:pPr>
          </w:p>
          <w:p w14:paraId="554DB71E" w14:textId="77777777" w:rsidR="0004365B" w:rsidRDefault="0004365B" w:rsidP="0004365B">
            <w:pPr>
              <w:pStyle w:val="ac"/>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c"/>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ac"/>
            </w:pPr>
            <w:r>
              <w:t>•</w:t>
            </w:r>
            <w:r>
              <w:tab/>
              <w:t>UE includes this indication in its NAS signaling message to core network; or</w:t>
            </w:r>
          </w:p>
          <w:p w14:paraId="07693BAD" w14:textId="77777777" w:rsidR="0004365B" w:rsidRDefault="0004365B" w:rsidP="0004365B">
            <w:pPr>
              <w:pStyle w:val="ac"/>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ac"/>
            </w:pPr>
          </w:p>
          <w:p w14:paraId="3DD5B4E2" w14:textId="77777777" w:rsidR="0004365B" w:rsidRDefault="0004365B" w:rsidP="0004365B">
            <w:pPr>
              <w:pStyle w:val="ac"/>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ac"/>
              <w:rPr>
                <w:lang w:val="en-GB"/>
              </w:rPr>
            </w:pPr>
          </w:p>
          <w:p w14:paraId="05E2A22E" w14:textId="77777777" w:rsidR="0004365B" w:rsidRPr="008F24BD" w:rsidRDefault="0004365B" w:rsidP="0004365B">
            <w:pPr>
              <w:pStyle w:val="ac"/>
              <w:numPr>
                <w:ilvl w:val="0"/>
                <w:numId w:val="28"/>
              </w:numPr>
              <w:rPr>
                <w:b/>
                <w:bCs/>
                <w:lang w:val="en-GB"/>
              </w:rPr>
            </w:pPr>
            <w:r w:rsidRPr="008F24BD">
              <w:rPr>
                <w:b/>
                <w:bCs/>
                <w:lang w:val="en-GB"/>
              </w:rPr>
              <w:lastRenderedPageBreak/>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00114486" w:rsidR="0004365B" w:rsidRDefault="0004365B" w:rsidP="0004365B">
            <w:pPr>
              <w:pStyle w:val="ac"/>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317E8B38" w14:textId="5EAFA235" w:rsidR="001D0960" w:rsidRDefault="001D0960" w:rsidP="0004365B">
            <w:pPr>
              <w:pStyle w:val="ac"/>
              <w:rPr>
                <w:lang w:val="en-GB"/>
              </w:rPr>
            </w:pPr>
          </w:p>
          <w:p w14:paraId="6C930999" w14:textId="77777777" w:rsidR="001D0960" w:rsidRPr="001D0960" w:rsidRDefault="001D0960" w:rsidP="001D0960">
            <w:pPr>
              <w:pStyle w:val="ac"/>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ac"/>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 xml:space="preserve">Ideally we should be able to achieve opt-1 with opt-2 itself (for </w:t>
            </w:r>
            <w:proofErr w:type="spellStart"/>
            <w:proofErr w:type="gramStart"/>
            <w:r>
              <w:rPr>
                <w:lang w:val="en-GB" w:eastAsia="zh-CN"/>
              </w:rPr>
              <w:t>eg</w:t>
            </w:r>
            <w:proofErr w:type="spellEnd"/>
            <w:r>
              <w:rPr>
                <w:lang w:val="en-GB" w:eastAsia="zh-CN"/>
              </w:rPr>
              <w:t>.,</w:t>
            </w:r>
            <w:proofErr w:type="gram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t xml:space="preserve">Rapp] Looks like a new option. Could you </w:t>
            </w:r>
            <w:proofErr w:type="spellStart"/>
            <w:r w:rsidRPr="00E55840">
              <w:rPr>
                <w:highlight w:val="yellow"/>
                <w:lang w:val="en-GB" w:eastAsia="zh-CN"/>
              </w:rPr>
              <w:t>pls</w:t>
            </w:r>
            <w:proofErr w:type="spellEnd"/>
            <w:r w:rsidRPr="00E55840">
              <w:rPr>
                <w:highlight w:val="yellow"/>
                <w:lang w:val="en-GB" w:eastAsia="zh-CN"/>
              </w:rPr>
              <w:t xml:space="preserve">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 xml:space="preserve">the </w:t>
            </w:r>
            <w:proofErr w:type="spellStart"/>
            <w:r w:rsidRPr="009919E0">
              <w:rPr>
                <w:lang w:val="en-GB" w:eastAsia="zh-CN"/>
              </w:rPr>
              <w:t>RedCap</w:t>
            </w:r>
            <w:proofErr w:type="spellEnd"/>
            <w:r w:rsidRPr="009919E0">
              <w:rPr>
                <w:lang w:val="en-GB" w:eastAsia="zh-CN"/>
              </w:rPr>
              <w:t xml:space="preserve"> UE is only used for intended use cases</w:t>
            </w:r>
            <w:r>
              <w:rPr>
                <w:lang w:val="en-GB" w:eastAsia="zh-CN"/>
              </w:rPr>
              <w:t xml:space="preserve">. We assume that the network knows whether the UE is </w:t>
            </w:r>
            <w:proofErr w:type="spellStart"/>
            <w:r>
              <w:rPr>
                <w:lang w:val="en-GB" w:eastAsia="zh-CN"/>
              </w:rPr>
              <w:t>RedCap</w:t>
            </w:r>
            <w:proofErr w:type="spellEnd"/>
            <w:r>
              <w:rPr>
                <w:lang w:val="en-GB" w:eastAsia="zh-CN"/>
              </w:rPr>
              <w:t xml:space="preserve">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w:t>
            </w:r>
            <w:r w:rsidR="00394BE3">
              <w:rPr>
                <w:lang w:val="en-GB" w:eastAsia="zh-CN"/>
              </w:rPr>
              <w:lastRenderedPageBreak/>
              <w:t xml:space="preserve">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5C1D3D">
            <w:pPr>
              <w:spacing w:before="60" w:after="60"/>
              <w:rPr>
                <w:rFonts w:eastAsia="Malgun Gothic"/>
                <w:lang w:eastAsia="ko-KR"/>
              </w:rPr>
            </w:pPr>
            <w:r>
              <w:rPr>
                <w:rFonts w:eastAsia="Malgun Gothic" w:hint="eastAsia"/>
                <w:lang w:eastAsia="ko-KR"/>
              </w:rPr>
              <w:lastRenderedPageBreak/>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5C1D3D">
            <w:pPr>
              <w:spacing w:before="60" w:after="60"/>
              <w:rPr>
                <w:rFonts w:eastAsia="Malgun Gothic"/>
                <w:lang w:eastAsia="ko-KR"/>
              </w:rPr>
            </w:pPr>
            <w:r>
              <w:rPr>
                <w:rFonts w:eastAsia="Malgun Gothic"/>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Malgun Gothic" w:hint="eastAsia"/>
                <w:lang w:val="en-GB" w:eastAsia="ko-KR"/>
              </w:rPr>
              <w:t xml:space="preserve">We would like to clarify the meaning of </w:t>
            </w:r>
            <w:r>
              <w:rPr>
                <w:rFonts w:eastAsia="Malgun Gothic"/>
                <w:lang w:val="en-GB" w:eastAsia="ko-KR"/>
              </w:rPr>
              <w:t>“inte</w:t>
            </w:r>
            <w:r w:rsidR="0058244D">
              <w:rPr>
                <w:rFonts w:eastAsia="Malgun Gothic"/>
                <w:lang w:val="en-GB" w:eastAsia="ko-KR"/>
              </w:rPr>
              <w:t xml:space="preserve">nded use cases for </w:t>
            </w:r>
            <w:proofErr w:type="spellStart"/>
            <w:r w:rsidR="0058244D">
              <w:rPr>
                <w:rFonts w:eastAsia="Malgun Gothic"/>
                <w:lang w:val="en-GB" w:eastAsia="ko-KR"/>
              </w:rPr>
              <w:t>RedCap</w:t>
            </w:r>
            <w:proofErr w:type="spellEnd"/>
            <w:r w:rsidR="0052012C">
              <w:rPr>
                <w:rFonts w:eastAsia="Malgun Gothic"/>
                <w:lang w:val="en-GB" w:eastAsia="ko-KR"/>
              </w:rPr>
              <w:t xml:space="preserve"> UEs”. Are they possibly the type of services </w:t>
            </w:r>
            <w:r>
              <w:rPr>
                <w:rFonts w:eastAsia="Malgun Gothic"/>
                <w:lang w:val="en-GB" w:eastAsia="ko-KR"/>
              </w:rPr>
              <w:t>that can be distinguished by e.g. establishment cause such as video</w:t>
            </w:r>
            <w:r w:rsidR="0052012C">
              <w:rPr>
                <w:rFonts w:eastAsia="Malgun Gothic"/>
                <w:lang w:val="en-GB" w:eastAsia="ko-KR"/>
              </w:rPr>
              <w:t>, emergency service? Could it be t</w:t>
            </w:r>
            <w:r>
              <w:rPr>
                <w:rFonts w:eastAsia="Malgun Gothic"/>
                <w:lang w:val="en-GB" w:eastAsia="ko-KR"/>
              </w:rPr>
              <w:t>he group of applications categorized in IWSN, Video surveillance and Wearables</w:t>
            </w:r>
            <w:r w:rsidR="0052012C">
              <w:rPr>
                <w:rFonts w:eastAsia="Malgun Gothic"/>
                <w:lang w:val="en-GB" w:eastAsia="ko-KR"/>
              </w:rPr>
              <w:t>?</w:t>
            </w:r>
          </w:p>
        </w:tc>
      </w:tr>
      <w:tr w:rsidR="00E84949" w14:paraId="3EB6EF1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F29475E" w14:textId="5CA52E67" w:rsidR="00E84949" w:rsidRDefault="00E84949" w:rsidP="005C1D3D">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DA3C57B" w14:textId="38BACDF9" w:rsidR="00E84949" w:rsidRDefault="00E84949" w:rsidP="005C1D3D">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913B605" w14:textId="77777777" w:rsidR="00E84949" w:rsidRDefault="00E84949" w:rsidP="0052012C">
            <w:pPr>
              <w:spacing w:before="60" w:after="60"/>
              <w:rPr>
                <w:rFonts w:eastAsia="Malgun Gothic"/>
                <w:lang w:val="en-GB" w:eastAsia="ko-KR"/>
              </w:rPr>
            </w:pPr>
            <w:r>
              <w:rPr>
                <w:rFonts w:eastAsia="Malgun Gothic"/>
                <w:lang w:val="en-GB" w:eastAsia="ko-KR"/>
              </w:rPr>
              <w:t>Agree to include Nokia’s option on leaving up to NW implementation.</w:t>
            </w:r>
          </w:p>
          <w:p w14:paraId="1ED846D8" w14:textId="77777777" w:rsidR="00E84949" w:rsidRDefault="00E84949" w:rsidP="0052012C">
            <w:pPr>
              <w:spacing w:before="60" w:after="60"/>
              <w:rPr>
                <w:rFonts w:eastAsia="Malgun Gothic"/>
                <w:lang w:val="en-GB" w:eastAsia="ko-KR"/>
              </w:rPr>
            </w:pPr>
            <w:r>
              <w:rPr>
                <w:rFonts w:eastAsia="Malgun Gothic"/>
                <w:lang w:val="en-GB" w:eastAsia="ko-KR"/>
              </w:rPr>
              <w:t xml:space="preserve">Also Option 3 motivation is not completely clear to us, why would a hacked UE indicate it is a </w:t>
            </w:r>
            <w:proofErr w:type="spellStart"/>
            <w:r>
              <w:rPr>
                <w:rFonts w:eastAsia="Malgun Gothic"/>
                <w:lang w:val="en-GB" w:eastAsia="ko-KR"/>
              </w:rPr>
              <w:t>RedCap</w:t>
            </w:r>
            <w:proofErr w:type="spellEnd"/>
            <w:r>
              <w:rPr>
                <w:rFonts w:eastAsia="Malgun Gothic"/>
                <w:lang w:val="en-GB" w:eastAsia="ko-KR"/>
              </w:rPr>
              <w:t xml:space="preserve"> UE but then report capabilities which would make it a non-</w:t>
            </w:r>
            <w:proofErr w:type="spellStart"/>
            <w:r>
              <w:rPr>
                <w:rFonts w:eastAsia="Malgun Gothic"/>
                <w:lang w:val="en-GB" w:eastAsia="ko-KR"/>
              </w:rPr>
              <w:t>RedCap</w:t>
            </w:r>
            <w:proofErr w:type="spellEnd"/>
            <w:r>
              <w:rPr>
                <w:rFonts w:eastAsia="Malgun Gothic"/>
                <w:lang w:val="en-GB" w:eastAsia="ko-KR"/>
              </w:rPr>
              <w:t xml:space="preserve"> UE? Is the intention to have some kind of limit on which capabilities UE can report, so that if it reports “too advanced” capabilities the network would reject service? </w:t>
            </w:r>
          </w:p>
          <w:p w14:paraId="2EDBBB8D" w14:textId="08EEF4F4" w:rsidR="00EC2EE3" w:rsidRDefault="00EC2EE3" w:rsidP="0052012C">
            <w:pPr>
              <w:spacing w:before="60" w:after="60"/>
              <w:rPr>
                <w:rFonts w:eastAsia="Malgun Gothic"/>
                <w:lang w:val="en-GB" w:eastAsia="ko-KR"/>
              </w:rPr>
            </w:pPr>
            <w:r>
              <w:rPr>
                <w:rFonts w:eastAsia="Malgun Gothic"/>
                <w:lang w:val="en-GB" w:eastAsia="ko-KR"/>
              </w:rPr>
              <w:t xml:space="preserve">The formulation </w:t>
            </w:r>
            <w:r w:rsidR="00F25391">
              <w:rPr>
                <w:rFonts w:eastAsia="Malgun Gothic"/>
                <w:lang w:val="en-GB" w:eastAsia="ko-KR"/>
              </w:rPr>
              <w:t xml:space="preserve">of the options </w:t>
            </w:r>
            <w:r>
              <w:rPr>
                <w:rFonts w:eastAsia="Malgun Gothic"/>
                <w:lang w:val="en-GB" w:eastAsia="ko-KR"/>
              </w:rPr>
              <w:t xml:space="preserve">should be discussed before capturing in </w:t>
            </w:r>
            <w:r w:rsidR="004F61BF">
              <w:rPr>
                <w:rFonts w:eastAsia="Malgun Gothic"/>
                <w:lang w:val="en-GB" w:eastAsia="ko-KR"/>
              </w:rPr>
              <w:t xml:space="preserve">the </w:t>
            </w:r>
            <w:r>
              <w:rPr>
                <w:rFonts w:eastAsia="Malgun Gothic"/>
                <w:lang w:val="en-GB" w:eastAsia="ko-KR"/>
              </w:rPr>
              <w:t xml:space="preserve">TR. </w:t>
            </w:r>
          </w:p>
        </w:tc>
      </w:tr>
      <w:tr w:rsidR="00F82E3E" w14:paraId="3E85C317"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4EE28A1" w14:textId="2C9A2F56" w:rsidR="00F82E3E" w:rsidRPr="00F82E3E" w:rsidRDefault="00F82E3E" w:rsidP="005C1D3D">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F997F68" w14:textId="3216B1E3" w:rsidR="00F82E3E" w:rsidRPr="00F82E3E" w:rsidRDefault="00F82E3E" w:rsidP="005C1D3D">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EB9873B" w14:textId="77777777" w:rsidR="00F82E3E" w:rsidRDefault="00F82E3E" w:rsidP="0052012C">
            <w:pPr>
              <w:spacing w:before="60" w:after="60"/>
              <w:rPr>
                <w:rFonts w:eastAsia="Malgun Gothic"/>
                <w:lang w:val="en-GB" w:eastAsia="ko-KR"/>
              </w:rPr>
            </w:pPr>
          </w:p>
        </w:tc>
      </w:tr>
      <w:tr w:rsidR="006308FE" w14:paraId="0B4AC142"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48CD87F2" w14:textId="1DE12CFB" w:rsidR="006308FE" w:rsidRDefault="006308FE" w:rsidP="005C1D3D">
            <w:pPr>
              <w:spacing w:before="60" w:after="60"/>
              <w:rPr>
                <w:rFonts w:hint="eastAsia"/>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0FE52B9B" w14:textId="54F845F4" w:rsidR="006308FE" w:rsidRDefault="006308FE" w:rsidP="005C1D3D">
            <w:pPr>
              <w:spacing w:before="60" w:after="60"/>
              <w:rPr>
                <w:rFonts w:hint="eastAsia"/>
                <w:lang w:eastAsia="zh-CN"/>
              </w:rPr>
            </w:pPr>
            <w:r>
              <w:rPr>
                <w:lang w:eastAsia="zh-CN"/>
              </w:rPr>
              <w:t>Yes</w:t>
            </w:r>
            <w:bookmarkStart w:id="3" w:name="_GoBack"/>
            <w:bookmarkEnd w:id="3"/>
          </w:p>
        </w:tc>
        <w:tc>
          <w:tcPr>
            <w:tcW w:w="6372" w:type="dxa"/>
            <w:tcBorders>
              <w:top w:val="single" w:sz="4" w:space="0" w:color="auto"/>
              <w:left w:val="single" w:sz="4" w:space="0" w:color="auto"/>
              <w:bottom w:val="single" w:sz="4" w:space="0" w:color="auto"/>
              <w:right w:val="single" w:sz="4" w:space="0" w:color="auto"/>
            </w:tcBorders>
            <w:vAlign w:val="center"/>
          </w:tcPr>
          <w:p w14:paraId="65C680DE" w14:textId="77777777" w:rsidR="006308FE" w:rsidRDefault="006308FE" w:rsidP="0052012C">
            <w:pPr>
              <w:spacing w:before="60" w:after="60"/>
              <w:rPr>
                <w:rFonts w:eastAsia="Malgun Gothic"/>
                <w:lang w:val="en-GB" w:eastAsia="ko-KR"/>
              </w:rPr>
            </w:pP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w:t>
      </w:r>
      <w:proofErr w:type="gramStart"/>
      <w:r w:rsidR="00AA74C3" w:rsidRPr="00AA74C3">
        <w:rPr>
          <w:iCs/>
          <w:lang w:eastAsia="ja-JP"/>
        </w:rPr>
        <w:t>][</w:t>
      </w:r>
      <w:proofErr w:type="gramEnd"/>
      <w:r w:rsidR="00AA74C3" w:rsidRPr="00AA74C3">
        <w:rPr>
          <w:iCs/>
          <w:lang w:eastAsia="ja-JP"/>
        </w:rPr>
        <w:t>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19848" w14:textId="77777777" w:rsidR="006B5802" w:rsidRDefault="006B5802" w:rsidP="000830F2">
      <w:pPr>
        <w:spacing w:after="0"/>
      </w:pPr>
      <w:r>
        <w:separator/>
      </w:r>
    </w:p>
  </w:endnote>
  <w:endnote w:type="continuationSeparator" w:id="0">
    <w:p w14:paraId="21BD042C" w14:textId="77777777" w:rsidR="006B5802" w:rsidRDefault="006B5802"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5E5279" w:rsidRDefault="005E5279">
    <w:pPr>
      <w:pStyle w:val="ab"/>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AE2D4" w14:textId="77777777" w:rsidR="006B5802" w:rsidRDefault="006B5802" w:rsidP="000830F2">
      <w:pPr>
        <w:spacing w:after="0"/>
      </w:pPr>
      <w:r>
        <w:separator/>
      </w:r>
    </w:p>
  </w:footnote>
  <w:footnote w:type="continuationSeparator" w:id="0">
    <w:p w14:paraId="66D2B319" w14:textId="77777777" w:rsidR="006B5802" w:rsidRDefault="006B5802"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2D5"/>
    <w:rsid w:val="0000565D"/>
    <w:rsid w:val="0000652F"/>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246F"/>
    <w:rsid w:val="00214D8B"/>
    <w:rsid w:val="00216235"/>
    <w:rsid w:val="00216990"/>
    <w:rsid w:val="00216CE6"/>
    <w:rsid w:val="00216E10"/>
    <w:rsid w:val="0021778A"/>
    <w:rsid w:val="00221134"/>
    <w:rsid w:val="00221E4C"/>
    <w:rsid w:val="00222006"/>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3F4F"/>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7F0"/>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111"/>
    <w:rsid w:val="0042082D"/>
    <w:rsid w:val="00422AEF"/>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47FA6"/>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61BF"/>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8F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5802"/>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3835"/>
    <w:rsid w:val="008D4B40"/>
    <w:rsid w:val="008D67C1"/>
    <w:rsid w:val="008D7021"/>
    <w:rsid w:val="008D7D20"/>
    <w:rsid w:val="008E042D"/>
    <w:rsid w:val="008E0442"/>
    <w:rsid w:val="008E105E"/>
    <w:rsid w:val="008E135D"/>
    <w:rsid w:val="008E2933"/>
    <w:rsid w:val="008E3EA6"/>
    <w:rsid w:val="008E44D1"/>
    <w:rsid w:val="008E6C22"/>
    <w:rsid w:val="008E6DDC"/>
    <w:rsid w:val="008E6EA0"/>
    <w:rsid w:val="008E6F99"/>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178F7"/>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2E5C"/>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6F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15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4791"/>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959"/>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4949"/>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2EE3"/>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5391"/>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2E3E"/>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24B1E79E-6DA5-48D6-B0F2-2A0121D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a"/>
    <w:next w:val="a"/>
    <w:link w:val="4Char"/>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Char"/>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Char"/>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Char"/>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Char"/>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har">
    <w:name w:val="批注文字 Char"/>
    <w:link w:val="a6"/>
    <w:uiPriority w:val="99"/>
    <w:qFormat/>
    <w:rPr>
      <w:rFonts w:ascii="Times New Roman" w:eastAsia="宋体" w:hAnsi="Times New Roman" w:cs="Times New Roman"/>
      <w:sz w:val="20"/>
      <w:szCs w:val="20"/>
    </w:rPr>
  </w:style>
  <w:style w:type="character" w:styleId="a7">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Char">
    <w:name w:val="标题 5 Char"/>
    <w:link w:val="5"/>
    <w:uiPriority w:val="9"/>
    <w:rPr>
      <w:rFonts w:ascii="Cambria" w:eastAsia="宋体" w:hAnsi="Cambria"/>
      <w:color w:val="243F60"/>
    </w:rPr>
  </w:style>
  <w:style w:type="character" w:customStyle="1" w:styleId="1Char">
    <w:name w:val="标题 1 Char"/>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Char0">
    <w:name w:val="批注框文本 Char"/>
    <w:link w:val="a8"/>
    <w:uiPriority w:val="99"/>
    <w:semiHidden/>
    <w:rPr>
      <w:rFonts w:ascii="Tahoma" w:eastAsia="宋体" w:hAnsi="Tahoma" w:cs="Times New Roman"/>
      <w:sz w:val="16"/>
      <w:szCs w:val="16"/>
    </w:rPr>
  </w:style>
  <w:style w:type="character" w:customStyle="1" w:styleId="9Char">
    <w:name w:val="标题 9 Char"/>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har1">
    <w:name w:val="题注 Char"/>
    <w:link w:val="a9"/>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Char">
    <w:name w:val="标题 8 Char"/>
    <w:link w:val="8"/>
    <w:uiPriority w:val="9"/>
    <w:semiHidden/>
    <w:rPr>
      <w:rFonts w:eastAsia="Times New Roman"/>
      <w:i/>
      <w:iCs/>
      <w:sz w:val="24"/>
      <w:szCs w:val="24"/>
    </w:rPr>
  </w:style>
  <w:style w:type="character" w:customStyle="1" w:styleId="msoins0">
    <w:name w:val="msoins"/>
  </w:style>
  <w:style w:type="character" w:customStyle="1" w:styleId="6Char">
    <w:name w:val="标题 6 Char"/>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Char">
    <w:name w:val="标题 7 Char"/>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har2">
    <w:name w:val="批注主题 Char"/>
    <w:link w:val="aa"/>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Char3">
    <w:name w:val="页眉 Char"/>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Char4">
    <w:name w:val="页脚 Char"/>
    <w:link w:val="ab"/>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c"/>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Char">
    <w:name w:val="标题 2 Char"/>
    <w:link w:val="2"/>
    <w:uiPriority w:val="9"/>
    <w:rPr>
      <w:rFonts w:ascii="Arial" w:eastAsia="Arial" w:hAnsi="Arial"/>
      <w:sz w:val="32"/>
      <w:lang w:val="en-GB" w:eastAsia="zh-CN"/>
    </w:rPr>
  </w:style>
  <w:style w:type="character" w:customStyle="1" w:styleId="3Char">
    <w:name w:val="标题 3 Char"/>
    <w:link w:val="3"/>
    <w:rPr>
      <w:rFonts w:ascii="Arial" w:eastAsia="Arial" w:hAnsi="Arial"/>
      <w:sz w:val="28"/>
      <w:lang w:val="en-GB" w:eastAsia="zh-CN"/>
    </w:rPr>
  </w:style>
  <w:style w:type="character" w:customStyle="1" w:styleId="Char6">
    <w:name w:val="正文文本 Char"/>
    <w:link w:val="ad"/>
    <w:rPr>
      <w:rFonts w:ascii="Times New Roman" w:eastAsia="宋体" w:hAnsi="Times New Roman" w:cs="Times New Roman"/>
      <w:sz w:val="20"/>
      <w:szCs w:val="20"/>
      <w:lang w:val="en-GB"/>
    </w:rPr>
  </w:style>
  <w:style w:type="character" w:customStyle="1" w:styleId="4Char">
    <w:name w:val="标题 4 Char"/>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0">
    <w:name w:val="List 3"/>
    <w:basedOn w:val="a"/>
    <w:uiPriority w:val="99"/>
    <w:unhideWhenUsed/>
    <w:pPr>
      <w:ind w:left="1080" w:hanging="360"/>
      <w:contextualSpacing/>
    </w:pPr>
  </w:style>
  <w:style w:type="paragraph" w:styleId="ad">
    <w:name w:val="Body Text"/>
    <w:basedOn w:val="a"/>
    <w:link w:val="Char6"/>
    <w:unhideWhenUsed/>
    <w:pPr>
      <w:spacing w:after="120"/>
    </w:pPr>
    <w:rPr>
      <w:lang w:val="en-GB"/>
    </w:rPr>
  </w:style>
  <w:style w:type="paragraph" w:styleId="a9">
    <w:name w:val="caption"/>
    <w:basedOn w:val="a"/>
    <w:next w:val="a"/>
    <w:link w:val="Char1"/>
    <w:qFormat/>
    <w:rPr>
      <w:b/>
      <w:bCs/>
    </w:rPr>
  </w:style>
  <w:style w:type="paragraph" w:styleId="31">
    <w:name w:val="toc 3"/>
    <w:basedOn w:val="a"/>
    <w:next w:val="a"/>
    <w:uiPriority w:val="39"/>
    <w:unhideWhenUsed/>
    <w:pPr>
      <w:spacing w:after="100"/>
      <w:ind w:left="400"/>
    </w:pPr>
  </w:style>
  <w:style w:type="paragraph" w:styleId="20">
    <w:name w:val="List 2"/>
    <w:basedOn w:val="a"/>
    <w:uiPriority w:val="99"/>
    <w:unhideWhenUsed/>
    <w:pPr>
      <w:ind w:left="720" w:hanging="360"/>
      <w:contextualSpacing/>
    </w:pPr>
  </w:style>
  <w:style w:type="paragraph" w:styleId="ae">
    <w:name w:val="List"/>
    <w:basedOn w:val="a"/>
    <w:uiPriority w:val="99"/>
    <w:unhideWhenUsed/>
    <w:pPr>
      <w:ind w:left="360" w:hanging="360"/>
      <w:contextualSpacing/>
    </w:pPr>
  </w:style>
  <w:style w:type="paragraph" w:styleId="40">
    <w:name w:val="toc 4"/>
    <w:basedOn w:val="31"/>
    <w:uiPriority w:val="99"/>
    <w:unhideWhenUsed/>
    <w:pPr>
      <w:keepLines/>
      <w:widowControl w:val="0"/>
      <w:tabs>
        <w:tab w:val="right" w:leader="dot" w:pos="9639"/>
      </w:tabs>
      <w:spacing w:after="0"/>
      <w:ind w:left="1418" w:right="425" w:hanging="1418"/>
    </w:pPr>
    <w:rPr>
      <w:lang w:eastAsia="zh-CN"/>
    </w:rPr>
  </w:style>
  <w:style w:type="paragraph" w:styleId="a0">
    <w:name w:val="header"/>
    <w:link w:val="Char3"/>
    <w:uiPriority w:val="99"/>
    <w:unhideWhenUsed/>
    <w:pPr>
      <w:widowControl w:val="0"/>
      <w:overflowPunct w:val="0"/>
      <w:autoSpaceDE w:val="0"/>
      <w:autoSpaceDN w:val="0"/>
      <w:adjustRightInd w:val="0"/>
    </w:pPr>
    <w:rPr>
      <w:rFonts w:ascii="Arial" w:hAnsi="Arial"/>
      <w:b/>
      <w:sz w:val="18"/>
      <w:lang w:eastAsia="en-US"/>
    </w:rPr>
  </w:style>
  <w:style w:type="paragraph" w:styleId="aa">
    <w:name w:val="annotation subject"/>
    <w:basedOn w:val="a6"/>
    <w:next w:val="a6"/>
    <w:link w:val="Char2"/>
    <w:uiPriority w:val="99"/>
    <w:unhideWhenUsed/>
    <w:rPr>
      <w:b/>
      <w:bCs/>
    </w:rPr>
  </w:style>
  <w:style w:type="paragraph" w:styleId="a6">
    <w:name w:val="annotation text"/>
    <w:basedOn w:val="a"/>
    <w:link w:val="Char"/>
    <w:uiPriority w:val="99"/>
    <w:unhideWhenUsed/>
    <w:qFormat/>
  </w:style>
  <w:style w:type="paragraph" w:styleId="a8">
    <w:name w:val="Balloon Text"/>
    <w:basedOn w:val="a"/>
    <w:link w:val="Char0"/>
    <w:uiPriority w:val="99"/>
    <w:unhideWhenUsed/>
    <w:pPr>
      <w:spacing w:after="0"/>
    </w:pPr>
    <w:rPr>
      <w:rFonts w:ascii="Tahoma" w:hAnsi="Tahoma"/>
      <w:sz w:val="16"/>
      <w:szCs w:val="16"/>
    </w:rPr>
  </w:style>
  <w:style w:type="paragraph" w:styleId="ab">
    <w:name w:val="footer"/>
    <w:basedOn w:val="a"/>
    <w:link w:val="Char4"/>
    <w:uiPriority w:val="99"/>
    <w:unhideWhenUsed/>
    <w:pPr>
      <w:tabs>
        <w:tab w:val="center" w:pos="4680"/>
        <w:tab w:val="right" w:pos="9360"/>
      </w:tabs>
    </w:pPr>
  </w:style>
  <w:style w:type="paragraph" w:styleId="10">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c"/>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0"/>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0">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5"/>
    <w:uiPriority w:val="34"/>
    <w:qFormat/>
    <w:pPr>
      <w:ind w:left="720"/>
      <w:contextualSpacing/>
    </w:pPr>
    <w:rPr>
      <w:sz w:val="22"/>
      <w:szCs w:val="22"/>
    </w:rPr>
  </w:style>
  <w:style w:type="paragraph" w:customStyle="1" w:styleId="B3">
    <w:name w:val="B3"/>
    <w:basedOn w:val="30"/>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e"/>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1">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0"/>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0">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 w:type="character" w:customStyle="1" w:styleId="UnresolvedMention">
    <w:name w:val="Unresolved Mention"/>
    <w:basedOn w:val="a1"/>
    <w:uiPriority w:val="99"/>
    <w:semiHidden/>
    <w:unhideWhenUsed/>
    <w:rsid w:val="0044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jussi-pekka.koskinen@nokia.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44142569-972D-44D0-86EF-71CCD16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2787</Words>
  <Characters>15891</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18641</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Lu, Yang/路 杨</cp:lastModifiedBy>
  <cp:revision>2</cp:revision>
  <dcterms:created xsi:type="dcterms:W3CDTF">2020-11-10T03:40:00Z</dcterms:created>
  <dcterms:modified xsi:type="dcterms:W3CDTF">2020-11-10T03:40:00Z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