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BB1B02"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5A2C47">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5A2C4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5A2C47">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DengXian"/>
                <w:lang w:eastAsia="zh-CN"/>
              </w:rPr>
            </w:pPr>
            <w:r>
              <w:rPr>
                <w:rFonts w:eastAsia="DengXian"/>
                <w:lang w:eastAsia="zh-CN"/>
              </w:rPr>
              <w:t xml:space="preserve">For 2). We understand as long as the UE still reports the FR1+FR2 NR DC, the legacy </w:t>
            </w:r>
            <w:proofErr w:type="spellStart"/>
            <w:r>
              <w:rPr>
                <w:rFonts w:eastAsia="DengXian"/>
                <w:lang w:eastAsia="zh-CN"/>
              </w:rPr>
              <w:t>gNB</w:t>
            </w:r>
            <w:proofErr w:type="spellEnd"/>
            <w:r>
              <w:rPr>
                <w:rFonts w:eastAsia="DengXian"/>
                <w:lang w:eastAsia="zh-CN"/>
              </w:rPr>
              <w:t xml:space="preserve">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hint="eastAsia"/>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r>
              <w:rPr>
                <w:rFonts w:eastAsia="DengXian"/>
                <w:lang w:eastAsia="zh-CN"/>
              </w:rPr>
              <w:t>Yes to 1 &amp; 2</w:t>
            </w:r>
          </w:p>
          <w:p w14:paraId="68F32E1A" w14:textId="1B74CEA2" w:rsidR="00235F3E" w:rsidRDefault="00235F3E" w:rsidP="00235F3E">
            <w:pPr>
              <w:rPr>
                <w:rFonts w:eastAsia="DengXian" w:hint="eastAsia"/>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async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ListParagraph"/>
              <w:rPr>
                <w:rFonts w:ascii="Times New Roman" w:eastAsia="Times New Roman" w:hAnsi="Times New Roman" w:cs="Times New Roman"/>
              </w:rPr>
            </w:pPr>
          </w:p>
          <w:p w14:paraId="543C9B20" w14:textId="78F6B30E" w:rsidR="00235F3E" w:rsidRDefault="00235F3E" w:rsidP="00235F3E">
            <w:pPr>
              <w:rPr>
                <w:rFonts w:eastAsia="DengXian"/>
                <w:lang w:eastAsia="zh-CN"/>
              </w:rPr>
            </w:pPr>
            <w:r>
              <w:rPr>
                <w:rFonts w:eastAsia="Times New Roman"/>
              </w:rPr>
              <w:t>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indicated what other cell groping constellations the UE supports on top of the FR1-FR2 NR-DC case.</w:t>
            </w: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lastRenderedPageBreak/>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xml:space="preserve">) to indicate whether the UE support </w:t>
      </w:r>
      <w:proofErr w:type="spellStart"/>
      <w:r w:rsidR="00EB0F48">
        <w:rPr>
          <w:rFonts w:ascii="Times New Roman" w:eastAsia="DengXian" w:hAnsi="Times New Roman" w:cs="Times New Roman"/>
        </w:rPr>
        <w:t>PCell</w:t>
      </w:r>
      <w:proofErr w:type="spellEnd"/>
      <w:r w:rsidR="00EB0F48">
        <w:rPr>
          <w:rFonts w:ascii="Times New Roman" w:eastAsia="DengXian" w:hAnsi="Times New Roman" w:cs="Times New Roman"/>
        </w:rPr>
        <w:t xml:space="preserve">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BodyText"/>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5A2C47">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5A2C4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5A2C47">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r w:rsidR="003729F7" w14:paraId="29E82FA1" w14:textId="77777777" w:rsidTr="006234C3">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6234C3">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6234C3">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6234C3">
            <w:pPr>
              <w:rPr>
                <w:rFonts w:eastAsia="Times New Roman"/>
              </w:rPr>
            </w:pPr>
          </w:p>
        </w:tc>
      </w:tr>
      <w:tr w:rsidR="00922932" w14:paraId="6AAB4973" w14:textId="77777777" w:rsidTr="006234C3">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6234C3">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6234C3">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6234C3">
            <w:pPr>
              <w:rPr>
                <w:rFonts w:eastAsia="Times New Roman"/>
              </w:rPr>
            </w:pPr>
          </w:p>
        </w:tc>
      </w:tr>
      <w:tr w:rsidR="00235F3E" w14:paraId="3ABE922E" w14:textId="77777777" w:rsidTr="006234C3">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hint="eastAsia"/>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hint="eastAsia"/>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E63EE6C" w14:textId="23DC15D4"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lastRenderedPageBreak/>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BodyText"/>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5A2C47">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5A2C4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5A2C47">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6234C3">
            <w:pPr>
              <w:rPr>
                <w:rFonts w:eastAsia="Times New Roman"/>
              </w:rPr>
            </w:pPr>
            <w:r>
              <w:rPr>
                <w:rFonts w:eastAsia="Times New Roman"/>
              </w:rPr>
              <w:t>We are ok with signalling optimization</w:t>
            </w:r>
          </w:p>
        </w:tc>
      </w:tr>
      <w:tr w:rsidR="00405C42" w14:paraId="17074B93" w14:textId="77777777" w:rsidTr="006234C3">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6234C3">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6234C3">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6234C3">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6234C3">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6234C3">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6234C3">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6234C3">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s async DC is introduced in Rel-16.</w:t>
            </w:r>
          </w:p>
        </w:tc>
      </w:tr>
      <w:tr w:rsidR="00235F3E" w14:paraId="6521B186" w14:textId="77777777" w:rsidTr="009E56D8">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9E56D8">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9E56D8">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9E56D8">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async NR-DC capability for a BC to indicate that it supports async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6234C3">
        <w:tc>
          <w:tcPr>
            <w:tcW w:w="1435" w:type="dxa"/>
            <w:tcBorders>
              <w:top w:val="single" w:sz="4" w:space="0" w:color="auto"/>
              <w:left w:val="single" w:sz="4" w:space="0" w:color="auto"/>
              <w:bottom w:val="single" w:sz="4" w:space="0" w:color="auto"/>
              <w:right w:val="single" w:sz="4" w:space="0" w:color="auto"/>
            </w:tcBorders>
          </w:tcPr>
          <w:p w14:paraId="43106A4A" w14:textId="77777777" w:rsidR="00235F3E" w:rsidRDefault="00235F3E" w:rsidP="006234C3">
            <w:pPr>
              <w:rPr>
                <w:rFonts w:eastAsia="DengXian" w:hint="eastAsia"/>
                <w:lang w:eastAsia="zh-CN"/>
              </w:rPr>
            </w:pPr>
          </w:p>
        </w:tc>
        <w:tc>
          <w:tcPr>
            <w:tcW w:w="1350" w:type="dxa"/>
            <w:tcBorders>
              <w:top w:val="single" w:sz="4" w:space="0" w:color="auto"/>
              <w:left w:val="single" w:sz="4" w:space="0" w:color="auto"/>
              <w:bottom w:val="single" w:sz="4" w:space="0" w:color="auto"/>
              <w:right w:val="single" w:sz="4" w:space="0" w:color="auto"/>
            </w:tcBorders>
          </w:tcPr>
          <w:p w14:paraId="67CA5F63" w14:textId="77777777" w:rsidR="00235F3E" w:rsidRDefault="00235F3E" w:rsidP="006234C3">
            <w:pPr>
              <w:rPr>
                <w:rFonts w:eastAsia="DengXian" w:hint="eastAsia"/>
                <w:lang w:eastAsia="zh-CN"/>
              </w:rPr>
            </w:pPr>
          </w:p>
        </w:tc>
        <w:tc>
          <w:tcPr>
            <w:tcW w:w="6844" w:type="dxa"/>
            <w:tcBorders>
              <w:top w:val="single" w:sz="4" w:space="0" w:color="auto"/>
              <w:left w:val="single" w:sz="4" w:space="0" w:color="auto"/>
              <w:bottom w:val="single" w:sz="4" w:space="0" w:color="auto"/>
              <w:right w:val="single" w:sz="4" w:space="0" w:color="auto"/>
            </w:tcBorders>
          </w:tcPr>
          <w:p w14:paraId="59BA563E" w14:textId="77777777" w:rsidR="00235F3E" w:rsidRDefault="00235F3E" w:rsidP="006234C3">
            <w:pPr>
              <w:rPr>
                <w:rFonts w:eastAsia="DengXian"/>
                <w:lang w:eastAsia="zh-CN"/>
              </w:rPr>
            </w:pP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lastRenderedPageBreak/>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72"/>
        <w:gridCol w:w="772"/>
        <w:gridCol w:w="772"/>
        <w:gridCol w:w="772"/>
        <w:gridCol w:w="5166"/>
      </w:tblGrid>
      <w:tr w:rsidR="0088558E" w14:paraId="741F1491" w14:textId="77777777" w:rsidTr="005E63EC">
        <w:tc>
          <w:tcPr>
            <w:tcW w:w="137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BodyText"/>
              <w:rPr>
                <w:lang w:eastAsia="ja-JP"/>
              </w:rPr>
            </w:pPr>
            <w:r>
              <w:rPr>
                <w:lang w:eastAsia="ja-JP"/>
              </w:rPr>
              <w:t>Company</w:t>
            </w:r>
          </w:p>
        </w:tc>
        <w:tc>
          <w:tcPr>
            <w:tcW w:w="772"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BodyText"/>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BodyText"/>
              <w:rPr>
                <w:lang w:eastAsia="ja-JP"/>
              </w:rPr>
            </w:pPr>
            <w:r>
              <w:rPr>
                <w:lang w:eastAsia="ja-JP"/>
              </w:rPr>
              <w:t>I2</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BodyText"/>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BodyText"/>
              <w:rPr>
                <w:lang w:eastAsia="ja-JP"/>
              </w:rPr>
            </w:pPr>
            <w:r>
              <w:rPr>
                <w:lang w:eastAsia="ja-JP"/>
              </w:rPr>
              <w:t>I4</w:t>
            </w:r>
          </w:p>
        </w:tc>
        <w:tc>
          <w:tcPr>
            <w:tcW w:w="5166"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BodyText"/>
              <w:rPr>
                <w:lang w:eastAsia="ja-JP"/>
              </w:rPr>
            </w:pPr>
            <w:r>
              <w:rPr>
                <w:lang w:eastAsia="ja-JP"/>
              </w:rPr>
              <w:t>Comments (if no, please indicate the reason)</w:t>
            </w:r>
          </w:p>
        </w:tc>
      </w:tr>
      <w:tr w:rsidR="0088558E" w14:paraId="69511D13" w14:textId="77777777" w:rsidTr="005E63EC">
        <w:tc>
          <w:tcPr>
            <w:tcW w:w="137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772"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166"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ListParagraph"/>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ListParagraph"/>
              <w:rPr>
                <w:rFonts w:eastAsia="Times New Roman"/>
              </w:rPr>
            </w:pPr>
          </w:p>
          <w:p w14:paraId="299DFCE0" w14:textId="7D2610EB" w:rsidR="00706E44" w:rsidRPr="007114BB" w:rsidRDefault="00706E44" w:rsidP="00706E44">
            <w:pPr>
              <w:pStyle w:val="ListParagraph"/>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ListParagraph"/>
              <w:rPr>
                <w:rFonts w:eastAsia="Times New Roman"/>
              </w:rPr>
            </w:pPr>
          </w:p>
          <w:p w14:paraId="2B68AA11" w14:textId="7D1BF574" w:rsidR="0088558E" w:rsidRDefault="0088558E" w:rsidP="00600F4C">
            <w:pPr>
              <w:rPr>
                <w:rFonts w:eastAsia="Times New Roman"/>
              </w:rPr>
            </w:pPr>
          </w:p>
        </w:tc>
      </w:tr>
      <w:tr w:rsidR="00E87622" w14:paraId="10EC42F4" w14:textId="77777777" w:rsidTr="005E63EC">
        <w:tc>
          <w:tcPr>
            <w:tcW w:w="137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5A2C47">
            <w:pPr>
              <w:rPr>
                <w:rFonts w:eastAsia="DengXian"/>
                <w:lang w:eastAsia="zh-CN"/>
              </w:rPr>
            </w:pPr>
            <w:r>
              <w:rPr>
                <w:rFonts w:eastAsia="DengXian" w:hint="eastAsia"/>
                <w:lang w:eastAsia="zh-CN"/>
              </w:rPr>
              <w:lastRenderedPageBreak/>
              <w:t>O</w:t>
            </w:r>
            <w:r>
              <w:rPr>
                <w:rFonts w:eastAsia="DengXian"/>
                <w:lang w:eastAsia="zh-CN"/>
              </w:rPr>
              <w:t>PPO</w:t>
            </w:r>
          </w:p>
        </w:tc>
        <w:tc>
          <w:tcPr>
            <w:tcW w:w="772"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5A2C47">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5A2C47">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5A2C47">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5A2C47">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5A2C47">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5A2C47">
            <w:pPr>
              <w:rPr>
                <w:iCs/>
                <w:sz w:val="21"/>
                <w:szCs w:val="21"/>
              </w:rPr>
            </w:pPr>
            <w:r>
              <w:rPr>
                <w:rFonts w:eastAsia="DengXian"/>
                <w:lang w:eastAsia="zh-CN"/>
              </w:rPr>
              <w:t xml:space="preserve">Issue2: in case UE don’t want to support FR2 as </w:t>
            </w:r>
            <w:proofErr w:type="spellStart"/>
            <w:r>
              <w:rPr>
                <w:rFonts w:eastAsia="DengXian"/>
                <w:lang w:eastAsia="zh-CN"/>
              </w:rPr>
              <w:t>P</w:t>
            </w:r>
            <w:r w:rsidR="00D43BE1">
              <w:rPr>
                <w:rFonts w:eastAsia="DengXian"/>
                <w:lang w:eastAsia="zh-CN"/>
              </w:rPr>
              <w:t>c</w:t>
            </w:r>
            <w:r>
              <w:rPr>
                <w:rFonts w:eastAsia="DengXian"/>
                <w:lang w:eastAsia="zh-CN"/>
              </w:rPr>
              <w:t>ell</w:t>
            </w:r>
            <w:proofErr w:type="spellEnd"/>
            <w:r>
              <w:rPr>
                <w:rFonts w:eastAsia="DengXian"/>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5A2C47">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5A2C47">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5A2C47">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E63EC">
        <w:tc>
          <w:tcPr>
            <w:tcW w:w="137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6234C3">
            <w:pPr>
              <w:rPr>
                <w:rFonts w:eastAsia="DengXian"/>
                <w:lang w:eastAsia="zh-CN"/>
              </w:rPr>
            </w:pPr>
            <w:r>
              <w:rPr>
                <w:rFonts w:eastAsia="DengXian"/>
                <w:lang w:eastAsia="zh-CN"/>
              </w:rPr>
              <w:t>Apple</w:t>
            </w:r>
          </w:p>
        </w:tc>
        <w:tc>
          <w:tcPr>
            <w:tcW w:w="772"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6234C3">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6234C3">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6234C3">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6234C3">
            <w:pPr>
              <w:rPr>
                <w:rFonts w:eastAsia="DengXian"/>
                <w:lang w:eastAsia="zh-CN"/>
              </w:rPr>
            </w:pPr>
            <w:r>
              <w:rPr>
                <w:rFonts w:eastAsia="DengXian"/>
                <w:lang w:eastAsia="zh-CN"/>
              </w:rPr>
              <w:t>Yes</w:t>
            </w:r>
          </w:p>
        </w:tc>
        <w:tc>
          <w:tcPr>
            <w:tcW w:w="5166"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5E63EC">
        <w:tc>
          <w:tcPr>
            <w:tcW w:w="137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6234C3">
            <w:pPr>
              <w:rPr>
                <w:rFonts w:eastAsia="DengXian"/>
                <w:lang w:eastAsia="zh-CN"/>
              </w:rPr>
            </w:pPr>
            <w:r>
              <w:rPr>
                <w:rFonts w:eastAsia="DengXian" w:hint="eastAsia"/>
                <w:lang w:eastAsia="zh-CN"/>
              </w:rPr>
              <w:t>v</w:t>
            </w:r>
            <w:r>
              <w:rPr>
                <w:rFonts w:eastAsia="DengXian"/>
                <w:lang w:eastAsia="zh-CN"/>
              </w:rPr>
              <w:t>ivo</w:t>
            </w:r>
          </w:p>
        </w:tc>
        <w:tc>
          <w:tcPr>
            <w:tcW w:w="772"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6234C3">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6234C3">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6234C3">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6234C3">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6234C3">
            <w:pPr>
              <w:rPr>
                <w:rFonts w:eastAsia="DengXian"/>
                <w:lang w:eastAsia="zh-CN"/>
              </w:rPr>
            </w:pPr>
            <w:r>
              <w:rPr>
                <w:rFonts w:eastAsia="DengXian"/>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5E63EC">
        <w:tc>
          <w:tcPr>
            <w:tcW w:w="1375"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6234C3">
            <w:pPr>
              <w:rPr>
                <w:rFonts w:eastAsia="DengXian"/>
                <w:lang w:eastAsia="zh-CN"/>
              </w:rPr>
            </w:pPr>
            <w:r>
              <w:rPr>
                <w:rFonts w:eastAsia="DengXian" w:hint="eastAsia"/>
                <w:lang w:eastAsia="zh-CN"/>
              </w:rPr>
              <w:t>H</w:t>
            </w:r>
            <w:r>
              <w:rPr>
                <w:rFonts w:eastAsia="DengXian"/>
                <w:lang w:eastAsia="zh-CN"/>
              </w:rPr>
              <w:t>uawei, HiSilicon</w:t>
            </w:r>
          </w:p>
        </w:tc>
        <w:tc>
          <w:tcPr>
            <w:tcW w:w="772"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6234C3">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6234C3">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6234C3">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6234C3">
            <w:pPr>
              <w:rPr>
                <w:rFonts w:eastAsia="DengXian"/>
                <w:lang w:eastAsia="zh-CN"/>
              </w:rPr>
            </w:pPr>
            <w:r>
              <w:rPr>
                <w:rFonts w:eastAsia="DengXian" w:hint="eastAsia"/>
                <w:lang w:eastAsia="zh-CN"/>
              </w:rPr>
              <w:t>N</w:t>
            </w:r>
            <w:r>
              <w:rPr>
                <w:rFonts w:eastAsia="DengXian"/>
                <w:lang w:eastAsia="zh-CN"/>
              </w:rPr>
              <w:t>o</w:t>
            </w:r>
          </w:p>
        </w:tc>
        <w:tc>
          <w:tcPr>
            <w:tcW w:w="5166"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6234C3">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E63EC">
        <w:tc>
          <w:tcPr>
            <w:tcW w:w="1375"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9E56D8">
            <w:pPr>
              <w:rPr>
                <w:rFonts w:eastAsia="DengXian"/>
                <w:lang w:eastAsia="zh-CN"/>
              </w:rPr>
            </w:pPr>
            <w:r>
              <w:rPr>
                <w:rFonts w:eastAsia="DengXian"/>
                <w:lang w:eastAsia="zh-CN"/>
              </w:rPr>
              <w:t>Ericsson</w:t>
            </w:r>
          </w:p>
        </w:tc>
        <w:tc>
          <w:tcPr>
            <w:tcW w:w="772"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9E56D8">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9E56D8">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9E56D8">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9E56D8">
            <w:pPr>
              <w:rPr>
                <w:rFonts w:eastAsia="DengXian"/>
                <w:lang w:eastAsia="zh-CN"/>
              </w:rPr>
            </w:pPr>
          </w:p>
        </w:tc>
        <w:tc>
          <w:tcPr>
            <w:tcW w:w="5166"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9E56D8">
            <w:pPr>
              <w:rPr>
                <w:rFonts w:eastAsia="DengXian"/>
                <w:lang w:eastAsia="zh-CN"/>
              </w:rPr>
            </w:pPr>
            <w:r>
              <w:rPr>
                <w:rFonts w:eastAsia="DengXian"/>
                <w:lang w:eastAsia="zh-CN"/>
              </w:rPr>
              <w:t>We think we need first to settle the use of the cell grouping capability for the async case before addressing these.</w:t>
            </w:r>
          </w:p>
        </w:tc>
      </w:tr>
      <w:tr w:rsidR="005E63EC" w14:paraId="5130F3AB" w14:textId="77777777" w:rsidTr="005E63EC">
        <w:tc>
          <w:tcPr>
            <w:tcW w:w="1375" w:type="dxa"/>
            <w:tcBorders>
              <w:top w:val="single" w:sz="4" w:space="0" w:color="auto"/>
              <w:left w:val="single" w:sz="4" w:space="0" w:color="auto"/>
              <w:bottom w:val="single" w:sz="4" w:space="0" w:color="auto"/>
              <w:right w:val="single" w:sz="4" w:space="0" w:color="auto"/>
            </w:tcBorders>
          </w:tcPr>
          <w:p w14:paraId="503A3F45" w14:textId="77777777" w:rsidR="005E63EC" w:rsidRDefault="005E63EC" w:rsidP="006234C3">
            <w:pPr>
              <w:rPr>
                <w:rFonts w:eastAsia="DengXian" w:hint="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659A2403" w14:textId="77777777" w:rsidR="005E63EC" w:rsidRDefault="005E63EC" w:rsidP="006234C3">
            <w:pPr>
              <w:rPr>
                <w:rFonts w:eastAsia="DengXian" w:hint="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65648125" w14:textId="77777777" w:rsidR="005E63EC" w:rsidRDefault="005E63EC" w:rsidP="006234C3">
            <w:pPr>
              <w:rPr>
                <w:rFonts w:eastAsia="DengXian" w:hint="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5BBB6485" w14:textId="77777777" w:rsidR="005E63EC" w:rsidRDefault="005E63EC" w:rsidP="006234C3">
            <w:pPr>
              <w:rPr>
                <w:rFonts w:eastAsia="DengXian" w:hint="eastAsia"/>
                <w:lang w:eastAsia="zh-CN"/>
              </w:rPr>
            </w:pPr>
          </w:p>
        </w:tc>
        <w:tc>
          <w:tcPr>
            <w:tcW w:w="772" w:type="dxa"/>
            <w:tcBorders>
              <w:top w:val="single" w:sz="4" w:space="0" w:color="auto"/>
              <w:left w:val="single" w:sz="4" w:space="0" w:color="auto"/>
              <w:bottom w:val="single" w:sz="4" w:space="0" w:color="auto"/>
              <w:right w:val="single" w:sz="4" w:space="0" w:color="auto"/>
            </w:tcBorders>
          </w:tcPr>
          <w:p w14:paraId="3F0C3ABA" w14:textId="77777777" w:rsidR="005E63EC" w:rsidRDefault="005E63EC" w:rsidP="006234C3">
            <w:pPr>
              <w:rPr>
                <w:rFonts w:eastAsia="DengXian" w:hint="eastAsia"/>
                <w:lang w:eastAsia="zh-CN"/>
              </w:rPr>
            </w:pPr>
          </w:p>
        </w:tc>
        <w:tc>
          <w:tcPr>
            <w:tcW w:w="5166" w:type="dxa"/>
            <w:tcBorders>
              <w:top w:val="single" w:sz="4" w:space="0" w:color="auto"/>
              <w:left w:val="single" w:sz="4" w:space="0" w:color="auto"/>
              <w:bottom w:val="single" w:sz="4" w:space="0" w:color="auto"/>
              <w:right w:val="single" w:sz="4" w:space="0" w:color="auto"/>
            </w:tcBorders>
          </w:tcPr>
          <w:p w14:paraId="5335C770" w14:textId="77777777" w:rsidR="005E63EC" w:rsidRDefault="005E63EC" w:rsidP="006234C3">
            <w:pPr>
              <w:rPr>
                <w:rFonts w:eastAsia="DengXian"/>
                <w:lang w:eastAsia="zh-CN"/>
              </w:rPr>
            </w:pPr>
          </w:p>
        </w:tc>
      </w:tr>
    </w:tbl>
    <w:p w14:paraId="0BF2ED6B" w14:textId="77777777"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BodyText"/>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w:t>
            </w:r>
            <w:r w:rsidR="00A020FD">
              <w:rPr>
                <w:rFonts w:eastAsia="Times New Roman"/>
              </w:rPr>
              <w:lastRenderedPageBreak/>
              <w:t>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5A2C47">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5A2C47">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5A2C47">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r w:rsidR="00A703EF" w14:paraId="51CE5B4B" w14:textId="77777777" w:rsidTr="006234C3">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6234C3">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6234C3">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6234C3">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6234C3">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6234C3">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6234C3">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tc>
      </w:tr>
      <w:tr w:rsidR="00E529D1" w14:paraId="38706377" w14:textId="77777777" w:rsidTr="009E56D8">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9E56D8">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9E56D8">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9E56D8">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6234C3">
        <w:tc>
          <w:tcPr>
            <w:tcW w:w="1435" w:type="dxa"/>
            <w:tcBorders>
              <w:top w:val="single" w:sz="4" w:space="0" w:color="auto"/>
              <w:left w:val="single" w:sz="4" w:space="0" w:color="auto"/>
              <w:bottom w:val="single" w:sz="4" w:space="0" w:color="auto"/>
              <w:right w:val="single" w:sz="4" w:space="0" w:color="auto"/>
            </w:tcBorders>
          </w:tcPr>
          <w:p w14:paraId="39086DE2" w14:textId="77777777" w:rsidR="00E529D1" w:rsidRDefault="00E529D1" w:rsidP="006234C3">
            <w:pPr>
              <w:rPr>
                <w:rFonts w:eastAsia="DengXian" w:hint="eastAsia"/>
                <w:lang w:eastAsia="zh-CN"/>
              </w:rPr>
            </w:pPr>
          </w:p>
        </w:tc>
        <w:tc>
          <w:tcPr>
            <w:tcW w:w="1350" w:type="dxa"/>
            <w:tcBorders>
              <w:top w:val="single" w:sz="4" w:space="0" w:color="auto"/>
              <w:left w:val="single" w:sz="4" w:space="0" w:color="auto"/>
              <w:bottom w:val="single" w:sz="4" w:space="0" w:color="auto"/>
              <w:right w:val="single" w:sz="4" w:space="0" w:color="auto"/>
            </w:tcBorders>
          </w:tcPr>
          <w:p w14:paraId="136C403C" w14:textId="77777777" w:rsidR="00E529D1" w:rsidRDefault="00E529D1"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AE8FC10" w14:textId="77777777" w:rsidR="00E529D1" w:rsidRDefault="00E529D1" w:rsidP="00EF0BD6">
            <w:pPr>
              <w:rPr>
                <w:rFonts w:eastAsia="DengXian"/>
                <w:lang w:eastAsia="zh-C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BodyText"/>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5A2C47">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5A2C47">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r w:rsidR="004D6E00" w14:paraId="5AD946A8" w14:textId="77777777" w:rsidTr="006234C3">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6234C3">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6234C3">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6234C3">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6234C3">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6234C3">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6234C3">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6234C3">
            <w:pPr>
              <w:rPr>
                <w:rFonts w:eastAsia="DengXian"/>
                <w:lang w:eastAsia="zh-CN"/>
              </w:rPr>
            </w:pPr>
          </w:p>
        </w:tc>
      </w:tr>
      <w:tr w:rsidR="00E529D1" w14:paraId="3224327A" w14:textId="77777777" w:rsidTr="009E56D8">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9E56D8">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9E56D8">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9E56D8">
            <w:pPr>
              <w:rPr>
                <w:rFonts w:eastAsia="DengXian"/>
                <w:lang w:eastAsia="zh-CN"/>
              </w:rPr>
            </w:pPr>
            <w:r>
              <w:rPr>
                <w:rFonts w:eastAsia="DengXian"/>
                <w:lang w:eastAsia="zh-CN"/>
              </w:rPr>
              <w:t xml:space="preserve">Not yet. </w:t>
            </w:r>
            <w:proofErr w:type="spellStart"/>
            <w:r>
              <w:rPr>
                <w:rFonts w:eastAsia="DengXian"/>
                <w:lang w:eastAsia="zh-CN"/>
              </w:rPr>
              <w:t>It</w:t>
            </w:r>
            <w:proofErr w:type="spellEnd"/>
            <w:r>
              <w:rPr>
                <w:rFonts w:eastAsia="DengXian"/>
                <w:lang w:eastAsia="zh-CN"/>
              </w:rPr>
              <w:t xml:space="preserve"> requires more discussion</w:t>
            </w:r>
          </w:p>
        </w:tc>
      </w:tr>
      <w:tr w:rsidR="00E529D1" w14:paraId="113C79EE" w14:textId="77777777" w:rsidTr="006234C3">
        <w:tc>
          <w:tcPr>
            <w:tcW w:w="1435" w:type="dxa"/>
            <w:tcBorders>
              <w:top w:val="single" w:sz="4" w:space="0" w:color="auto"/>
              <w:left w:val="single" w:sz="4" w:space="0" w:color="auto"/>
              <w:bottom w:val="single" w:sz="4" w:space="0" w:color="auto"/>
              <w:right w:val="single" w:sz="4" w:space="0" w:color="auto"/>
            </w:tcBorders>
          </w:tcPr>
          <w:p w14:paraId="5F9345D3" w14:textId="77777777" w:rsidR="00E529D1" w:rsidRDefault="00E529D1" w:rsidP="006234C3">
            <w:pPr>
              <w:rPr>
                <w:rFonts w:eastAsia="DengXian" w:hint="eastAsia"/>
                <w:lang w:eastAsia="zh-CN"/>
              </w:rPr>
            </w:pPr>
          </w:p>
        </w:tc>
        <w:tc>
          <w:tcPr>
            <w:tcW w:w="1350" w:type="dxa"/>
            <w:tcBorders>
              <w:top w:val="single" w:sz="4" w:space="0" w:color="auto"/>
              <w:left w:val="single" w:sz="4" w:space="0" w:color="auto"/>
              <w:bottom w:val="single" w:sz="4" w:space="0" w:color="auto"/>
              <w:right w:val="single" w:sz="4" w:space="0" w:color="auto"/>
            </w:tcBorders>
          </w:tcPr>
          <w:p w14:paraId="2FEAA165" w14:textId="77777777" w:rsidR="00E529D1" w:rsidRDefault="00E529D1" w:rsidP="006234C3">
            <w:pPr>
              <w:rPr>
                <w:rFonts w:eastAsia="DengXian" w:hint="eastAsia"/>
                <w:lang w:eastAsia="zh-CN"/>
              </w:rPr>
            </w:pPr>
          </w:p>
        </w:tc>
        <w:tc>
          <w:tcPr>
            <w:tcW w:w="6844" w:type="dxa"/>
            <w:tcBorders>
              <w:top w:val="single" w:sz="4" w:space="0" w:color="auto"/>
              <w:left w:val="single" w:sz="4" w:space="0" w:color="auto"/>
              <w:bottom w:val="single" w:sz="4" w:space="0" w:color="auto"/>
              <w:right w:val="single" w:sz="4" w:space="0" w:color="auto"/>
            </w:tcBorders>
          </w:tcPr>
          <w:p w14:paraId="573E6F30" w14:textId="77777777" w:rsidR="00E529D1" w:rsidRDefault="00E529D1" w:rsidP="006234C3">
            <w:pPr>
              <w:rPr>
                <w:rFonts w:eastAsia="DengXian"/>
                <w:lang w:eastAsia="zh-C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BodyText"/>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5A2C47">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5A2C47">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6234C3">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r w:rsidR="004D6E00" w14:paraId="61E4E479" w14:textId="77777777" w:rsidTr="006234C3">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6234C3">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6234C3">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hint="eastAsia"/>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hint="eastAsia"/>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ListParagraph"/>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ListParagraph"/>
              <w:rPr>
                <w:rFonts w:eastAsia="Times New Roman"/>
              </w:rPr>
            </w:pPr>
          </w:p>
        </w:tc>
      </w:tr>
      <w:tr w:rsidR="00E87622" w14:paraId="3901989E" w14:textId="77777777" w:rsidTr="005A2C47">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5A2C47">
            <w:pPr>
              <w:rPr>
                <w:rFonts w:ascii="Arial" w:eastAsia="DengXian" w:hAnsi="Arial" w:cs="Arial"/>
                <w:lang w:eastAsia="zh-CN"/>
              </w:rPr>
            </w:pPr>
            <w:r w:rsidRPr="009821B6">
              <w:rPr>
                <w:rFonts w:ascii="Arial" w:eastAsia="DengXian"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5A2C47">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6234C3">
            <w:pPr>
              <w:rPr>
                <w:rFonts w:eastAsia="DengXian"/>
                <w:lang w:eastAsia="zh-CN"/>
              </w:rPr>
            </w:pPr>
            <w:r>
              <w:rPr>
                <w:rFonts w:eastAsia="DengXian"/>
                <w:lang w:eastAsia="zh-CN"/>
              </w:rPr>
              <w:lastRenderedPageBreak/>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6234C3">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6234C3">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6234C3">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6234C3">
            <w:pPr>
              <w:rPr>
                <w:rFonts w:eastAsia="DengXian"/>
                <w:lang w:eastAsia="zh-CN"/>
              </w:rPr>
            </w:pPr>
            <w:r>
              <w:rPr>
                <w:rFonts w:eastAsia="DengXian" w:hint="eastAsia"/>
                <w:lang w:eastAsia="zh-CN"/>
              </w:rPr>
              <w:t>D</w:t>
            </w:r>
            <w:r>
              <w:rPr>
                <w:rFonts w:eastAsia="DengXian"/>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6234C3">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6234C3">
            <w:pPr>
              <w:rPr>
                <w:rFonts w:eastAsia="DengXian"/>
                <w:lang w:eastAsia="zh-CN"/>
              </w:rPr>
            </w:pPr>
            <w:r>
              <w:rPr>
                <w:rFonts w:eastAsia="DengXian" w:hint="eastAsia"/>
                <w:lang w:eastAsia="zh-CN"/>
              </w:rPr>
              <w:t>H</w:t>
            </w:r>
            <w:r>
              <w:rPr>
                <w:rFonts w:eastAsia="DengXian"/>
                <w:lang w:eastAsia="zh-CN"/>
              </w:rPr>
              <w:t>uawei, HiSilicon</w:t>
            </w:r>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6234C3">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hint="eastAsia"/>
                <w:lang w:eastAsia="zh-CN"/>
              </w:rPr>
            </w:pPr>
            <w:bookmarkStart w:id="1" w:name="_GoBack" w:colFirst="0" w:colLast="0"/>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bookmarkEnd w:id="1"/>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lastRenderedPageBreak/>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4933" w14:textId="77777777" w:rsidR="00BB1B02" w:rsidRDefault="00BB1B02">
      <w:r>
        <w:separator/>
      </w:r>
    </w:p>
  </w:endnote>
  <w:endnote w:type="continuationSeparator" w:id="0">
    <w:p w14:paraId="240504DD" w14:textId="77777777" w:rsidR="00BB1B02" w:rsidRDefault="00BB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88B8" w14:textId="77777777" w:rsidR="00BB1B02" w:rsidRDefault="00BB1B02">
      <w:r>
        <w:separator/>
      </w:r>
    </w:p>
  </w:footnote>
  <w:footnote w:type="continuationSeparator" w:id="0">
    <w:p w14:paraId="4D0C3069" w14:textId="77777777" w:rsidR="00BB1B02" w:rsidRDefault="00BB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
  </w:num>
  <w:num w:numId="7">
    <w:abstractNumId w:val="6"/>
  </w:num>
  <w:num w:numId="8">
    <w:abstractNumId w:val="12"/>
  </w:num>
  <w:num w:numId="9">
    <w:abstractNumId w:val="11"/>
  </w:num>
  <w:num w:numId="10">
    <w:abstractNumId w:val="3"/>
  </w:num>
  <w:num w:numId="11">
    <w:abstractNumId w:val="0"/>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29D1"/>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FFFFFC46-1CF3-4FCF-933C-F778A3C8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4327</Words>
  <Characters>24664</Characters>
  <Application>Microsoft Office Word</Application>
  <DocSecurity>0</DocSecurity>
  <Lines>205</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28934</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Ericsson</cp:lastModifiedBy>
  <cp:revision>5</cp:revision>
  <cp:lastPrinted>1900-12-31T16:00:00Z</cp:lastPrinted>
  <dcterms:created xsi:type="dcterms:W3CDTF">2020-08-25T15:48:00Z</dcterms:created>
  <dcterms:modified xsi:type="dcterms:W3CDTF">2020-08-25T15:58:00Z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