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1F9B455B"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#109</w:t>
      </w:r>
      <w:r w:rsidR="005021B4">
        <w:rPr>
          <w:rFonts w:ascii="Arial" w:eastAsia="Times New Roman" w:hAnsi="Arial" w:cs="Arial"/>
          <w:b/>
          <w:bCs/>
          <w:sz w:val="24"/>
          <w:szCs w:val="24"/>
        </w:rPr>
        <w:t>bis</w:t>
      </w:r>
      <w:r w:rsidRPr="005C6F6A">
        <w:rPr>
          <w:rFonts w:ascii="Arial" w:eastAsia="Times New Roman" w:hAnsi="Arial" w:cs="Arial"/>
          <w:b/>
          <w:bCs/>
          <w:sz w:val="24"/>
          <w:szCs w:val="24"/>
        </w:rPr>
        <w:t xml:space="preserve">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667E41" w:rsidRPr="0000407F">
        <w:rPr>
          <w:rFonts w:ascii="Arial" w:eastAsia="Times New Roman" w:hAnsi="Arial" w:cs="Arial"/>
          <w:b/>
          <w:bCs/>
          <w:sz w:val="24"/>
          <w:szCs w:val="24"/>
        </w:rPr>
        <w:t>R2-200</w:t>
      </w:r>
      <w:r w:rsidR="000C61FE">
        <w:rPr>
          <w:rFonts w:ascii="Arial" w:eastAsia="Times New Roman" w:hAnsi="Arial" w:cs="Arial"/>
          <w:b/>
          <w:bCs/>
          <w:sz w:val="24"/>
          <w:szCs w:val="24"/>
        </w:rPr>
        <w:t>3417</w:t>
      </w:r>
    </w:p>
    <w:p w14:paraId="518FAD9E" w14:textId="66B9DCFB" w:rsidR="00C2299F" w:rsidRDefault="00AA6343" w:rsidP="005E2C44">
      <w:pPr>
        <w:pStyle w:val="CRCoverPage"/>
        <w:outlineLvl w:val="0"/>
        <w:rPr>
          <w:b/>
          <w:noProof/>
          <w:sz w:val="24"/>
        </w:rPr>
      </w:pPr>
      <w:r>
        <w:rPr>
          <w:rFonts w:cs="SimHei"/>
          <w:b/>
          <w:sz w:val="24"/>
          <w:szCs w:val="24"/>
        </w:rPr>
        <w:t>20th – 30</w:t>
      </w:r>
      <w:r w:rsidR="005E16A2" w:rsidRPr="005E16A2">
        <w:rPr>
          <w:rFonts w:cs="SimHei"/>
          <w:b/>
          <w:sz w:val="24"/>
          <w:szCs w:val="24"/>
        </w:rPr>
        <w:t>th Apr, 2020</w:t>
      </w:r>
      <w:r w:rsidR="005E16A2" w:rsidRPr="005E16A2">
        <w:t xml:space="preserve"> </w:t>
      </w:r>
      <w:r w:rsidR="005E16A2">
        <w:t xml:space="preserve">                                                                     </w:t>
      </w:r>
      <w:r w:rsidR="005E16A2" w:rsidRPr="005E16A2">
        <w:rPr>
          <w:rFonts w:cs="SimHei"/>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77777777" w:rsidR="001E41F3" w:rsidRPr="00410371" w:rsidRDefault="0096139A" w:rsidP="00463AB6">
            <w:pPr>
              <w:pStyle w:val="CRCoverPage"/>
              <w:spacing w:after="0"/>
              <w:jc w:val="right"/>
              <w:rPr>
                <w:b/>
                <w:noProof/>
                <w:sz w:val="28"/>
              </w:rPr>
            </w:pPr>
            <w:r>
              <w:rPr>
                <w:b/>
                <w:noProof/>
                <w:sz w:val="28"/>
              </w:rPr>
              <w:t>36.3</w:t>
            </w:r>
            <w:r w:rsidR="00463AB6">
              <w:rPr>
                <w:b/>
                <w:noProof/>
                <w:sz w:val="28"/>
              </w:rPr>
              <w:t>31</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3CA3021B" w:rsidR="001E41F3" w:rsidRPr="00304E99" w:rsidRDefault="0018154B" w:rsidP="00547111">
            <w:pPr>
              <w:pStyle w:val="CRCoverPage"/>
              <w:spacing w:after="0"/>
              <w:rPr>
                <w:b/>
                <w:noProof/>
                <w:sz w:val="28"/>
                <w:szCs w:val="28"/>
                <w:lang w:eastAsia="zh-CN"/>
              </w:rPr>
            </w:pPr>
            <w:r w:rsidRPr="0018154B">
              <w:rPr>
                <w:b/>
                <w:noProof/>
                <w:sz w:val="28"/>
                <w:szCs w:val="28"/>
                <w:lang w:eastAsia="zh-CN"/>
              </w:rPr>
              <w:t>4264</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5ACC7C0D" w:rsidR="001E41F3" w:rsidRPr="00304E99" w:rsidRDefault="00304E99" w:rsidP="00041416">
            <w:pPr>
              <w:pStyle w:val="CRCoverPage"/>
              <w:spacing w:after="0"/>
              <w:jc w:val="center"/>
              <w:rPr>
                <w:b/>
                <w:noProof/>
                <w:sz w:val="28"/>
                <w:szCs w:val="28"/>
                <w:lang w:eastAsia="zh-CN"/>
              </w:rPr>
            </w:pPr>
            <w:r w:rsidRPr="0018154B">
              <w:rPr>
                <w:b/>
                <w:noProof/>
                <w:sz w:val="28"/>
                <w:szCs w:val="28"/>
                <w:lang w:eastAsia="zh-CN"/>
              </w:rPr>
              <w:t>-</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38067D14" w:rsidR="001E41F3" w:rsidRPr="00410371" w:rsidRDefault="005D218F" w:rsidP="00A87A0C">
            <w:pPr>
              <w:pStyle w:val="CRCoverPage"/>
              <w:spacing w:after="0"/>
              <w:jc w:val="center"/>
              <w:rPr>
                <w:noProof/>
                <w:sz w:val="28"/>
              </w:rPr>
            </w:pPr>
            <w:r>
              <w:rPr>
                <w:b/>
                <w:noProof/>
                <w:sz w:val="28"/>
              </w:rPr>
              <w:t>16.0</w:t>
            </w:r>
            <w:r w:rsidR="00A87A0C">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77777777" w:rsidR="001E41F3" w:rsidRDefault="00F400FF" w:rsidP="003A31E6">
            <w:pPr>
              <w:pStyle w:val="CRCoverPage"/>
              <w:spacing w:after="0"/>
              <w:ind w:left="100"/>
              <w:rPr>
                <w:noProof/>
              </w:rPr>
            </w:pPr>
            <w:r w:rsidRPr="00F400FF">
              <w:rPr>
                <w:noProof/>
              </w:rPr>
              <w:t>Introduction of bandlist for ENDC for 5G indicator</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34F950A8" w:rsidR="001E41F3" w:rsidRDefault="00185E7D">
            <w:pPr>
              <w:pStyle w:val="CRCoverPage"/>
              <w:spacing w:after="0"/>
              <w:ind w:left="100"/>
              <w:rPr>
                <w:noProof/>
                <w:lang w:eastAsia="zh-CN"/>
              </w:rPr>
            </w:pPr>
            <w:r>
              <w:rPr>
                <w:rFonts w:hint="eastAsia"/>
                <w:noProof/>
                <w:lang w:eastAsia="zh-CN"/>
              </w:rPr>
              <w:t>Huawei, HiSilicon</w:t>
            </w:r>
            <w:r>
              <w:rPr>
                <w:noProof/>
                <w:lang w:eastAsia="zh-CN"/>
              </w:rPr>
              <w:t>, Telefonica, Telecom Italia S.p.A.</w:t>
            </w:r>
            <w:r w:rsidR="00B74013">
              <w:rPr>
                <w:noProof/>
                <w:lang w:eastAsia="zh-CN"/>
              </w:rPr>
              <w:t>, Samsung</w:t>
            </w:r>
            <w:bookmarkStart w:id="1" w:name="_GoBack"/>
            <w:bookmarkEnd w:id="1"/>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77777777" w:rsidR="001E41F3" w:rsidRDefault="00AC4773">
            <w:pPr>
              <w:pStyle w:val="CRCoverPage"/>
              <w:spacing w:after="0"/>
              <w:ind w:left="100"/>
              <w:rPr>
                <w:noProof/>
              </w:rPr>
            </w:pPr>
            <w:r w:rsidRPr="00F91949">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7406AECD" w:rsidR="001E41F3" w:rsidRDefault="0037312A" w:rsidP="00B91E0C">
            <w:pPr>
              <w:pStyle w:val="CRCoverPage"/>
              <w:spacing w:after="0"/>
              <w:ind w:left="100"/>
              <w:rPr>
                <w:noProof/>
              </w:rPr>
            </w:pPr>
            <w:r>
              <w:rPr>
                <w:noProof/>
              </w:rPr>
              <w:t>2020</w:t>
            </w:r>
            <w:r w:rsidR="00835D41">
              <w:rPr>
                <w:noProof/>
              </w:rPr>
              <w:t>-</w:t>
            </w:r>
            <w:r w:rsidR="000400F2">
              <w:rPr>
                <w:noProof/>
              </w:rPr>
              <w:t>04-09</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0080CF46" w:rsidR="001E41F3" w:rsidRDefault="005D218F" w:rsidP="00D24991">
            <w:pPr>
              <w:pStyle w:val="CRCoverPage"/>
              <w:spacing w:after="0"/>
              <w:ind w:left="100" w:right="-609"/>
              <w:rPr>
                <w:b/>
                <w:noProof/>
              </w:rPr>
            </w:pPr>
            <w:r>
              <w:rPr>
                <w:b/>
                <w:noProof/>
              </w:rPr>
              <w:t>A</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7777777" w:rsidR="001E41F3" w:rsidRDefault="006C2FE5" w:rsidP="006C2FE5">
            <w:pPr>
              <w:pStyle w:val="CRCoverPage"/>
              <w:spacing w:after="0"/>
              <w:ind w:left="100"/>
              <w:rPr>
                <w:noProof/>
              </w:rPr>
            </w:pPr>
            <w:r>
              <w:rPr>
                <w:noProof/>
              </w:rPr>
              <w:t>Rel-1</w:t>
            </w:r>
            <w:r w:rsidR="00BC72CF">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67A3C" w14:textId="18E83E07" w:rsidR="0037312A" w:rsidRDefault="0037312A" w:rsidP="00AC76BD">
            <w:pPr>
              <w:pStyle w:val="CRCoverPage"/>
              <w:spacing w:after="0"/>
              <w:ind w:left="100"/>
              <w:rPr>
                <w:noProof/>
                <w:lang w:eastAsia="zh-CN"/>
              </w:rPr>
            </w:pPr>
            <w:r w:rsidRPr="0037312A">
              <w:rPr>
                <w:noProof/>
                <w:lang w:eastAsia="zh-CN"/>
              </w:rPr>
              <w:t>In RAN #86, a LS was received from GSMA in RP-193053 requesting further work from 3GPP to enhance the existing 5G indicator hand</w:t>
            </w:r>
            <w:r w:rsidR="001D0050">
              <w:rPr>
                <w:noProof/>
                <w:lang w:eastAsia="zh-CN"/>
              </w:rPr>
              <w:t>ling. RAN plenary requested RAN</w:t>
            </w:r>
            <w:r w:rsidRPr="0037312A">
              <w:rPr>
                <w:noProof/>
                <w:lang w:eastAsia="zh-CN"/>
              </w:rPr>
              <w:t>2 to work on this in RP-193265</w:t>
            </w:r>
            <w:r w:rsidR="001D0050">
              <w:rPr>
                <w:noProof/>
                <w:lang w:eastAsia="zh-CN"/>
              </w:rPr>
              <w:t xml:space="preserve"> and</w:t>
            </w:r>
            <w:r w:rsidRPr="0037312A">
              <w:rPr>
                <w:noProof/>
                <w:lang w:eastAsia="zh-CN"/>
              </w:rPr>
              <w:t xml:space="preserve"> </w:t>
            </w:r>
            <w:r w:rsidR="00F43853" w:rsidRPr="00F43853">
              <w:rPr>
                <w:noProof/>
                <w:lang w:eastAsia="zh-CN"/>
              </w:rPr>
              <w:t xml:space="preserve">RAN concluded </w:t>
            </w:r>
            <w:r w:rsidR="001D0050">
              <w:rPr>
                <w:noProof/>
                <w:lang w:eastAsia="zh-CN"/>
              </w:rPr>
              <w:t xml:space="preserve">that </w:t>
            </w:r>
            <w:r w:rsidR="00F43853" w:rsidRPr="00F43853">
              <w:rPr>
                <w:noProof/>
                <w:lang w:eastAsia="zh-CN"/>
              </w:rPr>
              <w:t>the following changes to the E-UTRA RRC specification are required</w:t>
            </w:r>
            <w:r w:rsidR="001D0050">
              <w:rPr>
                <w:noProof/>
                <w:lang w:eastAsia="zh-CN"/>
              </w:rPr>
              <w:t>:</w:t>
            </w:r>
          </w:p>
          <w:p w14:paraId="284C1A81" w14:textId="77777777" w:rsidR="00F43853" w:rsidRDefault="00F43853" w:rsidP="00AC76BD">
            <w:pPr>
              <w:pStyle w:val="CRCoverPage"/>
              <w:spacing w:after="0"/>
              <w:ind w:left="100"/>
              <w:rPr>
                <w:noProof/>
                <w:lang w:eastAsia="zh-CN"/>
              </w:rPr>
            </w:pPr>
          </w:p>
          <w:p w14:paraId="0AA17E04" w14:textId="77777777" w:rsidR="00F43853" w:rsidRDefault="00F43853" w:rsidP="00F43853">
            <w:pPr>
              <w:pStyle w:val="CRCoverPage"/>
              <w:numPr>
                <w:ilvl w:val="0"/>
                <w:numId w:val="3"/>
              </w:numPr>
              <w:spacing w:after="0"/>
              <w:rPr>
                <w:noProof/>
                <w:lang w:eastAsia="zh-CN"/>
              </w:rPr>
            </w:pPr>
            <w:r>
              <w:rPr>
                <w:noProof/>
                <w:lang w:eastAsia="zh-CN"/>
              </w:rPr>
              <w:t>Introduce signalling to enable a UE camped on an E-UTRA cell to be informed, with frequency band granularity, of the NR frequency bands available for configuration of EN-DC operation within the area of this cell. In the case of RAN sharing, it must be possible to provide the NR frequency bands independently per PLMN. RAN2 can involve other groups as necessary to introduce the appropriate signalling.</w:t>
            </w:r>
          </w:p>
          <w:p w14:paraId="706C06F0" w14:textId="77777777" w:rsidR="00F43853" w:rsidRDefault="00F43853" w:rsidP="00F43853">
            <w:pPr>
              <w:pStyle w:val="CRCoverPage"/>
              <w:spacing w:after="0"/>
              <w:ind w:left="100"/>
              <w:rPr>
                <w:noProof/>
                <w:lang w:eastAsia="zh-CN"/>
              </w:rPr>
            </w:pPr>
          </w:p>
          <w:p w14:paraId="7B531AD2" w14:textId="77777777" w:rsidR="00F43853" w:rsidRDefault="00F43853" w:rsidP="00F43853">
            <w:pPr>
              <w:pStyle w:val="CRCoverPage"/>
              <w:numPr>
                <w:ilvl w:val="0"/>
                <w:numId w:val="3"/>
              </w:numPr>
              <w:spacing w:after="0"/>
              <w:rPr>
                <w:noProof/>
                <w:lang w:eastAsia="zh-CN"/>
              </w:rPr>
            </w:pPr>
            <w:r>
              <w:rPr>
                <w:noProof/>
                <w:lang w:eastAsia="zh-CN"/>
              </w:rPr>
              <w:t>For a UE in RRC Idle (or Inactive), specify that the presence of the upperLayerIndication is only provided to upper layers if the UE supports EN-DC operation for one or more of the indicated frequency bands.</w:t>
            </w:r>
          </w:p>
          <w:p w14:paraId="3E38F163" w14:textId="77777777" w:rsidR="00F43853" w:rsidRDefault="00F43853" w:rsidP="00F43853">
            <w:pPr>
              <w:pStyle w:val="CRCoverPage"/>
              <w:spacing w:after="0"/>
              <w:ind w:left="100"/>
              <w:rPr>
                <w:noProof/>
                <w:lang w:eastAsia="zh-CN"/>
              </w:rPr>
            </w:pPr>
          </w:p>
          <w:p w14:paraId="299129A0" w14:textId="77777777" w:rsidR="00F43853" w:rsidRDefault="00F43853" w:rsidP="00F43853">
            <w:pPr>
              <w:pStyle w:val="CRCoverPage"/>
              <w:numPr>
                <w:ilvl w:val="0"/>
                <w:numId w:val="3"/>
              </w:numPr>
              <w:spacing w:after="0"/>
              <w:rPr>
                <w:noProof/>
                <w:lang w:eastAsia="zh-CN"/>
              </w:rPr>
            </w:pPr>
            <w:r>
              <w:rPr>
                <w:noProof/>
                <w:lang w:eastAsia="zh-CN"/>
              </w:rPr>
              <w:t>For a UE in RRC Connected, specify that the presence or absence of the upperLayerIndication is provided to upper layers depending on whether or not the UE is configured by RRC for EN-DC operation.</w:t>
            </w:r>
          </w:p>
          <w:p w14:paraId="40F69D9E" w14:textId="77777777" w:rsidR="00AC76BD" w:rsidRDefault="00AC76BD" w:rsidP="00F43853">
            <w:pPr>
              <w:pStyle w:val="CRCoverPage"/>
              <w:spacing w:after="0"/>
              <w:ind w:left="100"/>
              <w:rPr>
                <w:noProof/>
                <w:lang w:eastAsia="zh-CN"/>
              </w:rPr>
            </w:pP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0CFFD" w14:textId="77777777" w:rsidR="00066FE2" w:rsidRDefault="00066FE2" w:rsidP="009E170F">
            <w:pPr>
              <w:pStyle w:val="CRCoverPage"/>
              <w:spacing w:after="0"/>
              <w:ind w:left="100"/>
              <w:rPr>
                <w:noProof/>
                <w:lang w:eastAsia="zh-CN"/>
              </w:rPr>
            </w:pPr>
            <w:r>
              <w:rPr>
                <w:rFonts w:hint="eastAsia"/>
                <w:noProof/>
                <w:lang w:eastAsia="zh-CN"/>
              </w:rPr>
              <w:t>The following changes are made:</w:t>
            </w:r>
          </w:p>
          <w:p w14:paraId="566805BC" w14:textId="77777777" w:rsidR="00407110" w:rsidRDefault="00D91D42" w:rsidP="009E170F">
            <w:pPr>
              <w:pStyle w:val="CRCoverPage"/>
              <w:numPr>
                <w:ilvl w:val="0"/>
                <w:numId w:val="2"/>
              </w:numPr>
              <w:spacing w:after="0"/>
              <w:rPr>
                <w:noProof/>
                <w:lang w:eastAsia="zh-CN"/>
              </w:rPr>
            </w:pPr>
            <w:r>
              <w:rPr>
                <w:noProof/>
                <w:lang w:eastAsia="zh-CN"/>
              </w:rPr>
              <w:t>Add NR</w:t>
            </w:r>
            <w:r w:rsidR="00D8401B">
              <w:rPr>
                <w:noProof/>
                <w:lang w:eastAsia="zh-CN"/>
              </w:rPr>
              <w:t xml:space="preserve"> band information</w:t>
            </w:r>
            <w:r w:rsidR="00D86D11">
              <w:rPr>
                <w:noProof/>
                <w:lang w:eastAsia="zh-CN"/>
              </w:rPr>
              <w:t xml:space="preserve"> for EN-DC operation</w:t>
            </w:r>
            <w:r w:rsidR="00D8401B">
              <w:rPr>
                <w:noProof/>
                <w:lang w:eastAsia="zh-CN"/>
              </w:rPr>
              <w:t xml:space="preserve"> in SIB2</w:t>
            </w:r>
          </w:p>
          <w:p w14:paraId="6FB0DB8E" w14:textId="0EB7C54B" w:rsidR="00066FE2" w:rsidRDefault="00D8401B" w:rsidP="00D8401B">
            <w:pPr>
              <w:pStyle w:val="CRCoverPage"/>
              <w:numPr>
                <w:ilvl w:val="0"/>
                <w:numId w:val="2"/>
              </w:numPr>
              <w:spacing w:after="0"/>
              <w:rPr>
                <w:noProof/>
                <w:lang w:eastAsia="zh-CN"/>
              </w:rPr>
            </w:pPr>
            <w:r>
              <w:rPr>
                <w:noProof/>
                <w:lang w:eastAsia="zh-CN"/>
              </w:rPr>
              <w:t xml:space="preserve">Modify UE’s action on </w:t>
            </w:r>
            <w:r w:rsidRPr="00D8401B">
              <w:rPr>
                <w:noProof/>
                <w:lang w:eastAsia="zh-CN"/>
              </w:rPr>
              <w:t>forward</w:t>
            </w:r>
            <w:r>
              <w:rPr>
                <w:noProof/>
                <w:lang w:eastAsia="zh-CN"/>
              </w:rPr>
              <w:t>ing</w:t>
            </w:r>
            <w:r w:rsidRPr="00D8401B">
              <w:rPr>
                <w:noProof/>
                <w:lang w:eastAsia="zh-CN"/>
              </w:rPr>
              <w:t xml:space="preserve"> </w:t>
            </w:r>
            <w:r w:rsidRPr="00D8401B">
              <w:rPr>
                <w:i/>
                <w:noProof/>
                <w:lang w:eastAsia="zh-CN"/>
              </w:rPr>
              <w:t>upperLayerIndication</w:t>
            </w:r>
            <w:r>
              <w:rPr>
                <w:noProof/>
                <w:lang w:eastAsia="zh-CN"/>
              </w:rPr>
              <w:t xml:space="preserve"> to upper layer</w:t>
            </w:r>
            <w:r w:rsidR="007079E5">
              <w:rPr>
                <w:noProof/>
                <w:lang w:eastAsia="zh-CN"/>
              </w:rPr>
              <w:t>s</w:t>
            </w:r>
            <w:r w:rsidR="00EC4719">
              <w:rPr>
                <w:noProof/>
                <w:lang w:eastAsia="zh-CN"/>
              </w:rPr>
              <w:t xml:space="preserve"> after receiving SIB2</w:t>
            </w:r>
          </w:p>
          <w:p w14:paraId="6EE3C3C1" w14:textId="66966273" w:rsidR="00EC4719" w:rsidRDefault="00EC4719" w:rsidP="00EC4719">
            <w:pPr>
              <w:pStyle w:val="CRCoverPage"/>
              <w:numPr>
                <w:ilvl w:val="0"/>
                <w:numId w:val="2"/>
              </w:numPr>
              <w:spacing w:after="0"/>
              <w:rPr>
                <w:noProof/>
                <w:lang w:eastAsia="zh-CN"/>
              </w:rPr>
            </w:pPr>
            <w:r>
              <w:rPr>
                <w:noProof/>
                <w:lang w:eastAsia="zh-CN"/>
              </w:rPr>
              <w:t>Add action description o</w:t>
            </w:r>
            <w:r w:rsidR="007079E5">
              <w:rPr>
                <w:noProof/>
                <w:lang w:eastAsia="zh-CN"/>
              </w:rPr>
              <w:t>f RRC_CONNECTED UE to forward</w:t>
            </w:r>
            <w:r>
              <w:rPr>
                <w:noProof/>
                <w:lang w:eastAsia="zh-CN"/>
              </w:rPr>
              <w:t xml:space="preserve"> </w:t>
            </w:r>
            <w:r w:rsidRPr="007079E5">
              <w:rPr>
                <w:i/>
                <w:noProof/>
                <w:lang w:eastAsia="zh-CN"/>
              </w:rPr>
              <w:t>upperLayerIndication</w:t>
            </w:r>
            <w:r w:rsidRPr="00EC4719">
              <w:rPr>
                <w:noProof/>
                <w:lang w:eastAsia="zh-CN"/>
              </w:rPr>
              <w:t xml:space="preserve"> to upper layer</w:t>
            </w:r>
            <w:r w:rsidR="007079E5">
              <w:rPr>
                <w:noProof/>
                <w:lang w:eastAsia="zh-CN"/>
              </w:rPr>
              <w:t>s</w:t>
            </w:r>
          </w:p>
          <w:p w14:paraId="557595E8" w14:textId="77777777" w:rsidR="00DC7273" w:rsidRDefault="00DC7273" w:rsidP="001D0050">
            <w:pPr>
              <w:pStyle w:val="CRCoverPage"/>
              <w:spacing w:after="0"/>
              <w:ind w:left="520"/>
              <w:rPr>
                <w:noProof/>
                <w:lang w:eastAsia="zh-CN"/>
              </w:rPr>
            </w:pPr>
          </w:p>
          <w:p w14:paraId="2776C0B5" w14:textId="77777777" w:rsidR="00DC7273" w:rsidRPr="009A158D" w:rsidRDefault="00DC7273" w:rsidP="00DC7273">
            <w:pPr>
              <w:pStyle w:val="CRCoverPage"/>
              <w:spacing w:after="0"/>
              <w:ind w:left="100"/>
              <w:rPr>
                <w:b/>
                <w:noProof/>
              </w:rPr>
            </w:pPr>
            <w:r w:rsidRPr="009A158D">
              <w:rPr>
                <w:b/>
                <w:noProof/>
              </w:rPr>
              <w:t>Impact Analysis</w:t>
            </w:r>
          </w:p>
          <w:p w14:paraId="11CBB45A" w14:textId="1B04D06E" w:rsidR="00DC7273" w:rsidRPr="00546312" w:rsidRDefault="00DC7273" w:rsidP="00DC7273">
            <w:pPr>
              <w:pStyle w:val="CRCoverPage"/>
              <w:spacing w:after="0"/>
              <w:ind w:left="100"/>
              <w:rPr>
                <w:noProof/>
                <w:lang w:val="en-US" w:eastAsia="zh-CN"/>
              </w:rPr>
            </w:pPr>
            <w:r w:rsidRPr="00546312">
              <w:rPr>
                <w:rFonts w:hint="eastAsia"/>
                <w:noProof/>
                <w:lang w:val="en-US" w:eastAsia="zh-CN"/>
              </w:rPr>
              <w:t xml:space="preserve">Impacted 5G architecture options: </w:t>
            </w:r>
            <w:r w:rsidRPr="003D3BAB">
              <w:rPr>
                <w:noProof/>
                <w:lang w:val="en-US" w:eastAsia="zh-CN"/>
              </w:rPr>
              <w:t>EN-DC</w:t>
            </w:r>
          </w:p>
          <w:p w14:paraId="4ED296F1" w14:textId="77777777" w:rsidR="00DC7273" w:rsidRDefault="00DC7273" w:rsidP="00DC7273">
            <w:pPr>
              <w:pStyle w:val="CRCoverPage"/>
              <w:spacing w:after="0"/>
              <w:ind w:left="100"/>
              <w:rPr>
                <w:noProof/>
                <w:u w:val="single"/>
              </w:rPr>
            </w:pPr>
          </w:p>
          <w:p w14:paraId="7FF588DE" w14:textId="77777777" w:rsidR="00DC7273" w:rsidRPr="00477F75" w:rsidRDefault="00DC7273" w:rsidP="00DC7273">
            <w:pPr>
              <w:pStyle w:val="CRCoverPage"/>
              <w:spacing w:after="0"/>
              <w:ind w:left="100"/>
              <w:rPr>
                <w:noProof/>
                <w:u w:val="single"/>
              </w:rPr>
            </w:pPr>
            <w:r w:rsidRPr="00477F75">
              <w:rPr>
                <w:noProof/>
                <w:u w:val="single"/>
              </w:rPr>
              <w:t>Impacted functionality:</w:t>
            </w:r>
          </w:p>
          <w:p w14:paraId="0990AD61" w14:textId="0A946ED3" w:rsidR="00DC7273" w:rsidRDefault="001D0050" w:rsidP="00DC7273">
            <w:pPr>
              <w:pStyle w:val="CRCoverPage"/>
              <w:spacing w:after="0"/>
              <w:ind w:left="100"/>
              <w:rPr>
                <w:noProof/>
              </w:rPr>
            </w:pPr>
            <w:r>
              <w:rPr>
                <w:kern w:val="2"/>
                <w:lang w:eastAsia="zh-CN"/>
              </w:rPr>
              <w:lastRenderedPageBreak/>
              <w:t xml:space="preserve">Handling of </w:t>
            </w:r>
            <w:r w:rsidRPr="00D8401B">
              <w:rPr>
                <w:i/>
                <w:noProof/>
                <w:lang w:eastAsia="zh-CN"/>
              </w:rPr>
              <w:t>upperLayerIndication</w:t>
            </w:r>
            <w:r w:rsidRPr="001D0050">
              <w:rPr>
                <w:noProof/>
                <w:lang w:eastAsia="zh-CN"/>
              </w:rPr>
              <w:t xml:space="preserve"> (</w:t>
            </w:r>
            <w:r>
              <w:rPr>
                <w:noProof/>
                <w:lang w:eastAsia="zh-CN"/>
              </w:rPr>
              <w:t>used for 5G icon display)</w:t>
            </w:r>
          </w:p>
          <w:p w14:paraId="0E58181D" w14:textId="77777777" w:rsidR="00DC7273" w:rsidRPr="00477F75" w:rsidRDefault="00DC7273" w:rsidP="00DC7273">
            <w:pPr>
              <w:pStyle w:val="CRCoverPage"/>
              <w:spacing w:after="0"/>
              <w:ind w:left="100"/>
              <w:rPr>
                <w:noProof/>
              </w:rPr>
            </w:pPr>
          </w:p>
          <w:p w14:paraId="64A1DB03" w14:textId="77777777" w:rsidR="00DC7273" w:rsidRPr="00477F75" w:rsidRDefault="00DC7273" w:rsidP="00DC7273">
            <w:pPr>
              <w:pStyle w:val="CRCoverPage"/>
              <w:spacing w:after="0"/>
              <w:ind w:left="100"/>
              <w:rPr>
                <w:noProof/>
                <w:u w:val="single"/>
              </w:rPr>
            </w:pPr>
            <w:r w:rsidRPr="00477F75">
              <w:rPr>
                <w:noProof/>
                <w:u w:val="single"/>
              </w:rPr>
              <w:t>Inter-operability:</w:t>
            </w:r>
          </w:p>
          <w:p w14:paraId="305BF10F" w14:textId="3524A56D" w:rsidR="00DC7273" w:rsidRPr="00086665" w:rsidRDefault="00DC7273" w:rsidP="001D0050">
            <w:pPr>
              <w:pStyle w:val="CRCoverPage"/>
              <w:numPr>
                <w:ilvl w:val="0"/>
                <w:numId w:val="13"/>
              </w:numPr>
              <w:spacing w:after="0"/>
              <w:rPr>
                <w:noProof/>
                <w:lang w:eastAsia="zh-CN"/>
              </w:rPr>
            </w:pP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Pr>
                <w:rFonts w:hint="eastAsia"/>
                <w:lang w:eastAsia="zh-CN"/>
              </w:rPr>
              <w:t xml:space="preserve">there </w:t>
            </w:r>
            <w:r>
              <w:rPr>
                <w:lang w:eastAsia="zh-CN"/>
              </w:rPr>
              <w:t>is no</w:t>
            </w:r>
            <w:r>
              <w:rPr>
                <w:rFonts w:hint="eastAsia"/>
                <w:lang w:eastAsia="zh-CN"/>
              </w:rPr>
              <w:t xml:space="preserve"> inter-operability</w:t>
            </w:r>
            <w:r>
              <w:rPr>
                <w:lang w:eastAsia="zh-CN"/>
              </w:rPr>
              <w:t xml:space="preserve"> </w:t>
            </w:r>
            <w:r>
              <w:rPr>
                <w:rFonts w:hint="eastAsia"/>
                <w:lang w:eastAsia="zh-CN"/>
              </w:rPr>
              <w:t>problem</w:t>
            </w:r>
            <w:r w:rsidRPr="00086665">
              <w:rPr>
                <w:noProof/>
                <w:lang w:eastAsia="zh-CN"/>
              </w:rPr>
              <w:t xml:space="preserve">, </w:t>
            </w:r>
            <w:r>
              <w:rPr>
                <w:noProof/>
                <w:lang w:eastAsia="zh-CN"/>
              </w:rPr>
              <w:t xml:space="preserve">the UE will </w:t>
            </w:r>
            <w:r w:rsidR="001D0050">
              <w:rPr>
                <w:noProof/>
                <w:lang w:eastAsia="zh-CN"/>
              </w:rPr>
              <w:t xml:space="preserve">pass the </w:t>
            </w:r>
            <w:r w:rsidR="001D0050" w:rsidRPr="00D8401B">
              <w:rPr>
                <w:i/>
                <w:noProof/>
                <w:lang w:eastAsia="zh-CN"/>
              </w:rPr>
              <w:t>upperLayerIndication</w:t>
            </w:r>
            <w:r w:rsidR="001D0050">
              <w:rPr>
                <w:i/>
                <w:noProof/>
                <w:lang w:eastAsia="zh-CN"/>
              </w:rPr>
              <w:t xml:space="preserve"> </w:t>
            </w:r>
            <w:r w:rsidR="001D0050" w:rsidRPr="001D0050">
              <w:rPr>
                <w:noProof/>
                <w:lang w:eastAsia="zh-CN"/>
              </w:rPr>
              <w:t>to upper layers</w:t>
            </w:r>
            <w:r w:rsidR="001D0050">
              <w:rPr>
                <w:noProof/>
                <w:lang w:eastAsia="zh-CN"/>
              </w:rPr>
              <w:t xml:space="preserve"> (in order to display 5G i</w:t>
            </w:r>
            <w:r>
              <w:rPr>
                <w:noProof/>
                <w:lang w:eastAsia="zh-CN"/>
              </w:rPr>
              <w:t>con</w:t>
            </w:r>
            <w:r w:rsidR="001D0050">
              <w:rPr>
                <w:noProof/>
                <w:lang w:eastAsia="zh-CN"/>
              </w:rPr>
              <w:t>)</w:t>
            </w:r>
            <w:r>
              <w:rPr>
                <w:noProof/>
                <w:lang w:eastAsia="zh-CN"/>
              </w:rPr>
              <w:t xml:space="preserve"> as</w:t>
            </w:r>
            <w:r w:rsidR="001D0050">
              <w:rPr>
                <w:noProof/>
                <w:lang w:eastAsia="zh-CN"/>
              </w:rPr>
              <w:t xml:space="preserve"> per</w:t>
            </w:r>
            <w:r>
              <w:rPr>
                <w:noProof/>
                <w:lang w:eastAsia="zh-CN"/>
              </w:rPr>
              <w:t xml:space="preserve"> legacy</w:t>
            </w:r>
            <w:r w:rsidRPr="001D0050">
              <w:rPr>
                <w:i/>
                <w:noProof/>
                <w:lang w:eastAsia="zh-CN"/>
              </w:rPr>
              <w:t>.</w:t>
            </w:r>
          </w:p>
          <w:p w14:paraId="32D9B5FB" w14:textId="4251BACB" w:rsidR="00C749B0" w:rsidRDefault="00DC7273" w:rsidP="001D0050">
            <w:pPr>
              <w:pStyle w:val="CRCoverPage"/>
              <w:numPr>
                <w:ilvl w:val="0"/>
                <w:numId w:val="13"/>
              </w:numPr>
              <w:spacing w:after="0"/>
              <w:rPr>
                <w:noProof/>
              </w:rPr>
            </w:pPr>
            <w:r w:rsidRPr="001D0050">
              <w:t>If the UE is implemented according to the CR and the network is not</w:t>
            </w:r>
            <w:r w:rsidRPr="001D0050">
              <w:rPr>
                <w:rFonts w:hint="eastAsia"/>
              </w:rPr>
              <w:t xml:space="preserve">, </w:t>
            </w:r>
            <w:r w:rsidRPr="001D0050">
              <w:t xml:space="preserve">the network would not broadcast the new </w:t>
            </w:r>
            <w:r w:rsidR="001D0050" w:rsidRPr="001D0050">
              <w:t>informations</w:t>
            </w:r>
            <w:r w:rsidRPr="001D0050">
              <w:t xml:space="preserve">, </w:t>
            </w:r>
            <w:r w:rsidR="001D0050" w:rsidRPr="001D0050">
              <w:t xml:space="preserve">the UE will pass the </w:t>
            </w:r>
            <w:r w:rsidR="001D0050" w:rsidRPr="001D0050">
              <w:rPr>
                <w:i/>
              </w:rPr>
              <w:t>upperLayerIndication</w:t>
            </w:r>
            <w:r w:rsidR="001D0050" w:rsidRPr="001D0050">
              <w:t xml:space="preserve"> to upper layers (in order to display 5G i</w:t>
            </w:r>
            <w:r w:rsidR="001D0050" w:rsidRPr="001D0050">
              <w:rPr>
                <w:lang w:eastAsia="zh-CN"/>
              </w:rPr>
              <w:t>con</w:t>
            </w:r>
            <w:r w:rsidR="001D0050" w:rsidRPr="001D0050">
              <w:t>)</w:t>
            </w:r>
            <w:r w:rsidR="001D0050" w:rsidRPr="001D0050">
              <w:rPr>
                <w:lang w:eastAsia="zh-CN"/>
              </w:rPr>
              <w:t xml:space="preserve"> as</w:t>
            </w:r>
            <w:r w:rsidR="001D0050" w:rsidRPr="001D0050">
              <w:t xml:space="preserve"> per</w:t>
            </w:r>
            <w:r w:rsidR="001D0050" w:rsidRPr="001D0050">
              <w:rPr>
                <w:lang w:eastAsia="zh-CN"/>
              </w:rPr>
              <w:t xml:space="preserve"> legacy</w:t>
            </w:r>
            <w:r w:rsidRPr="001D0050">
              <w:t>.</w:t>
            </w: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69292" w14:textId="2D04AA7B" w:rsidR="004C7B89" w:rsidRDefault="001D0050" w:rsidP="00CF28C3">
            <w:pPr>
              <w:pStyle w:val="CRCoverPage"/>
              <w:spacing w:after="0"/>
              <w:ind w:left="100"/>
              <w:rPr>
                <w:noProof/>
                <w:lang w:eastAsia="zh-CN"/>
              </w:rPr>
            </w:pPr>
            <w:r>
              <w:rPr>
                <w:noProof/>
                <w:lang w:eastAsia="zh-CN"/>
              </w:rPr>
              <w:t xml:space="preserve">A </w:t>
            </w:r>
            <w:r w:rsidR="00D8401B">
              <w:rPr>
                <w:noProof/>
                <w:lang w:eastAsia="zh-CN"/>
              </w:rPr>
              <w:t xml:space="preserve">UE that doesn’t support </w:t>
            </w:r>
            <w:r w:rsidR="00D86D11">
              <w:rPr>
                <w:noProof/>
                <w:lang w:eastAsia="zh-CN"/>
              </w:rPr>
              <w:t xml:space="preserve">any </w:t>
            </w:r>
            <w:r w:rsidR="00D8401B">
              <w:rPr>
                <w:noProof/>
                <w:lang w:eastAsia="zh-CN"/>
              </w:rPr>
              <w:t>NR band</w:t>
            </w:r>
            <w:r w:rsidR="00D91D42">
              <w:rPr>
                <w:noProof/>
                <w:lang w:eastAsia="zh-CN"/>
              </w:rPr>
              <w:t xml:space="preserve"> for EN-DC</w:t>
            </w:r>
            <w:r w:rsidR="00D8401B">
              <w:rPr>
                <w:noProof/>
                <w:lang w:eastAsia="zh-CN"/>
              </w:rPr>
              <w:t xml:space="preserve"> in one area </w:t>
            </w:r>
            <w:r w:rsidRPr="001D0050">
              <w:t xml:space="preserve">will pass the </w:t>
            </w:r>
            <w:r w:rsidRPr="001D0050">
              <w:rPr>
                <w:i/>
              </w:rPr>
              <w:t>upperLayerIndication</w:t>
            </w:r>
            <w:r w:rsidRPr="001D0050">
              <w:t xml:space="preserve"> to upper layers (in order to display 5G i</w:t>
            </w:r>
            <w:r w:rsidRPr="001D0050">
              <w:rPr>
                <w:lang w:eastAsia="zh-CN"/>
              </w:rPr>
              <w:t>con</w:t>
            </w:r>
            <w:r w:rsidRPr="001D0050">
              <w:t>)</w:t>
            </w:r>
            <w:r w:rsidRPr="001D0050">
              <w:rPr>
                <w:lang w:eastAsia="zh-CN"/>
              </w:rPr>
              <w:t xml:space="preserve"> as</w:t>
            </w:r>
            <w:r w:rsidRPr="001D0050">
              <w:t xml:space="preserve"> per</w:t>
            </w:r>
            <w:r w:rsidRPr="001D0050">
              <w:rPr>
                <w:lang w:eastAsia="zh-CN"/>
              </w:rPr>
              <w:t xml:space="preserve"> legacy</w:t>
            </w:r>
            <w:r w:rsidR="00D86D11">
              <w:rPr>
                <w:noProof/>
                <w:lang w:eastAsia="zh-CN"/>
              </w:rPr>
              <w:t>.</w:t>
            </w:r>
            <w:r w:rsidR="00D91D42">
              <w:rPr>
                <w:noProof/>
                <w:lang w:eastAsia="zh-CN"/>
              </w:rPr>
              <w:t xml:space="preserve"> This will make </w:t>
            </w:r>
            <w:r>
              <w:rPr>
                <w:noProof/>
                <w:lang w:eastAsia="zh-CN"/>
              </w:rPr>
              <w:t xml:space="preserve">the </w:t>
            </w:r>
            <w:r w:rsidR="00D91D42">
              <w:rPr>
                <w:noProof/>
                <w:lang w:eastAsia="zh-CN"/>
              </w:rPr>
              <w:t>user confused.</w:t>
            </w:r>
          </w:p>
          <w:p w14:paraId="24C1B5E5" w14:textId="77777777" w:rsidR="00FE2DA0" w:rsidRDefault="00FE2DA0" w:rsidP="00D86D11">
            <w:pPr>
              <w:pStyle w:val="CRCoverPage"/>
              <w:spacing w:after="0"/>
              <w:rPr>
                <w:noProof/>
              </w:rPr>
            </w:pP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77777777" w:rsidR="004C7B89" w:rsidRDefault="00D86D11" w:rsidP="00D86D11">
            <w:pPr>
              <w:pStyle w:val="CRCoverPage"/>
              <w:spacing w:after="0"/>
              <w:ind w:left="100"/>
              <w:rPr>
                <w:noProof/>
              </w:rPr>
            </w:pPr>
            <w:r>
              <w:rPr>
                <w:noProof/>
                <w:lang w:eastAsia="zh-CN"/>
              </w:rPr>
              <w:t>5.2.2.9</w:t>
            </w:r>
            <w:r w:rsidR="004F6236">
              <w:rPr>
                <w:noProof/>
                <w:lang w:eastAsia="zh-CN"/>
              </w:rPr>
              <w:t xml:space="preserve">, </w:t>
            </w:r>
            <w:r w:rsidR="00EC4719">
              <w:rPr>
                <w:noProof/>
                <w:lang w:eastAsia="zh-CN"/>
              </w:rPr>
              <w:t xml:space="preserve">5.3.5.2, </w:t>
            </w:r>
            <w:r w:rsidR="00B34920">
              <w:rPr>
                <w:noProof/>
                <w:lang w:eastAsia="zh-CN"/>
              </w:rPr>
              <w:t>6.</w:t>
            </w:r>
            <w:r>
              <w:rPr>
                <w:noProof/>
                <w:lang w:eastAsia="zh-CN"/>
              </w:rPr>
              <w:t>3</w:t>
            </w:r>
            <w:r w:rsidR="00B34920">
              <w:rPr>
                <w:noProof/>
                <w:lang w:eastAsia="zh-CN"/>
              </w:rPr>
              <w:t>.</w:t>
            </w:r>
            <w:r>
              <w:rPr>
                <w:noProof/>
                <w:lang w:eastAsia="zh-CN"/>
              </w:rPr>
              <w:t>1</w:t>
            </w:r>
            <w:r w:rsidR="008D0501">
              <w:rPr>
                <w:noProof/>
                <w:lang w:eastAsia="zh-CN"/>
              </w:rPr>
              <w:t>,</w:t>
            </w:r>
            <w:r w:rsidR="008D0501">
              <w:t xml:space="preserve"> 6.4</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77777777" w:rsidR="001E41F3" w:rsidRDefault="001E41F3">
            <w:pPr>
              <w:pStyle w:val="CRCoverPage"/>
              <w:spacing w:after="0"/>
              <w:ind w:left="99"/>
              <w:rPr>
                <w:noProof/>
                <w:lang w:eastAsia="zh-CN"/>
              </w:rPr>
            </w:pP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1754CBA2" w14:textId="77777777" w:rsidR="001E41F3" w:rsidRDefault="001E41F3">
      <w:pPr>
        <w:pStyle w:val="CRCoverPage"/>
        <w:spacing w:after="0"/>
        <w:rPr>
          <w:noProof/>
          <w:sz w:val="8"/>
          <w:szCs w:val="8"/>
        </w:rPr>
      </w:pPr>
    </w:p>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6361041" w14:textId="77777777" w:rsidR="00D86D11" w:rsidRPr="00D86D11" w:rsidRDefault="00D86D11" w:rsidP="00D86D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20486725"/>
      <w:bookmarkStart w:id="4" w:name="_Toc29342017"/>
      <w:bookmarkStart w:id="5" w:name="_Toc29343156"/>
      <w:bookmarkStart w:id="6" w:name="_Toc12745736"/>
      <w:r w:rsidRPr="00D86D11">
        <w:rPr>
          <w:rFonts w:ascii="Arial" w:eastAsia="Times New Roman" w:hAnsi="Arial"/>
          <w:sz w:val="24"/>
          <w:lang w:eastAsia="x-none"/>
        </w:rPr>
        <w:lastRenderedPageBreak/>
        <w:t>5.2.2.9</w:t>
      </w:r>
      <w:r w:rsidRPr="00D86D11">
        <w:rPr>
          <w:rFonts w:ascii="Arial" w:eastAsia="Times New Roman" w:hAnsi="Arial"/>
          <w:sz w:val="24"/>
          <w:lang w:eastAsia="x-none"/>
        </w:rPr>
        <w:tab/>
        <w:t xml:space="preserve">Actions upon reception of </w:t>
      </w:r>
      <w:r w:rsidRPr="00D86D11">
        <w:rPr>
          <w:rFonts w:ascii="Arial" w:eastAsia="Times New Roman" w:hAnsi="Arial"/>
          <w:i/>
          <w:sz w:val="24"/>
          <w:lang w:eastAsia="x-none"/>
        </w:rPr>
        <w:t>SystemInformationBlockType2</w:t>
      </w:r>
      <w:bookmarkEnd w:id="3"/>
      <w:bookmarkEnd w:id="4"/>
      <w:bookmarkEnd w:id="5"/>
    </w:p>
    <w:p w14:paraId="731A70E4" w14:textId="77777777" w:rsidR="00D86D11" w:rsidRDefault="00D86D11" w:rsidP="00D86D11">
      <w:pPr>
        <w:overflowPunct w:val="0"/>
        <w:autoSpaceDE w:val="0"/>
        <w:autoSpaceDN w:val="0"/>
        <w:adjustRightInd w:val="0"/>
        <w:textAlignment w:val="baseline"/>
        <w:rPr>
          <w:rFonts w:eastAsia="Times New Roman"/>
          <w:lang w:eastAsia="ja-JP"/>
        </w:rPr>
      </w:pPr>
      <w:r w:rsidRPr="00D86D11">
        <w:rPr>
          <w:rFonts w:eastAsia="Times New Roman"/>
          <w:lang w:eastAsia="ja-JP"/>
        </w:rPr>
        <w:t xml:space="preserve">Upon receiving </w:t>
      </w:r>
      <w:r w:rsidRPr="00D86D11">
        <w:rPr>
          <w:rFonts w:eastAsia="Times New Roman"/>
          <w:i/>
          <w:lang w:eastAsia="ja-JP"/>
        </w:rPr>
        <w:t>SystemInformationBlockType2</w:t>
      </w:r>
      <w:r w:rsidRPr="00D86D11">
        <w:rPr>
          <w:rFonts w:eastAsia="Times New Roman"/>
          <w:lang w:eastAsia="ja-JP"/>
        </w:rPr>
        <w:t>, the UE shall:</w:t>
      </w:r>
    </w:p>
    <w:p w14:paraId="5869CE84" w14:textId="77777777" w:rsidR="00D86D11" w:rsidRDefault="00D86D11" w:rsidP="00D86D1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3C35EBDE" w14:textId="77777777" w:rsidR="00360CCD" w:rsidRPr="00170CE7" w:rsidRDefault="00360CCD" w:rsidP="00360CCD">
      <w:pPr>
        <w:pStyle w:val="B1"/>
        <w:ind w:left="284" w:firstLine="0"/>
      </w:pPr>
      <w:r w:rsidRPr="00170CE7">
        <w:t>1&gt;</w:t>
      </w:r>
      <w:r w:rsidRPr="00170CE7">
        <w:tab/>
        <w:t>else:</w:t>
      </w:r>
    </w:p>
    <w:p w14:paraId="35E20DBD" w14:textId="3E766715" w:rsidR="00360CCD" w:rsidRPr="00360CCD" w:rsidRDefault="00360CCD" w:rsidP="00360CCD">
      <w:pPr>
        <w:pStyle w:val="B2"/>
      </w:pPr>
      <w:r w:rsidRPr="00170CE7">
        <w:t>2&gt;</w:t>
      </w:r>
      <w:r w:rsidRPr="00170CE7">
        <w:tab/>
        <w:t xml:space="preserve">indicate to upper layers that </w:t>
      </w:r>
      <w:r w:rsidRPr="00170CE7">
        <w:rPr>
          <w:i/>
        </w:rPr>
        <w:t xml:space="preserve">up-CIoT-EPS-Optimisation </w:t>
      </w:r>
      <w:r w:rsidRPr="00170CE7">
        <w:t>is not present;</w:t>
      </w:r>
    </w:p>
    <w:p w14:paraId="13434368" w14:textId="77777777" w:rsidR="0022574C" w:rsidRPr="0022574C" w:rsidRDefault="00514AB5" w:rsidP="00DC7273">
      <w:pPr>
        <w:pStyle w:val="ListParagraph"/>
        <w:numPr>
          <w:ilvl w:val="0"/>
          <w:numId w:val="8"/>
        </w:numPr>
        <w:overflowPunct w:val="0"/>
        <w:autoSpaceDE w:val="0"/>
        <w:autoSpaceDN w:val="0"/>
        <w:adjustRightInd w:val="0"/>
        <w:ind w:firstLineChars="0"/>
        <w:textAlignment w:val="baseline"/>
        <w:rPr>
          <w:rFonts w:eastAsia="SimSun"/>
          <w:lang w:eastAsia="zh-CN"/>
        </w:rPr>
      </w:pPr>
      <w:ins w:id="7" w:author="Libingzhao" w:date="2020-04-09T10:36:00Z">
        <w:r>
          <w:rPr>
            <w:rFonts w:eastAsia="Times New Roman"/>
            <w:lang w:eastAsia="x-none"/>
          </w:rPr>
          <w:t xml:space="preserve">If </w:t>
        </w:r>
        <w:r w:rsidRPr="00193234">
          <w:rPr>
            <w:rFonts w:eastAsia="Times New Roman"/>
            <w:i/>
            <w:lang w:eastAsia="x-none"/>
          </w:rPr>
          <w:t>nrBandList</w:t>
        </w:r>
        <w:r>
          <w:rPr>
            <w:rFonts w:eastAsia="Times New Roman"/>
            <w:i/>
            <w:lang w:eastAsia="x-none"/>
          </w:rPr>
          <w:t xml:space="preserve"> </w:t>
        </w:r>
        <w:r w:rsidRPr="00193234">
          <w:rPr>
            <w:rFonts w:eastAsia="Times New Roman"/>
            <w:lang w:eastAsia="x-none"/>
          </w:rPr>
          <w:t>is</w:t>
        </w:r>
        <w:r>
          <w:rPr>
            <w:rFonts w:eastAsia="Times New Roman"/>
            <w:lang w:eastAsia="x-none"/>
          </w:rPr>
          <w:t xml:space="preserve"> not included</w:t>
        </w:r>
      </w:ins>
      <w:r w:rsidR="0022574C">
        <w:rPr>
          <w:rFonts w:eastAsia="Times New Roman"/>
          <w:lang w:eastAsia="x-none"/>
        </w:rPr>
        <w:t>:</w:t>
      </w:r>
    </w:p>
    <w:p w14:paraId="6E24892C" w14:textId="6D37F65F" w:rsidR="00D86D11" w:rsidRPr="0022574C" w:rsidRDefault="0022574C" w:rsidP="0022574C">
      <w:pPr>
        <w:pStyle w:val="B2"/>
        <w:ind w:left="644" w:firstLine="0"/>
      </w:pPr>
      <w:ins w:id="8" w:author="Libingzhao" w:date="2020-02-20T10:22:00Z">
        <w:r w:rsidRPr="00325D1F">
          <w:t>2&gt;</w:t>
        </w:r>
      </w:ins>
      <w:r>
        <w:t xml:space="preserve"> </w:t>
      </w:r>
      <w:r w:rsidR="00D86D11" w:rsidRPr="0022574C">
        <w:rPr>
          <w:rFonts w:eastAsia="Times New Roman"/>
          <w:lang w:eastAsia="x-none"/>
        </w:rPr>
        <w:t xml:space="preserve">to upper layers either forward </w:t>
      </w:r>
      <w:r w:rsidR="00D86D11" w:rsidRPr="0022574C">
        <w:rPr>
          <w:rFonts w:eastAsia="Times New Roman"/>
          <w:i/>
          <w:lang w:eastAsia="x-none"/>
        </w:rPr>
        <w:t>upperLayerIndication</w:t>
      </w:r>
      <w:r w:rsidR="00D86D11" w:rsidRPr="0022574C">
        <w:rPr>
          <w:rFonts w:eastAsia="Times New Roman"/>
          <w:lang w:eastAsia="x-none"/>
        </w:rPr>
        <w:t>, if present for the selected PLMN</w:t>
      </w:r>
      <w:r w:rsidR="003F16E2" w:rsidRPr="0022574C">
        <w:rPr>
          <w:rFonts w:eastAsia="Times New Roman"/>
          <w:lang w:eastAsia="x-none"/>
        </w:rPr>
        <w:t xml:space="preserve"> </w:t>
      </w:r>
      <w:r w:rsidR="00D86D11" w:rsidRPr="0022574C">
        <w:rPr>
          <w:rFonts w:eastAsia="Times New Roman"/>
          <w:lang w:eastAsia="x-none"/>
        </w:rPr>
        <w:t>, or otherwise indicate absence of this field</w:t>
      </w:r>
      <w:r w:rsidR="00D86D11" w:rsidRPr="0022574C">
        <w:rPr>
          <w:rFonts w:eastAsia="SimSun"/>
          <w:lang w:eastAsia="zh-CN"/>
        </w:rPr>
        <w:t>;</w:t>
      </w:r>
    </w:p>
    <w:p w14:paraId="69293664" w14:textId="0E3423E8" w:rsidR="00193234" w:rsidRPr="00193234" w:rsidRDefault="00193234" w:rsidP="00193234">
      <w:pPr>
        <w:pStyle w:val="B1"/>
        <w:rPr>
          <w:rFonts w:eastAsia="Times New Roman"/>
          <w:lang w:eastAsia="x-none"/>
        </w:rPr>
      </w:pPr>
      <w:ins w:id="9" w:author="Libingzhao" w:date="2020-02-20T10:22:00Z">
        <w:r w:rsidRPr="00325D1F">
          <w:t>1&gt;</w:t>
        </w:r>
        <w:r w:rsidRPr="00325D1F">
          <w:tab/>
        </w:r>
      </w:ins>
      <w:ins w:id="10" w:author="Libingzhao" w:date="2020-04-09T10:36:00Z">
        <w:r w:rsidR="00514AB5">
          <w:t>else</w:t>
        </w:r>
      </w:ins>
      <w:ins w:id="11" w:author="Libingzhao" w:date="2020-04-09T10:37:00Z">
        <w:r w:rsidR="00514AB5">
          <w:t xml:space="preserve"> if</w:t>
        </w:r>
      </w:ins>
      <w:ins w:id="12" w:author="Libingzhao" w:date="2020-04-09T10:36:00Z">
        <w:r w:rsidR="00514AB5">
          <w:t xml:space="preserve"> </w:t>
        </w:r>
      </w:ins>
      <w:ins w:id="13" w:author="Libingzhao" w:date="2020-02-20T10:23:00Z">
        <w:r>
          <w:rPr>
            <w:rFonts w:eastAsia="Times New Roman"/>
            <w:lang w:eastAsia="x-none"/>
          </w:rPr>
          <w:t xml:space="preserve">the UE supports to operate in </w:t>
        </w:r>
      </w:ins>
      <w:ins w:id="14" w:author="Libingzhao" w:date="2020-02-20T10:50:00Z">
        <w:r w:rsidR="00030A49">
          <w:rPr>
            <w:lang w:eastAsia="ko-KR"/>
          </w:rPr>
          <w:t>EN-DC</w:t>
        </w:r>
      </w:ins>
      <w:ins w:id="15" w:author="Libingzhao" w:date="2020-02-20T10:23:00Z">
        <w:r>
          <w:rPr>
            <w:rFonts w:eastAsia="Times New Roman"/>
            <w:lang w:eastAsia="x-none"/>
          </w:rPr>
          <w:t xml:space="preserve"> using the serving cell and at least one of NR bands in </w:t>
        </w:r>
        <w:r w:rsidRPr="0009756D">
          <w:rPr>
            <w:rFonts w:eastAsia="Times New Roman"/>
            <w:i/>
            <w:lang w:eastAsia="x-none"/>
          </w:rPr>
          <w:t>nrBandList</w:t>
        </w:r>
      </w:ins>
      <w:ins w:id="16" w:author="Simone Provvedi" w:date="2020-02-21T17:09:00Z">
        <w:r w:rsidR="00360CCD">
          <w:rPr>
            <w:rFonts w:eastAsia="Times New Roman"/>
            <w:i/>
            <w:lang w:eastAsia="x-none"/>
          </w:rPr>
          <w:t>:</w:t>
        </w:r>
      </w:ins>
    </w:p>
    <w:p w14:paraId="1D464966" w14:textId="3B6EC3A2" w:rsidR="00193234" w:rsidRPr="00325D1F" w:rsidRDefault="00193234" w:rsidP="00193234">
      <w:pPr>
        <w:pStyle w:val="B2"/>
        <w:rPr>
          <w:ins w:id="17" w:author="Libingzhao" w:date="2020-02-20T10:22:00Z"/>
        </w:rPr>
      </w:pPr>
      <w:ins w:id="18" w:author="Libingzhao" w:date="2020-02-20T10:22:00Z">
        <w:r w:rsidRPr="00325D1F">
          <w:t>2&gt;</w:t>
        </w:r>
        <w:r w:rsidRPr="00325D1F">
          <w:tab/>
        </w:r>
      </w:ins>
      <w:ins w:id="19" w:author="Libingzhao" w:date="2020-02-20T10:24:00Z">
        <w:r w:rsidRPr="00D86D11">
          <w:rPr>
            <w:rFonts w:eastAsia="Times New Roman"/>
            <w:lang w:eastAsia="x-none"/>
          </w:rPr>
          <w:t xml:space="preserve">forward </w:t>
        </w:r>
        <w:r w:rsidRPr="00D86D11">
          <w:rPr>
            <w:rFonts w:eastAsia="Times New Roman"/>
            <w:i/>
            <w:lang w:eastAsia="x-none"/>
          </w:rPr>
          <w:t>upperLayerIndication</w:t>
        </w:r>
        <w:r>
          <w:t xml:space="preserve"> </w:t>
        </w:r>
        <w:r w:rsidRPr="00D86D11">
          <w:rPr>
            <w:rFonts w:eastAsia="Times New Roman"/>
            <w:lang w:eastAsia="x-none"/>
          </w:rPr>
          <w:t>to upper layers</w:t>
        </w:r>
      </w:ins>
      <w:ins w:id="20" w:author="Simone Provvedi" w:date="2020-02-21T17:10:00Z">
        <w:r w:rsidR="00360CCD">
          <w:rPr>
            <w:rFonts w:eastAsia="Times New Roman"/>
            <w:lang w:eastAsia="x-none"/>
          </w:rPr>
          <w:t>;</w:t>
        </w:r>
      </w:ins>
    </w:p>
    <w:p w14:paraId="768F4A92" w14:textId="5F8926B4" w:rsidR="00193234" w:rsidRDefault="00193234" w:rsidP="00193234">
      <w:pPr>
        <w:pStyle w:val="B1"/>
        <w:rPr>
          <w:ins w:id="21" w:author="Libingzhao" w:date="2020-02-20T10:25:00Z"/>
        </w:rPr>
      </w:pPr>
      <w:ins w:id="22" w:author="Libingzhao" w:date="2020-02-20T10:24:00Z">
        <w:r w:rsidRPr="00325D1F">
          <w:t>1&gt;</w:t>
        </w:r>
        <w:r w:rsidRPr="00325D1F">
          <w:tab/>
        </w:r>
      </w:ins>
      <w:ins w:id="23" w:author="Libingzhao" w:date="2020-02-20T10:25:00Z">
        <w:r>
          <w:t>else:</w:t>
        </w:r>
      </w:ins>
    </w:p>
    <w:p w14:paraId="2C66A074" w14:textId="2353FC43" w:rsidR="00193234" w:rsidRPr="00193234" w:rsidDel="00193234" w:rsidRDefault="00193234" w:rsidP="00193234">
      <w:pPr>
        <w:pStyle w:val="B2"/>
        <w:rPr>
          <w:del w:id="24" w:author="Libingzhao" w:date="2020-02-20T10:25:00Z"/>
        </w:rPr>
      </w:pPr>
      <w:ins w:id="25" w:author="Libingzhao" w:date="2020-02-20T10:25:00Z">
        <w:r w:rsidRPr="00325D1F">
          <w:t>2&gt;</w:t>
        </w:r>
        <w:r w:rsidRPr="00325D1F">
          <w:tab/>
        </w:r>
        <w:r w:rsidRPr="00193234">
          <w:rPr>
            <w:rFonts w:eastAsia="Times New Roman"/>
            <w:lang w:eastAsia="x-none"/>
          </w:rPr>
          <w:t>indicate upper layers absence of this field;</w:t>
        </w:r>
      </w:ins>
    </w:p>
    <w:p w14:paraId="0AAF5A6B" w14:textId="6153F513" w:rsidR="005262A5" w:rsidRDefault="00D86D11" w:rsidP="005262A5">
      <w:pPr>
        <w:keepLines/>
        <w:overflowPunct w:val="0"/>
        <w:autoSpaceDE w:val="0"/>
        <w:autoSpaceDN w:val="0"/>
        <w:adjustRightInd w:val="0"/>
        <w:ind w:left="851" w:hanging="851"/>
        <w:textAlignment w:val="baseline"/>
        <w:rPr>
          <w:rFonts w:eastAsia="Yu Mincho"/>
          <w:lang w:eastAsia="ja-JP"/>
        </w:rPr>
      </w:pPr>
      <w:r w:rsidRPr="00D86D11">
        <w:rPr>
          <w:rFonts w:eastAsia="Yu Mincho"/>
          <w:lang w:eastAsia="ja-JP"/>
        </w:rPr>
        <w:t>NOTE:</w:t>
      </w:r>
      <w:r w:rsidRPr="00D86D11">
        <w:rPr>
          <w:rFonts w:eastAsia="Yu Mincho"/>
          <w:lang w:eastAsia="ja-JP"/>
        </w:rPr>
        <w:tab/>
      </w:r>
      <w:r w:rsidRPr="00D86D11">
        <w:rPr>
          <w:rFonts w:eastAsia="Yu Mincho"/>
          <w:i/>
          <w:lang w:eastAsia="ja-JP"/>
        </w:rPr>
        <w:t>upperLayerIndication</w:t>
      </w:r>
      <w:r w:rsidRPr="00D86D11">
        <w:rPr>
          <w:rFonts w:eastAsia="Yu Mincho"/>
          <w:lang w:eastAsia="ja-JP"/>
        </w:rPr>
        <w:t xml:space="preserve"> is an indication to upper layers that the UE has entered a coverage area that offers 5G capabilities.</w:t>
      </w:r>
    </w:p>
    <w:p w14:paraId="1005C58A" w14:textId="77777777" w:rsidR="00514AB5" w:rsidRDefault="00514AB5" w:rsidP="00514AB5">
      <w:pPr>
        <w:rPr>
          <w:lang w:eastAsia="ja-JP"/>
        </w:rPr>
      </w:pPr>
      <w:r>
        <w:t xml:space="preserve">Upon receiving </w:t>
      </w:r>
      <w:r>
        <w:rPr>
          <w:i/>
        </w:rPr>
        <w:t>SystemInformationBlockType2-NB</w:t>
      </w:r>
      <w:r>
        <w:t>, the UE shall:</w:t>
      </w:r>
    </w:p>
    <w:p w14:paraId="4877E63F" w14:textId="77777777" w:rsidR="00514AB5" w:rsidRDefault="00514AB5" w:rsidP="00514AB5">
      <w:pPr>
        <w:pStyle w:val="B1"/>
      </w:pPr>
      <w:r>
        <w:t>1&gt;</w:t>
      </w:r>
      <w:r>
        <w:tab/>
        <w:t xml:space="preserve">apply the configuration included in the </w:t>
      </w:r>
      <w:r>
        <w:rPr>
          <w:i/>
        </w:rPr>
        <w:t>radioResourceConfigCommon</w:t>
      </w:r>
      <w:r>
        <w:t>;</w:t>
      </w:r>
    </w:p>
    <w:p w14:paraId="3AC8E8B0" w14:textId="77777777" w:rsidR="00514AB5" w:rsidRDefault="00514AB5" w:rsidP="00514AB5">
      <w:pPr>
        <w:pStyle w:val="B1"/>
      </w:pPr>
      <w:r>
        <w:t>1&gt;</w:t>
      </w:r>
      <w:r>
        <w:tab/>
        <w:t xml:space="preserve">apply the </w:t>
      </w:r>
      <w:r>
        <w:rPr>
          <w:i/>
        </w:rPr>
        <w:t>defaultPagingCycle</w:t>
      </w:r>
      <w:r>
        <w:t xml:space="preserve"> included in the </w:t>
      </w:r>
      <w:r>
        <w:rPr>
          <w:i/>
        </w:rPr>
        <w:t>radioResourceConfigCommon</w:t>
      </w:r>
      <w:r>
        <w:t>;</w:t>
      </w:r>
    </w:p>
    <w:p w14:paraId="48936DB2" w14:textId="77777777" w:rsidR="00514AB5" w:rsidRDefault="00514AB5" w:rsidP="00514AB5">
      <w:pPr>
        <w:pStyle w:val="B1"/>
      </w:pPr>
      <w:r>
        <w:t>1&gt;</w:t>
      </w:r>
      <w:r>
        <w:tab/>
        <w:t xml:space="preserve">if </w:t>
      </w:r>
      <w:r>
        <w:rPr>
          <w:i/>
        </w:rPr>
        <w:t>SystemInformationBlockType22-NB</w:t>
      </w:r>
      <w:r>
        <w:t xml:space="preserve"> is scheduled:</w:t>
      </w:r>
    </w:p>
    <w:p w14:paraId="5AE4239F" w14:textId="77777777" w:rsidR="00514AB5" w:rsidRDefault="00514AB5" w:rsidP="00514AB5">
      <w:pPr>
        <w:pStyle w:val="B2"/>
      </w:pPr>
      <w:r>
        <w:t>2&gt;</w:t>
      </w:r>
      <w:r>
        <w:tab/>
        <w:t xml:space="preserve">read and act on information sent in </w:t>
      </w:r>
      <w:r>
        <w:rPr>
          <w:i/>
        </w:rPr>
        <w:t>SystemInformationBlockType22-NB</w:t>
      </w:r>
      <w:r>
        <w:t>;</w:t>
      </w:r>
    </w:p>
    <w:p w14:paraId="7D37826B" w14:textId="77777777" w:rsidR="00514AB5" w:rsidRDefault="00514AB5" w:rsidP="00514AB5">
      <w:pPr>
        <w:pStyle w:val="B1"/>
        <w:rPr>
          <w:lang w:eastAsia="zh-TW"/>
        </w:rPr>
      </w:pPr>
      <w:r>
        <w:t>1&gt;</w:t>
      </w:r>
      <w:r>
        <w:tab/>
        <w:t>apply the specified PCCH configuration defined in 9.1.1.3.</w:t>
      </w:r>
    </w:p>
    <w:p w14:paraId="55934625" w14:textId="77777777" w:rsidR="00514AB5" w:rsidRDefault="00514AB5" w:rsidP="00514AB5">
      <w:pPr>
        <w:pStyle w:val="B1"/>
        <w:rPr>
          <w:lang w:eastAsia="x-none"/>
        </w:rPr>
      </w:pPr>
      <w:r>
        <w:t>1&gt;</w:t>
      </w:r>
      <w:r>
        <w:tab/>
        <w:t xml:space="preserve">if in RRC_CONNECTED and UE is configured with RLF timers and constants values received within </w:t>
      </w:r>
      <w:r>
        <w:rPr>
          <w:i/>
        </w:rPr>
        <w:t>rlf-TimersAndConstants</w:t>
      </w:r>
      <w:r>
        <w:t>:</w:t>
      </w:r>
    </w:p>
    <w:p w14:paraId="0D0EBBA9" w14:textId="526D334F" w:rsidR="00514AB5" w:rsidRPr="00514AB5" w:rsidRDefault="00514AB5" w:rsidP="00514AB5">
      <w:pPr>
        <w:pStyle w:val="B2"/>
      </w:pPr>
      <w:r>
        <w:t>2&gt;</w:t>
      </w:r>
      <w:r>
        <w:tab/>
        <w:t xml:space="preserve">not update its values of the timers and constants in </w:t>
      </w:r>
      <w:r>
        <w:rPr>
          <w:i/>
          <w:iCs/>
          <w:snapToGrid w:val="0"/>
        </w:rPr>
        <w:t xml:space="preserve">ue-TimersAndConstants </w:t>
      </w:r>
      <w:r>
        <w:rPr>
          <w:iCs/>
          <w:snapToGrid w:val="0"/>
        </w:rPr>
        <w:t>except for the value of timer T300;</w:t>
      </w:r>
    </w:p>
    <w:tbl>
      <w:tblPr>
        <w:tblStyle w:val="TableGrid"/>
        <w:tblW w:w="0" w:type="auto"/>
        <w:tblLook w:val="04A0" w:firstRow="1" w:lastRow="0" w:firstColumn="1" w:lastColumn="0" w:noHBand="0" w:noVBand="1"/>
      </w:tblPr>
      <w:tblGrid>
        <w:gridCol w:w="9629"/>
      </w:tblGrid>
      <w:tr w:rsidR="005262A5" w14:paraId="37F99959" w14:textId="77777777" w:rsidTr="005262A5">
        <w:tc>
          <w:tcPr>
            <w:tcW w:w="9629" w:type="dxa"/>
            <w:shd w:val="clear" w:color="auto" w:fill="FBD4B4" w:themeFill="accent6" w:themeFillTint="66"/>
          </w:tcPr>
          <w:p w14:paraId="042C710C" w14:textId="77777777" w:rsidR="005262A5" w:rsidRPr="005262A5" w:rsidRDefault="005262A5" w:rsidP="005262A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7D7CC9D0" w14:textId="77777777" w:rsidR="005262A5" w:rsidRDefault="005262A5" w:rsidP="005262A5">
      <w:pPr>
        <w:rPr>
          <w:rFonts w:eastAsia="MS Mincho"/>
          <w:lang w:eastAsia="ja-JP"/>
        </w:rPr>
      </w:pPr>
    </w:p>
    <w:p w14:paraId="375732A4" w14:textId="77777777" w:rsidR="001C7596" w:rsidRPr="00170CE7" w:rsidRDefault="001C7596" w:rsidP="001C7596">
      <w:pPr>
        <w:pStyle w:val="Heading4"/>
      </w:pPr>
      <w:bookmarkStart w:id="26" w:name="_Toc20486797"/>
      <w:bookmarkStart w:id="27" w:name="_Toc29342089"/>
      <w:bookmarkStart w:id="28" w:name="_Toc29343228"/>
      <w:r w:rsidRPr="00170CE7">
        <w:t>5.3.5.2</w:t>
      </w:r>
      <w:r w:rsidRPr="00170CE7">
        <w:tab/>
        <w:t>Initiation</w:t>
      </w:r>
      <w:bookmarkEnd w:id="26"/>
      <w:bookmarkEnd w:id="27"/>
      <w:bookmarkEnd w:id="28"/>
    </w:p>
    <w:p w14:paraId="273E7DA5" w14:textId="77777777" w:rsidR="001C7596" w:rsidRPr="00170CE7" w:rsidRDefault="001C7596" w:rsidP="001C7596">
      <w:r w:rsidRPr="00170CE7">
        <w:t>E-UTRAN may initiate the RRC connection reconfiguration procedure to a UE in RRC_CONNECTED. E-UTRAN applies the procedure as follows:</w:t>
      </w:r>
    </w:p>
    <w:p w14:paraId="2366E208" w14:textId="77777777" w:rsidR="001C7596" w:rsidRPr="00170CE7" w:rsidRDefault="001C7596" w:rsidP="001C7596">
      <w:pPr>
        <w:pStyle w:val="B1"/>
      </w:pPr>
      <w:r w:rsidRPr="00170CE7">
        <w:t>-</w:t>
      </w:r>
      <w:r w:rsidRPr="00170CE7">
        <w:tab/>
        <w:t xml:space="preserve">the </w:t>
      </w:r>
      <w:r w:rsidRPr="00170CE7">
        <w:rPr>
          <w:i/>
        </w:rPr>
        <w:t>mobilityControlInfo</w:t>
      </w:r>
      <w:r w:rsidRPr="00170CE7">
        <w:t xml:space="preserve"> is included only when AS-security has been activated, and SRB2 with at least one DRB are setup and not suspended;</w:t>
      </w:r>
    </w:p>
    <w:p w14:paraId="3CFA247F" w14:textId="77777777" w:rsidR="001C7596" w:rsidRPr="00170CE7" w:rsidRDefault="001C7596" w:rsidP="001C7596">
      <w:pPr>
        <w:pStyle w:val="B1"/>
      </w:pPr>
      <w:r w:rsidRPr="00170CE7">
        <w:t>-</w:t>
      </w:r>
      <w:r w:rsidRPr="00170CE7">
        <w:tab/>
        <w:t>the establishment of RBs (other than SRB1, that is established during RRC connection establishment) is included only when AS security has been activated;</w:t>
      </w:r>
    </w:p>
    <w:p w14:paraId="635702F0" w14:textId="77777777" w:rsidR="00EC4719" w:rsidRDefault="001C7596" w:rsidP="00EC4719">
      <w:pPr>
        <w:pStyle w:val="B1"/>
        <w:rPr>
          <w:ins w:id="29" w:author="Libingzhao" w:date="2020-02-12T14:42:00Z"/>
        </w:rPr>
      </w:pPr>
      <w:r w:rsidRPr="00170CE7">
        <w:t>-</w:t>
      </w:r>
      <w:r w:rsidRPr="00170CE7">
        <w:tab/>
        <w:t>the addition of SCells is performed only when AS security has been activated;</w:t>
      </w:r>
    </w:p>
    <w:p w14:paraId="129C8E4D" w14:textId="77777777" w:rsidR="00E86393" w:rsidRPr="000A3C7F" w:rsidDel="000A3C7F" w:rsidRDefault="00E86393" w:rsidP="00E86393">
      <w:pPr>
        <w:pStyle w:val="B1"/>
        <w:rPr>
          <w:ins w:id="30" w:author="Libingzhao" w:date="2020-04-09T10:40:00Z"/>
          <w:del w:id="31" w:author="Libingzhao" w:date="2020-02-12T14:43:00Z"/>
        </w:rPr>
      </w:pPr>
      <w:ins w:id="32" w:author="Libingzhao" w:date="2020-04-09T10:40:00Z">
        <w:r w:rsidRPr="00170CE7">
          <w:t>-</w:t>
        </w:r>
        <w:r w:rsidRPr="00170CE7">
          <w:tab/>
        </w:r>
        <w:r>
          <w:t>i</w:t>
        </w:r>
        <w:r>
          <w:rPr>
            <w:rFonts w:hint="eastAsia"/>
          </w:rPr>
          <w:t xml:space="preserve">f </w:t>
        </w:r>
        <w:r>
          <w:t xml:space="preserve">the UE is configured to operate in EN-DC, </w:t>
        </w:r>
        <w:r w:rsidRPr="00EC4719">
          <w:t xml:space="preserve">forward </w:t>
        </w:r>
        <w:r w:rsidRPr="00EC4719">
          <w:rPr>
            <w:i/>
          </w:rPr>
          <w:t>upperLayerIndication</w:t>
        </w:r>
        <w:r>
          <w:t xml:space="preserve"> to upper layers, otherwise indicates upper layers absence of </w:t>
        </w:r>
        <w:r>
          <w:rPr>
            <w:iCs/>
          </w:rPr>
          <w:t>this field</w:t>
        </w:r>
        <w:r>
          <w:t>.</w:t>
        </w:r>
      </w:ins>
    </w:p>
    <w:p w14:paraId="75D0CF3F" w14:textId="77777777" w:rsidR="005262A5" w:rsidRPr="00E86393" w:rsidRDefault="005262A5" w:rsidP="000A3C7F">
      <w:pPr>
        <w:keepLines/>
        <w:overflowPunct w:val="0"/>
        <w:autoSpaceDE w:val="0"/>
        <w:autoSpaceDN w:val="0"/>
        <w:adjustRightInd w:val="0"/>
        <w:textAlignment w:val="baseline"/>
        <w:rPr>
          <w:rFonts w:eastAsia="Yu Mincho"/>
          <w:lang w:eastAsia="ja-JP"/>
        </w:rPr>
      </w:pPr>
    </w:p>
    <w:tbl>
      <w:tblPr>
        <w:tblStyle w:val="TableGrid"/>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77777777" w:rsidR="005262A5" w:rsidRPr="005262A5" w:rsidRDefault="005262A5" w:rsidP="00D16EF0">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488B5C22" w14:textId="77777777" w:rsidR="005262A5" w:rsidRDefault="005262A5" w:rsidP="005262A5">
      <w:pPr>
        <w:rPr>
          <w:rFonts w:eastAsia="MS Mincho"/>
          <w:lang w:eastAsia="ja-JP"/>
        </w:rPr>
      </w:pPr>
    </w:p>
    <w:p w14:paraId="44E7C5A5" w14:textId="77777777" w:rsidR="003F16E2" w:rsidRPr="00170CE7" w:rsidRDefault="003F16E2" w:rsidP="003F16E2">
      <w:pPr>
        <w:pStyle w:val="Heading3"/>
      </w:pPr>
      <w:bookmarkStart w:id="33" w:name="_Toc20487242"/>
      <w:bookmarkStart w:id="34" w:name="_Toc29342537"/>
      <w:bookmarkStart w:id="35" w:name="_Toc29343676"/>
      <w:r w:rsidRPr="00170CE7">
        <w:t>6.3.1</w:t>
      </w:r>
      <w:r w:rsidRPr="00170CE7">
        <w:tab/>
        <w:t>System information blocks</w:t>
      </w:r>
      <w:bookmarkEnd w:id="33"/>
      <w:bookmarkEnd w:id="34"/>
      <w:bookmarkEnd w:id="35"/>
    </w:p>
    <w:p w14:paraId="0A961E7D" w14:textId="77777777" w:rsidR="003F16E2" w:rsidRPr="00170CE7" w:rsidRDefault="003F16E2" w:rsidP="003F16E2">
      <w:pPr>
        <w:pStyle w:val="Heading4"/>
        <w:rPr>
          <w:i/>
          <w:noProof/>
          <w:lang w:eastAsia="zh-CN"/>
        </w:rPr>
      </w:pPr>
      <w:bookmarkStart w:id="36" w:name="_Toc20487243"/>
      <w:bookmarkStart w:id="37" w:name="_Toc29342538"/>
      <w:bookmarkStart w:id="38" w:name="_Toc29343677"/>
      <w:r w:rsidRPr="00170CE7">
        <w:t>–</w:t>
      </w:r>
      <w:r w:rsidRPr="00170CE7">
        <w:tab/>
      </w:r>
      <w:r w:rsidRPr="00170CE7">
        <w:rPr>
          <w:i/>
          <w:noProof/>
        </w:rPr>
        <w:t>SystemInformationBlockPos</w:t>
      </w:r>
      <w:bookmarkEnd w:id="36"/>
      <w:bookmarkEnd w:id="37"/>
      <w:bookmarkEnd w:id="38"/>
    </w:p>
    <w:p w14:paraId="3C1C6931" w14:textId="77777777" w:rsidR="003F16E2" w:rsidRPr="00170CE7" w:rsidRDefault="003F16E2" w:rsidP="003F16E2">
      <w:r w:rsidRPr="00170CE7">
        <w:t xml:space="preserve">The IE </w:t>
      </w:r>
      <w:r w:rsidRPr="00170CE7">
        <w:rPr>
          <w:i/>
          <w:noProof/>
        </w:rPr>
        <w:t xml:space="preserve">SystemInformationBlockPos </w:t>
      </w:r>
      <w:r w:rsidRPr="00170CE7">
        <w:rPr>
          <w:lang w:eastAsia="zh-CN"/>
        </w:rPr>
        <w:t>contains positioning assistance data as defined in TS 36.355 [54]</w:t>
      </w:r>
      <w:r w:rsidRPr="00170CE7">
        <w:rPr>
          <w:noProof/>
        </w:rPr>
        <w:t>.</w:t>
      </w:r>
    </w:p>
    <w:p w14:paraId="28FC5717" w14:textId="77777777" w:rsidR="003F16E2" w:rsidRPr="00170CE7" w:rsidRDefault="003F16E2" w:rsidP="003F16E2">
      <w:pPr>
        <w:pStyle w:val="TH"/>
        <w:rPr>
          <w:bCs/>
          <w:i/>
          <w:iCs/>
        </w:rPr>
      </w:pPr>
      <w:r w:rsidRPr="00170CE7">
        <w:rPr>
          <w:bCs/>
          <w:i/>
          <w:iCs/>
          <w:noProof/>
        </w:rPr>
        <w:t xml:space="preserve">SystemInformationBlockPos </w:t>
      </w:r>
      <w:r w:rsidRPr="00170CE7">
        <w:rPr>
          <w:bCs/>
          <w:iCs/>
          <w:noProof/>
        </w:rPr>
        <w:t>information element</w:t>
      </w:r>
    </w:p>
    <w:p w14:paraId="73A5E279" w14:textId="77777777" w:rsidR="003F16E2" w:rsidRPr="00170CE7" w:rsidRDefault="003F16E2" w:rsidP="003F16E2">
      <w:pPr>
        <w:pStyle w:val="PL"/>
        <w:shd w:val="clear" w:color="auto" w:fill="E6E6E6"/>
      </w:pPr>
      <w:r w:rsidRPr="00170CE7">
        <w:t>-- ASN1START</w:t>
      </w:r>
    </w:p>
    <w:p w14:paraId="3DEE22FC" w14:textId="77777777" w:rsidR="003F16E2" w:rsidRPr="00170CE7" w:rsidRDefault="003F16E2" w:rsidP="003F16E2">
      <w:pPr>
        <w:pStyle w:val="PL"/>
        <w:shd w:val="clear" w:color="auto" w:fill="E6E6E6"/>
      </w:pPr>
    </w:p>
    <w:p w14:paraId="73C0EE18" w14:textId="77777777" w:rsidR="003F16E2" w:rsidRPr="00170CE7" w:rsidRDefault="003F16E2" w:rsidP="003F16E2">
      <w:pPr>
        <w:pStyle w:val="PL"/>
        <w:shd w:val="clear" w:color="auto" w:fill="E6E6E6"/>
      </w:pPr>
      <w:r w:rsidRPr="00170CE7">
        <w:t>SystemInformationBlockPos-r15 ::= SEQUENCE {</w:t>
      </w:r>
    </w:p>
    <w:p w14:paraId="4B7AF2AC" w14:textId="77777777" w:rsidR="003F16E2" w:rsidRPr="00170CE7" w:rsidRDefault="003F16E2" w:rsidP="003F16E2">
      <w:pPr>
        <w:pStyle w:val="PL"/>
        <w:shd w:val="clear" w:color="auto" w:fill="E6E6E6"/>
      </w:pPr>
      <w:r w:rsidRPr="00170CE7">
        <w:tab/>
        <w:t>assistanceDataSIB-Element-r15</w:t>
      </w:r>
      <w:r w:rsidRPr="00170CE7">
        <w:tab/>
      </w:r>
      <w:r w:rsidRPr="00170CE7">
        <w:tab/>
        <w:t>OCTET STRING,</w:t>
      </w:r>
    </w:p>
    <w:p w14:paraId="46BC9650" w14:textId="77777777" w:rsidR="003F16E2" w:rsidRPr="00170CE7" w:rsidRDefault="003F16E2" w:rsidP="003F16E2">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4BDF4F22" w14:textId="77777777" w:rsidR="003F16E2" w:rsidRPr="00170CE7" w:rsidRDefault="003F16E2" w:rsidP="003F16E2">
      <w:pPr>
        <w:pStyle w:val="PL"/>
        <w:shd w:val="clear" w:color="auto" w:fill="E6E6E6"/>
      </w:pPr>
      <w:r w:rsidRPr="00170CE7">
        <w:tab/>
        <w:t>...</w:t>
      </w:r>
    </w:p>
    <w:p w14:paraId="50EB9D8C" w14:textId="77777777" w:rsidR="003F16E2" w:rsidRPr="00170CE7" w:rsidRDefault="003F16E2" w:rsidP="003F16E2">
      <w:pPr>
        <w:pStyle w:val="PL"/>
        <w:shd w:val="clear" w:color="auto" w:fill="E6E6E6"/>
        <w:rPr>
          <w:rFonts w:eastAsia="MS Mincho"/>
        </w:rPr>
      </w:pPr>
      <w:r w:rsidRPr="00170CE7">
        <w:rPr>
          <w:rFonts w:eastAsia="MS Mincho"/>
        </w:rPr>
        <w:t>}</w:t>
      </w:r>
    </w:p>
    <w:p w14:paraId="7A07E7A9" w14:textId="77777777" w:rsidR="003F16E2" w:rsidRPr="00170CE7" w:rsidRDefault="003F16E2" w:rsidP="003F16E2">
      <w:pPr>
        <w:pStyle w:val="PL"/>
        <w:shd w:val="clear" w:color="auto" w:fill="E6E6E6"/>
      </w:pPr>
    </w:p>
    <w:p w14:paraId="1C4F3C80" w14:textId="77777777" w:rsidR="003F16E2" w:rsidRPr="00170CE7" w:rsidRDefault="003F16E2" w:rsidP="003F16E2">
      <w:pPr>
        <w:pStyle w:val="PL"/>
        <w:shd w:val="clear" w:color="auto" w:fill="E6E6E6"/>
      </w:pPr>
      <w:r w:rsidRPr="00170CE7">
        <w:t>-- ASN1STOP</w:t>
      </w:r>
    </w:p>
    <w:p w14:paraId="26D0C8F4" w14:textId="77777777" w:rsidR="003F16E2" w:rsidRPr="00170CE7" w:rsidRDefault="003F16E2" w:rsidP="003F16E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F16E2" w:rsidRPr="00170CE7" w14:paraId="22A9A0CE" w14:textId="77777777" w:rsidTr="00DC7273">
        <w:trPr>
          <w:cantSplit/>
          <w:tblHeader/>
        </w:trPr>
        <w:tc>
          <w:tcPr>
            <w:tcW w:w="9639" w:type="dxa"/>
          </w:tcPr>
          <w:p w14:paraId="32B9F2F0" w14:textId="77777777" w:rsidR="003F16E2" w:rsidRPr="00170CE7" w:rsidRDefault="003F16E2" w:rsidP="00DC7273">
            <w:pPr>
              <w:pStyle w:val="TAH"/>
              <w:rPr>
                <w:lang w:eastAsia="en-GB"/>
              </w:rPr>
            </w:pPr>
            <w:r w:rsidRPr="00170CE7">
              <w:rPr>
                <w:i/>
                <w:noProof/>
                <w:lang w:eastAsia="en-GB"/>
              </w:rPr>
              <w:t xml:space="preserve">SystemInformationBlockPos </w:t>
            </w:r>
            <w:r w:rsidRPr="00170CE7">
              <w:rPr>
                <w:iCs/>
                <w:noProof/>
                <w:lang w:eastAsia="en-GB"/>
              </w:rPr>
              <w:t>field descriptions</w:t>
            </w:r>
          </w:p>
        </w:tc>
      </w:tr>
      <w:tr w:rsidR="003F16E2" w:rsidRPr="00170CE7" w14:paraId="160AB3C6" w14:textId="77777777" w:rsidTr="00DC7273">
        <w:trPr>
          <w:cantSplit/>
        </w:trPr>
        <w:tc>
          <w:tcPr>
            <w:tcW w:w="9639" w:type="dxa"/>
          </w:tcPr>
          <w:p w14:paraId="608ABA7A" w14:textId="77777777" w:rsidR="003F16E2" w:rsidRPr="00170CE7" w:rsidRDefault="003F16E2" w:rsidP="00DC7273">
            <w:pPr>
              <w:pStyle w:val="TAL"/>
              <w:rPr>
                <w:b/>
                <w:i/>
                <w:lang w:eastAsia="zh-CN"/>
              </w:rPr>
            </w:pPr>
            <w:r w:rsidRPr="00170CE7">
              <w:rPr>
                <w:b/>
                <w:i/>
                <w:lang w:eastAsia="zh-CN"/>
              </w:rPr>
              <w:t>assistanceDataSIB-Element</w:t>
            </w:r>
          </w:p>
          <w:p w14:paraId="4520CAA3" w14:textId="77777777" w:rsidR="003F16E2" w:rsidRPr="00170CE7" w:rsidRDefault="003F16E2" w:rsidP="00DC7273">
            <w:pPr>
              <w:pStyle w:val="TAL"/>
              <w:rPr>
                <w:lang w:eastAsia="zh-CN"/>
              </w:rPr>
            </w:pPr>
            <w:r w:rsidRPr="00170CE7">
              <w:rPr>
                <w:bCs/>
              </w:rPr>
              <w:t xml:space="preserve">Parameter </w:t>
            </w:r>
            <w:r w:rsidRPr="00170CE7">
              <w:rPr>
                <w:bCs/>
                <w:i/>
              </w:rPr>
              <w:t xml:space="preserve">AssistanceDataSIBelement </w:t>
            </w:r>
            <w:r w:rsidRPr="00170CE7">
              <w:rPr>
                <w:bCs/>
              </w:rPr>
              <w:t>defined in TS 36.355 [54]. The first/leftmost bit of the first octet contains the most significant bit.</w:t>
            </w:r>
          </w:p>
        </w:tc>
      </w:tr>
    </w:tbl>
    <w:p w14:paraId="053B097D" w14:textId="77777777" w:rsidR="003F16E2" w:rsidRPr="003F16E2" w:rsidRDefault="003F16E2" w:rsidP="005262A5">
      <w:pPr>
        <w:rPr>
          <w:rFonts w:eastAsia="MS Mincho"/>
          <w:lang w:eastAsia="ja-JP"/>
        </w:rPr>
      </w:pPr>
    </w:p>
    <w:p w14:paraId="255A7246" w14:textId="77777777" w:rsidR="00D86D11" w:rsidRPr="00D86D11" w:rsidRDefault="00D86D11" w:rsidP="00D86D11">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bookmarkStart w:id="39" w:name="_Toc20487244"/>
      <w:bookmarkStart w:id="40" w:name="_Toc29342539"/>
      <w:bookmarkStart w:id="41" w:name="_Toc29343678"/>
      <w:r w:rsidRPr="00D86D11">
        <w:rPr>
          <w:rFonts w:ascii="Arial" w:eastAsia="Times New Roman" w:hAnsi="Arial"/>
          <w:sz w:val="24"/>
          <w:lang w:eastAsia="x-none"/>
        </w:rPr>
        <w:t>–</w:t>
      </w:r>
      <w:r w:rsidRPr="00D86D11">
        <w:rPr>
          <w:rFonts w:ascii="Arial" w:eastAsia="Times New Roman" w:hAnsi="Arial"/>
          <w:sz w:val="24"/>
          <w:lang w:eastAsia="x-none"/>
        </w:rPr>
        <w:tab/>
      </w:r>
      <w:r w:rsidRPr="00D86D11">
        <w:rPr>
          <w:rFonts w:ascii="Arial" w:eastAsia="Times New Roman" w:hAnsi="Arial"/>
          <w:i/>
          <w:noProof/>
          <w:sz w:val="24"/>
          <w:lang w:eastAsia="x-none"/>
        </w:rPr>
        <w:t>SystemInformationBlockType2</w:t>
      </w:r>
      <w:bookmarkEnd w:id="39"/>
      <w:bookmarkEnd w:id="40"/>
      <w:bookmarkEnd w:id="41"/>
    </w:p>
    <w:p w14:paraId="19DEACD1" w14:textId="77777777" w:rsidR="00D86D11" w:rsidRPr="00D86D11" w:rsidRDefault="00D86D11" w:rsidP="00D86D11">
      <w:pPr>
        <w:overflowPunct w:val="0"/>
        <w:autoSpaceDE w:val="0"/>
        <w:autoSpaceDN w:val="0"/>
        <w:adjustRightInd w:val="0"/>
        <w:textAlignment w:val="baseline"/>
        <w:rPr>
          <w:rFonts w:eastAsia="Times New Roman"/>
          <w:lang w:eastAsia="ja-JP"/>
        </w:rPr>
      </w:pPr>
      <w:r w:rsidRPr="00D86D11">
        <w:rPr>
          <w:rFonts w:eastAsia="Times New Roman"/>
          <w:lang w:eastAsia="ja-JP"/>
        </w:rPr>
        <w:t xml:space="preserve">The IE </w:t>
      </w:r>
      <w:r w:rsidRPr="00D86D11">
        <w:rPr>
          <w:rFonts w:eastAsia="Times New Roman"/>
          <w:i/>
          <w:noProof/>
          <w:lang w:eastAsia="ja-JP"/>
        </w:rPr>
        <w:t>SystemInformationBlockType2</w:t>
      </w:r>
      <w:r w:rsidRPr="00D86D11">
        <w:rPr>
          <w:rFonts w:eastAsia="Times New Roman"/>
          <w:lang w:eastAsia="ja-JP"/>
        </w:rPr>
        <w:t xml:space="preserve"> contains radio resource configuration information that is common for all UEs.</w:t>
      </w:r>
    </w:p>
    <w:p w14:paraId="0E98890C" w14:textId="77777777" w:rsidR="00D86D11" w:rsidRPr="00D86D11" w:rsidRDefault="00D86D11" w:rsidP="00D86D11">
      <w:pPr>
        <w:keepLines/>
        <w:overflowPunct w:val="0"/>
        <w:autoSpaceDE w:val="0"/>
        <w:autoSpaceDN w:val="0"/>
        <w:adjustRightInd w:val="0"/>
        <w:ind w:left="1135" w:hanging="851"/>
        <w:textAlignment w:val="baseline"/>
        <w:rPr>
          <w:rFonts w:eastAsia="Times New Roman"/>
          <w:lang w:eastAsia="x-none"/>
        </w:rPr>
      </w:pPr>
      <w:r w:rsidRPr="00D86D11">
        <w:rPr>
          <w:rFonts w:eastAsia="Times New Roman"/>
          <w:lang w:eastAsia="x-none"/>
        </w:rPr>
        <w:t>NOTE:</w:t>
      </w:r>
      <w:r w:rsidRPr="00D86D11">
        <w:rPr>
          <w:rFonts w:eastAsia="Times New Roman"/>
          <w:lang w:eastAsia="x-none"/>
        </w:rPr>
        <w:tab/>
        <w:t>UE timers and constants related to functionality for which parameters are provided in another SIB are included in the corresponding SIB.</w:t>
      </w:r>
    </w:p>
    <w:p w14:paraId="0CCE50E7" w14:textId="77777777" w:rsidR="00D86D11" w:rsidRPr="00D86D11" w:rsidRDefault="00D86D11" w:rsidP="00D86D11">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D86D11">
        <w:rPr>
          <w:rFonts w:ascii="Arial" w:eastAsia="Times New Roman" w:hAnsi="Arial"/>
          <w:b/>
          <w:bCs/>
          <w:i/>
          <w:iCs/>
          <w:noProof/>
          <w:lang w:eastAsia="x-none"/>
        </w:rPr>
        <w:t xml:space="preserve">SystemInformationBlockType2 </w:t>
      </w:r>
      <w:r w:rsidRPr="00D86D11">
        <w:rPr>
          <w:rFonts w:ascii="Arial" w:eastAsia="Times New Roman" w:hAnsi="Arial"/>
          <w:b/>
          <w:bCs/>
          <w:iCs/>
          <w:noProof/>
          <w:lang w:eastAsia="x-none"/>
        </w:rPr>
        <w:t>information element</w:t>
      </w:r>
    </w:p>
    <w:p w14:paraId="62026297"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 ASN1START</w:t>
      </w:r>
    </w:p>
    <w:p w14:paraId="108D2F4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5C346E"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SystemInformationBlockType2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p>
    <w:p w14:paraId="53540DD1"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ac-BarringInfo</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p>
    <w:p w14:paraId="5AA2EB0F"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ac-BarringForEmergency</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BOOLEAN,</w:t>
      </w:r>
    </w:p>
    <w:p w14:paraId="37207A0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ac-BarringForMO-Signalling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73F59D94"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ac-BarringForMO-Data</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30AB247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30A299B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radioResourceConfigCommon</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RadioResourceConfigCommonSIB,</w:t>
      </w:r>
    </w:p>
    <w:p w14:paraId="68EFA29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ue-TimersAndConstants</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UE-TimersAndConstants,</w:t>
      </w:r>
    </w:p>
    <w:p w14:paraId="4C3DAC5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freqInfo</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p>
    <w:p w14:paraId="750A2B0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ul-CarrierFreq</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ARFCN-ValueEUTRA</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2216AB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ul-Bandwidth</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{n6, n15, n25, n50, n75, n100}</w:t>
      </w:r>
    </w:p>
    <w:p w14:paraId="7707806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75D53F9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additionalSpectrumEmission</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AdditionalSpectrumEmission</w:t>
      </w:r>
    </w:p>
    <w:p w14:paraId="10F6486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5343325D"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mbsfn-SubframeConfigList</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MBSFN-SubframeConfigList</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53EFE90F"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timeAlignmentTimerCommon</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TimeAlignmentTimer,</w:t>
      </w:r>
    </w:p>
    <w:p w14:paraId="35CCC508"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0BAFA2E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lateNonCriticalExtension</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OCTET STRING (CONTAINING SystemInformationBlockType2-v8h0-IEs)</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p>
    <w:p w14:paraId="6C09D12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ssac-BarringForMMTEL-Voice-r9</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4FA8F54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ssac-BarringForMMTEL-Video-r9</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1FD7267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1BEBBCD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ac-BarringForCSFB-r10</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3DB81F28"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5B900AF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7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ac-BarringSkipForMMTELVoice-r12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4001598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ac-BarringSkipForMMTELVideo-r12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0ED3976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ac-BarringSkipForSMS-r12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6664600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ac-BarringPerPLMN-List-r12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AC-BarringPerPLMN-List-r12</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33C5A27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3FF5D37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voiceServiceCauseIndication-r12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54BD82B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054BCF0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acdc-BarringForCommon-r13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ACDC-BarringForCommon-r13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48528D7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acdc-BarringPerPLMN-List-r13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ACDC-BarringPerPLMN-List-r13</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2092DF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55348D75"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5C23949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lastRenderedPageBreak/>
        <w:tab/>
      </w:r>
      <w:r w:rsidRPr="00D86D11">
        <w:rPr>
          <w:rFonts w:ascii="Courier New" w:eastAsia="Times New Roman" w:hAnsi="Courier New"/>
          <w:noProof/>
          <w:sz w:val="16"/>
          <w:lang w:eastAsia="ja-JP"/>
        </w:rPr>
        <w:tab/>
        <w:t>udt-RestrictingForCommon-r13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UDT-Restricting-r13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5C089C47"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udt-RestrictingPerPLMN-List-r13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UDT-RestrictingPerPLMN-List-r13</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516042CF"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cIoT-EPS-OptimisationInfo-r13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CIOT-EPS-OptimisationInfo-r13</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74EFD211"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useFullResumeID-r13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F5AD255"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4A43DFF8"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7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unicastFreqHoppingInd-r13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8F405D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348FB27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mbsfn-SubframeConfigList-v1430</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MBSFN-SubframeConfigList-v1430</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07BD3D2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videoServiceCauseIndication-r14</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01E0633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184B824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plmn-InfoList-r15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PLMN-InfoList-r15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3D1F8AD"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493DBA45"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cp-EDT-r15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601FD67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up-EDT-r15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40734E3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idleModeMeasurements-r15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228BD27F"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reducedCP-LatencyEnabled-r15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69170F0D"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34A9596A"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mbms-ROM-ServiceIndication-r15</w:t>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5FD7FC5E" w14:textId="77777777" w:rsidR="00721B0D" w:rsidRDefault="00D86D11" w:rsidP="007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Libingzhao" w:date="2020-02-12T14:29:00Z"/>
          <w:rFonts w:ascii="Courier New" w:hAnsi="Courier New"/>
          <w:noProof/>
          <w:sz w:val="16"/>
          <w:lang w:eastAsia="zh-CN"/>
        </w:rPr>
      </w:pPr>
      <w:r w:rsidRPr="00D86D11">
        <w:rPr>
          <w:rFonts w:ascii="Courier New" w:eastAsia="Times New Roman" w:hAnsi="Courier New"/>
          <w:noProof/>
          <w:sz w:val="16"/>
          <w:lang w:eastAsia="ja-JP"/>
        </w:rPr>
        <w:tab/>
        <w:t>]]</w:t>
      </w:r>
      <w:ins w:id="43" w:author="Libingzhao" w:date="2020-02-12T14:29:00Z">
        <w:r w:rsidR="00721B0D" w:rsidRPr="00721B0D">
          <w:rPr>
            <w:rFonts w:asciiTheme="minorEastAsia" w:hAnsiTheme="minorEastAsia" w:hint="eastAsia"/>
            <w:noProof/>
            <w:sz w:val="16"/>
            <w:lang w:eastAsia="zh-CN"/>
          </w:rPr>
          <w:t xml:space="preserve"> </w:t>
        </w:r>
        <w:r w:rsidR="00721B0D">
          <w:rPr>
            <w:rFonts w:asciiTheme="minorEastAsia" w:hAnsiTheme="minorEastAsia" w:hint="eastAsia"/>
            <w:noProof/>
            <w:sz w:val="16"/>
            <w:lang w:eastAsia="zh-CN"/>
          </w:rPr>
          <w:t>，</w:t>
        </w:r>
      </w:ins>
    </w:p>
    <w:p w14:paraId="7BF97936" w14:textId="77777777" w:rsidR="00721B0D" w:rsidRDefault="00721B0D" w:rsidP="007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Libingzhao" w:date="2020-02-12T14:29:00Z"/>
          <w:rFonts w:ascii="Courier New" w:eastAsia="Times New Roman" w:hAnsi="Courier New"/>
          <w:noProof/>
          <w:sz w:val="16"/>
          <w:lang w:eastAsia="ja-JP"/>
        </w:rPr>
      </w:pPr>
      <w:ins w:id="45" w:author="Libingzhao" w:date="2020-02-12T14:29:00Z">
        <w:r>
          <w:rPr>
            <w:rFonts w:ascii="Courier New" w:eastAsia="Times New Roman" w:hAnsi="Courier New"/>
            <w:noProof/>
            <w:sz w:val="16"/>
            <w:lang w:eastAsia="ja-JP"/>
          </w:rPr>
          <w:tab/>
        </w:r>
        <w:r w:rsidRPr="00D86D11">
          <w:rPr>
            <w:rFonts w:ascii="Courier New" w:eastAsia="Times New Roman" w:hAnsi="Courier New"/>
            <w:noProof/>
            <w:sz w:val="16"/>
            <w:lang w:eastAsia="ja-JP"/>
          </w:rPr>
          <w:t>[[</w:t>
        </w:r>
        <w:r w:rsidRPr="00D86D11">
          <w:rPr>
            <w:rFonts w:ascii="Courier New" w:eastAsia="Times New Roman" w:hAnsi="Courier New"/>
            <w:noProof/>
            <w:sz w:val="16"/>
            <w:lang w:eastAsia="ja-JP"/>
          </w:rPr>
          <w:tab/>
        </w:r>
        <w:r>
          <w:rPr>
            <w:rFonts w:asciiTheme="minorEastAsia" w:hAnsiTheme="minorEastAsia" w:hint="eastAsia"/>
            <w:noProof/>
            <w:sz w:val="16"/>
            <w:lang w:eastAsia="zh-CN"/>
          </w:rPr>
          <w:t>plmn</w:t>
        </w:r>
        <w:r w:rsidRPr="00D86D11">
          <w:rPr>
            <w:rFonts w:ascii="Courier New" w:eastAsia="Times New Roman" w:hAnsi="Courier New"/>
            <w:noProof/>
            <w:sz w:val="16"/>
            <w:lang w:eastAsia="ja-JP"/>
          </w:rPr>
          <w:t>-InfoList-</w:t>
        </w:r>
        <w:r>
          <w:rPr>
            <w:rFonts w:asciiTheme="minorEastAsia" w:hAnsiTheme="minorEastAsia" w:hint="eastAsia"/>
            <w:noProof/>
            <w:sz w:val="16"/>
            <w:lang w:eastAsia="zh-CN"/>
          </w:rPr>
          <w:t>v</w:t>
        </w:r>
        <w:r>
          <w:rPr>
            <w:rFonts w:ascii="Courier New" w:eastAsia="Times New Roman" w:hAnsi="Courier New"/>
            <w:noProof/>
            <w:sz w:val="16"/>
            <w:lang w:eastAsia="ja-JP"/>
          </w:rPr>
          <w:t>15xy</w:t>
        </w:r>
        <w:r w:rsidRPr="00D86D11">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PLMN-InfoList-</w:t>
        </w:r>
        <w:r>
          <w:rPr>
            <w:rFonts w:asciiTheme="minorEastAsia" w:hAnsiTheme="minorEastAsia" w:hint="eastAsia"/>
            <w:noProof/>
            <w:sz w:val="16"/>
            <w:lang w:eastAsia="zh-CN"/>
          </w:rPr>
          <w:t>v</w:t>
        </w:r>
        <w:r>
          <w:rPr>
            <w:rFonts w:ascii="Courier New" w:eastAsia="Times New Roman" w:hAnsi="Courier New"/>
            <w:noProof/>
            <w:sz w:val="16"/>
            <w:lang w:eastAsia="ja-JP"/>
          </w:rPr>
          <w:t>15xy</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r>
          <w:rPr>
            <w:rFonts w:asciiTheme="minorEastAsia" w:hAnsiTheme="minorEastAsia" w:hint="eastAsia"/>
            <w:noProof/>
            <w:sz w:val="16"/>
            <w:lang w:eastAsia="zh-CN"/>
          </w:rPr>
          <w:t>，</w:t>
        </w:r>
      </w:ins>
    </w:p>
    <w:p w14:paraId="2CAC0F5E" w14:textId="77777777" w:rsidR="00721B0D" w:rsidRPr="00D86D11" w:rsidRDefault="00721B0D" w:rsidP="007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Libingzhao" w:date="2020-02-12T14:29:00Z"/>
          <w:rFonts w:ascii="Courier New" w:eastAsia="Times New Roman" w:hAnsi="Courier New"/>
          <w:noProof/>
          <w:sz w:val="16"/>
          <w:lang w:eastAsia="ja-JP"/>
        </w:rPr>
      </w:pPr>
      <w:ins w:id="47" w:author="Libingzhao" w:date="2020-02-12T14:29:00Z">
        <w:r>
          <w:rPr>
            <w:rFonts w:ascii="Courier New" w:eastAsia="Times New Roman" w:hAnsi="Courier New"/>
            <w:noProof/>
            <w:sz w:val="16"/>
            <w:lang w:eastAsia="ja-JP"/>
          </w:rPr>
          <w:tab/>
        </w:r>
        <w:r>
          <w:rPr>
            <w:rFonts w:ascii="Courier New" w:eastAsia="Times New Roman" w:hAnsi="Courier New"/>
            <w:noProof/>
            <w:sz w:val="16"/>
            <w:lang w:eastAsia="ja-JP"/>
          </w:rPr>
          <w:tab/>
          <w:t>bandListENDC</w:t>
        </w:r>
      </w:ins>
      <w:ins w:id="48" w:author="Libingzhao" w:date="2020-02-12T14:39:00Z">
        <w:r w:rsidR="003B7CBE">
          <w:rPr>
            <w:rFonts w:ascii="Courier New" w:eastAsia="Times New Roman" w:hAnsi="Courier New"/>
            <w:noProof/>
            <w:sz w:val="16"/>
            <w:lang w:eastAsia="ja-JP"/>
          </w:rPr>
          <w:t>-r15</w:t>
        </w:r>
      </w:ins>
      <w:ins w:id="49" w:author="Libingzhao" w:date="2020-02-12T14:29:00Z">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ins>
      <w:ins w:id="50" w:author="Libingzhao" w:date="2020-02-12T14:38:00Z">
        <w:r w:rsidR="003B7CBE">
          <w:rPr>
            <w:rFonts w:ascii="Courier New" w:eastAsia="Times New Roman" w:hAnsi="Courier New"/>
            <w:noProof/>
            <w:sz w:val="16"/>
            <w:lang w:eastAsia="ja-JP"/>
          </w:rPr>
          <w:t>BandList</w:t>
        </w:r>
        <w:r w:rsidR="003B7CBE" w:rsidRPr="003B7CBE">
          <w:rPr>
            <w:rFonts w:ascii="Courier New" w:eastAsia="Times New Roman" w:hAnsi="Courier New"/>
            <w:noProof/>
            <w:sz w:val="16"/>
            <w:lang w:eastAsia="ja-JP"/>
          </w:rPr>
          <w:t>ENDC-r15</w:t>
        </w:r>
      </w:ins>
      <w:ins w:id="51" w:author="Libingzhao" w:date="2020-02-12T14:29:00Z">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ins>
      <w:ins w:id="52" w:author="Libingzhao" w:date="2020-02-12T14:39:00Z">
        <w:r w:rsidR="003B7CBE">
          <w:rPr>
            <w:rFonts w:ascii="Courier New" w:eastAsia="Times New Roman" w:hAnsi="Courier New"/>
            <w:noProof/>
            <w:sz w:val="16"/>
            <w:lang w:eastAsia="ja-JP"/>
          </w:rPr>
          <w:tab/>
        </w:r>
      </w:ins>
      <w:ins w:id="53" w:author="Libingzhao" w:date="2020-02-12T14:29:00Z">
        <w:r w:rsidRPr="00D86D11">
          <w:rPr>
            <w:rFonts w:ascii="Courier New" w:eastAsia="Times New Roman" w:hAnsi="Courier New"/>
            <w:noProof/>
            <w:sz w:val="16"/>
            <w:lang w:eastAsia="ja-JP"/>
          </w:rPr>
          <w:t>OPTIONAL</w:t>
        </w:r>
        <w:r w:rsidRPr="00D86D11">
          <w:rPr>
            <w:rFonts w:ascii="Courier New" w:eastAsia="Times New Roman" w:hAnsi="Courier New"/>
            <w:noProof/>
            <w:sz w:val="16"/>
            <w:lang w:eastAsia="ja-JP"/>
          </w:rPr>
          <w:tab/>
          <w:t>-- Need OR</w:t>
        </w:r>
      </w:ins>
    </w:p>
    <w:p w14:paraId="5FD661A3" w14:textId="3E1F7C56" w:rsidR="00721B0D" w:rsidRDefault="00721B0D" w:rsidP="007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ins w:id="54" w:author="Libingzhao" w:date="2020-02-12T14:29:00Z">
        <w:r w:rsidRPr="00D86D11">
          <w:rPr>
            <w:rFonts w:ascii="Courier New" w:eastAsia="Times New Roman" w:hAnsi="Courier New"/>
            <w:noProof/>
            <w:sz w:val="16"/>
            <w:lang w:eastAsia="ja-JP"/>
          </w:rPr>
          <w:tab/>
          <w:t>]]</w:t>
        </w:r>
      </w:ins>
      <w:r w:rsidR="00E05C26">
        <w:rPr>
          <w:rFonts w:ascii="Courier New" w:eastAsia="Times New Roman" w:hAnsi="Courier New"/>
          <w:noProof/>
          <w:sz w:val="16"/>
          <w:lang w:eastAsia="ja-JP"/>
        </w:rPr>
        <w:t>,</w:t>
      </w:r>
    </w:p>
    <w:p w14:paraId="349C82EE" w14:textId="77777777" w:rsidR="00E05C26" w:rsidRDefault="00E05C26" w:rsidP="00E05C26">
      <w:pPr>
        <w:pStyle w:val="PL"/>
        <w:shd w:val="clear" w:color="auto" w:fill="E6E6E6"/>
        <w:rPr>
          <w:lang w:eastAsia="ja-JP"/>
        </w:rPr>
      </w:pPr>
      <w:r>
        <w:tab/>
        <w:t>[[</w:t>
      </w:r>
      <w:r>
        <w:tab/>
        <w:t>rlos-Enabled-r16</w:t>
      </w:r>
      <w:r>
        <w:tab/>
      </w:r>
      <w:r>
        <w:tab/>
      </w:r>
      <w:r>
        <w:tab/>
      </w:r>
      <w:r>
        <w:tab/>
      </w:r>
      <w:r>
        <w:tab/>
        <w:t>ENUMERATED {true}</w:t>
      </w:r>
      <w:r>
        <w:tab/>
      </w:r>
      <w:r>
        <w:tab/>
      </w:r>
      <w:r>
        <w:tab/>
      </w:r>
      <w:r>
        <w:tab/>
        <w:t>OPTIONAL,</w:t>
      </w:r>
      <w:r>
        <w:tab/>
        <w:t>-- Need OR</w:t>
      </w:r>
    </w:p>
    <w:p w14:paraId="7357C604" w14:textId="77777777" w:rsidR="00E05C26" w:rsidRDefault="00E05C26" w:rsidP="00E05C26">
      <w:pPr>
        <w:pStyle w:val="PL"/>
        <w:shd w:val="clear" w:color="auto" w:fill="E6E6E6"/>
      </w:pPr>
      <w:r>
        <w:tab/>
      </w:r>
      <w:r>
        <w:tab/>
        <w:t>earlySecurityReactivation-r16</w:t>
      </w:r>
      <w:r>
        <w:tab/>
      </w:r>
      <w:r>
        <w:tab/>
        <w:t>ENUMERATED {true}</w:t>
      </w:r>
      <w:r>
        <w:tab/>
      </w:r>
      <w:r>
        <w:tab/>
      </w:r>
      <w:r>
        <w:tab/>
      </w:r>
      <w:r>
        <w:tab/>
        <w:t>OPTIONAL,</w:t>
      </w:r>
      <w:r>
        <w:tab/>
        <w:t>-- Need OR</w:t>
      </w:r>
    </w:p>
    <w:p w14:paraId="09547454" w14:textId="77777777" w:rsidR="00E05C26" w:rsidRDefault="00E05C26" w:rsidP="00E05C26">
      <w:pPr>
        <w:pStyle w:val="PL"/>
        <w:shd w:val="clear" w:color="auto" w:fill="E6E6E6"/>
      </w:pPr>
      <w:r>
        <w:tab/>
      </w:r>
      <w:r>
        <w:tab/>
        <w:t>cp-EDT-5GC-r16</w:t>
      </w:r>
      <w:r>
        <w:tab/>
      </w:r>
      <w:r>
        <w:tab/>
      </w:r>
      <w:r>
        <w:tab/>
      </w:r>
      <w:r>
        <w:tab/>
      </w:r>
      <w:r>
        <w:tab/>
      </w:r>
      <w:r>
        <w:tab/>
        <w:t>ENUMERATED {true}</w:t>
      </w:r>
      <w:r>
        <w:tab/>
      </w:r>
      <w:r>
        <w:tab/>
      </w:r>
      <w:r>
        <w:tab/>
      </w:r>
      <w:r>
        <w:tab/>
        <w:t>OPTIONAL,</w:t>
      </w:r>
      <w:r>
        <w:tab/>
        <w:t>-- Need OR</w:t>
      </w:r>
    </w:p>
    <w:p w14:paraId="07FF6B26" w14:textId="77777777" w:rsidR="00E05C26" w:rsidRDefault="00E05C26" w:rsidP="00E05C26">
      <w:pPr>
        <w:pStyle w:val="PL"/>
        <w:shd w:val="clear" w:color="auto" w:fill="E6E6E6"/>
      </w:pPr>
      <w:r>
        <w:tab/>
      </w:r>
      <w:r>
        <w:tab/>
        <w:t>up-EDT-5GC-r16</w:t>
      </w:r>
      <w:r>
        <w:tab/>
      </w:r>
      <w:r>
        <w:tab/>
      </w:r>
      <w:r>
        <w:tab/>
      </w:r>
      <w:r>
        <w:tab/>
      </w:r>
      <w:r>
        <w:tab/>
      </w:r>
      <w:r>
        <w:tab/>
        <w:t>ENUMERATED {true}</w:t>
      </w:r>
      <w:r>
        <w:tab/>
      </w:r>
      <w:r>
        <w:tab/>
      </w:r>
      <w:r>
        <w:tab/>
      </w:r>
      <w:r>
        <w:tab/>
        <w:t>OPTIONAL,</w:t>
      </w:r>
      <w:r>
        <w:tab/>
        <w:t>-- Need OR</w:t>
      </w:r>
    </w:p>
    <w:p w14:paraId="6CBE3FDB" w14:textId="77777777" w:rsidR="00E05C26" w:rsidRDefault="00E05C26" w:rsidP="00E05C26">
      <w:pPr>
        <w:pStyle w:val="PL"/>
        <w:shd w:val="clear" w:color="auto" w:fill="E6E6E6"/>
      </w:pPr>
      <w:bookmarkStart w:id="55" w:name="_Hlk21360363"/>
      <w:r>
        <w:tab/>
      </w:r>
      <w:r>
        <w:tab/>
        <w:t>cp-PUR-EPC-r16</w:t>
      </w:r>
      <w:r>
        <w:tab/>
      </w:r>
      <w:r>
        <w:tab/>
      </w:r>
      <w:r>
        <w:tab/>
      </w:r>
      <w:r>
        <w:tab/>
      </w:r>
      <w:r>
        <w:tab/>
      </w:r>
      <w:r>
        <w:tab/>
        <w:t>ENUMERATED {true}</w:t>
      </w:r>
      <w:r>
        <w:tab/>
      </w:r>
      <w:r>
        <w:tab/>
      </w:r>
      <w:r>
        <w:tab/>
      </w:r>
      <w:r>
        <w:tab/>
        <w:t>OPTIONAL,</w:t>
      </w:r>
      <w:r>
        <w:tab/>
        <w:t>-- Need OR</w:t>
      </w:r>
    </w:p>
    <w:p w14:paraId="59A4B775" w14:textId="77777777" w:rsidR="00E05C26" w:rsidRDefault="00E05C26" w:rsidP="00E05C26">
      <w:pPr>
        <w:pStyle w:val="PL"/>
        <w:shd w:val="clear" w:color="auto" w:fill="E6E6E6"/>
      </w:pPr>
      <w:r>
        <w:tab/>
      </w:r>
      <w:r>
        <w:tab/>
        <w:t>up-PUR-EPC-r16</w:t>
      </w:r>
      <w:r>
        <w:tab/>
      </w:r>
      <w:r>
        <w:tab/>
      </w:r>
      <w:r>
        <w:tab/>
      </w:r>
      <w:r>
        <w:tab/>
      </w:r>
      <w:r>
        <w:tab/>
      </w:r>
      <w:r>
        <w:tab/>
        <w:t>ENUMERATED {true}</w:t>
      </w:r>
      <w:r>
        <w:tab/>
      </w:r>
      <w:r>
        <w:tab/>
      </w:r>
      <w:r>
        <w:tab/>
      </w:r>
      <w:r>
        <w:tab/>
        <w:t>OPTIONAL,</w:t>
      </w:r>
      <w:r>
        <w:tab/>
        <w:t>-- Need OR</w:t>
      </w:r>
    </w:p>
    <w:p w14:paraId="1F1EE9EF" w14:textId="77777777" w:rsidR="00E05C26" w:rsidRDefault="00E05C26" w:rsidP="00E05C26">
      <w:pPr>
        <w:pStyle w:val="PL"/>
        <w:shd w:val="clear" w:color="auto" w:fill="E6E6E6"/>
      </w:pPr>
      <w:r>
        <w:tab/>
      </w:r>
      <w:r>
        <w:tab/>
        <w:t>cp-PUR-5GC-r16</w:t>
      </w:r>
      <w:r>
        <w:tab/>
      </w:r>
      <w:r>
        <w:tab/>
      </w:r>
      <w:r>
        <w:tab/>
      </w:r>
      <w:r>
        <w:tab/>
      </w:r>
      <w:r>
        <w:tab/>
      </w:r>
      <w:r>
        <w:tab/>
        <w:t>ENUMERATED {true}</w:t>
      </w:r>
      <w:r>
        <w:tab/>
      </w:r>
      <w:r>
        <w:tab/>
      </w:r>
      <w:r>
        <w:tab/>
      </w:r>
      <w:r>
        <w:tab/>
        <w:t>OPTIONAL,</w:t>
      </w:r>
      <w:r>
        <w:tab/>
        <w:t>-- Need OR</w:t>
      </w:r>
    </w:p>
    <w:p w14:paraId="000134EB" w14:textId="77777777" w:rsidR="00E05C26" w:rsidRDefault="00E05C26" w:rsidP="00E05C26">
      <w:pPr>
        <w:pStyle w:val="PL"/>
        <w:shd w:val="clear" w:color="auto" w:fill="E6E6E6"/>
      </w:pPr>
      <w:r>
        <w:tab/>
      </w:r>
      <w:r>
        <w:tab/>
        <w:t>up-PUR-5GC-r16</w:t>
      </w:r>
      <w:r>
        <w:tab/>
      </w:r>
      <w:r>
        <w:tab/>
      </w:r>
      <w:r>
        <w:tab/>
      </w:r>
      <w:r>
        <w:tab/>
      </w:r>
      <w:r>
        <w:tab/>
      </w:r>
      <w:r>
        <w:tab/>
        <w:t>ENUMERATED {true}</w:t>
      </w:r>
      <w:r>
        <w:tab/>
      </w:r>
      <w:r>
        <w:tab/>
      </w:r>
      <w:r>
        <w:tab/>
      </w:r>
      <w:r>
        <w:tab/>
        <w:t>OPTIONAL,</w:t>
      </w:r>
      <w:r>
        <w:tab/>
        <w:t>-- Need OR</w:t>
      </w:r>
    </w:p>
    <w:bookmarkEnd w:id="55"/>
    <w:p w14:paraId="4957CC99" w14:textId="77777777" w:rsidR="00E05C26" w:rsidRDefault="00E05C26" w:rsidP="00E05C26">
      <w:pPr>
        <w:pStyle w:val="PL"/>
        <w:shd w:val="clear" w:color="auto" w:fill="E6E6E6"/>
      </w:pPr>
      <w:r>
        <w:tab/>
      </w:r>
      <w:r>
        <w:tab/>
        <w:t>mpdcch-CQI-Reporting-r16</w:t>
      </w:r>
      <w:r>
        <w:tab/>
      </w:r>
      <w:r>
        <w:tab/>
      </w:r>
      <w:r>
        <w:tab/>
        <w:t>ENUMERATED {fourBits, both}</w:t>
      </w:r>
      <w:r>
        <w:tab/>
      </w:r>
      <w:r>
        <w:tab/>
        <w:t>OPTIONAL,</w:t>
      </w:r>
      <w:r>
        <w:tab/>
        <w:t>-- Need OR</w:t>
      </w:r>
    </w:p>
    <w:p w14:paraId="4850F063" w14:textId="77777777" w:rsidR="00E05C26" w:rsidRDefault="00E05C26" w:rsidP="00E05C26">
      <w:pPr>
        <w:pStyle w:val="PL"/>
        <w:shd w:val="clear" w:color="auto" w:fill="E6E6E6"/>
      </w:pPr>
      <w:r>
        <w:tab/>
      </w:r>
      <w:r>
        <w:tab/>
        <w:t>rai-ActivationEnh-r16</w:t>
      </w:r>
      <w:r>
        <w:tab/>
      </w:r>
      <w:r>
        <w:tab/>
      </w:r>
      <w:r>
        <w:tab/>
      </w:r>
      <w:r>
        <w:tab/>
        <w:t>ENUMERATED {true}</w:t>
      </w:r>
      <w:r>
        <w:tab/>
      </w:r>
      <w:r>
        <w:tab/>
      </w:r>
      <w:r>
        <w:tab/>
      </w:r>
      <w:r>
        <w:tab/>
        <w:t>OPTIONAL</w:t>
      </w:r>
      <w:r>
        <w:tab/>
        <w:t>-- Need OR</w:t>
      </w:r>
    </w:p>
    <w:p w14:paraId="58F1D30C" w14:textId="267B2FD5" w:rsidR="00E05C26" w:rsidRPr="00721B0D" w:rsidRDefault="00E05C26" w:rsidP="00E05C26">
      <w:pPr>
        <w:pStyle w:val="PL"/>
        <w:shd w:val="clear" w:color="auto" w:fill="E6E6E6"/>
      </w:pPr>
      <w:r>
        <w:tab/>
        <w:t>]]</w:t>
      </w:r>
    </w:p>
    <w:p w14:paraId="3E6C97E9" w14:textId="77777777" w:rsid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Libingzhao" w:date="2020-02-12T14:29:00Z"/>
          <w:rFonts w:ascii="Courier New" w:eastAsia="Times New Roman" w:hAnsi="Courier New"/>
          <w:noProof/>
          <w:sz w:val="16"/>
          <w:lang w:eastAsia="ja-JP"/>
        </w:rPr>
      </w:pPr>
      <w:r w:rsidRPr="00D86D11">
        <w:rPr>
          <w:rFonts w:ascii="Courier New" w:eastAsia="Times New Roman" w:hAnsi="Courier New"/>
          <w:noProof/>
          <w:sz w:val="16"/>
          <w:lang w:eastAsia="ja-JP"/>
        </w:rPr>
        <w:t>}</w:t>
      </w:r>
    </w:p>
    <w:p w14:paraId="670C9C7C" w14:textId="77777777" w:rsidR="00721B0D" w:rsidRDefault="00721B0D"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385B0A45" w14:textId="77777777" w:rsidR="00B467F0" w:rsidRDefault="00B467F0" w:rsidP="00B467F0">
      <w:pPr>
        <w:pStyle w:val="PL"/>
        <w:shd w:val="clear" w:color="auto" w:fill="E6E6E6"/>
        <w:rPr>
          <w:lang w:eastAsia="ja-JP"/>
        </w:rPr>
      </w:pPr>
      <w:r>
        <w:t>SystemInformationBlockType2-v8h0-IEs ::=</w:t>
      </w:r>
      <w:r>
        <w:tab/>
        <w:t>SEQUENCE {</w:t>
      </w:r>
    </w:p>
    <w:p w14:paraId="17A5B922" w14:textId="77777777" w:rsidR="00B467F0" w:rsidRDefault="00B467F0" w:rsidP="00B467F0">
      <w:pPr>
        <w:pStyle w:val="PL"/>
        <w:shd w:val="clear" w:color="auto" w:fill="E6E6E6"/>
      </w:pPr>
      <w:r>
        <w:tab/>
        <w:t>multiBandInfoList</w:t>
      </w:r>
      <w:r>
        <w:tab/>
      </w:r>
      <w:r>
        <w:tab/>
      </w:r>
      <w:r>
        <w:tab/>
      </w:r>
      <w:r>
        <w:tab/>
        <w:t>SEQUENCE (SIZE (1..maxMultiBands)) OF AdditionalSpectrumEmission</w:t>
      </w:r>
      <w:r>
        <w:tab/>
        <w:t>OPTIONAL,</w:t>
      </w:r>
      <w:r>
        <w:tab/>
        <w:t>-- Need OR</w:t>
      </w:r>
    </w:p>
    <w:p w14:paraId="4BBC0C71" w14:textId="77777777" w:rsidR="00B467F0" w:rsidRDefault="00B467F0" w:rsidP="00B467F0">
      <w:pPr>
        <w:pStyle w:val="PL"/>
        <w:shd w:val="clear" w:color="auto" w:fill="E6E6E6"/>
      </w:pPr>
      <w:r>
        <w:tab/>
        <w:t>nonCriticalExtension</w:t>
      </w:r>
      <w:r>
        <w:tab/>
      </w:r>
      <w:r>
        <w:tab/>
      </w:r>
      <w:r>
        <w:tab/>
        <w:t>SystemInformationBlockType2-v9e0-IEs</w:t>
      </w:r>
      <w:r>
        <w:tab/>
        <w:t>OPTIONAL</w:t>
      </w:r>
    </w:p>
    <w:p w14:paraId="083622A5" w14:textId="77777777" w:rsidR="00B467F0" w:rsidRDefault="00B467F0" w:rsidP="00B467F0">
      <w:pPr>
        <w:pStyle w:val="PL"/>
        <w:shd w:val="clear" w:color="auto" w:fill="E6E6E6"/>
      </w:pPr>
      <w:r>
        <w:t>}</w:t>
      </w:r>
    </w:p>
    <w:p w14:paraId="1FDBD462" w14:textId="77777777" w:rsidR="00B467F0" w:rsidRDefault="00B467F0" w:rsidP="00B467F0">
      <w:pPr>
        <w:pStyle w:val="PL"/>
        <w:shd w:val="clear" w:color="auto" w:fill="E6E6E6"/>
      </w:pPr>
    </w:p>
    <w:p w14:paraId="4F6F6F2B" w14:textId="77777777" w:rsidR="00B467F0" w:rsidRDefault="00B467F0" w:rsidP="00B467F0">
      <w:pPr>
        <w:pStyle w:val="PL"/>
        <w:shd w:val="clear" w:color="auto" w:fill="E6E6E6"/>
      </w:pPr>
      <w:r>
        <w:t>SystemInformationBlockType2-v9e0-IEs ::= SEQUENCE {</w:t>
      </w:r>
    </w:p>
    <w:p w14:paraId="0108ADF9" w14:textId="77777777" w:rsidR="00B467F0" w:rsidRDefault="00B467F0" w:rsidP="00B467F0">
      <w:pPr>
        <w:pStyle w:val="PL"/>
        <w:shd w:val="clear" w:color="auto" w:fill="E6E6E6"/>
      </w:pPr>
      <w:r>
        <w:tab/>
        <w:t>ul-CarrierFreq-v9e0</w:t>
      </w:r>
      <w:r>
        <w:tab/>
      </w:r>
      <w:r>
        <w:tab/>
      </w:r>
      <w:r>
        <w:tab/>
      </w:r>
      <w:r>
        <w:tab/>
      </w:r>
      <w:r>
        <w:tab/>
        <w:t>ARFCN-ValueEUTRA-v9e0</w:t>
      </w:r>
      <w:r>
        <w:tab/>
      </w:r>
      <w:r>
        <w:tab/>
        <w:t>OPTIONAL,</w:t>
      </w:r>
      <w:r>
        <w:tab/>
        <w:t>-- Cond ul-FreqMax</w:t>
      </w:r>
    </w:p>
    <w:p w14:paraId="4506EBC5" w14:textId="77777777" w:rsidR="00B467F0" w:rsidRDefault="00B467F0" w:rsidP="00B467F0">
      <w:pPr>
        <w:pStyle w:val="PL"/>
        <w:shd w:val="clear" w:color="auto" w:fill="E6E6E6"/>
      </w:pPr>
      <w:r>
        <w:tab/>
        <w:t>nonCriticalExtension</w:t>
      </w:r>
      <w:r>
        <w:tab/>
      </w:r>
      <w:r>
        <w:tab/>
      </w:r>
      <w:r>
        <w:tab/>
      </w:r>
      <w:r>
        <w:tab/>
        <w:t>SystemInformationBlockType2-v9i0-IEs</w:t>
      </w:r>
      <w:r>
        <w:tab/>
      </w:r>
      <w:r>
        <w:tab/>
      </w:r>
      <w:r>
        <w:tab/>
      </w:r>
      <w:r>
        <w:tab/>
      </w:r>
      <w:r>
        <w:tab/>
        <w:t>OPTIONAL</w:t>
      </w:r>
    </w:p>
    <w:p w14:paraId="358FB4E4" w14:textId="77777777" w:rsidR="00B467F0" w:rsidRDefault="00B467F0" w:rsidP="00B467F0">
      <w:pPr>
        <w:pStyle w:val="PL"/>
        <w:shd w:val="clear" w:color="auto" w:fill="E6E6E6"/>
      </w:pPr>
      <w:r>
        <w:t>}</w:t>
      </w:r>
    </w:p>
    <w:p w14:paraId="651B6957" w14:textId="77777777" w:rsidR="00B467F0" w:rsidRDefault="00B467F0" w:rsidP="00B467F0">
      <w:pPr>
        <w:pStyle w:val="PL"/>
        <w:shd w:val="clear" w:color="auto" w:fill="E6E6E6"/>
      </w:pPr>
    </w:p>
    <w:p w14:paraId="67A518A0" w14:textId="77777777" w:rsidR="00B467F0" w:rsidRDefault="00B467F0" w:rsidP="00B467F0">
      <w:pPr>
        <w:pStyle w:val="PL"/>
        <w:shd w:val="clear" w:color="auto" w:fill="E6E6E6"/>
      </w:pPr>
      <w:r>
        <w:t>SystemInformationBlockType2-v9i0-IEs ::= SEQUENCE {</w:t>
      </w:r>
    </w:p>
    <w:p w14:paraId="43AEB327" w14:textId="77777777" w:rsidR="00B467F0" w:rsidRDefault="00B467F0" w:rsidP="00B467F0">
      <w:pPr>
        <w:pStyle w:val="PL"/>
        <w:shd w:val="clear" w:color="auto" w:fill="E6E6E6"/>
      </w:pPr>
      <w:r>
        <w:t>-- Following field is for any non-critical extensions from REL-9</w:t>
      </w:r>
    </w:p>
    <w:p w14:paraId="201BB0C4" w14:textId="77777777" w:rsidR="00B467F0" w:rsidRDefault="00B467F0" w:rsidP="00B467F0">
      <w:pPr>
        <w:pStyle w:val="PL"/>
        <w:shd w:val="clear" w:color="auto" w:fill="E6E6E6"/>
      </w:pPr>
      <w:r>
        <w:tab/>
        <w:t>nonCriticalExtension</w:t>
      </w:r>
      <w:r>
        <w:tab/>
      </w:r>
      <w:r>
        <w:tab/>
      </w:r>
      <w:r>
        <w:tab/>
        <w:t>OCTET STRING (CONTAINING SystemInformationBlockType2-v10m0-IEs)</w:t>
      </w:r>
      <w:r>
        <w:tab/>
      </w:r>
      <w:r>
        <w:tab/>
      </w:r>
      <w:r>
        <w:tab/>
      </w:r>
      <w:r>
        <w:tab/>
      </w:r>
      <w:r>
        <w:tab/>
      </w:r>
      <w:r>
        <w:tab/>
        <w:t>OPTIONAL,</w:t>
      </w:r>
    </w:p>
    <w:p w14:paraId="6159219F" w14:textId="77777777" w:rsidR="00B467F0" w:rsidRDefault="00B467F0" w:rsidP="00B467F0">
      <w:pPr>
        <w:pStyle w:val="PL"/>
        <w:shd w:val="clear" w:color="auto" w:fill="E6E6E6"/>
      </w:pPr>
      <w:r>
        <w:tab/>
        <w:t>dummy</w:t>
      </w:r>
      <w:r>
        <w:tab/>
      </w:r>
      <w:r>
        <w:tab/>
        <w:t>SEQUENCE {}</w:t>
      </w:r>
      <w:r>
        <w:tab/>
      </w:r>
      <w:r>
        <w:tab/>
        <w:t>OPTIONAL</w:t>
      </w:r>
    </w:p>
    <w:p w14:paraId="336BC979" w14:textId="77777777" w:rsidR="00B467F0" w:rsidRDefault="00B467F0" w:rsidP="00B467F0">
      <w:pPr>
        <w:pStyle w:val="PL"/>
        <w:shd w:val="clear" w:color="auto" w:fill="E6E6E6"/>
      </w:pPr>
      <w:r>
        <w:t>}</w:t>
      </w:r>
    </w:p>
    <w:p w14:paraId="491CF256" w14:textId="77777777" w:rsidR="00B467F0" w:rsidRDefault="00B467F0" w:rsidP="00B467F0">
      <w:pPr>
        <w:pStyle w:val="PL"/>
        <w:shd w:val="clear" w:color="auto" w:fill="E6E6E6"/>
      </w:pPr>
    </w:p>
    <w:p w14:paraId="76899CBD" w14:textId="77777777" w:rsidR="00B467F0" w:rsidRDefault="00B467F0" w:rsidP="00B467F0">
      <w:pPr>
        <w:pStyle w:val="PL"/>
        <w:shd w:val="clear" w:color="auto" w:fill="E6E6E6"/>
      </w:pPr>
      <w:r>
        <w:t>SystemInformationBlockType2-v10m0-IEs ::= SEQUENCE {</w:t>
      </w:r>
    </w:p>
    <w:p w14:paraId="184EF427" w14:textId="77777777" w:rsidR="00B467F0" w:rsidRDefault="00B467F0" w:rsidP="00B467F0">
      <w:pPr>
        <w:pStyle w:val="PL"/>
        <w:shd w:val="clear" w:color="auto" w:fill="E6E6E6"/>
      </w:pPr>
      <w:r>
        <w:tab/>
        <w:t>freqInfo-v10l0</w:t>
      </w:r>
      <w:r>
        <w:tab/>
      </w:r>
      <w:r>
        <w:tab/>
      </w:r>
      <w:r>
        <w:tab/>
      </w:r>
      <w:r>
        <w:tab/>
      </w:r>
      <w:r>
        <w:tab/>
      </w:r>
      <w:r>
        <w:tab/>
        <w:t>SEQUENCE {</w:t>
      </w:r>
    </w:p>
    <w:p w14:paraId="27F92874" w14:textId="77777777" w:rsidR="00B467F0" w:rsidRDefault="00B467F0" w:rsidP="00B467F0">
      <w:pPr>
        <w:pStyle w:val="PL"/>
        <w:shd w:val="clear" w:color="auto" w:fill="E6E6E6"/>
      </w:pPr>
      <w:r>
        <w:tab/>
      </w:r>
      <w:r>
        <w:tab/>
        <w:t>additionalSpectrumEmission-v10l0</w:t>
      </w:r>
      <w:r>
        <w:tab/>
      </w:r>
      <w:r>
        <w:tab/>
      </w:r>
      <w:r>
        <w:tab/>
        <w:t>AdditionalSpectrumEmission-v10l0</w:t>
      </w:r>
    </w:p>
    <w:p w14:paraId="1C91AB08" w14:textId="77777777" w:rsidR="00B467F0" w:rsidRDefault="00B467F0" w:rsidP="00B467F0">
      <w:pPr>
        <w:pStyle w:val="PL"/>
        <w:shd w:val="clear" w:color="auto" w:fill="E6E6E6"/>
      </w:pPr>
      <w:r>
        <w:tab/>
        <w:t>}</w:t>
      </w:r>
      <w:r>
        <w:tab/>
      </w:r>
      <w:r>
        <w:tab/>
      </w:r>
      <w:r>
        <w:tab/>
      </w:r>
      <w:r>
        <w:tab/>
      </w:r>
      <w:r>
        <w:tab/>
      </w:r>
      <w:r>
        <w:tab/>
      </w:r>
      <w:r>
        <w:tab/>
      </w:r>
      <w:r>
        <w:tab/>
      </w:r>
      <w:r>
        <w:tab/>
      </w:r>
      <w:r>
        <w:tab/>
      </w:r>
      <w:r>
        <w:tab/>
      </w:r>
      <w:r>
        <w:tab/>
      </w:r>
      <w:r>
        <w:tab/>
      </w:r>
      <w:r>
        <w:tab/>
        <w:t>OPTIONAL,</w:t>
      </w:r>
    </w:p>
    <w:p w14:paraId="1B5B10EC" w14:textId="77777777" w:rsidR="00B467F0" w:rsidRDefault="00B467F0" w:rsidP="00B467F0">
      <w:pPr>
        <w:pStyle w:val="PL"/>
        <w:shd w:val="clear" w:color="auto" w:fill="E6E6E6"/>
      </w:pPr>
      <w:r>
        <w:tab/>
        <w:t>multiBandInfoList-v10l0</w:t>
      </w:r>
      <w:r>
        <w:tab/>
      </w:r>
      <w:r>
        <w:tab/>
      </w:r>
      <w:r>
        <w:tab/>
      </w:r>
      <w:r>
        <w:tab/>
        <w:t>SEQUENCE (SIZE (1..maxMultiBands)) OF</w:t>
      </w:r>
    </w:p>
    <w:p w14:paraId="0FA4FE5C" w14:textId="77777777" w:rsidR="00B467F0" w:rsidRDefault="00B467F0" w:rsidP="00B467F0">
      <w:pPr>
        <w:pStyle w:val="PL"/>
        <w:shd w:val="clear" w:color="auto" w:fill="E6E6E6"/>
      </w:pPr>
      <w:r>
        <w:tab/>
      </w:r>
      <w:r>
        <w:tab/>
      </w:r>
      <w:r>
        <w:tab/>
      </w:r>
      <w:r>
        <w:tab/>
        <w:t>AdditionalSpectrumEmission-v10l0</w:t>
      </w:r>
      <w:r>
        <w:tab/>
      </w:r>
      <w:r>
        <w:tab/>
      </w:r>
      <w:r>
        <w:tab/>
      </w:r>
      <w:r>
        <w:tab/>
        <w:t>OPTIONAL,</w:t>
      </w:r>
    </w:p>
    <w:p w14:paraId="47BED3FB" w14:textId="77777777" w:rsidR="00B467F0" w:rsidRDefault="00B467F0" w:rsidP="00B467F0">
      <w:pPr>
        <w:pStyle w:val="PL"/>
        <w:shd w:val="clear" w:color="auto" w:fill="E6E6E6"/>
      </w:pPr>
      <w:r>
        <w:tab/>
        <w:t>nonCriticalExtension</w:t>
      </w:r>
      <w:r>
        <w:tab/>
      </w:r>
      <w:r>
        <w:tab/>
        <w:t>SystemInformationBlockType2-v10n0-IEs</w:t>
      </w:r>
      <w:r>
        <w:tab/>
      </w:r>
      <w:r>
        <w:tab/>
        <w:t>OPTIONAL</w:t>
      </w:r>
    </w:p>
    <w:p w14:paraId="7ED725BD" w14:textId="77777777" w:rsidR="00B467F0" w:rsidRDefault="00B467F0" w:rsidP="00B467F0">
      <w:pPr>
        <w:pStyle w:val="PL"/>
        <w:shd w:val="clear" w:color="auto" w:fill="E6E6E6"/>
      </w:pPr>
      <w:r>
        <w:t>}</w:t>
      </w:r>
    </w:p>
    <w:p w14:paraId="1ECFB089" w14:textId="77777777" w:rsidR="00B467F0" w:rsidRDefault="00B467F0" w:rsidP="00B467F0">
      <w:pPr>
        <w:pStyle w:val="PL"/>
        <w:shd w:val="clear" w:color="auto" w:fill="E6E6E6"/>
      </w:pPr>
    </w:p>
    <w:p w14:paraId="20B42866" w14:textId="77777777" w:rsidR="00B467F0" w:rsidRDefault="00B467F0" w:rsidP="00B467F0">
      <w:pPr>
        <w:pStyle w:val="PL"/>
        <w:shd w:val="clear" w:color="auto" w:fill="E6E6E6"/>
      </w:pPr>
      <w:r>
        <w:t>SystemInformationBlockType2-v10n0-IEs ::= SEQUENCE {</w:t>
      </w:r>
    </w:p>
    <w:p w14:paraId="3A7EA679" w14:textId="77777777" w:rsidR="00B467F0" w:rsidRDefault="00B467F0" w:rsidP="00B467F0">
      <w:pPr>
        <w:pStyle w:val="PL"/>
        <w:shd w:val="clear" w:color="auto" w:fill="E6E6E6"/>
      </w:pPr>
      <w:r>
        <w:t>-- Following field is for non-critical extensions up-to REL-12</w:t>
      </w:r>
    </w:p>
    <w:p w14:paraId="27C54C7F" w14:textId="77777777" w:rsidR="00B467F0" w:rsidRDefault="00B467F0" w:rsidP="00B467F0">
      <w:pPr>
        <w:pStyle w:val="PL"/>
        <w:shd w:val="clear" w:color="auto" w:fill="E6E6E6"/>
      </w:pPr>
      <w:r>
        <w:tab/>
        <w:t>lateNonCriticalExtension</w:t>
      </w:r>
      <w:r>
        <w:tab/>
        <w:t>OCTET STRING</w:t>
      </w:r>
      <w:r>
        <w:tab/>
      </w:r>
      <w:r>
        <w:tab/>
      </w:r>
      <w:r>
        <w:tab/>
      </w:r>
      <w:r>
        <w:tab/>
      </w:r>
      <w:r>
        <w:tab/>
      </w:r>
      <w:r>
        <w:tab/>
      </w:r>
      <w:r>
        <w:tab/>
      </w:r>
      <w:r>
        <w:tab/>
        <w:t>OPTIONAL,</w:t>
      </w:r>
    </w:p>
    <w:p w14:paraId="57146420" w14:textId="77777777" w:rsidR="00B467F0" w:rsidRDefault="00B467F0" w:rsidP="00B467F0">
      <w:pPr>
        <w:pStyle w:val="PL"/>
        <w:shd w:val="clear" w:color="auto" w:fill="E6E6E6"/>
      </w:pPr>
      <w:r>
        <w:tab/>
        <w:t>nonCriticalExtension</w:t>
      </w:r>
      <w:r>
        <w:tab/>
      </w:r>
      <w:r>
        <w:tab/>
        <w:t>SystemInformationBlockType2-v13c0-IEs</w:t>
      </w:r>
      <w:r>
        <w:tab/>
      </w:r>
      <w:r>
        <w:tab/>
        <w:t>OPTIONAL</w:t>
      </w:r>
    </w:p>
    <w:p w14:paraId="4451FE1C" w14:textId="77777777" w:rsidR="00B467F0" w:rsidRDefault="00B467F0" w:rsidP="00B467F0">
      <w:pPr>
        <w:pStyle w:val="PL"/>
        <w:shd w:val="clear" w:color="auto" w:fill="E6E6E6"/>
      </w:pPr>
      <w:r>
        <w:t>}</w:t>
      </w:r>
    </w:p>
    <w:p w14:paraId="188E53E3" w14:textId="77777777" w:rsidR="00B467F0" w:rsidRDefault="00B467F0" w:rsidP="00B467F0">
      <w:pPr>
        <w:pStyle w:val="PL"/>
        <w:shd w:val="clear" w:color="auto" w:fill="E6E6E6"/>
      </w:pPr>
    </w:p>
    <w:p w14:paraId="2734EB88" w14:textId="77777777" w:rsidR="00B467F0" w:rsidRDefault="00B467F0" w:rsidP="00B467F0">
      <w:pPr>
        <w:pStyle w:val="PL"/>
        <w:shd w:val="clear" w:color="auto" w:fill="E6E6E6"/>
      </w:pPr>
      <w:r>
        <w:t>SystemInformationBlockType2-v13c0-IEs ::= SEQUENCE {</w:t>
      </w:r>
    </w:p>
    <w:p w14:paraId="343C7F7F" w14:textId="77777777" w:rsidR="00B467F0" w:rsidRDefault="00B467F0" w:rsidP="00B467F0">
      <w:pPr>
        <w:pStyle w:val="PL"/>
        <w:shd w:val="clear" w:color="auto" w:fill="E6E6E6"/>
      </w:pPr>
      <w:r>
        <w:tab/>
        <w:t>uplinkPowerControlCommon-v13c0</w:t>
      </w:r>
      <w:r>
        <w:tab/>
        <w:t>UplinkPowerControlCommon-v1310</w:t>
      </w:r>
      <w:r>
        <w:tab/>
      </w:r>
      <w:r>
        <w:tab/>
      </w:r>
      <w:r>
        <w:tab/>
        <w:t>OPTIONAL,</w:t>
      </w:r>
      <w:r>
        <w:tab/>
        <w:t>-- Need OR</w:t>
      </w:r>
    </w:p>
    <w:p w14:paraId="0FF402BB" w14:textId="77777777" w:rsidR="00B467F0" w:rsidRDefault="00B467F0" w:rsidP="00B467F0">
      <w:pPr>
        <w:pStyle w:val="PL"/>
        <w:shd w:val="clear" w:color="auto" w:fill="E6E6E6"/>
      </w:pPr>
      <w:r>
        <w:t>-- Following field is for non-critical extensions from REL-13</w:t>
      </w:r>
    </w:p>
    <w:p w14:paraId="1F198060" w14:textId="77777777" w:rsidR="00B467F0" w:rsidRDefault="00B467F0" w:rsidP="00B467F0">
      <w:pPr>
        <w:pStyle w:val="PL"/>
        <w:shd w:val="clear" w:color="auto" w:fill="E6E6E6"/>
      </w:pPr>
      <w:r>
        <w:tab/>
        <w:t>nonCriticalExtension</w:t>
      </w:r>
      <w:r>
        <w:tab/>
      </w:r>
      <w:r>
        <w:tab/>
      </w:r>
      <w:r>
        <w:tab/>
        <w:t>SystemInformationBlockType2-v16xy-IEs</w:t>
      </w:r>
      <w:r>
        <w:tab/>
        <w:t>OPTIONAL</w:t>
      </w:r>
    </w:p>
    <w:p w14:paraId="305E9E72" w14:textId="77777777" w:rsidR="00B467F0" w:rsidRDefault="00B467F0" w:rsidP="00B467F0">
      <w:pPr>
        <w:pStyle w:val="PL"/>
        <w:shd w:val="clear" w:color="auto" w:fill="E6E6E6"/>
      </w:pPr>
      <w:r>
        <w:t>}</w:t>
      </w:r>
    </w:p>
    <w:p w14:paraId="38F13E67" w14:textId="77777777" w:rsidR="00B467F0" w:rsidRDefault="00B467F0" w:rsidP="00B467F0">
      <w:pPr>
        <w:pStyle w:val="PL"/>
        <w:shd w:val="clear" w:color="auto" w:fill="E6E6E6"/>
      </w:pPr>
    </w:p>
    <w:p w14:paraId="19F3B7BB" w14:textId="77777777" w:rsidR="00B467F0" w:rsidRDefault="00B467F0" w:rsidP="00B467F0">
      <w:pPr>
        <w:pStyle w:val="PL"/>
        <w:shd w:val="clear" w:color="auto" w:fill="E6E6E6"/>
      </w:pPr>
      <w:r>
        <w:t>SystemInformationBlockType2-v16xy-IEs ::= SEQUENCE {</w:t>
      </w:r>
    </w:p>
    <w:p w14:paraId="35DC5142" w14:textId="77777777" w:rsidR="00B467F0" w:rsidRDefault="00B467F0" w:rsidP="00B467F0">
      <w:pPr>
        <w:pStyle w:val="PL"/>
        <w:shd w:val="clear" w:color="auto" w:fill="E6E6E6"/>
      </w:pPr>
      <w:r>
        <w:tab/>
        <w:t>idleModeMeasurements-r16</w:t>
      </w:r>
      <w:r>
        <w:tab/>
      </w:r>
      <w:r>
        <w:tab/>
      </w:r>
      <w:r>
        <w:tab/>
        <w:t>TypeFFS</w:t>
      </w:r>
      <w:r>
        <w:tab/>
      </w:r>
      <w:r>
        <w:tab/>
      </w:r>
      <w:r>
        <w:tab/>
      </w:r>
      <w:r>
        <w:tab/>
      </w:r>
      <w:r>
        <w:tab/>
        <w:t>OPTIONAL,</w:t>
      </w:r>
      <w:r>
        <w:tab/>
        <w:t>-- Need OR</w:t>
      </w:r>
    </w:p>
    <w:p w14:paraId="60262006" w14:textId="77777777" w:rsidR="00B467F0" w:rsidRDefault="00B467F0" w:rsidP="00B467F0">
      <w:pPr>
        <w:pStyle w:val="PL"/>
        <w:shd w:val="clear" w:color="auto" w:fill="E6E6E6"/>
      </w:pPr>
      <w:r>
        <w:tab/>
        <w:t>nonCriticalExtension</w:t>
      </w:r>
      <w:r>
        <w:tab/>
      </w:r>
      <w:r>
        <w:tab/>
      </w:r>
      <w:r>
        <w:tab/>
      </w:r>
      <w:r>
        <w:tab/>
        <w:t>SEQUENCE {}</w:t>
      </w:r>
      <w:r>
        <w:tab/>
      </w:r>
      <w:r>
        <w:tab/>
      </w:r>
      <w:r>
        <w:tab/>
      </w:r>
      <w:r>
        <w:tab/>
        <w:t>OPTIONAL</w:t>
      </w:r>
    </w:p>
    <w:p w14:paraId="31A77839" w14:textId="77777777" w:rsidR="00B467F0" w:rsidRDefault="00B467F0" w:rsidP="00B467F0">
      <w:pPr>
        <w:pStyle w:val="PL"/>
        <w:shd w:val="clear" w:color="auto" w:fill="E6E6E6"/>
      </w:pPr>
      <w:r>
        <w:lastRenderedPageBreak/>
        <w:t>}</w:t>
      </w:r>
    </w:p>
    <w:p w14:paraId="54232FC2" w14:textId="77777777" w:rsidR="00721B0D" w:rsidRDefault="00721B0D"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Libingzhao" w:date="2020-02-12T14:33:00Z"/>
          <w:rFonts w:ascii="Courier New" w:eastAsia="MS Mincho" w:hAnsi="Courier New"/>
          <w:noProof/>
          <w:sz w:val="16"/>
          <w:lang w:eastAsia="ja-JP"/>
        </w:rPr>
      </w:pPr>
    </w:p>
    <w:p w14:paraId="64EC0190" w14:textId="77777777" w:rsidR="003B7CBE" w:rsidRDefault="00E6054F" w:rsidP="003B7CBE">
      <w:pPr>
        <w:pStyle w:val="PL"/>
        <w:shd w:val="clear" w:color="auto" w:fill="E6E6E6"/>
        <w:rPr>
          <w:ins w:id="58" w:author="Libingzhao" w:date="2020-02-12T14:33:00Z"/>
          <w:lang w:eastAsia="ja-JP"/>
        </w:rPr>
      </w:pPr>
      <w:ins w:id="59" w:author="Libingzhao" w:date="2020-02-12T14:33:00Z">
        <w:r>
          <w:t>BandList</w:t>
        </w:r>
        <w:r w:rsidR="003B7CBE">
          <w:t>ENDC-r15 ::=</w:t>
        </w:r>
        <w:r w:rsidR="003B7CBE">
          <w:tab/>
        </w:r>
        <w:r w:rsidR="003B7CBE">
          <w:tab/>
          <w:t>SEQUENCE (SIZE (1..</w:t>
        </w:r>
      </w:ins>
      <w:ins w:id="60" w:author="Libingzhao" w:date="2020-02-12T14:38:00Z">
        <w:r w:rsidR="003B7CBE" w:rsidRPr="003B7CBE">
          <w:rPr>
            <w:rFonts w:eastAsia="Times New Roman"/>
            <w:lang w:eastAsia="ja-JP"/>
          </w:rPr>
          <w:t xml:space="preserve"> maxBandsENDC-r15</w:t>
        </w:r>
      </w:ins>
      <w:ins w:id="61" w:author="Libingzhao" w:date="2020-02-12T14:33:00Z">
        <w:r w:rsidR="003B7CBE">
          <w:t>)) OF SupportedBandNR-r15</w:t>
        </w:r>
      </w:ins>
    </w:p>
    <w:p w14:paraId="4D04D438" w14:textId="77777777" w:rsidR="003B7CBE" w:rsidRPr="003B7CBE" w:rsidRDefault="003B7CBE"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03C9C53C" w14:textId="77777777" w:rsidR="003F16E2" w:rsidRDefault="003F16E2" w:rsidP="00D86D11">
      <w:pPr>
        <w:rPr>
          <w:i/>
          <w:noProof/>
          <w:highlight w:val="yellow"/>
          <w:lang w:eastAsia="zh-CN"/>
        </w:rPr>
      </w:pPr>
    </w:p>
    <w:p w14:paraId="4D4E3931" w14:textId="77777777" w:rsidR="00D86D11" w:rsidRPr="00D86D11" w:rsidRDefault="00D86D11" w:rsidP="00D86D1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4CF4E644"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3293E5"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60A63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PLMN-InfoList-r15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(SIZE (1..maxPLMN-r11)) OF PLMN-Info-r15</w:t>
      </w:r>
    </w:p>
    <w:p w14:paraId="63D44BCA"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6C61BE"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PLMN-Info-r15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p>
    <w:p w14:paraId="72EE9C4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bookmarkStart w:id="62" w:name="OLE_LINK5"/>
      <w:r w:rsidRPr="00D86D11">
        <w:rPr>
          <w:rFonts w:ascii="Courier New" w:eastAsia="Times New Roman" w:hAnsi="Courier New"/>
          <w:noProof/>
          <w:sz w:val="16"/>
          <w:lang w:eastAsia="ja-JP"/>
        </w:rPr>
        <w:t>upperLayerIndication</w:t>
      </w:r>
      <w:bookmarkEnd w:id="62"/>
      <w:r w:rsidRPr="00D86D11">
        <w:rPr>
          <w:rFonts w:ascii="Courier New" w:eastAsia="Times New Roman" w:hAnsi="Courier New"/>
          <w:noProof/>
          <w:sz w:val="16"/>
          <w:lang w:eastAsia="ja-JP"/>
        </w:rPr>
        <w: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 Need OR</w:t>
      </w:r>
    </w:p>
    <w:p w14:paraId="46EF0D7D" w14:textId="77777777" w:rsidR="00721B0D"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Libingzhao" w:date="2020-02-12T14:52:00Z"/>
          <w:rFonts w:ascii="Courier New" w:eastAsia="Times New Roman" w:hAnsi="Courier New"/>
          <w:noProof/>
          <w:sz w:val="16"/>
          <w:lang w:eastAsia="ja-JP"/>
        </w:rPr>
      </w:pPr>
      <w:r w:rsidRPr="00D86D11">
        <w:rPr>
          <w:rFonts w:ascii="Courier New" w:eastAsia="Times New Roman" w:hAnsi="Courier New"/>
          <w:noProof/>
          <w:sz w:val="16"/>
          <w:lang w:eastAsia="ja-JP"/>
        </w:rPr>
        <w:t>}</w:t>
      </w:r>
    </w:p>
    <w:p w14:paraId="5BE5543E" w14:textId="77777777" w:rsidR="008D0501" w:rsidRPr="00D86D11" w:rsidRDefault="008D050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DDB494" w14:textId="77777777" w:rsidR="003B7CBE" w:rsidRPr="00D86D11"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Libingzhao" w:date="2020-02-12T14:37:00Z"/>
          <w:rFonts w:ascii="Courier New" w:eastAsia="Times New Roman" w:hAnsi="Courier New"/>
          <w:noProof/>
          <w:sz w:val="16"/>
          <w:lang w:eastAsia="ja-JP"/>
        </w:rPr>
      </w:pPr>
      <w:ins w:id="65" w:author="Libingzhao" w:date="2020-02-12T14:37:00Z">
        <w:r w:rsidRPr="00D86D11">
          <w:rPr>
            <w:rFonts w:ascii="Courier New" w:eastAsia="Times New Roman" w:hAnsi="Courier New"/>
            <w:noProof/>
            <w:sz w:val="16"/>
            <w:lang w:eastAsia="ja-JP"/>
          </w:rPr>
          <w:t>PLMN-InfoList-</w:t>
        </w:r>
        <w:r>
          <w:rPr>
            <w:rFonts w:ascii="Courier New" w:eastAsia="Times New Roman" w:hAnsi="Courier New"/>
            <w:noProof/>
            <w:sz w:val="16"/>
            <w:lang w:eastAsia="ja-JP"/>
          </w:rPr>
          <w:t>v15xy</w:t>
        </w:r>
        <w:r w:rsidRPr="00D86D11">
          <w:rPr>
            <w:rFonts w:ascii="Courier New" w:eastAsia="Times New Roman" w:hAnsi="Courier New"/>
            <w:noProof/>
            <w:sz w:val="16"/>
            <w:lang w:eastAsia="ja-JP"/>
          </w:rPr>
          <w:t xml:space="preserve">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(SIZE (1</w:t>
        </w:r>
        <w:r>
          <w:rPr>
            <w:rFonts w:ascii="Courier New" w:eastAsia="Times New Roman" w:hAnsi="Courier New"/>
            <w:noProof/>
            <w:sz w:val="16"/>
            <w:lang w:eastAsia="ja-JP"/>
          </w:rPr>
          <w:t>..maxPLMN-r11)) OF PLMN-Info-v15xy</w:t>
        </w:r>
      </w:ins>
    </w:p>
    <w:p w14:paraId="5F655460" w14:textId="77777777" w:rsidR="003B7CBE" w:rsidRPr="00721B0D"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Libingzhao" w:date="2020-02-12T14:37:00Z"/>
          <w:rFonts w:ascii="Courier New" w:eastAsia="Times New Roman" w:hAnsi="Courier New"/>
          <w:noProof/>
          <w:sz w:val="16"/>
          <w:lang w:eastAsia="ja-JP"/>
        </w:rPr>
      </w:pPr>
    </w:p>
    <w:p w14:paraId="4D62D312" w14:textId="77777777" w:rsidR="003B7CBE" w:rsidRPr="00721B0D"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Libingzhao" w:date="2020-02-12T14:37:00Z"/>
          <w:rFonts w:ascii="Courier New" w:eastAsia="MS Mincho" w:hAnsi="Courier New"/>
          <w:noProof/>
          <w:sz w:val="16"/>
          <w:lang w:eastAsia="ja-JP"/>
        </w:rPr>
      </w:pPr>
      <w:ins w:id="68" w:author="Libingzhao" w:date="2020-02-12T14:37:00Z">
        <w:r>
          <w:rPr>
            <w:rFonts w:ascii="Courier New" w:eastAsia="Times New Roman" w:hAnsi="Courier New"/>
            <w:noProof/>
            <w:sz w:val="16"/>
            <w:lang w:eastAsia="ja-JP"/>
          </w:rPr>
          <w:t>PLMN-Info-v</w:t>
        </w:r>
        <w:r w:rsidRPr="00D86D11">
          <w:rPr>
            <w:rFonts w:ascii="Courier New" w:eastAsia="Times New Roman" w:hAnsi="Courier New"/>
            <w:noProof/>
            <w:sz w:val="16"/>
            <w:lang w:eastAsia="ja-JP"/>
          </w:rPr>
          <w:t>15</w:t>
        </w:r>
        <w:r>
          <w:rPr>
            <w:rFonts w:ascii="Courier New" w:eastAsia="Times New Roman" w:hAnsi="Courier New"/>
            <w:noProof/>
            <w:sz w:val="16"/>
            <w:lang w:eastAsia="ja-JP"/>
          </w:rPr>
          <w:t>xy</w:t>
        </w:r>
        <w:r w:rsidRPr="00D86D11">
          <w:rPr>
            <w:rFonts w:ascii="Courier New" w:eastAsia="Times New Roman" w:hAnsi="Courier New"/>
            <w:noProof/>
            <w:sz w:val="16"/>
            <w:lang w:eastAsia="ja-JP"/>
          </w:rPr>
          <w:t xml:space="preserve">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ins>
    </w:p>
    <w:p w14:paraId="63483E77" w14:textId="1B0BCBE2" w:rsidR="003B7CBE" w:rsidRPr="00D86D11"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Libingzhao" w:date="2020-02-12T14:37:00Z"/>
          <w:rFonts w:ascii="Courier New" w:eastAsia="Times New Roman" w:hAnsi="Courier New"/>
          <w:noProof/>
          <w:sz w:val="16"/>
          <w:lang w:eastAsia="ja-JP"/>
        </w:rPr>
      </w:pPr>
      <w:ins w:id="70" w:author="Libingzhao" w:date="2020-02-12T14:37:00Z">
        <w:r>
          <w:rPr>
            <w:rFonts w:ascii="Courier New" w:eastAsia="Times New Roman" w:hAnsi="Courier New"/>
            <w:noProof/>
            <w:sz w:val="16"/>
            <w:lang w:eastAsia="ja-JP"/>
          </w:rPr>
          <w:tab/>
          <w:t>nrBandList</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BIT STRING (SIZE(</w:t>
        </w:r>
      </w:ins>
      <w:ins w:id="71" w:author="Libingzhao" w:date="2020-02-12T14:38:00Z">
        <w:r w:rsidRPr="003B7CBE">
          <w:rPr>
            <w:rFonts w:ascii="Courier New" w:eastAsia="Times New Roman" w:hAnsi="Courier New"/>
            <w:noProof/>
            <w:sz w:val="16"/>
            <w:lang w:eastAsia="ja-JP"/>
          </w:rPr>
          <w:t>maxBandsENDC-r15</w:t>
        </w:r>
      </w:ins>
      <w:ins w:id="72" w:author="Libingzhao" w:date="2020-02-12T14:37:00Z">
        <w:r w:rsidRPr="00D86D11">
          <w:rPr>
            <w:rFonts w:ascii="Courier New" w:eastAsia="Times New Roman" w:hAnsi="Courier New"/>
            <w:noProof/>
            <w:sz w:val="16"/>
            <w:lang w:eastAsia="ja-JP"/>
          </w:rPr>
          <w:t>))</w:t>
        </w:r>
        <w:r>
          <w:rPr>
            <w:rFonts w:ascii="Courier New" w:eastAsia="Times New Roman" w:hAnsi="Courier New"/>
            <w:noProof/>
            <w:sz w:val="16"/>
            <w:lang w:eastAsia="ja-JP"/>
          </w:rPr>
          <w:t xml:space="preserve">        OPTIONAL</w:t>
        </w:r>
        <w:r>
          <w:rPr>
            <w:rFonts w:ascii="Courier New" w:eastAsia="Times New Roman" w:hAnsi="Courier New"/>
            <w:noProof/>
            <w:sz w:val="16"/>
            <w:lang w:eastAsia="ja-JP"/>
          </w:rPr>
          <w:tab/>
        </w:r>
        <w:r>
          <w:rPr>
            <w:rFonts w:ascii="Courier New" w:eastAsia="Times New Roman" w:hAnsi="Courier New"/>
            <w:noProof/>
            <w:sz w:val="16"/>
            <w:lang w:eastAsia="ja-JP"/>
          </w:rPr>
          <w:tab/>
          <w:t>-- Need OR</w:t>
        </w:r>
      </w:ins>
    </w:p>
    <w:p w14:paraId="65914EC5" w14:textId="77777777" w:rsidR="003B7CBE" w:rsidRPr="00D86D11"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Libingzhao" w:date="2020-02-12T14:37:00Z"/>
          <w:rFonts w:ascii="Courier New" w:eastAsia="Times New Roman" w:hAnsi="Courier New"/>
          <w:noProof/>
          <w:sz w:val="16"/>
          <w:lang w:eastAsia="ja-JP"/>
        </w:rPr>
      </w:pPr>
      <w:ins w:id="74" w:author="Libingzhao" w:date="2020-02-12T14:37:00Z">
        <w:r w:rsidRPr="00D86D11">
          <w:rPr>
            <w:rFonts w:ascii="Courier New" w:eastAsia="Times New Roman" w:hAnsi="Courier New"/>
            <w:noProof/>
            <w:sz w:val="16"/>
            <w:lang w:eastAsia="ja-JP"/>
          </w:rPr>
          <w:t>}</w:t>
        </w:r>
      </w:ins>
    </w:p>
    <w:p w14:paraId="1287B8D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CB628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 ASN1STOP</w:t>
      </w:r>
    </w:p>
    <w:p w14:paraId="03DE013C" w14:textId="77777777" w:rsidR="008F07BA" w:rsidRDefault="008F07BA" w:rsidP="008F07BA">
      <w:pPr>
        <w:rPr>
          <w:rFonts w:eastAsia="MS Mincho"/>
          <w:lang w:eastAsia="ja-JP"/>
        </w:rPr>
      </w:pPr>
    </w:p>
    <w:p w14:paraId="34C8CBB1" w14:textId="77777777" w:rsidR="005F5ACF" w:rsidRDefault="005F5ACF" w:rsidP="008F07BA">
      <w:pPr>
        <w:rPr>
          <w:rFonts w:eastAsia="MS Mincho"/>
          <w:lang w:val="en-US"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5F5ACF" w14:paraId="0CEF95D9" w14:textId="77777777" w:rsidTr="005F5AC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4347EC2" w14:textId="77777777" w:rsidR="005F5ACF" w:rsidRDefault="005F5ACF">
            <w:pPr>
              <w:pStyle w:val="TAH"/>
              <w:rPr>
                <w:lang w:eastAsia="en-GB"/>
              </w:rPr>
            </w:pPr>
            <w:r>
              <w:rPr>
                <w:i/>
                <w:noProof/>
                <w:lang w:eastAsia="en-GB"/>
              </w:rPr>
              <w:lastRenderedPageBreak/>
              <w:t>SystemInformationBlockType2</w:t>
            </w:r>
            <w:r>
              <w:rPr>
                <w:iCs/>
                <w:noProof/>
                <w:lang w:eastAsia="en-GB"/>
              </w:rPr>
              <w:t xml:space="preserve"> field descriptions</w:t>
            </w:r>
          </w:p>
        </w:tc>
      </w:tr>
      <w:tr w:rsidR="005F5ACF" w14:paraId="39A6F222"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54503D" w14:textId="77777777" w:rsidR="005F5ACF" w:rsidRDefault="005F5ACF">
            <w:pPr>
              <w:pStyle w:val="TAL"/>
              <w:rPr>
                <w:b/>
                <w:bCs/>
                <w:i/>
                <w:noProof/>
                <w:lang w:eastAsia="en-GB"/>
              </w:rPr>
            </w:pPr>
            <w:r>
              <w:rPr>
                <w:b/>
                <w:bCs/>
                <w:i/>
                <w:noProof/>
                <w:lang w:eastAsia="en-GB"/>
              </w:rPr>
              <w:t>ac-BarringFactor</w:t>
            </w:r>
          </w:p>
          <w:p w14:paraId="63972D05" w14:textId="77777777" w:rsidR="005F5ACF" w:rsidRDefault="005F5ACF">
            <w:pPr>
              <w:pStyle w:val="TAL"/>
              <w:rPr>
                <w:lang w:eastAsia="en-GB"/>
              </w:rPr>
            </w:pPr>
            <w:r>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Pr>
                <w:i/>
                <w:iCs/>
                <w:noProof/>
                <w:lang w:eastAsia="en-GB"/>
              </w:rPr>
              <w:t>ac-BarringForSpecialAC</w:t>
            </w:r>
            <w:r>
              <w:rPr>
                <w:iCs/>
                <w:noProof/>
                <w:lang w:eastAsia="en-GB"/>
              </w:rPr>
              <w:t xml:space="preserve"> are set to 0.</w:t>
            </w:r>
          </w:p>
        </w:tc>
      </w:tr>
      <w:tr w:rsidR="005F5ACF" w14:paraId="2D650777" w14:textId="77777777" w:rsidTr="005F5ACF">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54A3C99C" w14:textId="77777777" w:rsidR="005F5ACF" w:rsidRDefault="005F5ACF">
            <w:pPr>
              <w:pStyle w:val="TAL"/>
              <w:rPr>
                <w:b/>
                <w:bCs/>
                <w:i/>
                <w:noProof/>
                <w:lang w:eastAsia="en-GB"/>
              </w:rPr>
            </w:pPr>
            <w:r>
              <w:rPr>
                <w:b/>
                <w:bCs/>
                <w:i/>
                <w:noProof/>
                <w:lang w:eastAsia="en-GB"/>
              </w:rPr>
              <w:t>ac-BarringForCSFB</w:t>
            </w:r>
          </w:p>
          <w:p w14:paraId="2A7A358C" w14:textId="77777777" w:rsidR="005F5ACF" w:rsidRDefault="005F5ACF">
            <w:pPr>
              <w:pStyle w:val="TAL"/>
              <w:rPr>
                <w:iCs/>
                <w:noProof/>
                <w:lang w:eastAsia="en-GB"/>
              </w:rPr>
            </w:pPr>
            <w:r>
              <w:rPr>
                <w:iCs/>
                <w:noProof/>
                <w:lang w:eastAsia="en-GB"/>
              </w:rPr>
              <w:t>Access class barring for mobile originating CS fallback.</w:t>
            </w:r>
          </w:p>
        </w:tc>
      </w:tr>
      <w:tr w:rsidR="005F5ACF" w14:paraId="05FFF993" w14:textId="77777777" w:rsidTr="005F5ACF">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17DC1E46" w14:textId="77777777" w:rsidR="005F5ACF" w:rsidRDefault="005F5ACF">
            <w:pPr>
              <w:pStyle w:val="TAL"/>
              <w:rPr>
                <w:b/>
                <w:bCs/>
                <w:i/>
                <w:noProof/>
                <w:lang w:eastAsia="en-GB"/>
              </w:rPr>
            </w:pPr>
            <w:r>
              <w:rPr>
                <w:b/>
                <w:bCs/>
                <w:i/>
                <w:noProof/>
                <w:lang w:eastAsia="en-GB"/>
              </w:rPr>
              <w:t>ac-BarringForEmergency</w:t>
            </w:r>
          </w:p>
          <w:p w14:paraId="72822630" w14:textId="77777777" w:rsidR="005F5ACF" w:rsidRDefault="005F5ACF">
            <w:pPr>
              <w:pStyle w:val="TAH"/>
              <w:jc w:val="both"/>
              <w:rPr>
                <w:b w:val="0"/>
                <w:bCs/>
                <w:iCs/>
                <w:noProof/>
                <w:lang w:eastAsia="en-GB"/>
              </w:rPr>
            </w:pPr>
            <w:r>
              <w:rPr>
                <w:b w:val="0"/>
                <w:bCs/>
                <w:iCs/>
                <w:noProof/>
                <w:lang w:eastAsia="en-GB"/>
              </w:rPr>
              <w:t>Access class barring for AC 10.</w:t>
            </w:r>
          </w:p>
        </w:tc>
      </w:tr>
      <w:tr w:rsidR="005F5ACF" w14:paraId="2978CD2A" w14:textId="77777777" w:rsidTr="005F5ACF">
        <w:trPr>
          <w:gridAfter w:val="1"/>
          <w:wAfter w:w="6" w:type="dxa"/>
          <w:cantSplit/>
          <w:trHeight w:val="50"/>
          <w:tblHeader/>
        </w:trPr>
        <w:tc>
          <w:tcPr>
            <w:tcW w:w="9639" w:type="dxa"/>
            <w:tcBorders>
              <w:top w:val="single" w:sz="4" w:space="0" w:color="C0C0C0"/>
              <w:left w:val="single" w:sz="4" w:space="0" w:color="808080"/>
              <w:bottom w:val="single" w:sz="4" w:space="0" w:color="808080"/>
              <w:right w:val="single" w:sz="4" w:space="0" w:color="808080"/>
            </w:tcBorders>
            <w:hideMark/>
          </w:tcPr>
          <w:p w14:paraId="481632E0" w14:textId="77777777" w:rsidR="005F5ACF" w:rsidRDefault="005F5ACF">
            <w:pPr>
              <w:pStyle w:val="TAL"/>
              <w:rPr>
                <w:b/>
                <w:bCs/>
                <w:i/>
                <w:noProof/>
                <w:lang w:eastAsia="en-GB"/>
              </w:rPr>
            </w:pPr>
            <w:r>
              <w:rPr>
                <w:b/>
                <w:bCs/>
                <w:i/>
                <w:noProof/>
                <w:lang w:eastAsia="en-GB"/>
              </w:rPr>
              <w:t>ac-BarringForMO-Data</w:t>
            </w:r>
          </w:p>
          <w:p w14:paraId="16AA973D" w14:textId="77777777" w:rsidR="005F5ACF" w:rsidRDefault="005F5ACF">
            <w:pPr>
              <w:pStyle w:val="TAH"/>
              <w:jc w:val="both"/>
              <w:rPr>
                <w:b w:val="0"/>
                <w:bCs/>
                <w:iCs/>
                <w:noProof/>
                <w:lang w:eastAsia="en-GB"/>
              </w:rPr>
            </w:pPr>
            <w:r>
              <w:rPr>
                <w:b w:val="0"/>
                <w:lang w:eastAsia="en-GB"/>
              </w:rPr>
              <w:t>Access class barring for mobile originating calls.</w:t>
            </w:r>
          </w:p>
        </w:tc>
      </w:tr>
      <w:tr w:rsidR="005F5ACF" w14:paraId="60F7F890" w14:textId="77777777" w:rsidTr="005F5ACF">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1A637B1C" w14:textId="77777777" w:rsidR="005F5ACF" w:rsidRDefault="005F5ACF">
            <w:pPr>
              <w:pStyle w:val="TAL"/>
              <w:rPr>
                <w:b/>
                <w:bCs/>
                <w:i/>
                <w:noProof/>
                <w:lang w:eastAsia="en-GB"/>
              </w:rPr>
            </w:pPr>
            <w:r>
              <w:rPr>
                <w:b/>
                <w:bCs/>
                <w:i/>
                <w:noProof/>
                <w:lang w:eastAsia="en-GB"/>
              </w:rPr>
              <w:t>ac-BarringForMO-Signalling</w:t>
            </w:r>
          </w:p>
          <w:p w14:paraId="75769325" w14:textId="77777777" w:rsidR="005F5ACF" w:rsidRDefault="005F5ACF">
            <w:pPr>
              <w:pStyle w:val="TAL"/>
              <w:rPr>
                <w:b/>
                <w:noProof/>
                <w:lang w:eastAsia="en-GB"/>
              </w:rPr>
            </w:pPr>
            <w:r>
              <w:rPr>
                <w:lang w:eastAsia="en-GB"/>
              </w:rPr>
              <w:t>Access class barring for</w:t>
            </w:r>
            <w:r>
              <w:rPr>
                <w:b/>
                <w:lang w:eastAsia="en-GB"/>
              </w:rPr>
              <w:t xml:space="preserve"> </w:t>
            </w:r>
            <w:r>
              <w:rPr>
                <w:lang w:eastAsia="en-GB"/>
              </w:rPr>
              <w:t>mobile originating signalling.</w:t>
            </w:r>
          </w:p>
        </w:tc>
      </w:tr>
      <w:tr w:rsidR="005F5ACF" w14:paraId="0BAE74A0"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4078B8C" w14:textId="77777777" w:rsidR="005F5ACF" w:rsidRDefault="005F5ACF">
            <w:pPr>
              <w:pStyle w:val="TAL"/>
              <w:rPr>
                <w:b/>
                <w:bCs/>
                <w:i/>
                <w:noProof/>
                <w:lang w:eastAsia="en-GB"/>
              </w:rPr>
            </w:pPr>
            <w:r>
              <w:rPr>
                <w:b/>
                <w:bCs/>
                <w:i/>
                <w:noProof/>
                <w:lang w:eastAsia="en-GB"/>
              </w:rPr>
              <w:t>ac-BarringForSpecialAC</w:t>
            </w:r>
          </w:p>
          <w:p w14:paraId="50814E87" w14:textId="77777777" w:rsidR="005F5ACF" w:rsidRDefault="005F5ACF">
            <w:pPr>
              <w:pStyle w:val="TAL"/>
              <w:rPr>
                <w:lang w:eastAsia="en-GB"/>
              </w:rPr>
            </w:pPr>
            <w:r>
              <w:rPr>
                <w:lang w:eastAsia="en-GB"/>
              </w:rPr>
              <w:t>Access class barring for AC 11-15. The first/ leftmost bit is for AC 11, the second bit is for AC 12, and so on.</w:t>
            </w:r>
          </w:p>
        </w:tc>
      </w:tr>
      <w:tr w:rsidR="005F5ACF" w14:paraId="311C9C60"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BCE0F6" w14:textId="77777777" w:rsidR="005F5ACF" w:rsidRDefault="005F5ACF">
            <w:pPr>
              <w:pStyle w:val="TAL"/>
              <w:rPr>
                <w:b/>
                <w:bCs/>
                <w:i/>
                <w:noProof/>
                <w:lang w:eastAsia="en-GB"/>
              </w:rPr>
            </w:pPr>
            <w:r>
              <w:rPr>
                <w:b/>
                <w:bCs/>
                <w:i/>
                <w:noProof/>
                <w:lang w:eastAsia="en-GB"/>
              </w:rPr>
              <w:t>ac-BarringTime</w:t>
            </w:r>
          </w:p>
          <w:p w14:paraId="6F0F181A" w14:textId="77777777" w:rsidR="005F5ACF" w:rsidRDefault="005F5ACF">
            <w:pPr>
              <w:pStyle w:val="TAL"/>
              <w:rPr>
                <w:lang w:eastAsia="en-GB"/>
              </w:rPr>
            </w:pPr>
            <w:r>
              <w:rPr>
                <w:lang w:eastAsia="en-GB"/>
              </w:rPr>
              <w:t>Mean access barring time value in seconds.</w:t>
            </w:r>
          </w:p>
        </w:tc>
      </w:tr>
      <w:tr w:rsidR="005F5ACF" w14:paraId="0333802E"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A7DD53" w14:textId="77777777" w:rsidR="005F5ACF" w:rsidRDefault="005F5ACF">
            <w:pPr>
              <w:pStyle w:val="TAL"/>
              <w:rPr>
                <w:b/>
                <w:i/>
                <w:lang w:eastAsia="en-GB"/>
              </w:rPr>
            </w:pPr>
            <w:r>
              <w:rPr>
                <w:b/>
                <w:i/>
                <w:lang w:eastAsia="en-GB"/>
              </w:rPr>
              <w:t>acdc-BarringConfig</w:t>
            </w:r>
          </w:p>
          <w:p w14:paraId="0FE299D0" w14:textId="77777777" w:rsidR="005F5ACF" w:rsidRDefault="005F5ACF">
            <w:pPr>
              <w:pStyle w:val="TAL"/>
              <w:rPr>
                <w:lang w:eastAsia="en-GB"/>
              </w:rPr>
            </w:pPr>
            <w:r>
              <w:rPr>
                <w:lang w:eastAsia="en-GB"/>
              </w:rPr>
              <w:t>Barring configuration for an ACDC category. If the field is absent, access to the cell is considered as not barred for the ACDC category in accordance with clause 5.3.3.</w:t>
            </w:r>
            <w:r>
              <w:rPr>
                <w:iCs/>
                <w:noProof/>
                <w:lang w:eastAsia="ko-KR"/>
              </w:rPr>
              <w:t>13</w:t>
            </w:r>
            <w:r>
              <w:rPr>
                <w:lang w:eastAsia="en-GB"/>
              </w:rPr>
              <w:t>.</w:t>
            </w:r>
          </w:p>
        </w:tc>
      </w:tr>
      <w:tr w:rsidR="005F5ACF" w14:paraId="4B5F27A5"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C9205A" w14:textId="77777777" w:rsidR="005F5ACF" w:rsidRDefault="005F5ACF">
            <w:pPr>
              <w:pStyle w:val="TAL"/>
              <w:rPr>
                <w:b/>
                <w:i/>
                <w:lang w:eastAsia="en-GB"/>
              </w:rPr>
            </w:pPr>
            <w:r>
              <w:rPr>
                <w:b/>
                <w:i/>
                <w:lang w:eastAsia="en-GB"/>
              </w:rPr>
              <w:t>acdc-Category</w:t>
            </w:r>
          </w:p>
          <w:p w14:paraId="63EB0D03" w14:textId="77777777" w:rsidR="005F5ACF" w:rsidRDefault="005F5ACF">
            <w:pPr>
              <w:pStyle w:val="TAL"/>
              <w:rPr>
                <w:b/>
                <w:i/>
                <w:lang w:eastAsia="en-GB"/>
              </w:rPr>
            </w:pPr>
            <w:r>
              <w:rPr>
                <w:lang w:eastAsia="en-GB"/>
              </w:rPr>
              <w:t>Indicates the ACDC category as defined in TS 24.105 [7</w:t>
            </w:r>
            <w:r>
              <w:rPr>
                <w:bCs/>
                <w:noProof/>
                <w:lang w:eastAsia="ko-KR"/>
              </w:rPr>
              <w:t>2</w:t>
            </w:r>
            <w:r>
              <w:rPr>
                <w:lang w:eastAsia="en-GB"/>
              </w:rPr>
              <w:t>].</w:t>
            </w:r>
          </w:p>
        </w:tc>
      </w:tr>
      <w:tr w:rsidR="005F5ACF" w14:paraId="62F9447E"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80D2F0" w14:textId="77777777" w:rsidR="005F5ACF" w:rsidRDefault="005F5ACF">
            <w:pPr>
              <w:pStyle w:val="TAL"/>
              <w:rPr>
                <w:b/>
                <w:i/>
                <w:lang w:eastAsia="en-GB"/>
              </w:rPr>
            </w:pPr>
            <w:r>
              <w:rPr>
                <w:b/>
                <w:i/>
                <w:lang w:eastAsia="en-GB"/>
              </w:rPr>
              <w:t>acdc-OnlyForHPLMN</w:t>
            </w:r>
          </w:p>
          <w:p w14:paraId="15290D8B" w14:textId="77777777" w:rsidR="005F5ACF" w:rsidRDefault="005F5ACF">
            <w:pPr>
              <w:pStyle w:val="TAL"/>
              <w:rPr>
                <w:b/>
                <w:i/>
                <w:lang w:eastAsia="en-GB"/>
              </w:rPr>
            </w:pPr>
            <w:r>
              <w:rPr>
                <w:lang w:eastAsia="en-GB"/>
              </w:rPr>
              <w:t xml:space="preserve">Indicates whether ACDC is applicable for UEs not in their HPLMN for the corresponding PLMN. </w:t>
            </w:r>
            <w:r>
              <w:rPr>
                <w:i/>
                <w:lang w:eastAsia="en-GB"/>
              </w:rPr>
              <w:t>TRUE</w:t>
            </w:r>
            <w:r>
              <w:rPr>
                <w:lang w:eastAsia="en-GB"/>
              </w:rPr>
              <w:t xml:space="preserve"> indicates that ACDC is applicable only for UEs in their HPLMN for the corresponding PLMN. </w:t>
            </w:r>
            <w:r>
              <w:rPr>
                <w:i/>
                <w:lang w:eastAsia="en-GB"/>
              </w:rPr>
              <w:t xml:space="preserve">FALSE </w:t>
            </w:r>
            <w:r>
              <w:rPr>
                <w:lang w:eastAsia="en-GB"/>
              </w:rPr>
              <w:t>indicates that ACDC is applicable for both UEs in their HPLMN and UEs not in their HPLMN for the corresponding PLMN.</w:t>
            </w:r>
          </w:p>
        </w:tc>
      </w:tr>
      <w:tr w:rsidR="005F5ACF" w14:paraId="540BC1FE" w14:textId="77777777" w:rsidTr="005F5AC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FC57C0E" w14:textId="77777777" w:rsidR="005F5ACF" w:rsidRDefault="005F5ACF">
            <w:pPr>
              <w:pStyle w:val="TAL"/>
              <w:rPr>
                <w:b/>
                <w:i/>
                <w:noProof/>
              </w:rPr>
            </w:pPr>
            <w:r>
              <w:rPr>
                <w:b/>
                <w:i/>
                <w:noProof/>
              </w:rPr>
              <w:t>additionalSpectrumEmission</w:t>
            </w:r>
          </w:p>
          <w:p w14:paraId="2634D63E" w14:textId="77777777" w:rsidR="005F5ACF" w:rsidRDefault="005F5ACF">
            <w:pPr>
              <w:pStyle w:val="TAH"/>
              <w:jc w:val="left"/>
              <w:rPr>
                <w:noProof/>
              </w:rPr>
            </w:pPr>
            <w:r>
              <w:rPr>
                <w:b w:val="0"/>
                <w:lang w:eastAsia="en-GB"/>
              </w:rPr>
              <w:t xml:space="preserve">The UE requirements related to IE </w:t>
            </w:r>
            <w:r>
              <w:rPr>
                <w:b w:val="0"/>
                <w:i/>
                <w:lang w:eastAsia="en-GB"/>
              </w:rPr>
              <w:t>AdditionalSpectrumEmission</w:t>
            </w:r>
            <w:r>
              <w:rPr>
                <w:b w:val="0"/>
                <w:lang w:eastAsia="en-GB"/>
              </w:rPr>
              <w:t xml:space="preserve"> are defined in TS 36.101 [42], table 6.2.4</w:t>
            </w:r>
            <w:r>
              <w:rPr>
                <w:b w:val="0"/>
                <w:lang w:eastAsia="zh-TW"/>
              </w:rPr>
              <w:t>-</w:t>
            </w:r>
            <w:r>
              <w:rPr>
                <w:b w:val="0"/>
                <w:lang w:eastAsia="en-GB"/>
              </w:rPr>
              <w:t>1, for UEs neither in CE nor BL UEs and TS 36.101 [42], table 6.2.4E-1, for UEs in CE or BL UEs</w:t>
            </w:r>
            <w:r>
              <w:rPr>
                <w:b w:val="0"/>
                <w:bCs/>
                <w:iCs/>
                <w:noProof/>
              </w:rPr>
              <w:t xml:space="preserve">. </w:t>
            </w:r>
            <w:r>
              <w:rPr>
                <w:b w:val="0"/>
                <w:lang w:eastAsia="en-GB"/>
              </w:rPr>
              <w:t>NOTE 1.</w:t>
            </w:r>
          </w:p>
        </w:tc>
      </w:tr>
      <w:tr w:rsidR="005F5ACF" w14:paraId="1B0173CC" w14:textId="77777777" w:rsidTr="005F5ACF">
        <w:trPr>
          <w:gridAfter w:val="1"/>
          <w:wAfter w:w="6" w:type="dxa"/>
          <w:cantSplit/>
          <w:tblHeader/>
          <w:ins w:id="75" w:author="Libingzhao" w:date="2020-04-09T10:49:00Z"/>
        </w:trPr>
        <w:tc>
          <w:tcPr>
            <w:tcW w:w="9639" w:type="dxa"/>
            <w:tcBorders>
              <w:top w:val="single" w:sz="4" w:space="0" w:color="808080"/>
              <w:left w:val="single" w:sz="4" w:space="0" w:color="808080"/>
              <w:bottom w:val="single" w:sz="4" w:space="0" w:color="808080"/>
              <w:right w:val="single" w:sz="4" w:space="0" w:color="808080"/>
            </w:tcBorders>
          </w:tcPr>
          <w:p w14:paraId="21C407B8" w14:textId="77777777" w:rsidR="005F5ACF" w:rsidRDefault="005F5ACF" w:rsidP="005F5ACF">
            <w:pPr>
              <w:pStyle w:val="TAL"/>
              <w:rPr>
                <w:ins w:id="76" w:author="Libingzhao" w:date="2020-04-09T10:49:00Z"/>
                <w:b/>
                <w:i/>
                <w:lang w:eastAsia="en-GB"/>
              </w:rPr>
            </w:pPr>
            <w:ins w:id="77" w:author="Libingzhao" w:date="2020-04-09T10:49:00Z">
              <w:r>
                <w:rPr>
                  <w:b/>
                  <w:i/>
                  <w:lang w:eastAsia="en-GB"/>
                </w:rPr>
                <w:t>bandListENDC</w:t>
              </w:r>
            </w:ins>
          </w:p>
          <w:p w14:paraId="3533B05B" w14:textId="7868D091" w:rsidR="005F5ACF" w:rsidRDefault="005F5ACF" w:rsidP="005F5ACF">
            <w:pPr>
              <w:pStyle w:val="TAL"/>
              <w:rPr>
                <w:ins w:id="78" w:author="Libingzhao" w:date="2020-04-09T10:49:00Z"/>
                <w:b/>
                <w:i/>
                <w:noProof/>
              </w:rPr>
            </w:pPr>
            <w:ins w:id="79" w:author="Libingzhao" w:date="2020-04-09T10:49:00Z">
              <w:r>
                <w:rPr>
                  <w:lang w:eastAsia="en-GB"/>
                </w:rPr>
                <w:t xml:space="preserve">A list of bands which can be configured as SCG in ENDC operation with serving cell for the indication of </w:t>
              </w:r>
              <w:r w:rsidRPr="008746CF">
                <w:rPr>
                  <w:i/>
                  <w:lang w:eastAsia="en-GB"/>
                </w:rPr>
                <w:t>upperLayerIndication</w:t>
              </w:r>
              <w:r>
                <w:rPr>
                  <w:lang w:eastAsia="en-GB"/>
                </w:rPr>
                <w:t>.</w:t>
              </w:r>
            </w:ins>
          </w:p>
        </w:tc>
      </w:tr>
      <w:tr w:rsidR="005F5ACF" w14:paraId="2120F7D3" w14:textId="77777777" w:rsidTr="005F5AC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1E1353" w14:textId="77777777" w:rsidR="005F5ACF" w:rsidRDefault="005F5ACF">
            <w:pPr>
              <w:pStyle w:val="TAL"/>
              <w:rPr>
                <w:b/>
                <w:i/>
              </w:rPr>
            </w:pPr>
            <w:r>
              <w:rPr>
                <w:b/>
                <w:i/>
              </w:rPr>
              <w:t>attachWithoutPDN-Connectivity</w:t>
            </w:r>
          </w:p>
          <w:p w14:paraId="36D84021" w14:textId="77777777" w:rsidR="005F5ACF" w:rsidRDefault="005F5ACF">
            <w:pPr>
              <w:pStyle w:val="TAL"/>
              <w:rPr>
                <w:b/>
                <w:i/>
                <w:noProof/>
              </w:rPr>
            </w:pPr>
            <w:r>
              <w:rPr>
                <w:lang w:eastAsia="en-GB"/>
              </w:rPr>
              <w:t xml:space="preserve">If present, the field indicates that attach without PDN connectivity </w:t>
            </w:r>
            <w:r>
              <w:t>as specified in TS 24.301 [35]</w:t>
            </w:r>
            <w:r>
              <w:rPr>
                <w:lang w:eastAsia="en-GB"/>
              </w:rPr>
              <w:t xml:space="preserve"> is supported for this PLMN.</w:t>
            </w:r>
          </w:p>
        </w:tc>
      </w:tr>
      <w:tr w:rsidR="005F5ACF" w14:paraId="0C34709B" w14:textId="77777777" w:rsidTr="005F5AC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8D01839" w14:textId="77777777" w:rsidR="005F5ACF" w:rsidRDefault="005F5ACF">
            <w:pPr>
              <w:pStyle w:val="TAL"/>
              <w:rPr>
                <w:b/>
                <w:i/>
                <w:lang w:eastAsia="en-GB"/>
              </w:rPr>
            </w:pPr>
            <w:r>
              <w:rPr>
                <w:b/>
                <w:i/>
                <w:lang w:eastAsia="en-GB"/>
              </w:rPr>
              <w:t>barringPerACDC-CategoryList</w:t>
            </w:r>
          </w:p>
          <w:p w14:paraId="323DE985" w14:textId="77777777" w:rsidR="005F5ACF" w:rsidRDefault="005F5ACF">
            <w:pPr>
              <w:pStyle w:val="TAL"/>
              <w:rPr>
                <w:lang w:eastAsia="en-GB"/>
              </w:rPr>
            </w:pPr>
            <w:r>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5F5ACF" w14:paraId="782906B5" w14:textId="77777777" w:rsidTr="005F5AC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2D0A341" w14:textId="77777777" w:rsidR="005F5ACF" w:rsidRDefault="005F5ACF">
            <w:pPr>
              <w:pStyle w:val="TAL"/>
              <w:rPr>
                <w:b/>
                <w:i/>
              </w:rPr>
            </w:pPr>
            <w:r>
              <w:rPr>
                <w:b/>
                <w:i/>
              </w:rPr>
              <w:t>cIoT-EPS-OptimisationInfo</w:t>
            </w:r>
          </w:p>
          <w:p w14:paraId="2913D041" w14:textId="77777777" w:rsidR="005F5ACF" w:rsidRDefault="005F5ACF">
            <w:pPr>
              <w:pStyle w:val="TAL"/>
              <w:rPr>
                <w:b/>
                <w:i/>
              </w:rPr>
            </w:pPr>
            <w:r>
              <w:rPr>
                <w:rFonts w:cs="Arial"/>
                <w:bCs/>
                <w:szCs w:val="18"/>
              </w:rPr>
              <w:t xml:space="preserve">A list of CIoT EPS related parameters. Value 1 indicates parameters for the PLMN listed 1st in the 1st </w:t>
            </w:r>
            <w:r>
              <w:rPr>
                <w:rFonts w:cs="Arial"/>
                <w:bCs/>
                <w:i/>
                <w:szCs w:val="18"/>
              </w:rPr>
              <w:t>plmn-IdentityList</w:t>
            </w:r>
            <w:r>
              <w:rPr>
                <w:rFonts w:cs="Arial"/>
                <w:bCs/>
                <w:szCs w:val="18"/>
              </w:rPr>
              <w:t xml:space="preserve"> included in SIB1. Value 2 indicates parameters for the PLMN listed 2nd in the same </w:t>
            </w:r>
            <w:r>
              <w:rPr>
                <w:rFonts w:cs="Arial"/>
                <w:bCs/>
                <w:i/>
                <w:szCs w:val="18"/>
              </w:rPr>
              <w:t xml:space="preserve">plmn-IdentityList, </w:t>
            </w:r>
            <w:r>
              <w:rPr>
                <w:rFonts w:cs="Arial"/>
                <w:bCs/>
                <w:szCs w:val="18"/>
              </w:rPr>
              <w:t xml:space="preserve">or when no more PLMN are present within the same </w:t>
            </w:r>
            <w:r>
              <w:rPr>
                <w:rFonts w:cs="Arial"/>
                <w:bCs/>
                <w:i/>
                <w:szCs w:val="18"/>
              </w:rPr>
              <w:t>plmn-IdentityList,</w:t>
            </w:r>
            <w:r>
              <w:rPr>
                <w:rFonts w:cs="Arial"/>
                <w:bCs/>
                <w:szCs w:val="18"/>
              </w:rPr>
              <w:t xml:space="preserve"> then the value indicates paramters for PLMN listed 1st in the subsequent </w:t>
            </w:r>
            <w:r>
              <w:rPr>
                <w:rFonts w:cs="Arial"/>
                <w:bCs/>
                <w:i/>
                <w:szCs w:val="18"/>
              </w:rPr>
              <w:t>plmn-IdentityList</w:t>
            </w:r>
            <w:r>
              <w:rPr>
                <w:rFonts w:cs="Arial"/>
                <w:bCs/>
                <w:szCs w:val="18"/>
              </w:rPr>
              <w:t xml:space="preserve"> within the same SIB1 and so on.</w:t>
            </w:r>
            <w:r>
              <w:rPr>
                <w:rFonts w:cs="Arial"/>
                <w:b/>
                <w:bCs/>
                <w:szCs w:val="18"/>
              </w:rPr>
              <w:t xml:space="preserve"> </w:t>
            </w:r>
            <w:r>
              <w:rPr>
                <w:rFonts w:cs="Arial"/>
                <w:bCs/>
                <w:szCs w:val="18"/>
              </w:rPr>
              <w:t>NOTE 1.</w:t>
            </w:r>
          </w:p>
        </w:tc>
      </w:tr>
      <w:tr w:rsidR="005F5ACF" w14:paraId="29279821" w14:textId="77777777" w:rsidTr="005F5AC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8F33754" w14:textId="77777777" w:rsidR="005F5ACF" w:rsidRDefault="005F5ACF">
            <w:pPr>
              <w:pStyle w:val="TAL"/>
              <w:rPr>
                <w:lang w:eastAsia="en-GB"/>
              </w:rPr>
            </w:pPr>
            <w:r>
              <w:rPr>
                <w:b/>
                <w:i/>
              </w:rPr>
              <w:t>cp-CIoT-EPS-Optimisation</w:t>
            </w:r>
          </w:p>
          <w:p w14:paraId="059E68D0" w14:textId="77777777" w:rsidR="005F5ACF" w:rsidRDefault="005F5ACF">
            <w:pPr>
              <w:pStyle w:val="TAL"/>
              <w:rPr>
                <w:lang w:eastAsia="en-GB"/>
              </w:rPr>
            </w:pPr>
            <w:r>
              <w:rPr>
                <w:lang w:eastAsia="en-GB"/>
              </w:rPr>
              <w:t>This field indicates if the UE is allowed to establish the connection with Control</w:t>
            </w:r>
            <w:r>
              <w:t xml:space="preserve"> plane CIoT EPS Optimisation</w:t>
            </w:r>
            <w:r>
              <w:rPr>
                <w:lang w:eastAsia="en-GB"/>
              </w:rPr>
              <w:t>, see TS 24.301 [35].</w:t>
            </w:r>
          </w:p>
        </w:tc>
      </w:tr>
      <w:tr w:rsidR="005F5ACF" w14:paraId="335EF699" w14:textId="77777777" w:rsidTr="005F5AC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F03F60A" w14:textId="77777777" w:rsidR="005F5ACF" w:rsidRDefault="005F5ACF">
            <w:pPr>
              <w:pStyle w:val="TAL"/>
              <w:rPr>
                <w:b/>
                <w:i/>
              </w:rPr>
            </w:pPr>
            <w:r>
              <w:rPr>
                <w:b/>
                <w:i/>
              </w:rPr>
              <w:t>cp-EDT</w:t>
            </w:r>
          </w:p>
          <w:p w14:paraId="0602C57D" w14:textId="77777777" w:rsidR="005F5ACF" w:rsidRDefault="005F5ACF">
            <w:pPr>
              <w:pStyle w:val="TAL"/>
              <w:rPr>
                <w:b/>
                <w:i/>
              </w:rPr>
            </w:pPr>
            <w:r>
              <w:rPr>
                <w:lang w:eastAsia="en-GB"/>
              </w:rPr>
              <w:t>This field indicates whether the UE is allowed to initiate CP-EDT when connected to EPC, see 5.3.3.1b.</w:t>
            </w:r>
          </w:p>
        </w:tc>
      </w:tr>
      <w:tr w:rsidR="005F5ACF" w14:paraId="0213B9E5" w14:textId="77777777" w:rsidTr="005F5AC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D27092C" w14:textId="77777777" w:rsidR="005F5ACF" w:rsidRDefault="005F5ACF">
            <w:pPr>
              <w:pStyle w:val="TAL"/>
              <w:rPr>
                <w:b/>
                <w:i/>
              </w:rPr>
            </w:pPr>
            <w:r>
              <w:rPr>
                <w:b/>
                <w:i/>
              </w:rPr>
              <w:t>cp-EDT-5GC</w:t>
            </w:r>
          </w:p>
          <w:p w14:paraId="3D97C2AA" w14:textId="77777777" w:rsidR="005F5ACF" w:rsidRDefault="005F5ACF">
            <w:pPr>
              <w:pStyle w:val="TAL"/>
              <w:rPr>
                <w:b/>
                <w:i/>
              </w:rPr>
            </w:pPr>
            <w:r>
              <w:rPr>
                <w:lang w:eastAsia="en-GB"/>
              </w:rPr>
              <w:t>This field indicates whether the UE is allowed to initiate CP-EDT when connected to 5GC, see 5.3.3.1b.</w:t>
            </w:r>
          </w:p>
        </w:tc>
      </w:tr>
      <w:tr w:rsidR="005F5ACF" w14:paraId="16E47944"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CF3A44" w14:textId="77777777" w:rsidR="005F5ACF" w:rsidRDefault="005F5ACF">
            <w:pPr>
              <w:keepNext/>
              <w:keepLines/>
              <w:spacing w:after="0"/>
              <w:rPr>
                <w:rFonts w:ascii="Arial" w:hAnsi="Arial" w:cs="Arial"/>
                <w:b/>
                <w:bCs/>
                <w:i/>
                <w:sz w:val="18"/>
                <w:szCs w:val="18"/>
              </w:rPr>
            </w:pPr>
            <w:r>
              <w:rPr>
                <w:rFonts w:ascii="Arial" w:hAnsi="Arial" w:cs="Arial"/>
                <w:b/>
                <w:bCs/>
                <w:i/>
                <w:sz w:val="18"/>
                <w:szCs w:val="18"/>
              </w:rPr>
              <w:t>cp-PUR-5GC</w:t>
            </w:r>
          </w:p>
          <w:p w14:paraId="2DFB25C3" w14:textId="77777777" w:rsidR="005F5ACF" w:rsidRDefault="005F5ACF">
            <w:pPr>
              <w:keepNext/>
              <w:keepLines/>
              <w:spacing w:after="0"/>
              <w:rPr>
                <w:rFonts w:ascii="Arial" w:hAnsi="Arial" w:cs="Arial"/>
                <w:bCs/>
                <w:sz w:val="18"/>
                <w:szCs w:val="18"/>
              </w:rPr>
            </w:pPr>
            <w:r>
              <w:rPr>
                <w:rFonts w:ascii="Arial" w:hAnsi="Arial" w:cs="Arial"/>
                <w:bCs/>
                <w:sz w:val="18"/>
                <w:szCs w:val="18"/>
              </w:rPr>
              <w:t>This field indicates whether CP transmission using PUR is supported in the cell when connected to 5GC, see 5.3.3.1c.</w:t>
            </w:r>
          </w:p>
        </w:tc>
      </w:tr>
      <w:tr w:rsidR="005F5ACF" w14:paraId="357E31D1"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60CEDDC" w14:textId="77777777" w:rsidR="005F5ACF" w:rsidRDefault="005F5ACF">
            <w:pPr>
              <w:keepNext/>
              <w:keepLines/>
              <w:spacing w:after="0"/>
              <w:rPr>
                <w:rFonts w:ascii="Arial" w:hAnsi="Arial" w:cs="Arial"/>
                <w:b/>
                <w:bCs/>
                <w:i/>
                <w:sz w:val="18"/>
                <w:szCs w:val="18"/>
              </w:rPr>
            </w:pPr>
            <w:r>
              <w:rPr>
                <w:rFonts w:ascii="Arial" w:hAnsi="Arial" w:cs="Arial"/>
                <w:b/>
                <w:bCs/>
                <w:i/>
                <w:sz w:val="18"/>
                <w:szCs w:val="18"/>
              </w:rPr>
              <w:t>cp-PUR-EPC</w:t>
            </w:r>
          </w:p>
          <w:p w14:paraId="490DE7B0" w14:textId="77777777" w:rsidR="005F5ACF" w:rsidRDefault="005F5ACF">
            <w:pPr>
              <w:keepNext/>
              <w:keepLines/>
              <w:spacing w:after="0"/>
              <w:rPr>
                <w:rFonts w:ascii="Arial" w:hAnsi="Arial" w:cs="Arial"/>
                <w:bCs/>
                <w:sz w:val="18"/>
                <w:szCs w:val="18"/>
              </w:rPr>
            </w:pPr>
            <w:r>
              <w:rPr>
                <w:rFonts w:ascii="Arial" w:hAnsi="Arial" w:cs="Arial"/>
                <w:bCs/>
                <w:sz w:val="18"/>
                <w:szCs w:val="18"/>
              </w:rPr>
              <w:t>This field indicates whether CP transmission using PUR is supported in the cell when connected to EPC, see 5.3.3.1c.</w:t>
            </w:r>
          </w:p>
        </w:tc>
      </w:tr>
      <w:tr w:rsidR="005F5ACF" w14:paraId="5042EEC4"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49E176" w14:textId="77777777" w:rsidR="005F5ACF" w:rsidRDefault="005F5ACF">
            <w:pPr>
              <w:pStyle w:val="TAL"/>
              <w:rPr>
                <w:b/>
                <w:i/>
              </w:rPr>
            </w:pPr>
            <w:r>
              <w:rPr>
                <w:b/>
                <w:i/>
              </w:rPr>
              <w:t>dummy</w:t>
            </w:r>
          </w:p>
          <w:p w14:paraId="3E5B5119" w14:textId="77777777" w:rsidR="005F5ACF" w:rsidRDefault="005F5ACF">
            <w:pPr>
              <w:pStyle w:val="TAL"/>
              <w:rPr>
                <w:b/>
                <w:bCs/>
                <w:i/>
                <w:noProof/>
              </w:rPr>
            </w:pPr>
            <w:r>
              <w:t>This field is not used in the specification. If received it shall be ignored by the UE.</w:t>
            </w:r>
          </w:p>
        </w:tc>
      </w:tr>
      <w:tr w:rsidR="005F5ACF" w14:paraId="3A83EA8E"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CEC85E" w14:textId="77777777" w:rsidR="005F5ACF" w:rsidRDefault="005F5ACF">
            <w:pPr>
              <w:keepNext/>
              <w:keepLines/>
              <w:spacing w:after="0"/>
              <w:rPr>
                <w:rFonts w:ascii="Arial" w:hAnsi="Arial"/>
                <w:b/>
                <w:i/>
                <w:sz w:val="18"/>
              </w:rPr>
            </w:pPr>
            <w:r>
              <w:rPr>
                <w:rFonts w:ascii="Arial" w:hAnsi="Arial"/>
                <w:b/>
                <w:i/>
                <w:sz w:val="18"/>
              </w:rPr>
              <w:t>earlySecurityReactivation</w:t>
            </w:r>
          </w:p>
          <w:p w14:paraId="41E99EF5" w14:textId="77777777" w:rsidR="005F5ACF" w:rsidRDefault="005F5ACF">
            <w:pPr>
              <w:pStyle w:val="TAL"/>
              <w:rPr>
                <w:b/>
                <w:i/>
              </w:rPr>
            </w:pPr>
            <w:r>
              <w:t>If present, this field indicates that early security reactivation when resuming a suspended RRC connection as specified in 5.3.3.18 is supported.</w:t>
            </w:r>
          </w:p>
        </w:tc>
      </w:tr>
      <w:tr w:rsidR="005F5ACF" w14:paraId="0ABE6CA5" w14:textId="77777777" w:rsidTr="005F5AC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1CA2359" w14:textId="77777777" w:rsidR="005F5ACF" w:rsidRDefault="005F5ACF">
            <w:pPr>
              <w:pStyle w:val="TAL"/>
              <w:rPr>
                <w:lang w:eastAsia="en-GB"/>
              </w:rPr>
            </w:pPr>
            <w:r>
              <w:rPr>
                <w:b/>
                <w:i/>
              </w:rPr>
              <w:t>idleModeMeasurements</w:t>
            </w:r>
          </w:p>
          <w:p w14:paraId="72BAFE65" w14:textId="77777777" w:rsidR="005F5ACF" w:rsidRDefault="005F5ACF">
            <w:pPr>
              <w:pStyle w:val="TAL"/>
              <w:rPr>
                <w:b/>
                <w:i/>
                <w:lang w:eastAsia="ja-JP"/>
              </w:rPr>
            </w:pPr>
            <w:r>
              <w:rPr>
                <w:lang w:eastAsia="en-GB"/>
              </w:rPr>
              <w:t>This field indicates that the eNB can process indication of idle/inactive measurements from UE.</w:t>
            </w:r>
          </w:p>
        </w:tc>
      </w:tr>
      <w:tr w:rsidR="005F5ACF" w14:paraId="11C5441B" w14:textId="77777777" w:rsidTr="005F5AC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65AA479" w14:textId="77777777" w:rsidR="005F5ACF" w:rsidRDefault="005F5ACF">
            <w:pPr>
              <w:pStyle w:val="TAL"/>
              <w:rPr>
                <w:b/>
                <w:bCs/>
                <w:i/>
                <w:lang w:eastAsia="en-GB"/>
              </w:rPr>
            </w:pPr>
            <w:r>
              <w:rPr>
                <w:b/>
                <w:bCs/>
                <w:i/>
                <w:lang w:eastAsia="en-GB"/>
              </w:rPr>
              <w:t>mbms-ROM-ServiceIndication</w:t>
            </w:r>
          </w:p>
          <w:p w14:paraId="1E648815" w14:textId="77777777" w:rsidR="005F5ACF" w:rsidRDefault="005F5ACF">
            <w:pPr>
              <w:pStyle w:val="TAL"/>
              <w:rPr>
                <w:b/>
                <w:i/>
                <w:lang w:eastAsia="ja-JP"/>
              </w:rPr>
            </w:pPr>
            <w:r>
              <w:rPr>
                <w:iCs/>
                <w:noProof/>
                <w:lang w:eastAsia="en-GB"/>
              </w:rPr>
              <w:t>This field indicates whether the UE is allowed to send</w:t>
            </w:r>
            <w:r>
              <w:rPr>
                <w:b/>
                <w:bCs/>
                <w:i/>
                <w:noProof/>
                <w:lang w:eastAsia="en-GB"/>
              </w:rPr>
              <w:t xml:space="preserve"> </w:t>
            </w:r>
            <w:r>
              <w:rPr>
                <w:bCs/>
                <w:i/>
                <w:iCs/>
                <w:lang w:eastAsia="zh-CN"/>
              </w:rPr>
              <w:t>MBMSInterestIndication</w:t>
            </w:r>
            <w:r>
              <w:rPr>
                <w:iCs/>
                <w:noProof/>
                <w:lang w:eastAsia="en-GB"/>
              </w:rPr>
              <w:t xml:space="preserve"> message for the purpose of indicating receive only mode MBMS service parameters.</w:t>
            </w:r>
          </w:p>
        </w:tc>
      </w:tr>
      <w:tr w:rsidR="005F5ACF" w14:paraId="4191F980"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D2754E" w14:textId="77777777" w:rsidR="005F5ACF" w:rsidRDefault="005F5ACF">
            <w:pPr>
              <w:pStyle w:val="TAL"/>
              <w:rPr>
                <w:b/>
                <w:bCs/>
                <w:i/>
                <w:noProof/>
                <w:lang w:eastAsia="en-GB"/>
              </w:rPr>
            </w:pPr>
            <w:r>
              <w:rPr>
                <w:b/>
                <w:bCs/>
                <w:i/>
                <w:noProof/>
                <w:lang w:eastAsia="en-GB"/>
              </w:rPr>
              <w:lastRenderedPageBreak/>
              <w:t>mbsfn-SubframeConfigList</w:t>
            </w:r>
          </w:p>
          <w:p w14:paraId="3FEB25B3" w14:textId="77777777" w:rsidR="005F5ACF" w:rsidRDefault="005F5ACF">
            <w:pPr>
              <w:pStyle w:val="TAL"/>
              <w:rPr>
                <w:b/>
                <w:bCs/>
                <w:iCs/>
                <w:noProof/>
                <w:lang w:eastAsia="ja-JP"/>
              </w:rPr>
            </w:pPr>
            <w:r>
              <w:rPr>
                <w:iCs/>
                <w:noProof/>
                <w:lang w:eastAsia="en-GB"/>
              </w:rPr>
              <w:t>Defines the subframes that are reserved for MBSFN in downlink.</w:t>
            </w:r>
          </w:p>
          <w:p w14:paraId="3B12213D" w14:textId="77777777" w:rsidR="005F5ACF" w:rsidRDefault="005F5ACF">
            <w:pPr>
              <w:pStyle w:val="TAL"/>
              <w:rPr>
                <w:iCs/>
                <w:noProof/>
                <w:lang w:eastAsia="en-GB"/>
              </w:rPr>
            </w:pPr>
            <w:r>
              <w:rPr>
                <w:lang w:eastAsia="en-GB"/>
              </w:rPr>
              <w:t>NOTE 1.</w:t>
            </w:r>
            <w:r>
              <w:t xml:space="preserve"> If the cell is a FeMBMS/Unicast mixed cell, EUTRAN includes</w:t>
            </w:r>
            <w:r>
              <w:rPr>
                <w:lang w:eastAsia="en-GB"/>
              </w:rPr>
              <w:t xml:space="preserve"> </w:t>
            </w:r>
            <w:r>
              <w:rPr>
                <w:bCs/>
                <w:i/>
                <w:noProof/>
                <w:lang w:eastAsia="en-GB"/>
              </w:rPr>
              <w:t>mbsfn-SubframeConfigList</w:t>
            </w:r>
            <w:r>
              <w:rPr>
                <w:i/>
                <w:lang w:eastAsia="en-GB"/>
              </w:rPr>
              <w:t>-v1430</w:t>
            </w:r>
            <w:r>
              <w:rPr>
                <w:lang w:eastAsia="en-GB"/>
              </w:rPr>
              <w:t>.</w:t>
            </w:r>
            <w:r>
              <w:t xml:space="preserve"> </w:t>
            </w:r>
            <w:r>
              <w:rPr>
                <w:lang w:eastAsia="en-GB"/>
              </w:rPr>
              <w:t xml:space="preserve">If a FeMBMS/Unicast mixed cell does not use sub-frames #4 or #9 as MBSFN sub-frames, </w:t>
            </w:r>
            <w:r>
              <w:rPr>
                <w:i/>
                <w:lang w:eastAsia="en-GB"/>
              </w:rPr>
              <w:t>mbsfn-SubframeConfigList-v1430</w:t>
            </w:r>
            <w:r>
              <w:rPr>
                <w:lang w:eastAsia="en-GB"/>
              </w:rPr>
              <w:t xml:space="preserve"> is still included and indicates all sub-frames as non-MBSFN sub-frames.</w:t>
            </w:r>
          </w:p>
        </w:tc>
      </w:tr>
      <w:tr w:rsidR="005F5ACF" w14:paraId="4928DE8B" w14:textId="77777777" w:rsidTr="005F5AC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81D8343" w14:textId="77777777" w:rsidR="005F5ACF" w:rsidRDefault="005F5ACF">
            <w:pPr>
              <w:pStyle w:val="TAL"/>
              <w:rPr>
                <w:b/>
                <w:i/>
                <w:noProof/>
              </w:rPr>
            </w:pPr>
            <w:r>
              <w:rPr>
                <w:b/>
                <w:i/>
                <w:noProof/>
              </w:rPr>
              <w:t>mpdcch-CQI-Reporting</w:t>
            </w:r>
          </w:p>
          <w:p w14:paraId="3F415A10" w14:textId="77777777" w:rsidR="005F5ACF" w:rsidRDefault="005F5ACF">
            <w:pPr>
              <w:pStyle w:val="TAL"/>
              <w:rPr>
                <w:b/>
                <w:i/>
              </w:rPr>
            </w:pPr>
            <w:r>
              <w:rPr>
                <w:lang w:eastAsia="en-GB"/>
              </w:rPr>
              <w:t xml:space="preserve">This field indicates if </w:t>
            </w:r>
            <w:r>
              <w:rPr>
                <w:iCs/>
                <w:lang w:eastAsia="en-GB"/>
              </w:rPr>
              <w:t>downlink channel quality reporting during random access procedure</w:t>
            </w:r>
            <w:r>
              <w:rPr>
                <w:i/>
                <w:iCs/>
                <w:lang w:eastAsia="en-GB"/>
              </w:rPr>
              <w:t xml:space="preserve"> </w:t>
            </w:r>
            <w:r>
              <w:rPr>
                <w:iCs/>
                <w:lang w:eastAsia="en-GB"/>
              </w:rPr>
              <w:t>is allowed, see TS 36.321 [6]. Value 'fourBits' indicates 4-bit CQI reporting is allowed and value 'both' indicates both 2-bit and 4-bit reporting are allowed.</w:t>
            </w:r>
          </w:p>
        </w:tc>
      </w:tr>
      <w:tr w:rsidR="005F5ACF" w14:paraId="78658827"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EE6651" w14:textId="77777777" w:rsidR="005F5ACF" w:rsidRDefault="005F5ACF">
            <w:pPr>
              <w:pStyle w:val="TAL"/>
              <w:rPr>
                <w:b/>
                <w:bCs/>
                <w:i/>
                <w:lang w:eastAsia="en-GB"/>
              </w:rPr>
            </w:pPr>
            <w:r>
              <w:rPr>
                <w:b/>
                <w:bCs/>
                <w:i/>
                <w:lang w:eastAsia="en-GB"/>
              </w:rPr>
              <w:t>multiBandInfoList</w:t>
            </w:r>
          </w:p>
          <w:p w14:paraId="37D819E0" w14:textId="77777777" w:rsidR="005F5ACF" w:rsidRDefault="005F5ACF">
            <w:pPr>
              <w:pStyle w:val="TAL"/>
              <w:rPr>
                <w:b/>
                <w:bCs/>
                <w:i/>
                <w:noProof/>
                <w:lang w:eastAsia="en-GB"/>
              </w:rPr>
            </w:pPr>
            <w:r>
              <w:rPr>
                <w:iCs/>
                <w:lang w:eastAsia="en-GB"/>
              </w:rPr>
              <w:t xml:space="preserve">A list of </w:t>
            </w:r>
            <w:r>
              <w:rPr>
                <w:i/>
                <w:iCs/>
                <w:lang w:eastAsia="zh-TW"/>
              </w:rPr>
              <w:t>A</w:t>
            </w:r>
            <w:r>
              <w:rPr>
                <w:i/>
                <w:iCs/>
                <w:lang w:eastAsia="en-GB"/>
              </w:rPr>
              <w:t>dditionalSpectrumEmission</w:t>
            </w:r>
            <w:r>
              <w:rPr>
                <w:iCs/>
                <w:lang w:eastAsia="en-GB"/>
              </w:rPr>
              <w:t xml:space="preserve"> i.e. one for each additional frequency band included in </w:t>
            </w:r>
            <w:r>
              <w:rPr>
                <w:i/>
                <w:iCs/>
                <w:lang w:eastAsia="en-GB"/>
              </w:rPr>
              <w:t>multiB</w:t>
            </w:r>
            <w:r>
              <w:rPr>
                <w:i/>
                <w:lang w:eastAsia="en-GB"/>
              </w:rPr>
              <w:t>andInfoList</w:t>
            </w:r>
            <w:r>
              <w:rPr>
                <w:iCs/>
                <w:lang w:eastAsia="en-GB"/>
              </w:rPr>
              <w:t xml:space="preserve"> in </w:t>
            </w:r>
            <w:r>
              <w:rPr>
                <w:i/>
                <w:iCs/>
                <w:lang w:eastAsia="en-GB"/>
              </w:rPr>
              <w:t xml:space="preserve">SystemInformationBlockType1, </w:t>
            </w:r>
            <w:r>
              <w:rPr>
                <w:iCs/>
                <w:lang w:eastAsia="en-GB"/>
              </w:rPr>
              <w:t>listed in the same order</w:t>
            </w:r>
            <w:r>
              <w:rPr>
                <w:lang w:eastAsia="en-GB"/>
              </w:rPr>
              <w:t>.</w:t>
            </w:r>
            <w:r>
              <w:t xml:space="preserve"> </w:t>
            </w:r>
            <w:r>
              <w:rPr>
                <w:lang w:eastAsia="en-GB"/>
              </w:rPr>
              <w:t xml:space="preserve">If E-UTRAN includes </w:t>
            </w:r>
            <w:r>
              <w:rPr>
                <w:i/>
                <w:lang w:eastAsia="en-GB"/>
              </w:rPr>
              <w:t>multiBandInfoList-v10l0</w:t>
            </w:r>
            <w:r>
              <w:rPr>
                <w:lang w:eastAsia="en-GB"/>
              </w:rPr>
              <w:t xml:space="preserve"> it includes the same number of entries, and listed in the same order, as in </w:t>
            </w:r>
            <w:r>
              <w:rPr>
                <w:i/>
                <w:lang w:eastAsia="en-GB"/>
              </w:rPr>
              <w:t>multiBandInfoList</w:t>
            </w:r>
            <w:r>
              <w:rPr>
                <w:lang w:eastAsia="en-GB"/>
              </w:rPr>
              <w:t>.</w:t>
            </w:r>
          </w:p>
        </w:tc>
      </w:tr>
      <w:tr w:rsidR="005F5ACF" w14:paraId="52BF22DC" w14:textId="77777777" w:rsidTr="005F5ACF">
        <w:trPr>
          <w:gridAfter w:val="1"/>
          <w:wAfter w:w="6" w:type="dxa"/>
          <w:cantSplit/>
          <w:ins w:id="80" w:author="Libingzhao" w:date="2020-04-09T10:49:00Z"/>
        </w:trPr>
        <w:tc>
          <w:tcPr>
            <w:tcW w:w="9639" w:type="dxa"/>
            <w:tcBorders>
              <w:top w:val="single" w:sz="4" w:space="0" w:color="808080"/>
              <w:left w:val="single" w:sz="4" w:space="0" w:color="808080"/>
              <w:bottom w:val="single" w:sz="4" w:space="0" w:color="808080"/>
              <w:right w:val="single" w:sz="4" w:space="0" w:color="808080"/>
            </w:tcBorders>
          </w:tcPr>
          <w:p w14:paraId="09A943AB" w14:textId="77777777" w:rsidR="005F5ACF" w:rsidRPr="00416BEF" w:rsidRDefault="005F5ACF" w:rsidP="005F5ACF">
            <w:pPr>
              <w:keepNext/>
              <w:keepLines/>
              <w:overflowPunct w:val="0"/>
              <w:autoSpaceDE w:val="0"/>
              <w:autoSpaceDN w:val="0"/>
              <w:adjustRightInd w:val="0"/>
              <w:spacing w:after="0"/>
              <w:textAlignment w:val="baseline"/>
              <w:rPr>
                <w:ins w:id="81" w:author="Libingzhao" w:date="2020-04-09T10:49:00Z"/>
                <w:rFonts w:ascii="Arial" w:hAnsi="Arial"/>
                <w:b/>
                <w:bCs/>
                <w:i/>
                <w:sz w:val="18"/>
                <w:lang w:eastAsia="zh-CN"/>
              </w:rPr>
            </w:pPr>
            <w:ins w:id="82" w:author="Libingzhao" w:date="2020-04-09T10:49:00Z">
              <w:r>
                <w:rPr>
                  <w:rFonts w:ascii="Arial" w:hAnsi="Arial" w:hint="eastAsia"/>
                  <w:b/>
                  <w:bCs/>
                  <w:i/>
                  <w:sz w:val="18"/>
                  <w:lang w:eastAsia="zh-CN"/>
                </w:rPr>
                <w:t>n</w:t>
              </w:r>
              <w:r>
                <w:rPr>
                  <w:rFonts w:ascii="Arial" w:hAnsi="Arial"/>
                  <w:b/>
                  <w:bCs/>
                  <w:i/>
                  <w:sz w:val="18"/>
                  <w:lang w:eastAsia="zh-CN"/>
                </w:rPr>
                <w:t>rBandList</w:t>
              </w:r>
            </w:ins>
          </w:p>
          <w:p w14:paraId="491C0380" w14:textId="3D95A042" w:rsidR="005F5ACF" w:rsidRDefault="005F5ACF" w:rsidP="005F5ACF">
            <w:pPr>
              <w:pStyle w:val="TAL"/>
              <w:rPr>
                <w:ins w:id="83" w:author="Libingzhao" w:date="2020-04-09T10:49:00Z"/>
                <w:b/>
                <w:bCs/>
                <w:i/>
                <w:lang w:eastAsia="en-GB"/>
              </w:rPr>
            </w:pPr>
            <w:ins w:id="84" w:author="Libingzhao" w:date="2020-04-09T10:49:00Z">
              <w:r>
                <w:rPr>
                  <w:rFonts w:eastAsia="Times New Roman"/>
                  <w:iCs/>
                  <w:noProof/>
                  <w:lang w:eastAsia="en-GB"/>
                </w:rPr>
                <w:t xml:space="preserve">This field is encoded as a bitmap, where the bit N is set to “1” if the current serving cell supports EN-DC operation with the </w:t>
              </w:r>
              <w:r w:rsidRPr="00E41A94">
                <w:rPr>
                  <w:rFonts w:eastAsia="Times New Roman"/>
                  <w:i/>
                  <w:iCs/>
                  <w:noProof/>
                  <w:lang w:eastAsia="en-GB"/>
                </w:rPr>
                <w:t>N</w:t>
              </w:r>
              <w:r>
                <w:rPr>
                  <w:rFonts w:eastAsia="Times New Roman"/>
                  <w:iCs/>
                  <w:noProof/>
                  <w:lang w:eastAsia="en-GB"/>
                </w:rPr>
                <w:t xml:space="preserve">-th NR band in </w:t>
              </w:r>
              <w:r w:rsidRPr="004759D2">
                <w:rPr>
                  <w:rFonts w:eastAsia="Times New Roman"/>
                  <w:i/>
                  <w:iCs/>
                  <w:noProof/>
                  <w:lang w:eastAsia="en-GB"/>
                </w:rPr>
                <w:t>bandListENDC</w:t>
              </w:r>
              <w:r>
                <w:rPr>
                  <w:rFonts w:eastAsia="Times New Roman"/>
                  <w:iCs/>
                  <w:noProof/>
                  <w:lang w:eastAsia="en-GB"/>
                </w:rPr>
                <w:t xml:space="preserve">. The bits which have no corresponding bands in </w:t>
              </w:r>
              <w:r w:rsidRPr="004759D2">
                <w:rPr>
                  <w:rFonts w:eastAsia="Times New Roman"/>
                  <w:i/>
                  <w:iCs/>
                  <w:noProof/>
                  <w:lang w:eastAsia="en-GB"/>
                </w:rPr>
                <w:t>bandListENDC</w:t>
              </w:r>
              <w:r>
                <w:rPr>
                  <w:rFonts w:eastAsia="Times New Roman"/>
                  <w:i/>
                  <w:iCs/>
                  <w:noProof/>
                  <w:lang w:eastAsia="en-GB"/>
                </w:rPr>
                <w:t xml:space="preserve"> </w:t>
              </w:r>
              <w:r>
                <w:rPr>
                  <w:rFonts w:eastAsia="Times New Roman"/>
                  <w:iCs/>
                  <w:noProof/>
                  <w:lang w:eastAsia="en-GB"/>
                </w:rPr>
                <w:t>shall be set to 0.</w:t>
              </w:r>
            </w:ins>
          </w:p>
        </w:tc>
      </w:tr>
      <w:tr w:rsidR="005F5ACF" w14:paraId="1B41EA2C"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2541F1" w14:textId="77777777" w:rsidR="005F5ACF" w:rsidRDefault="005F5ACF">
            <w:pPr>
              <w:keepNext/>
              <w:keepLines/>
              <w:spacing w:after="0"/>
              <w:rPr>
                <w:rFonts w:ascii="Arial" w:hAnsi="Arial" w:cs="Arial"/>
                <w:b/>
                <w:bCs/>
                <w:i/>
                <w:sz w:val="18"/>
                <w:szCs w:val="18"/>
              </w:rPr>
            </w:pPr>
            <w:r>
              <w:rPr>
                <w:rFonts w:ascii="Arial" w:hAnsi="Arial" w:cs="Arial"/>
                <w:b/>
                <w:bCs/>
                <w:i/>
                <w:sz w:val="18"/>
                <w:szCs w:val="18"/>
              </w:rPr>
              <w:t>plmn-IdentityIndex</w:t>
            </w:r>
          </w:p>
          <w:p w14:paraId="325FAB78" w14:textId="77777777" w:rsidR="005F5ACF" w:rsidRDefault="005F5ACF">
            <w:pPr>
              <w:keepNext/>
              <w:keepLines/>
              <w:spacing w:after="0"/>
              <w:rPr>
                <w:rFonts w:ascii="Arial" w:hAnsi="Arial" w:cs="Arial"/>
                <w:b/>
                <w:bCs/>
                <w:noProof/>
                <w:sz w:val="18"/>
                <w:szCs w:val="18"/>
              </w:rPr>
            </w:pPr>
            <w:r>
              <w:rPr>
                <w:rFonts w:ascii="Arial" w:hAnsi="Arial" w:cs="Arial"/>
                <w:bCs/>
                <w:sz w:val="18"/>
                <w:szCs w:val="18"/>
              </w:rPr>
              <w:t>Index of the PLMN</w:t>
            </w:r>
            <w:r>
              <w:t xml:space="preserve"> </w:t>
            </w:r>
            <w:r>
              <w:rPr>
                <w:rFonts w:ascii="Arial" w:hAnsi="Arial" w:cs="Arial"/>
                <w:bCs/>
                <w:sz w:val="18"/>
                <w:szCs w:val="18"/>
              </w:rPr>
              <w:t xml:space="preserve">across the </w:t>
            </w:r>
            <w:r>
              <w:rPr>
                <w:rFonts w:ascii="Arial" w:hAnsi="Arial" w:cs="Arial"/>
                <w:bCs/>
                <w:i/>
                <w:sz w:val="18"/>
                <w:szCs w:val="18"/>
              </w:rPr>
              <w:t>plmn-IdentityList</w:t>
            </w:r>
            <w:r>
              <w:rPr>
                <w:rFonts w:ascii="Arial" w:hAnsi="Arial" w:cs="Arial"/>
                <w:bCs/>
                <w:sz w:val="18"/>
                <w:szCs w:val="18"/>
              </w:rPr>
              <w:t xml:space="preserve"> fields included in SIB1. Value 1 indicates the PLMN listed 1st in</w:t>
            </w:r>
            <w:r>
              <w:t xml:space="preserve"> </w:t>
            </w:r>
            <w:r>
              <w:rPr>
                <w:rFonts w:ascii="Arial" w:hAnsi="Arial" w:cs="Arial"/>
                <w:bCs/>
                <w:sz w:val="18"/>
                <w:szCs w:val="18"/>
              </w:rPr>
              <w:t xml:space="preserve">the 1st </w:t>
            </w:r>
            <w:r>
              <w:rPr>
                <w:rFonts w:ascii="Arial" w:hAnsi="Arial" w:cs="Arial"/>
                <w:bCs/>
                <w:i/>
                <w:sz w:val="18"/>
                <w:szCs w:val="18"/>
              </w:rPr>
              <w:t>plmn-IdentityList</w:t>
            </w:r>
            <w:r>
              <w:rPr>
                <w:rFonts w:ascii="Arial" w:hAnsi="Arial" w:cs="Arial"/>
                <w:bCs/>
                <w:sz w:val="18"/>
                <w:szCs w:val="18"/>
              </w:rPr>
              <w:t xml:space="preserve"> included in SIB1. Value 2 indicates the PLMN listed 2nd in the same </w:t>
            </w:r>
            <w:r>
              <w:rPr>
                <w:rFonts w:ascii="Arial" w:hAnsi="Arial" w:cs="Arial"/>
                <w:bCs/>
                <w:i/>
                <w:sz w:val="18"/>
                <w:szCs w:val="18"/>
              </w:rPr>
              <w:t>plmn-IdentityList</w:t>
            </w:r>
            <w:r>
              <w:rPr>
                <w:rFonts w:ascii="Arial" w:hAnsi="Arial" w:cs="Arial"/>
                <w:bCs/>
                <w:sz w:val="18"/>
                <w:szCs w:val="18"/>
              </w:rPr>
              <w:t xml:space="preserve">, or when no more PLMN are present within the same </w:t>
            </w:r>
            <w:r>
              <w:rPr>
                <w:rFonts w:ascii="Arial" w:hAnsi="Arial" w:cs="Arial"/>
                <w:bCs/>
                <w:i/>
                <w:sz w:val="18"/>
                <w:szCs w:val="18"/>
              </w:rPr>
              <w:t>plmn-IdentityList</w:t>
            </w:r>
            <w:r>
              <w:rPr>
                <w:rFonts w:ascii="Arial" w:hAnsi="Arial" w:cs="Arial"/>
                <w:bCs/>
                <w:sz w:val="18"/>
                <w:szCs w:val="18"/>
              </w:rPr>
              <w:t>, then the PLMN listed 1st in the subsequent</w:t>
            </w:r>
            <w:r>
              <w:rPr>
                <w:rFonts w:ascii="Arial" w:hAnsi="Arial" w:cs="Arial"/>
                <w:bCs/>
                <w:i/>
                <w:sz w:val="18"/>
                <w:szCs w:val="18"/>
              </w:rPr>
              <w:t xml:space="preserve"> plmn-IdentityList</w:t>
            </w:r>
            <w:r>
              <w:rPr>
                <w:rFonts w:ascii="Arial" w:hAnsi="Arial" w:cs="Arial"/>
                <w:bCs/>
                <w:sz w:val="18"/>
                <w:szCs w:val="18"/>
              </w:rPr>
              <w:t xml:space="preserve"> within the same SIB1 and so on.</w:t>
            </w:r>
            <w:r>
              <w:rPr>
                <w:rFonts w:ascii="Arial" w:hAnsi="Arial" w:cs="Arial"/>
                <w:b/>
                <w:bCs/>
                <w:sz w:val="18"/>
                <w:szCs w:val="18"/>
              </w:rPr>
              <w:t xml:space="preserve"> </w:t>
            </w:r>
            <w:r>
              <w:rPr>
                <w:rFonts w:ascii="Arial" w:hAnsi="Arial" w:cs="Arial"/>
                <w:bCs/>
                <w:sz w:val="18"/>
                <w:szCs w:val="18"/>
              </w:rPr>
              <w:t>NOTE 1.</w:t>
            </w:r>
          </w:p>
        </w:tc>
      </w:tr>
      <w:tr w:rsidR="005F5ACF" w14:paraId="4D13CDFD"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AC149B7" w14:textId="77777777" w:rsidR="005F5ACF" w:rsidRDefault="005F5ACF">
            <w:pPr>
              <w:keepNext/>
              <w:keepLines/>
              <w:spacing w:after="0"/>
              <w:rPr>
                <w:rFonts w:ascii="Arial" w:hAnsi="Arial" w:cs="Arial"/>
                <w:b/>
                <w:bCs/>
                <w:i/>
                <w:sz w:val="18"/>
                <w:szCs w:val="18"/>
              </w:rPr>
            </w:pPr>
            <w:r>
              <w:rPr>
                <w:rFonts w:ascii="Arial" w:hAnsi="Arial" w:cs="Arial"/>
                <w:b/>
                <w:bCs/>
                <w:i/>
                <w:sz w:val="18"/>
                <w:szCs w:val="18"/>
              </w:rPr>
              <w:t>plmn-InfoList</w:t>
            </w:r>
          </w:p>
          <w:p w14:paraId="132191A4" w14:textId="77777777" w:rsidR="005F5ACF" w:rsidRDefault="005F5ACF">
            <w:pPr>
              <w:keepNext/>
              <w:keepLines/>
              <w:spacing w:after="0"/>
              <w:rPr>
                <w:ins w:id="85" w:author="Libingzhao" w:date="2020-04-09T10:49:00Z"/>
                <w:rFonts w:ascii="Arial" w:hAnsi="Arial"/>
                <w:iCs/>
                <w:sz w:val="18"/>
                <w:lang w:eastAsia="en-GB"/>
              </w:rPr>
            </w:pPr>
            <w:r>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p w14:paraId="7435C001" w14:textId="09DCFB8D" w:rsidR="005F5ACF" w:rsidRDefault="005F5ACF">
            <w:pPr>
              <w:keepNext/>
              <w:keepLines/>
              <w:spacing w:after="0"/>
              <w:rPr>
                <w:rFonts w:ascii="Arial" w:hAnsi="Arial" w:cs="Arial"/>
                <w:b/>
                <w:bCs/>
                <w:noProof/>
                <w:sz w:val="18"/>
                <w:szCs w:val="18"/>
              </w:rPr>
            </w:pPr>
            <w:ins w:id="86" w:author="Libingzhao" w:date="2020-04-09T10:49:00Z">
              <w:r>
                <w:rPr>
                  <w:rFonts w:ascii="Arial" w:hAnsi="Arial" w:cs="Arial"/>
                  <w:bCs/>
                  <w:noProof/>
                  <w:sz w:val="18"/>
                  <w:szCs w:val="18"/>
                  <w:lang w:eastAsia="ko-KR"/>
                </w:rPr>
                <w:t xml:space="preserve">If E-UTRAN includes </w:t>
              </w:r>
              <w:r w:rsidRPr="004759D2">
                <w:rPr>
                  <w:rFonts w:ascii="Arial" w:hAnsi="Arial" w:cs="Arial"/>
                  <w:bCs/>
                  <w:i/>
                  <w:noProof/>
                  <w:sz w:val="18"/>
                  <w:szCs w:val="18"/>
                  <w:lang w:eastAsia="ko-KR"/>
                </w:rPr>
                <w:t>PLMN-InfoList-v15xy</w:t>
              </w:r>
              <w:r>
                <w:rPr>
                  <w:rFonts w:ascii="Arial" w:hAnsi="Arial" w:cs="Arial"/>
                  <w:sz w:val="18"/>
                  <w:szCs w:val="18"/>
                </w:rPr>
                <w:t>,</w:t>
              </w:r>
              <w:r>
                <w:rPr>
                  <w:rFonts w:ascii="Arial" w:hAnsi="Arial" w:cs="Arial"/>
                  <w:bCs/>
                  <w:noProof/>
                  <w:sz w:val="18"/>
                  <w:szCs w:val="18"/>
                  <w:lang w:eastAsia="ko-KR"/>
                </w:rPr>
                <w:t xml:space="preserve"> it includes the same number of entries, and listed in the same order, as in </w:t>
              </w:r>
              <w:r w:rsidRPr="004759D2">
                <w:rPr>
                  <w:rFonts w:ascii="Arial" w:hAnsi="Arial" w:cs="Arial"/>
                  <w:bCs/>
                  <w:i/>
                  <w:noProof/>
                  <w:sz w:val="18"/>
                  <w:szCs w:val="18"/>
                  <w:lang w:eastAsia="ko-KR"/>
                </w:rPr>
                <w:t xml:space="preserve">plmn-InfoList </w:t>
              </w:r>
              <w:r>
                <w:rPr>
                  <w:rFonts w:ascii="Arial" w:hAnsi="Arial" w:cs="Arial"/>
                  <w:bCs/>
                  <w:noProof/>
                  <w:sz w:val="18"/>
                  <w:szCs w:val="18"/>
                  <w:lang w:eastAsia="ko-KR"/>
                </w:rPr>
                <w:t xml:space="preserve">(i.e. without suffix), and the IE </w:t>
              </w:r>
              <w:r w:rsidRPr="00524A12">
                <w:rPr>
                  <w:rFonts w:ascii="Arial" w:hAnsi="Arial" w:cs="Arial"/>
                  <w:bCs/>
                  <w:i/>
                  <w:noProof/>
                  <w:sz w:val="18"/>
                  <w:szCs w:val="18"/>
                  <w:lang w:eastAsia="ko-KR"/>
                </w:rPr>
                <w:t>bandListENDC-r15</w:t>
              </w:r>
              <w:r>
                <w:rPr>
                  <w:rFonts w:ascii="Arial" w:hAnsi="Arial" w:cs="Arial"/>
                  <w:bCs/>
                  <w:noProof/>
                  <w:sz w:val="18"/>
                  <w:szCs w:val="18"/>
                  <w:lang w:eastAsia="ko-KR"/>
                </w:rPr>
                <w:t xml:space="preserve"> shall be included as well.</w:t>
              </w:r>
            </w:ins>
          </w:p>
        </w:tc>
      </w:tr>
      <w:tr w:rsidR="005F5ACF" w14:paraId="6DB4ABD0" w14:textId="77777777" w:rsidTr="005F5AC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BD244D8" w14:textId="77777777" w:rsidR="005F5ACF" w:rsidRDefault="005F5ACF">
            <w:pPr>
              <w:pStyle w:val="TAL"/>
              <w:rPr>
                <w:b/>
                <w:bCs/>
                <w:i/>
                <w:noProof/>
                <w:lang w:eastAsia="en-GB"/>
              </w:rPr>
            </w:pPr>
            <w:r>
              <w:rPr>
                <w:b/>
                <w:bCs/>
                <w:i/>
                <w:noProof/>
                <w:lang w:eastAsia="en-GB"/>
              </w:rPr>
              <w:t>rai-ActivationEnh</w:t>
            </w:r>
          </w:p>
          <w:p w14:paraId="1CA7D575" w14:textId="77777777" w:rsidR="005F5ACF" w:rsidRDefault="005F5ACF">
            <w:pPr>
              <w:pStyle w:val="TAL"/>
              <w:rPr>
                <w:b/>
                <w:i/>
                <w:noProof/>
                <w:lang w:eastAsia="en-GB"/>
              </w:rPr>
            </w:pPr>
            <w:r>
              <w:rPr>
                <w:rFonts w:cs="Arial"/>
                <w:bCs/>
                <w:szCs w:val="18"/>
              </w:rPr>
              <w:t xml:space="preserve">This field indicates whether UE connected to EPC is allowed to indicate </w:t>
            </w:r>
            <w:r>
              <w:rPr>
                <w:bCs/>
                <w:noProof/>
                <w:lang w:eastAsia="en-GB"/>
              </w:rPr>
              <w:t xml:space="preserve">2-bit RAI </w:t>
            </w:r>
            <w:r>
              <w:rPr>
                <w:rFonts w:cs="Arial"/>
                <w:bCs/>
                <w:szCs w:val="18"/>
              </w:rPr>
              <w:t>in the cell</w:t>
            </w:r>
            <w:r>
              <w:rPr>
                <w:bCs/>
                <w:noProof/>
                <w:lang w:eastAsia="en-GB"/>
              </w:rPr>
              <w:t xml:space="preserve"> as specified in TS 36.321 [6].</w:t>
            </w:r>
          </w:p>
        </w:tc>
      </w:tr>
      <w:tr w:rsidR="005F5ACF" w14:paraId="493F6CA6" w14:textId="77777777" w:rsidTr="005F5AC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304140" w14:textId="77777777" w:rsidR="005F5ACF" w:rsidRDefault="005F5ACF">
            <w:pPr>
              <w:pStyle w:val="TAL"/>
              <w:rPr>
                <w:b/>
                <w:i/>
                <w:lang w:eastAsia="ja-JP"/>
              </w:rPr>
            </w:pPr>
            <w:r>
              <w:rPr>
                <w:b/>
                <w:i/>
              </w:rPr>
              <w:t>reducedCP-LatencyEnabled</w:t>
            </w:r>
          </w:p>
          <w:p w14:paraId="2144034D" w14:textId="77777777" w:rsidR="005F5ACF" w:rsidRDefault="005F5ACF">
            <w:pPr>
              <w:pStyle w:val="TAL"/>
              <w:rPr>
                <w:noProof/>
              </w:rPr>
            </w:pPr>
            <w:r>
              <w:t xml:space="preserve">If present, reduced control plane latency is enabled. UEs supporting reduced CP latency transmit Msg3 according to </w:t>
            </w:r>
            <w:r>
              <w:rPr>
                <w:rFonts w:eastAsia="Times New Roman"/>
                <w:position w:val="-10"/>
                <w:lang w:eastAsia="en-GB"/>
              </w:rPr>
              <w:object w:dxaOrig="645" w:dyaOrig="345" w14:anchorId="6674A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7.4pt" o:ole="">
                  <v:imagedata r:id="rId16" o:title=""/>
                </v:shape>
                <o:OLEObject Type="Embed" ProgID="Equation.3" ShapeID="_x0000_i1025" DrawAspect="Content" ObjectID="_1648007523" r:id="rId17"/>
              </w:object>
            </w:r>
            <w:r>
              <w:t xml:space="preserve">timing as specified in TS 36.213 [23] when transmitting </w:t>
            </w:r>
            <w:r>
              <w:rPr>
                <w:i/>
              </w:rPr>
              <w:t>RRCConnectionResumeRequest</w:t>
            </w:r>
            <w:r>
              <w:t xml:space="preserve"> in Msg3.</w:t>
            </w:r>
          </w:p>
        </w:tc>
      </w:tr>
      <w:tr w:rsidR="005F5ACF" w14:paraId="6675EB56" w14:textId="77777777" w:rsidTr="005F5AC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13807AE" w14:textId="77777777" w:rsidR="005F5ACF" w:rsidRDefault="005F5ACF">
            <w:pPr>
              <w:pStyle w:val="TAL"/>
              <w:rPr>
                <w:b/>
                <w:bCs/>
                <w:i/>
                <w:lang w:eastAsia="en-GB"/>
              </w:rPr>
            </w:pPr>
            <w:r>
              <w:rPr>
                <w:b/>
                <w:bCs/>
                <w:i/>
                <w:lang w:eastAsia="en-GB"/>
              </w:rPr>
              <w:t>rlos-Enabled</w:t>
            </w:r>
          </w:p>
          <w:p w14:paraId="7D8B5CD9" w14:textId="77777777" w:rsidR="005F5ACF" w:rsidRDefault="005F5ACF">
            <w:pPr>
              <w:pStyle w:val="TAL"/>
              <w:rPr>
                <w:b/>
                <w:bCs/>
                <w:i/>
                <w:lang w:eastAsia="en-GB"/>
              </w:rPr>
            </w:pPr>
            <w:r>
              <w:rPr>
                <w:bCs/>
                <w:noProof/>
                <w:lang w:eastAsia="en-GB"/>
              </w:rPr>
              <w:t>Indicates whether access to RLOS is allowed as specified in TS 23.401 [41].</w:t>
            </w:r>
          </w:p>
        </w:tc>
      </w:tr>
      <w:tr w:rsidR="005F5ACF" w14:paraId="04D39343"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D241D8" w14:textId="77777777" w:rsidR="005F5ACF" w:rsidRDefault="005F5ACF">
            <w:pPr>
              <w:pStyle w:val="TAL"/>
              <w:rPr>
                <w:b/>
                <w:bCs/>
                <w:i/>
                <w:noProof/>
                <w:lang w:eastAsia="en-GB"/>
              </w:rPr>
            </w:pPr>
            <w:r>
              <w:rPr>
                <w:b/>
                <w:bCs/>
                <w:i/>
                <w:noProof/>
                <w:lang w:eastAsia="en-GB"/>
              </w:rPr>
              <w:t>ssac-BarringForMMTEL-Video</w:t>
            </w:r>
          </w:p>
          <w:p w14:paraId="2134E21F" w14:textId="77777777" w:rsidR="005F5ACF" w:rsidRDefault="005F5ACF">
            <w:pPr>
              <w:pStyle w:val="TAL"/>
              <w:rPr>
                <w:b/>
                <w:bCs/>
                <w:i/>
                <w:noProof/>
                <w:lang w:eastAsia="en-GB"/>
              </w:rPr>
            </w:pPr>
            <w:r>
              <w:rPr>
                <w:bCs/>
                <w:lang w:eastAsia="en-GB"/>
              </w:rPr>
              <w:t>Service specific access class barring for MMTEL video originating calls.</w:t>
            </w:r>
          </w:p>
        </w:tc>
      </w:tr>
      <w:tr w:rsidR="005F5ACF" w14:paraId="2519194B"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C51634" w14:textId="77777777" w:rsidR="005F5ACF" w:rsidRDefault="005F5ACF">
            <w:pPr>
              <w:pStyle w:val="TAL"/>
              <w:rPr>
                <w:b/>
                <w:bCs/>
                <w:i/>
                <w:noProof/>
                <w:lang w:eastAsia="en-GB"/>
              </w:rPr>
            </w:pPr>
            <w:r>
              <w:rPr>
                <w:b/>
                <w:bCs/>
                <w:i/>
                <w:noProof/>
                <w:lang w:eastAsia="en-GB"/>
              </w:rPr>
              <w:t>ssac-BarringForMMTEL-Voice</w:t>
            </w:r>
          </w:p>
          <w:p w14:paraId="7AF1B0D0" w14:textId="77777777" w:rsidR="005F5ACF" w:rsidRDefault="005F5ACF">
            <w:pPr>
              <w:pStyle w:val="TAL"/>
              <w:rPr>
                <w:b/>
                <w:bCs/>
                <w:i/>
                <w:noProof/>
                <w:lang w:eastAsia="en-GB"/>
              </w:rPr>
            </w:pPr>
            <w:r>
              <w:rPr>
                <w:bCs/>
                <w:lang w:eastAsia="en-GB"/>
              </w:rPr>
              <w:t>Service specific access class barring for MMTEL voice originating calls.</w:t>
            </w:r>
          </w:p>
        </w:tc>
      </w:tr>
      <w:tr w:rsidR="005F5ACF" w14:paraId="2F9E6385"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EC244B" w14:textId="77777777" w:rsidR="005F5ACF" w:rsidRDefault="005F5ACF">
            <w:pPr>
              <w:pStyle w:val="TAL"/>
              <w:rPr>
                <w:b/>
                <w:bCs/>
                <w:i/>
                <w:noProof/>
                <w:lang w:eastAsia="en-GB"/>
              </w:rPr>
            </w:pPr>
            <w:r>
              <w:rPr>
                <w:b/>
                <w:bCs/>
                <w:i/>
                <w:noProof/>
                <w:lang w:eastAsia="en-GB"/>
              </w:rPr>
              <w:t>udt-</w:t>
            </w:r>
            <w:r>
              <w:rPr>
                <w:b/>
                <w:i/>
              </w:rPr>
              <w:t>Restricting</w:t>
            </w:r>
          </w:p>
          <w:p w14:paraId="5439271D" w14:textId="77777777" w:rsidR="005F5ACF" w:rsidRDefault="005F5ACF">
            <w:pPr>
              <w:pStyle w:val="TAL"/>
              <w:rPr>
                <w:bCs/>
                <w:noProof/>
                <w:lang w:eastAsia="en-GB"/>
              </w:rPr>
            </w:pPr>
            <w:r>
              <w:rPr>
                <w:bCs/>
                <w:noProof/>
                <w:lang w:eastAsia="en-GB"/>
              </w:rPr>
              <w:t xml:space="preserve">Value TRUE indicates that the UE should indicate to the higher layers to restrict unattended data traffic </w:t>
            </w:r>
            <w:r>
              <w:t xml:space="preserve">TS 22.101 </w:t>
            </w:r>
            <w:r>
              <w:rPr>
                <w:bCs/>
                <w:noProof/>
                <w:lang w:eastAsia="en-GB"/>
              </w:rPr>
              <w:t xml:space="preserve">[77] irrespective of the UE being in RRC_IDLE or RRC_CONNECTED. The UE shall not indicate to the higher layers if </w:t>
            </w:r>
            <w:r>
              <w:rPr>
                <w:lang w:eastAsia="en-GB"/>
              </w:rPr>
              <w:t>the UE has one or more Access Classes, as stored on the USIM, with a value in the range 11..15, which is valid for the UE to use according to TS 22.011 [10] and TS 23.122 [11].</w:t>
            </w:r>
            <w:r>
              <w:rPr>
                <w:bCs/>
                <w:noProof/>
                <w:lang w:eastAsia="en-GB"/>
              </w:rPr>
              <w:t xml:space="preserve"> </w:t>
            </w:r>
          </w:p>
        </w:tc>
      </w:tr>
      <w:tr w:rsidR="005F5ACF" w14:paraId="01C9BF1B"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5CB2F1" w14:textId="77777777" w:rsidR="005F5ACF" w:rsidRDefault="005F5ACF">
            <w:pPr>
              <w:pStyle w:val="TAL"/>
              <w:rPr>
                <w:b/>
                <w:bCs/>
                <w:i/>
                <w:noProof/>
                <w:lang w:eastAsia="en-GB"/>
              </w:rPr>
            </w:pPr>
            <w:r>
              <w:rPr>
                <w:b/>
                <w:bCs/>
                <w:i/>
                <w:noProof/>
                <w:lang w:eastAsia="en-GB"/>
              </w:rPr>
              <w:t>udt-</w:t>
            </w:r>
            <w:r>
              <w:rPr>
                <w:b/>
                <w:i/>
              </w:rPr>
              <w:t>Restricting</w:t>
            </w:r>
            <w:r>
              <w:rPr>
                <w:b/>
                <w:bCs/>
                <w:i/>
                <w:noProof/>
                <w:lang w:eastAsia="en-GB"/>
              </w:rPr>
              <w:t>Time</w:t>
            </w:r>
          </w:p>
          <w:p w14:paraId="0149A84A" w14:textId="77777777" w:rsidR="005F5ACF" w:rsidRDefault="005F5ACF">
            <w:pPr>
              <w:pStyle w:val="TAL"/>
              <w:rPr>
                <w:bCs/>
                <w:noProof/>
                <w:lang w:eastAsia="en-GB"/>
              </w:rPr>
            </w:pPr>
            <w:r>
              <w:rPr>
                <w:bCs/>
                <w:noProof/>
                <w:lang w:eastAsia="en-GB"/>
              </w:rPr>
              <w:t xml:space="preserve">If present and when the </w:t>
            </w:r>
            <w:r>
              <w:rPr>
                <w:bCs/>
                <w:i/>
                <w:noProof/>
                <w:lang w:eastAsia="en-GB"/>
              </w:rPr>
              <w:t>udt-</w:t>
            </w:r>
            <w:r>
              <w:rPr>
                <w:i/>
              </w:rPr>
              <w:t>Restricting</w:t>
            </w:r>
            <w:r>
              <w:rPr>
                <w:bCs/>
                <w:noProof/>
                <w:lang w:eastAsia="en-GB"/>
              </w:rPr>
              <w:t xml:space="preserve"> changes from TRUE, the UE runs a timer for a period </w:t>
            </w:r>
            <w:r>
              <w:rPr>
                <w:lang w:eastAsia="en-GB"/>
              </w:rPr>
              <w:t xml:space="preserve">equal to rand * </w:t>
            </w:r>
            <w:r>
              <w:rPr>
                <w:i/>
                <w:lang w:eastAsia="en-GB"/>
              </w:rPr>
              <w:t>udt-RestrictingTime</w:t>
            </w:r>
            <w:r>
              <w:rPr>
                <w:lang w:eastAsia="en-GB"/>
              </w:rPr>
              <w:t xml:space="preserve">, where rand is a </w:t>
            </w:r>
            <w:r>
              <w:t xml:space="preserve">random number drawn that is uniformly distributed in the range 0 ≤ rand &lt; 1 value in seconds. The timer stops if </w:t>
            </w:r>
            <w:r>
              <w:rPr>
                <w:i/>
              </w:rPr>
              <w:t>udt-Restricting</w:t>
            </w:r>
            <w:r>
              <w:t xml:space="preserve"> changes to TRUE. Upon timer expiry, the UE indicates to the higher layers that the restriction is alleviated.</w:t>
            </w:r>
            <w:r>
              <w:rPr>
                <w:bCs/>
                <w:noProof/>
                <w:lang w:eastAsia="en-GB"/>
              </w:rPr>
              <w:t xml:space="preserve"> </w:t>
            </w:r>
          </w:p>
        </w:tc>
      </w:tr>
      <w:tr w:rsidR="005F5ACF" w14:paraId="6F66D86E"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3B52655" w14:textId="77777777" w:rsidR="005F5ACF" w:rsidRDefault="005F5ACF">
            <w:pPr>
              <w:pStyle w:val="TAL"/>
              <w:rPr>
                <w:b/>
                <w:i/>
              </w:rPr>
            </w:pPr>
            <w:r>
              <w:rPr>
                <w:b/>
                <w:i/>
              </w:rPr>
              <w:t>unicastFreqHoppingInd</w:t>
            </w:r>
          </w:p>
          <w:p w14:paraId="478C60B5" w14:textId="77777777" w:rsidR="005F5ACF" w:rsidRDefault="005F5ACF">
            <w:pPr>
              <w:pStyle w:val="TAL"/>
              <w:rPr>
                <w:b/>
                <w:i/>
              </w:rPr>
            </w:pPr>
            <w:r>
              <w:rPr>
                <w:lang w:eastAsia="en-GB"/>
              </w:rPr>
              <w:t xml:space="preserve">This field indicates if the UE is allowed to indicate support of frequency hopping for unicast MPDCCH/PDSCH/PUSCH as described in </w:t>
            </w:r>
            <w:r>
              <w:rPr>
                <w:noProof/>
                <w:lang w:eastAsia="en-GB"/>
              </w:rPr>
              <w:t xml:space="preserve">TS 36.321 [6]. This field is included only in the BR version of SI message carrying </w:t>
            </w:r>
            <w:r>
              <w:rPr>
                <w:i/>
                <w:noProof/>
              </w:rPr>
              <w:t>SystemInformationBlockType2.</w:t>
            </w:r>
          </w:p>
        </w:tc>
      </w:tr>
      <w:tr w:rsidR="005F5ACF" w14:paraId="2B342B7B"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89DFDB" w14:textId="77777777" w:rsidR="005F5ACF" w:rsidRDefault="005F5ACF">
            <w:pPr>
              <w:pStyle w:val="TAL"/>
              <w:rPr>
                <w:b/>
                <w:bCs/>
                <w:i/>
                <w:noProof/>
                <w:lang w:eastAsia="en-GB"/>
              </w:rPr>
            </w:pPr>
            <w:r>
              <w:rPr>
                <w:b/>
                <w:bCs/>
                <w:i/>
                <w:noProof/>
                <w:lang w:eastAsia="en-GB"/>
              </w:rPr>
              <w:t>ul-Bandwidth</w:t>
            </w:r>
          </w:p>
          <w:p w14:paraId="5F5DC3FA" w14:textId="77777777" w:rsidR="005F5ACF" w:rsidRDefault="005F5ACF">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Pr>
                <w:bCs/>
                <w:iCs/>
                <w:noProof/>
              </w:rPr>
              <w:t xml:space="preserve"> </w:t>
            </w:r>
            <w:r>
              <w:rPr>
                <w:lang w:eastAsia="en-GB"/>
              </w:rPr>
              <w:t>NOTE 1.</w:t>
            </w:r>
          </w:p>
        </w:tc>
      </w:tr>
      <w:tr w:rsidR="005F5ACF" w14:paraId="5588967D"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74E979" w14:textId="77777777" w:rsidR="005F5ACF" w:rsidRDefault="005F5ACF">
            <w:pPr>
              <w:pStyle w:val="TAL"/>
              <w:rPr>
                <w:b/>
                <w:bCs/>
                <w:i/>
                <w:noProof/>
                <w:lang w:eastAsia="en-GB"/>
              </w:rPr>
            </w:pPr>
            <w:r>
              <w:rPr>
                <w:b/>
                <w:bCs/>
                <w:i/>
                <w:noProof/>
                <w:lang w:eastAsia="en-GB"/>
              </w:rPr>
              <w:t>ul-CarrierFreq</w:t>
            </w:r>
          </w:p>
          <w:p w14:paraId="1F2D8DFE" w14:textId="77777777" w:rsidR="005F5ACF" w:rsidRDefault="005F5ACF">
            <w:pPr>
              <w:pStyle w:val="TAL"/>
              <w:rPr>
                <w:lang w:eastAsia="en-GB"/>
              </w:rPr>
            </w:pPr>
            <w:r>
              <w:rPr>
                <w:lang w:eastAsia="en-GB"/>
              </w:rPr>
              <w:t>For FDD: If absent, the (default) value determined from the default TX-RX frequency separation defined in TS 36.101 [42], table 5.7.3-1, applies.</w:t>
            </w:r>
          </w:p>
          <w:p w14:paraId="31AD043E" w14:textId="77777777" w:rsidR="005F5ACF" w:rsidRDefault="005F5ACF">
            <w:pPr>
              <w:pStyle w:val="TAL"/>
              <w:rPr>
                <w:lang w:eastAsia="en-GB"/>
              </w:rPr>
            </w:pPr>
            <w:r>
              <w:rPr>
                <w:lang w:eastAsia="en-GB"/>
              </w:rPr>
              <w:t>For TDD: This parameter is absent and it is equal to the downlink frequency. NOTE 1.</w:t>
            </w:r>
          </w:p>
        </w:tc>
      </w:tr>
      <w:tr w:rsidR="005F5ACF" w14:paraId="57140859"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021CB0" w14:textId="77777777" w:rsidR="005F5ACF" w:rsidRDefault="005F5ACF">
            <w:pPr>
              <w:pStyle w:val="TAL"/>
              <w:rPr>
                <w:lang w:eastAsia="en-GB"/>
              </w:rPr>
            </w:pPr>
            <w:r>
              <w:rPr>
                <w:b/>
                <w:i/>
              </w:rPr>
              <w:t>up-CIoT-EPS-Optimisation</w:t>
            </w:r>
          </w:p>
          <w:p w14:paraId="10137FA1" w14:textId="77777777" w:rsidR="005F5ACF" w:rsidRDefault="005F5ACF">
            <w:pPr>
              <w:pStyle w:val="TAL"/>
              <w:rPr>
                <w:lang w:eastAsia="en-GB"/>
              </w:rPr>
            </w:pPr>
            <w:r>
              <w:rPr>
                <w:lang w:eastAsia="en-GB"/>
              </w:rPr>
              <w:t xml:space="preserve">This field indicates if the UE is allowed to resume the connection with </w:t>
            </w:r>
            <w:r>
              <w:t>User plane CIoT EPS Optimisation</w:t>
            </w:r>
            <w:r>
              <w:rPr>
                <w:lang w:eastAsia="en-GB"/>
              </w:rPr>
              <w:t>, see TS 24.301 [35].</w:t>
            </w:r>
          </w:p>
        </w:tc>
      </w:tr>
      <w:tr w:rsidR="005F5ACF" w14:paraId="413FB577"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6911566" w14:textId="77777777" w:rsidR="005F5ACF" w:rsidRDefault="005F5ACF">
            <w:pPr>
              <w:pStyle w:val="TAL"/>
              <w:rPr>
                <w:b/>
                <w:i/>
              </w:rPr>
            </w:pPr>
            <w:r>
              <w:rPr>
                <w:b/>
                <w:i/>
              </w:rPr>
              <w:lastRenderedPageBreak/>
              <w:t>up-EDT</w:t>
            </w:r>
          </w:p>
          <w:p w14:paraId="76EEC670" w14:textId="77777777" w:rsidR="005F5ACF" w:rsidRDefault="005F5ACF">
            <w:pPr>
              <w:pStyle w:val="TAL"/>
              <w:rPr>
                <w:b/>
                <w:i/>
              </w:rPr>
            </w:pPr>
            <w:r>
              <w:rPr>
                <w:lang w:eastAsia="en-GB"/>
              </w:rPr>
              <w:t>This field indicates whether the UE is allowed to initiate UP-EDT when connected to EPC, see 5.3.3.1b.</w:t>
            </w:r>
          </w:p>
        </w:tc>
      </w:tr>
      <w:tr w:rsidR="005F5ACF" w14:paraId="128FFA34" w14:textId="77777777" w:rsidTr="005F5AC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4217CF5" w14:textId="77777777" w:rsidR="005F5ACF" w:rsidRDefault="005F5ACF">
            <w:pPr>
              <w:pStyle w:val="TAL"/>
              <w:rPr>
                <w:b/>
                <w:i/>
              </w:rPr>
            </w:pPr>
            <w:r>
              <w:rPr>
                <w:b/>
                <w:i/>
              </w:rPr>
              <w:t>up-EDT-5GC</w:t>
            </w:r>
          </w:p>
          <w:p w14:paraId="53C39DF7" w14:textId="77777777" w:rsidR="005F5ACF" w:rsidRDefault="005F5ACF">
            <w:pPr>
              <w:pStyle w:val="TAL"/>
              <w:rPr>
                <w:b/>
                <w:i/>
              </w:rPr>
            </w:pPr>
            <w:r>
              <w:rPr>
                <w:lang w:eastAsia="en-GB"/>
              </w:rPr>
              <w:t>This field indicates whether the UE is allowed to initiate UP-EDT when connected to 5GC, see 5.3.3.1b.</w:t>
            </w:r>
          </w:p>
        </w:tc>
      </w:tr>
      <w:tr w:rsidR="005F5ACF" w14:paraId="618EE193"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7E5ED4" w14:textId="77777777" w:rsidR="005F5ACF" w:rsidRDefault="005F5ACF">
            <w:pPr>
              <w:keepNext/>
              <w:keepLines/>
              <w:spacing w:after="0"/>
              <w:rPr>
                <w:rFonts w:ascii="Arial" w:hAnsi="Arial" w:cs="Arial"/>
                <w:b/>
                <w:bCs/>
                <w:i/>
                <w:sz w:val="18"/>
                <w:szCs w:val="18"/>
              </w:rPr>
            </w:pPr>
            <w:r>
              <w:rPr>
                <w:rFonts w:ascii="Arial" w:hAnsi="Arial" w:cs="Arial"/>
                <w:b/>
                <w:bCs/>
                <w:i/>
                <w:sz w:val="18"/>
                <w:szCs w:val="18"/>
              </w:rPr>
              <w:t>up-PUR-5GC</w:t>
            </w:r>
          </w:p>
          <w:p w14:paraId="6308BEDC" w14:textId="77777777" w:rsidR="005F5ACF" w:rsidRDefault="005F5ACF">
            <w:pPr>
              <w:keepNext/>
              <w:keepLines/>
              <w:spacing w:after="0"/>
              <w:rPr>
                <w:rFonts w:ascii="Arial" w:hAnsi="Arial" w:cs="Arial"/>
                <w:bCs/>
                <w:sz w:val="18"/>
                <w:szCs w:val="18"/>
              </w:rPr>
            </w:pPr>
            <w:r>
              <w:rPr>
                <w:rFonts w:ascii="Arial" w:hAnsi="Arial" w:cs="Arial"/>
                <w:bCs/>
                <w:sz w:val="18"/>
                <w:szCs w:val="18"/>
              </w:rPr>
              <w:t>This field indicates whether UP transmission using PUR is supported in the cell when connected to 5GC, see 5.3.3.1c.</w:t>
            </w:r>
          </w:p>
        </w:tc>
      </w:tr>
      <w:tr w:rsidR="005F5ACF" w14:paraId="004DD4FA"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170B492" w14:textId="77777777" w:rsidR="005F5ACF" w:rsidRDefault="005F5ACF">
            <w:pPr>
              <w:keepNext/>
              <w:keepLines/>
              <w:spacing w:after="0"/>
              <w:rPr>
                <w:rFonts w:ascii="Arial" w:hAnsi="Arial" w:cs="Arial"/>
                <w:b/>
                <w:bCs/>
                <w:i/>
                <w:sz w:val="18"/>
                <w:szCs w:val="18"/>
              </w:rPr>
            </w:pPr>
            <w:r>
              <w:rPr>
                <w:rFonts w:ascii="Arial" w:hAnsi="Arial" w:cs="Arial"/>
                <w:b/>
                <w:bCs/>
                <w:i/>
                <w:sz w:val="18"/>
                <w:szCs w:val="18"/>
              </w:rPr>
              <w:t>up-PUR-EPC</w:t>
            </w:r>
          </w:p>
          <w:p w14:paraId="1BCC1BA9" w14:textId="77777777" w:rsidR="005F5ACF" w:rsidRDefault="005F5ACF">
            <w:pPr>
              <w:keepNext/>
              <w:keepLines/>
              <w:spacing w:after="0"/>
              <w:rPr>
                <w:rFonts w:ascii="Arial" w:hAnsi="Arial" w:cs="Arial"/>
                <w:bCs/>
                <w:sz w:val="18"/>
                <w:szCs w:val="18"/>
              </w:rPr>
            </w:pPr>
            <w:r>
              <w:rPr>
                <w:rFonts w:ascii="Arial" w:hAnsi="Arial" w:cs="Arial"/>
                <w:bCs/>
                <w:sz w:val="18"/>
                <w:szCs w:val="18"/>
              </w:rPr>
              <w:t>This field indicates whether UP transmission using PUR is supported in the cell when connected to EPC, see 5.3.3.1c.</w:t>
            </w:r>
          </w:p>
        </w:tc>
      </w:tr>
      <w:tr w:rsidR="005F5ACF" w14:paraId="3A01ECE9"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F01F3C" w14:textId="77777777" w:rsidR="005F5ACF" w:rsidRDefault="005F5ACF">
            <w:pPr>
              <w:pStyle w:val="TAL"/>
              <w:rPr>
                <w:b/>
                <w:bCs/>
                <w:i/>
                <w:lang w:eastAsia="en-GB"/>
              </w:rPr>
            </w:pPr>
            <w:r>
              <w:rPr>
                <w:b/>
                <w:bCs/>
                <w:i/>
                <w:lang w:eastAsia="en-GB"/>
              </w:rPr>
              <w:t>upperLayerIndication</w:t>
            </w:r>
          </w:p>
          <w:p w14:paraId="4AEB2547" w14:textId="77777777" w:rsidR="005F5ACF" w:rsidRDefault="005F5ACF">
            <w:pPr>
              <w:pStyle w:val="TAL"/>
              <w:rPr>
                <w:b/>
                <w:bCs/>
                <w:i/>
                <w:noProof/>
                <w:lang w:eastAsia="en-GB"/>
              </w:rPr>
            </w:pPr>
            <w:r>
              <w:rPr>
                <w:iCs/>
                <w:lang w:eastAsia="en-GB"/>
              </w:rPr>
              <w:t>Indication to be provided to upper layers</w:t>
            </w:r>
            <w:r>
              <w:rPr>
                <w:lang w:eastAsia="en-GB"/>
              </w:rPr>
              <w:t>.</w:t>
            </w:r>
          </w:p>
        </w:tc>
      </w:tr>
      <w:tr w:rsidR="005F5ACF" w14:paraId="7650403F"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6EA717F" w14:textId="77777777" w:rsidR="005F5ACF" w:rsidRDefault="005F5ACF">
            <w:pPr>
              <w:pStyle w:val="TAL"/>
              <w:rPr>
                <w:b/>
                <w:i/>
              </w:rPr>
            </w:pPr>
            <w:r>
              <w:rPr>
                <w:b/>
                <w:i/>
              </w:rPr>
              <w:t>useFullResumeID</w:t>
            </w:r>
          </w:p>
          <w:p w14:paraId="1B110096" w14:textId="77777777" w:rsidR="005F5ACF" w:rsidRDefault="005F5ACF">
            <w:pPr>
              <w:pStyle w:val="TAL"/>
              <w:rPr>
                <w:bCs/>
                <w:noProof/>
              </w:rPr>
            </w:pPr>
            <w:r>
              <w:t xml:space="preserve">This field indicates if the UE indicates full resume ID of 40 bits in </w:t>
            </w:r>
            <w:r>
              <w:rPr>
                <w:i/>
              </w:rPr>
              <w:t>RRCConnectionResumeRequest</w:t>
            </w:r>
            <w:r>
              <w:t>.</w:t>
            </w:r>
          </w:p>
        </w:tc>
      </w:tr>
      <w:tr w:rsidR="005F5ACF" w14:paraId="71D212BC"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BDB535" w14:textId="77777777" w:rsidR="005F5ACF" w:rsidRDefault="005F5ACF">
            <w:pPr>
              <w:keepNext/>
              <w:keepLines/>
              <w:spacing w:after="0"/>
              <w:rPr>
                <w:rFonts w:ascii="Arial" w:hAnsi="Arial"/>
                <w:b/>
                <w:bCs/>
                <w:i/>
                <w:noProof/>
                <w:sz w:val="18"/>
              </w:rPr>
            </w:pPr>
            <w:r>
              <w:rPr>
                <w:rFonts w:ascii="Arial" w:hAnsi="Arial"/>
                <w:b/>
                <w:bCs/>
                <w:i/>
                <w:noProof/>
                <w:sz w:val="18"/>
              </w:rPr>
              <w:t>v</w:t>
            </w:r>
            <w:r>
              <w:rPr>
                <w:rFonts w:ascii="Arial" w:hAnsi="Arial"/>
                <w:b/>
                <w:bCs/>
                <w:i/>
                <w:noProof/>
                <w:sz w:val="18"/>
                <w:lang w:eastAsia="zh-CN"/>
              </w:rPr>
              <w:t>ideo</w:t>
            </w:r>
            <w:r>
              <w:rPr>
                <w:rFonts w:ascii="Arial" w:hAnsi="Arial"/>
                <w:b/>
                <w:bCs/>
                <w:i/>
                <w:noProof/>
                <w:sz w:val="18"/>
              </w:rPr>
              <w:t>ServiceCauseIndication</w:t>
            </w:r>
          </w:p>
          <w:p w14:paraId="2BDDAA11" w14:textId="77777777" w:rsidR="005F5ACF" w:rsidRDefault="005F5ACF">
            <w:pPr>
              <w:pStyle w:val="TAL"/>
              <w:rPr>
                <w:b/>
                <w:i/>
              </w:rPr>
            </w:pPr>
            <w:r>
              <w:t xml:space="preserve">Indicates whether </w:t>
            </w:r>
            <w:r>
              <w:rPr>
                <w:lang w:eastAsia="zh-CN"/>
              </w:rPr>
              <w:t xml:space="preserve">the </w:t>
            </w:r>
            <w:r>
              <w:t xml:space="preserve">UE is </w:t>
            </w:r>
            <w:r>
              <w:rPr>
                <w:lang w:eastAsia="zh-CN"/>
              </w:rPr>
              <w:t>requested</w:t>
            </w:r>
            <w:r>
              <w:t xml:space="preserve"> to use the establishment cause </w:t>
            </w:r>
            <w:r>
              <w:rPr>
                <w:i/>
              </w:rPr>
              <w:t>mo-VoiceCall</w:t>
            </w:r>
            <w:r>
              <w:t xml:space="preserve"> for mobile originating MMTEL video calls. </w:t>
            </w:r>
          </w:p>
        </w:tc>
      </w:tr>
      <w:tr w:rsidR="005F5ACF" w14:paraId="4133E9D6" w14:textId="77777777" w:rsidTr="005F5AC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32597DB" w14:textId="77777777" w:rsidR="005F5ACF" w:rsidRDefault="005F5ACF">
            <w:pPr>
              <w:keepNext/>
              <w:keepLines/>
              <w:spacing w:after="0"/>
              <w:rPr>
                <w:rFonts w:ascii="Arial" w:hAnsi="Arial"/>
                <w:b/>
                <w:bCs/>
                <w:i/>
                <w:noProof/>
                <w:sz w:val="18"/>
              </w:rPr>
            </w:pPr>
            <w:r>
              <w:rPr>
                <w:rFonts w:ascii="Arial" w:hAnsi="Arial"/>
                <w:b/>
                <w:bCs/>
                <w:i/>
                <w:noProof/>
                <w:sz w:val="18"/>
              </w:rPr>
              <w:t>voiceServiceCauseIndication</w:t>
            </w:r>
          </w:p>
          <w:p w14:paraId="743F7337" w14:textId="77777777" w:rsidR="005F5ACF" w:rsidRDefault="005F5ACF">
            <w:pPr>
              <w:keepNext/>
              <w:keepLines/>
              <w:spacing w:after="0"/>
              <w:rPr>
                <w:rFonts w:ascii="Arial" w:hAnsi="Arial"/>
                <w:b/>
                <w:bCs/>
                <w:i/>
                <w:noProof/>
                <w:sz w:val="18"/>
              </w:rPr>
            </w:pPr>
            <w:r>
              <w:rPr>
                <w:rFonts w:ascii="Arial" w:hAnsi="Arial"/>
                <w:sz w:val="18"/>
              </w:rPr>
              <w:t xml:space="preserve">Indicates whether UE is requested to use the establishment cause </w:t>
            </w:r>
            <w:r>
              <w:rPr>
                <w:rFonts w:ascii="Arial" w:hAnsi="Arial"/>
                <w:i/>
                <w:sz w:val="18"/>
              </w:rPr>
              <w:t>mo-VoiceCall</w:t>
            </w:r>
            <w:r>
              <w:rPr>
                <w:rFonts w:ascii="Arial" w:hAnsi="Arial"/>
                <w:sz w:val="18"/>
              </w:rPr>
              <w:t xml:space="preserve"> for mobile originating MMTEL voice calls.</w:t>
            </w:r>
          </w:p>
        </w:tc>
      </w:tr>
    </w:tbl>
    <w:p w14:paraId="636F4296" w14:textId="77777777" w:rsidR="005F5ACF" w:rsidRPr="005F5ACF" w:rsidRDefault="005F5ACF" w:rsidP="008F07BA">
      <w:pPr>
        <w:rPr>
          <w:rFonts w:eastAsia="MS Mincho"/>
          <w:lang w:val="en-US" w:eastAsia="ja-JP"/>
        </w:rPr>
      </w:pPr>
    </w:p>
    <w:p w14:paraId="00041EBE" w14:textId="365A11A7" w:rsidR="003F16E2" w:rsidRDefault="0009756D" w:rsidP="003F16E2">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bookmarkStart w:id="87" w:name="_Toc29343984"/>
      <w:bookmarkStart w:id="88" w:name="_Toc29342845"/>
      <w:bookmarkStart w:id="89" w:name="_Toc20487544"/>
    </w:p>
    <w:p w14:paraId="386416F3" w14:textId="2CA49D59" w:rsidR="003F16E2" w:rsidRPr="003F16E2" w:rsidRDefault="003F16E2" w:rsidP="003F16E2">
      <w:pPr>
        <w:pStyle w:val="Heading2"/>
      </w:pPr>
      <w:bookmarkStart w:id="90" w:name="_Toc20487543"/>
      <w:bookmarkStart w:id="91" w:name="_Toc29342844"/>
      <w:bookmarkStart w:id="92" w:name="_Toc29343983"/>
      <w:r w:rsidRPr="00170CE7">
        <w:t>6.4</w:t>
      </w:r>
      <w:r w:rsidRPr="00170CE7">
        <w:tab/>
        <w:t>RRC multiplicity and type constraint values</w:t>
      </w:r>
      <w:bookmarkEnd w:id="90"/>
      <w:bookmarkEnd w:id="91"/>
      <w:bookmarkEnd w:id="92"/>
    </w:p>
    <w:p w14:paraId="1266C4E4" w14:textId="77777777" w:rsidR="003B7CBE" w:rsidRDefault="003B7CBE" w:rsidP="003B7CBE">
      <w:pPr>
        <w:pStyle w:val="Heading3"/>
        <w:rPr>
          <w:lang w:eastAsia="x-none"/>
        </w:rPr>
      </w:pPr>
      <w:r>
        <w:t>–</w:t>
      </w:r>
      <w:r>
        <w:tab/>
        <w:t>Multiplicity and type constraint definitions</w:t>
      </w:r>
      <w:bookmarkEnd w:id="87"/>
      <w:bookmarkEnd w:id="88"/>
      <w:bookmarkEnd w:id="89"/>
    </w:p>
    <w:p w14:paraId="289C11F9" w14:textId="77777777" w:rsidR="00DB33A8" w:rsidRDefault="00DB33A8" w:rsidP="00DB33A8">
      <w:pPr>
        <w:pStyle w:val="PL"/>
        <w:shd w:val="clear" w:color="auto" w:fill="E6E6E6"/>
        <w:rPr>
          <w:lang w:eastAsia="ja-JP"/>
        </w:rPr>
      </w:pPr>
      <w:r>
        <w:t>-- ASN1START</w:t>
      </w:r>
    </w:p>
    <w:p w14:paraId="066A5607" w14:textId="77777777" w:rsidR="00DB33A8" w:rsidRDefault="00DB33A8" w:rsidP="00DB33A8">
      <w:pPr>
        <w:pStyle w:val="PL"/>
        <w:shd w:val="clear" w:color="auto" w:fill="E6E6E6"/>
      </w:pPr>
    </w:p>
    <w:p w14:paraId="3872F27B" w14:textId="77777777" w:rsidR="00DB33A8" w:rsidRDefault="00DB33A8" w:rsidP="00DB33A8">
      <w:pPr>
        <w:pStyle w:val="PL"/>
        <w:shd w:val="clear" w:color="auto" w:fill="E6E6E6"/>
      </w:pPr>
      <w:r>
        <w:t>ffsValue</w:t>
      </w:r>
      <w:r>
        <w:tab/>
      </w:r>
      <w:r>
        <w:tab/>
      </w:r>
      <w:r>
        <w:tab/>
      </w:r>
      <w:r>
        <w:tab/>
      </w:r>
      <w:r>
        <w:tab/>
        <w:t>INTEGER ::= 65536 -- Placeholder for all FFS value</w:t>
      </w:r>
    </w:p>
    <w:p w14:paraId="2CCD2B68" w14:textId="77777777" w:rsidR="00DB33A8" w:rsidRDefault="00DB33A8" w:rsidP="00DB33A8">
      <w:pPr>
        <w:pStyle w:val="PL"/>
        <w:shd w:val="clear" w:color="auto" w:fill="E6E6E6"/>
      </w:pPr>
      <w:r>
        <w:t>hiFFS</w:t>
      </w:r>
      <w:r>
        <w:tab/>
      </w:r>
      <w:r>
        <w:tab/>
      </w:r>
      <w:r>
        <w:tab/>
      </w:r>
      <w:r>
        <w:tab/>
      </w:r>
      <w:r>
        <w:tab/>
      </w:r>
      <w:r>
        <w:tab/>
        <w:t>INTEGER ::= 64</w:t>
      </w:r>
      <w:r>
        <w:tab/>
      </w:r>
      <w:r>
        <w:tab/>
        <w:t>-- Highest value of a range that still is FFS. To be removed.</w:t>
      </w:r>
    </w:p>
    <w:p w14:paraId="5606FCA3" w14:textId="77777777" w:rsidR="00DB33A8" w:rsidRDefault="00DB33A8" w:rsidP="00DB33A8">
      <w:pPr>
        <w:pStyle w:val="PL"/>
        <w:shd w:val="clear" w:color="auto" w:fill="E6E6E6"/>
      </w:pPr>
      <w:r>
        <w:t>maxAccessCat-1-r15</w:t>
      </w:r>
      <w:r>
        <w:tab/>
      </w:r>
      <w:r>
        <w:tab/>
      </w:r>
      <w:r>
        <w:tab/>
        <w:t>INTEGER ::=</w:t>
      </w:r>
      <w:r>
        <w:tab/>
        <w:t>63</w:t>
      </w:r>
      <w:r>
        <w:tab/>
        <w:t>-- Maximum number of Access Categories - 1</w:t>
      </w:r>
    </w:p>
    <w:p w14:paraId="6516DA78" w14:textId="77777777" w:rsidR="00DB33A8" w:rsidRDefault="00DB33A8" w:rsidP="00DB33A8">
      <w:pPr>
        <w:pStyle w:val="PL"/>
        <w:shd w:val="clear" w:color="auto" w:fill="E6E6E6"/>
      </w:pPr>
      <w:r>
        <w:t>maxACDC-Cat-r13</w:t>
      </w:r>
      <w:r>
        <w:tab/>
      </w:r>
      <w:r>
        <w:tab/>
      </w:r>
      <w:r>
        <w:tab/>
      </w:r>
      <w:r>
        <w:tab/>
        <w:t>INTEGER ::=</w:t>
      </w:r>
      <w:r>
        <w:tab/>
        <w:t>16</w:t>
      </w:r>
      <w:r>
        <w:tab/>
        <w:t>-- Maximum number of ACDC categories (per PLMN)</w:t>
      </w:r>
    </w:p>
    <w:p w14:paraId="38C824F5" w14:textId="77777777" w:rsidR="00DB33A8" w:rsidRDefault="00DB33A8" w:rsidP="00DB33A8">
      <w:pPr>
        <w:pStyle w:val="PL"/>
        <w:shd w:val="clear" w:color="auto" w:fill="E6E6E6"/>
      </w:pPr>
      <w:r>
        <w:t>maxAvailNarrowBands-r13</w:t>
      </w:r>
      <w:r>
        <w:tab/>
      </w:r>
      <w:r>
        <w:tab/>
        <w:t>INTEGER ::=</w:t>
      </w:r>
      <w:r>
        <w:tab/>
        <w:t>16</w:t>
      </w:r>
      <w:r>
        <w:tab/>
        <w:t>-- Maximum number of narrowbands</w:t>
      </w:r>
    </w:p>
    <w:p w14:paraId="713E8C0A" w14:textId="77777777" w:rsidR="00DB33A8" w:rsidRDefault="00DB33A8" w:rsidP="00DB33A8">
      <w:pPr>
        <w:pStyle w:val="PL"/>
        <w:shd w:val="clear" w:color="auto" w:fill="E6E6E6"/>
      </w:pPr>
      <w:r>
        <w:t>maxBandComb-r10</w:t>
      </w:r>
      <w:r>
        <w:tab/>
      </w:r>
      <w:r>
        <w:tab/>
      </w:r>
      <w:r>
        <w:tab/>
      </w:r>
      <w:r>
        <w:tab/>
        <w:t>INTEGER ::=</w:t>
      </w:r>
      <w:r>
        <w:tab/>
        <w:t>128</w:t>
      </w:r>
      <w:r>
        <w:tab/>
        <w:t>-- Maximum number of band combinations.</w:t>
      </w:r>
    </w:p>
    <w:p w14:paraId="078F4EF4" w14:textId="77777777" w:rsidR="00DB33A8" w:rsidRDefault="00DB33A8" w:rsidP="00DB33A8">
      <w:pPr>
        <w:pStyle w:val="PL"/>
        <w:shd w:val="clear" w:color="auto" w:fill="E6E6E6"/>
      </w:pPr>
      <w:r>
        <w:t>maxBandComb-r11</w:t>
      </w:r>
      <w:r>
        <w:tab/>
      </w:r>
      <w:r>
        <w:tab/>
      </w:r>
      <w:r>
        <w:tab/>
      </w:r>
      <w:r>
        <w:tab/>
        <w:t>INTEGER ::=</w:t>
      </w:r>
      <w:r>
        <w:tab/>
        <w:t>256</w:t>
      </w:r>
      <w:r>
        <w:tab/>
        <w:t>-- Maximum number of additional band combinations.</w:t>
      </w:r>
    </w:p>
    <w:p w14:paraId="1FD488BC" w14:textId="77777777" w:rsidR="00DB33A8" w:rsidRDefault="00DB33A8" w:rsidP="00DB33A8">
      <w:pPr>
        <w:pStyle w:val="PL"/>
        <w:shd w:val="clear" w:color="auto" w:fill="E6E6E6"/>
      </w:pPr>
      <w:r>
        <w:t>maxBandComb-r13</w:t>
      </w:r>
      <w:r>
        <w:tab/>
      </w:r>
      <w:r>
        <w:tab/>
      </w:r>
      <w:r>
        <w:tab/>
      </w:r>
      <w:r>
        <w:tab/>
        <w:t>INTEGER ::=</w:t>
      </w:r>
      <w:r>
        <w:tab/>
        <w:t>384 -- Maximum number of band combinations in Rel-13</w:t>
      </w:r>
    </w:p>
    <w:p w14:paraId="378E6093" w14:textId="77777777" w:rsidR="00DB33A8" w:rsidRDefault="00DB33A8" w:rsidP="00DB33A8">
      <w:pPr>
        <w:pStyle w:val="PL"/>
        <w:shd w:val="clear" w:color="auto" w:fill="E6E6E6"/>
      </w:pPr>
      <w:r>
        <w:t>maxBands</w:t>
      </w:r>
      <w:r>
        <w:tab/>
      </w:r>
      <w:r>
        <w:tab/>
      </w:r>
      <w:r>
        <w:tab/>
      </w:r>
      <w:r>
        <w:tab/>
      </w:r>
      <w:r>
        <w:tab/>
        <w:t>INTEGER ::= 64</w:t>
      </w:r>
      <w:r>
        <w:tab/>
        <w:t>-- Maximum number of bands listed in EUTRA UE caps</w:t>
      </w:r>
    </w:p>
    <w:p w14:paraId="6C1BBDCB" w14:textId="77777777" w:rsidR="00DB33A8" w:rsidRDefault="00DB33A8" w:rsidP="00DB33A8">
      <w:pPr>
        <w:pStyle w:val="PL"/>
        <w:shd w:val="clear" w:color="auto" w:fill="E6E6E6"/>
      </w:pPr>
      <w:r>
        <w:t>maxBandsNR-r15</w:t>
      </w:r>
      <w:r>
        <w:tab/>
      </w:r>
      <w:r>
        <w:tab/>
      </w:r>
      <w:r>
        <w:tab/>
      </w:r>
      <w:r>
        <w:tab/>
        <w:t>INTEGER ::= 1024</w:t>
      </w:r>
      <w:r>
        <w:tab/>
        <w:t>-- Maximum number of NR bands listed in EUTRA UE caps</w:t>
      </w:r>
    </w:p>
    <w:p w14:paraId="78A43BC8" w14:textId="47E50595" w:rsidR="003B7CBE" w:rsidRPr="003B7CBE" w:rsidRDefault="003B7CBE" w:rsidP="00DB33A8">
      <w:pPr>
        <w:pStyle w:val="PL"/>
        <w:shd w:val="clear" w:color="auto" w:fill="E6E6E6"/>
      </w:pPr>
      <w:ins w:id="93" w:author="Libingzhao" w:date="2020-02-12T14:36:00Z">
        <w:r>
          <w:t>maxBands</w:t>
        </w:r>
      </w:ins>
      <w:ins w:id="94" w:author="Libingzhao" w:date="2020-02-12T14:37:00Z">
        <w:r>
          <w:t>ENDC</w:t>
        </w:r>
      </w:ins>
      <w:ins w:id="95" w:author="Libingzhao" w:date="2020-02-12T14:36:00Z">
        <w:r>
          <w:t>-r15</w:t>
        </w:r>
        <w:r>
          <w:tab/>
        </w:r>
        <w:r>
          <w:tab/>
        </w:r>
        <w:r>
          <w:tab/>
          <w:t xml:space="preserve">INTEGER ::= </w:t>
        </w:r>
      </w:ins>
      <w:ins w:id="96" w:author="Libingzhao" w:date="2020-02-12T14:37:00Z">
        <w:r w:rsidR="00D05670">
          <w:t>1</w:t>
        </w:r>
      </w:ins>
      <w:ins w:id="97" w:author="Libingzhao" w:date="2020-02-12T16:30:00Z">
        <w:r w:rsidR="00D05670">
          <w:t>0</w:t>
        </w:r>
      </w:ins>
      <w:ins w:id="98" w:author="Libingzhao" w:date="2020-02-12T14:36:00Z">
        <w:r>
          <w:tab/>
          <w:t xml:space="preserve">-- Maximum number of NR bands </w:t>
        </w:r>
      </w:ins>
      <w:ins w:id="99" w:author="Libingzhao" w:date="2020-02-12T14:37:00Z">
        <w:r>
          <w:t>for ENDC</w:t>
        </w:r>
      </w:ins>
    </w:p>
    <w:p w14:paraId="4F966F20" w14:textId="77777777" w:rsidR="003B7CBE" w:rsidRDefault="003B7CBE" w:rsidP="003B7CBE">
      <w:pPr>
        <w:pStyle w:val="PL"/>
        <w:shd w:val="clear" w:color="auto" w:fill="E6E6E6"/>
      </w:pPr>
      <w:r>
        <w:t>maxBandwidthClass-r10</w:t>
      </w:r>
      <w:r>
        <w:tab/>
      </w:r>
      <w:r>
        <w:tab/>
        <w:t>INTEGER ::=</w:t>
      </w:r>
      <w:r>
        <w:tab/>
        <w:t>16</w:t>
      </w:r>
      <w:r>
        <w:tab/>
        <w:t>-- Maximum number of supported CA BW classes per band</w:t>
      </w:r>
    </w:p>
    <w:p w14:paraId="5932080C" w14:textId="77777777" w:rsidR="003B7CBE" w:rsidRDefault="003B7CBE" w:rsidP="003B7CBE">
      <w:pPr>
        <w:pStyle w:val="PL"/>
        <w:shd w:val="clear" w:color="auto" w:fill="E6E6E6"/>
      </w:pPr>
      <w:r>
        <w:t>maxBandwidthCombSet-r10</w:t>
      </w:r>
      <w:r>
        <w:tab/>
      </w:r>
      <w:r>
        <w:tab/>
        <w:t>INTEGER ::=</w:t>
      </w:r>
      <w:r>
        <w:tab/>
        <w:t>32</w:t>
      </w:r>
      <w:r>
        <w:tab/>
        <w:t>-- Maximum number of bandwidth combination sets per</w:t>
      </w:r>
    </w:p>
    <w:p w14:paraId="226C7C7C" w14:textId="77777777" w:rsidR="00DB33A8" w:rsidRDefault="003B7CBE" w:rsidP="00DB33A8">
      <w:pPr>
        <w:pStyle w:val="PL"/>
        <w:shd w:val="clear" w:color="auto" w:fill="E6E6E6"/>
      </w:pPr>
      <w:r>
        <w:tab/>
      </w:r>
    </w:p>
    <w:p w14:paraId="447E7848" w14:textId="36F05F77" w:rsidR="00DB33A8" w:rsidRPr="00DB33A8" w:rsidRDefault="00DB33A8" w:rsidP="00DB33A8">
      <w:pPr>
        <w:pStyle w:val="PL"/>
        <w:shd w:val="clear" w:color="auto" w:fill="E6E6E6"/>
        <w:rPr>
          <w:i/>
        </w:rPr>
      </w:pPr>
      <w:r w:rsidRPr="00DB33A8">
        <w:rPr>
          <w:rFonts w:hint="eastAsia"/>
          <w:i/>
          <w:highlight w:val="yellow"/>
        </w:rPr>
        <w:t>&lt;</w:t>
      </w:r>
      <w:r w:rsidRPr="00DB33A8">
        <w:rPr>
          <w:i/>
          <w:highlight w:val="yellow"/>
        </w:rPr>
        <w:t>Partially omitted</w:t>
      </w:r>
      <w:r w:rsidRPr="00DB33A8">
        <w:rPr>
          <w:rFonts w:hint="eastAsia"/>
          <w:i/>
          <w:highlight w:val="yellow"/>
        </w:rPr>
        <w:t>&gt;</w:t>
      </w:r>
    </w:p>
    <w:p w14:paraId="6F6BA400" w14:textId="77777777" w:rsidR="003B7CBE" w:rsidRDefault="003B7CBE" w:rsidP="003B7CBE">
      <w:pPr>
        <w:pStyle w:val="PL"/>
        <w:shd w:val="clear" w:color="auto" w:fill="E6E6E6"/>
      </w:pPr>
      <w:r>
        <w:tab/>
      </w:r>
      <w:r>
        <w:tab/>
      </w:r>
      <w:r>
        <w:tab/>
      </w:r>
      <w:r>
        <w:tab/>
      </w:r>
      <w:r>
        <w:tab/>
      </w:r>
      <w:r>
        <w:tab/>
      </w:r>
      <w:r>
        <w:tab/>
      </w:r>
      <w:r>
        <w:tab/>
      </w:r>
      <w:r>
        <w:tab/>
      </w:r>
      <w:r>
        <w:tab/>
        <w:t>-- supported band combination</w:t>
      </w:r>
    </w:p>
    <w:p w14:paraId="1C3AF74B" w14:textId="77777777" w:rsidR="003B7CBE" w:rsidRDefault="003B7CBE" w:rsidP="003B7CBE">
      <w:pPr>
        <w:pStyle w:val="PL"/>
        <w:shd w:val="clear" w:color="auto" w:fill="E6E6E6"/>
      </w:pPr>
      <w:r>
        <w:t>-- ASN1STOP</w:t>
      </w:r>
    </w:p>
    <w:p w14:paraId="1D2DC221" w14:textId="77777777" w:rsidR="003B7CBE" w:rsidRDefault="003B7CBE" w:rsidP="003B7CBE">
      <w:pPr>
        <w:pStyle w:val="NO"/>
      </w:pPr>
      <w:r>
        <w:t>NOTE: The value of maxDRB aligns with SA2.</w:t>
      </w:r>
    </w:p>
    <w:bookmarkEnd w:id="6"/>
    <w:p w14:paraId="5D14FE83" w14:textId="77777777" w:rsidR="00DB33A8" w:rsidRDefault="00DB33A8" w:rsidP="00DB33A8">
      <w:pPr>
        <w:pStyle w:val="EditorsNote"/>
        <w:rPr>
          <w:color w:val="auto"/>
          <w:lang w:eastAsia="ja-JP"/>
        </w:rPr>
      </w:pPr>
      <w:r>
        <w:rPr>
          <w:color w:val="auto"/>
        </w:rPr>
        <w:t>Editor's Note: The value of maxFreqNBIOT-r16 is FFS.</w:t>
      </w:r>
    </w:p>
    <w:p w14:paraId="0B4BEA30" w14:textId="77777777" w:rsidR="00434043" w:rsidRPr="00DB33A8" w:rsidRDefault="00434043">
      <w:pPr>
        <w:rPr>
          <w:noProof/>
          <w:lang w:eastAsia="zh-CN"/>
        </w:rPr>
      </w:pPr>
    </w:p>
    <w:sectPr w:rsidR="00434043" w:rsidRPr="00DB33A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D8C4F" w14:textId="77777777" w:rsidR="000E362B" w:rsidRDefault="000E362B">
      <w:r>
        <w:separator/>
      </w:r>
    </w:p>
  </w:endnote>
  <w:endnote w:type="continuationSeparator" w:id="0">
    <w:p w14:paraId="51CFA13C" w14:textId="77777777" w:rsidR="000E362B" w:rsidRDefault="000E3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notTrueType/>
    <w:pitch w:val="fixed"/>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F9409" w14:textId="77777777" w:rsidR="000E362B" w:rsidRDefault="000E362B">
      <w:r>
        <w:separator/>
      </w:r>
    </w:p>
  </w:footnote>
  <w:footnote w:type="continuationSeparator" w:id="0">
    <w:p w14:paraId="67B280A7" w14:textId="77777777" w:rsidR="000E362B" w:rsidRDefault="000E3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B467F0" w:rsidRDefault="00B4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B467F0" w:rsidRDefault="00B467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B467F0" w:rsidRDefault="00B467F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B467F0" w:rsidRDefault="00B467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9"/>
  </w:num>
  <w:num w:numId="3">
    <w:abstractNumId w:val="6"/>
  </w:num>
  <w:num w:numId="4">
    <w:abstractNumId w:val="12"/>
  </w:num>
  <w:num w:numId="5">
    <w:abstractNumId w:val="5"/>
  </w:num>
  <w:num w:numId="6">
    <w:abstractNumId w:val="1"/>
  </w:num>
  <w:num w:numId="7">
    <w:abstractNumId w:val="7"/>
  </w:num>
  <w:num w:numId="8">
    <w:abstractNumId w:val="10"/>
  </w:num>
  <w:num w:numId="9">
    <w:abstractNumId w:val="4"/>
  </w:num>
  <w:num w:numId="10">
    <w:abstractNumId w:val="8"/>
  </w:num>
  <w:num w:numId="11">
    <w:abstractNumId w:val="2"/>
  </w:num>
  <w:num w:numId="12">
    <w:abstractNumId w:val="1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bingzhao">
    <w15:presenceInfo w15:providerId="None" w15:userId="Libingzhao"/>
  </w15:person>
  <w15:person w15:author="Simone Provvedi">
    <w15:presenceInfo w15:providerId="AD" w15:userId="S-1-5-21-147214757-305610072-1517763936-1161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6135"/>
    <w:rsid w:val="00022E4A"/>
    <w:rsid w:val="0002766B"/>
    <w:rsid w:val="00030A49"/>
    <w:rsid w:val="0003516F"/>
    <w:rsid w:val="000400F2"/>
    <w:rsid w:val="00041416"/>
    <w:rsid w:val="00054DC1"/>
    <w:rsid w:val="00056382"/>
    <w:rsid w:val="000618CD"/>
    <w:rsid w:val="00062833"/>
    <w:rsid w:val="00066FE2"/>
    <w:rsid w:val="000711F4"/>
    <w:rsid w:val="00071F4F"/>
    <w:rsid w:val="00075E50"/>
    <w:rsid w:val="0008637C"/>
    <w:rsid w:val="00093D0E"/>
    <w:rsid w:val="00096A96"/>
    <w:rsid w:val="0009756D"/>
    <w:rsid w:val="000A1B1D"/>
    <w:rsid w:val="000A3A97"/>
    <w:rsid w:val="000A3C7F"/>
    <w:rsid w:val="000A6394"/>
    <w:rsid w:val="000B7FED"/>
    <w:rsid w:val="000C038A"/>
    <w:rsid w:val="000C61FE"/>
    <w:rsid w:val="000C62EA"/>
    <w:rsid w:val="000C6598"/>
    <w:rsid w:val="000D23C5"/>
    <w:rsid w:val="000E362B"/>
    <w:rsid w:val="000E635E"/>
    <w:rsid w:val="00111326"/>
    <w:rsid w:val="001226BB"/>
    <w:rsid w:val="001318EC"/>
    <w:rsid w:val="001320AA"/>
    <w:rsid w:val="001344DF"/>
    <w:rsid w:val="001374C2"/>
    <w:rsid w:val="00143BF8"/>
    <w:rsid w:val="00145D43"/>
    <w:rsid w:val="00147834"/>
    <w:rsid w:val="00147E64"/>
    <w:rsid w:val="001532D9"/>
    <w:rsid w:val="00170F13"/>
    <w:rsid w:val="0018154B"/>
    <w:rsid w:val="00185E7D"/>
    <w:rsid w:val="001902F3"/>
    <w:rsid w:val="00191C3B"/>
    <w:rsid w:val="00192C46"/>
    <w:rsid w:val="00193234"/>
    <w:rsid w:val="00196F6A"/>
    <w:rsid w:val="001A08B3"/>
    <w:rsid w:val="001A1F4C"/>
    <w:rsid w:val="001A7B60"/>
    <w:rsid w:val="001B045B"/>
    <w:rsid w:val="001B22ED"/>
    <w:rsid w:val="001B52F0"/>
    <w:rsid w:val="001B7A65"/>
    <w:rsid w:val="001C605A"/>
    <w:rsid w:val="001C7596"/>
    <w:rsid w:val="001D0050"/>
    <w:rsid w:val="001E41F3"/>
    <w:rsid w:val="001E5C47"/>
    <w:rsid w:val="002006AB"/>
    <w:rsid w:val="00207FA5"/>
    <w:rsid w:val="00212680"/>
    <w:rsid w:val="00213D26"/>
    <w:rsid w:val="002245A9"/>
    <w:rsid w:val="0022574C"/>
    <w:rsid w:val="00234388"/>
    <w:rsid w:val="00244593"/>
    <w:rsid w:val="0026004D"/>
    <w:rsid w:val="002602DB"/>
    <w:rsid w:val="0026287C"/>
    <w:rsid w:val="002640DD"/>
    <w:rsid w:val="0027168D"/>
    <w:rsid w:val="00275D12"/>
    <w:rsid w:val="002832D8"/>
    <w:rsid w:val="00284FEB"/>
    <w:rsid w:val="002860C4"/>
    <w:rsid w:val="00291070"/>
    <w:rsid w:val="00295711"/>
    <w:rsid w:val="002B5741"/>
    <w:rsid w:val="002C054D"/>
    <w:rsid w:val="002C3D7E"/>
    <w:rsid w:val="002C591C"/>
    <w:rsid w:val="002E21F3"/>
    <w:rsid w:val="002E3BF1"/>
    <w:rsid w:val="002E4B60"/>
    <w:rsid w:val="002F13B9"/>
    <w:rsid w:val="002F328C"/>
    <w:rsid w:val="00304E99"/>
    <w:rsid w:val="00305409"/>
    <w:rsid w:val="00312CCB"/>
    <w:rsid w:val="00314F86"/>
    <w:rsid w:val="00315E47"/>
    <w:rsid w:val="00321E07"/>
    <w:rsid w:val="00333F7E"/>
    <w:rsid w:val="00341E44"/>
    <w:rsid w:val="003532EF"/>
    <w:rsid w:val="003609EF"/>
    <w:rsid w:val="00360CCD"/>
    <w:rsid w:val="0036231A"/>
    <w:rsid w:val="0037312A"/>
    <w:rsid w:val="00374DD4"/>
    <w:rsid w:val="00375DA0"/>
    <w:rsid w:val="00380A11"/>
    <w:rsid w:val="00387474"/>
    <w:rsid w:val="003900BE"/>
    <w:rsid w:val="003A31E6"/>
    <w:rsid w:val="003A7C07"/>
    <w:rsid w:val="003B7CBE"/>
    <w:rsid w:val="003C1359"/>
    <w:rsid w:val="003D29AB"/>
    <w:rsid w:val="003D45C3"/>
    <w:rsid w:val="003E0554"/>
    <w:rsid w:val="003E1A36"/>
    <w:rsid w:val="003E224C"/>
    <w:rsid w:val="003F16E2"/>
    <w:rsid w:val="004033AC"/>
    <w:rsid w:val="00405093"/>
    <w:rsid w:val="00407110"/>
    <w:rsid w:val="00410371"/>
    <w:rsid w:val="00416BEF"/>
    <w:rsid w:val="004242F1"/>
    <w:rsid w:val="00431DD5"/>
    <w:rsid w:val="00434043"/>
    <w:rsid w:val="00456F99"/>
    <w:rsid w:val="00457276"/>
    <w:rsid w:val="00463AB6"/>
    <w:rsid w:val="004759D2"/>
    <w:rsid w:val="00491DCC"/>
    <w:rsid w:val="004A2153"/>
    <w:rsid w:val="004B75B7"/>
    <w:rsid w:val="004C7B89"/>
    <w:rsid w:val="004D4F10"/>
    <w:rsid w:val="004F34DC"/>
    <w:rsid w:val="004F6236"/>
    <w:rsid w:val="005021B4"/>
    <w:rsid w:val="005058E6"/>
    <w:rsid w:val="00507897"/>
    <w:rsid w:val="00514AB5"/>
    <w:rsid w:val="0051580D"/>
    <w:rsid w:val="00524A12"/>
    <w:rsid w:val="005262A5"/>
    <w:rsid w:val="005331EC"/>
    <w:rsid w:val="00545D17"/>
    <w:rsid w:val="00547111"/>
    <w:rsid w:val="005654AA"/>
    <w:rsid w:val="00570DFB"/>
    <w:rsid w:val="005812C9"/>
    <w:rsid w:val="00592D74"/>
    <w:rsid w:val="00594563"/>
    <w:rsid w:val="00595995"/>
    <w:rsid w:val="00595AC5"/>
    <w:rsid w:val="005A098F"/>
    <w:rsid w:val="005A3175"/>
    <w:rsid w:val="005A39D2"/>
    <w:rsid w:val="005A50F8"/>
    <w:rsid w:val="005B176F"/>
    <w:rsid w:val="005B5F8E"/>
    <w:rsid w:val="005D15ED"/>
    <w:rsid w:val="005D218F"/>
    <w:rsid w:val="005D4254"/>
    <w:rsid w:val="005E16A2"/>
    <w:rsid w:val="005E2C44"/>
    <w:rsid w:val="005F5ACF"/>
    <w:rsid w:val="005F7602"/>
    <w:rsid w:val="00600997"/>
    <w:rsid w:val="00621188"/>
    <w:rsid w:val="006257ED"/>
    <w:rsid w:val="0062580A"/>
    <w:rsid w:val="006320E6"/>
    <w:rsid w:val="00635AE9"/>
    <w:rsid w:val="00667E41"/>
    <w:rsid w:val="0069136F"/>
    <w:rsid w:val="00695808"/>
    <w:rsid w:val="006A07EE"/>
    <w:rsid w:val="006A243A"/>
    <w:rsid w:val="006B46FB"/>
    <w:rsid w:val="006B7FD5"/>
    <w:rsid w:val="006C209E"/>
    <w:rsid w:val="006C2FE5"/>
    <w:rsid w:val="006C33EE"/>
    <w:rsid w:val="006C7154"/>
    <w:rsid w:val="006D0462"/>
    <w:rsid w:val="006D38E0"/>
    <w:rsid w:val="006E21FB"/>
    <w:rsid w:val="006F10C4"/>
    <w:rsid w:val="006F2CD5"/>
    <w:rsid w:val="007040DA"/>
    <w:rsid w:val="0070608E"/>
    <w:rsid w:val="00706D94"/>
    <w:rsid w:val="00706FB5"/>
    <w:rsid w:val="007079E5"/>
    <w:rsid w:val="007121E3"/>
    <w:rsid w:val="0071770B"/>
    <w:rsid w:val="00721B0D"/>
    <w:rsid w:val="0072389F"/>
    <w:rsid w:val="00724A01"/>
    <w:rsid w:val="00726BDA"/>
    <w:rsid w:val="0073589E"/>
    <w:rsid w:val="00750488"/>
    <w:rsid w:val="00752581"/>
    <w:rsid w:val="0078256B"/>
    <w:rsid w:val="00792342"/>
    <w:rsid w:val="007977A8"/>
    <w:rsid w:val="007B2197"/>
    <w:rsid w:val="007B512A"/>
    <w:rsid w:val="007C2097"/>
    <w:rsid w:val="007D1C56"/>
    <w:rsid w:val="007D5ADA"/>
    <w:rsid w:val="007D5FBE"/>
    <w:rsid w:val="007D6A07"/>
    <w:rsid w:val="007F7259"/>
    <w:rsid w:val="00801FEB"/>
    <w:rsid w:val="008040A8"/>
    <w:rsid w:val="00816008"/>
    <w:rsid w:val="00821477"/>
    <w:rsid w:val="008217EF"/>
    <w:rsid w:val="008252D3"/>
    <w:rsid w:val="008279FA"/>
    <w:rsid w:val="00833857"/>
    <w:rsid w:val="00835D41"/>
    <w:rsid w:val="00836B91"/>
    <w:rsid w:val="00842EE9"/>
    <w:rsid w:val="00850BD5"/>
    <w:rsid w:val="0085741C"/>
    <w:rsid w:val="008626E7"/>
    <w:rsid w:val="00867687"/>
    <w:rsid w:val="00870EE7"/>
    <w:rsid w:val="008716BD"/>
    <w:rsid w:val="008746CF"/>
    <w:rsid w:val="008816D3"/>
    <w:rsid w:val="008863B9"/>
    <w:rsid w:val="00894842"/>
    <w:rsid w:val="008A45A6"/>
    <w:rsid w:val="008B2E9F"/>
    <w:rsid w:val="008B2FF6"/>
    <w:rsid w:val="008B4AD4"/>
    <w:rsid w:val="008B5A04"/>
    <w:rsid w:val="008C526D"/>
    <w:rsid w:val="008D0501"/>
    <w:rsid w:val="008D2610"/>
    <w:rsid w:val="008D6FB6"/>
    <w:rsid w:val="008F07BA"/>
    <w:rsid w:val="008F38F9"/>
    <w:rsid w:val="008F686C"/>
    <w:rsid w:val="009148DE"/>
    <w:rsid w:val="00926F74"/>
    <w:rsid w:val="00941E30"/>
    <w:rsid w:val="00943F04"/>
    <w:rsid w:val="00945D0D"/>
    <w:rsid w:val="0096139A"/>
    <w:rsid w:val="00976502"/>
    <w:rsid w:val="009777D9"/>
    <w:rsid w:val="00991B88"/>
    <w:rsid w:val="00993986"/>
    <w:rsid w:val="009A07CD"/>
    <w:rsid w:val="009A5753"/>
    <w:rsid w:val="009A579D"/>
    <w:rsid w:val="009B55D3"/>
    <w:rsid w:val="009D0B26"/>
    <w:rsid w:val="009D2C2E"/>
    <w:rsid w:val="009D46A9"/>
    <w:rsid w:val="009D4EF0"/>
    <w:rsid w:val="009E170F"/>
    <w:rsid w:val="009E3297"/>
    <w:rsid w:val="009E3B0C"/>
    <w:rsid w:val="009F734F"/>
    <w:rsid w:val="00A10988"/>
    <w:rsid w:val="00A1246D"/>
    <w:rsid w:val="00A16786"/>
    <w:rsid w:val="00A22F90"/>
    <w:rsid w:val="00A246B6"/>
    <w:rsid w:val="00A4036A"/>
    <w:rsid w:val="00A47E70"/>
    <w:rsid w:val="00A50CF0"/>
    <w:rsid w:val="00A678E3"/>
    <w:rsid w:val="00A72EBF"/>
    <w:rsid w:val="00A72FFA"/>
    <w:rsid w:val="00A75B59"/>
    <w:rsid w:val="00A7671C"/>
    <w:rsid w:val="00A80F02"/>
    <w:rsid w:val="00A87A0C"/>
    <w:rsid w:val="00AA292C"/>
    <w:rsid w:val="00AA2CBC"/>
    <w:rsid w:val="00AA4CEE"/>
    <w:rsid w:val="00AA6343"/>
    <w:rsid w:val="00AB3CF3"/>
    <w:rsid w:val="00AB5BB6"/>
    <w:rsid w:val="00AC4773"/>
    <w:rsid w:val="00AC5820"/>
    <w:rsid w:val="00AC76BD"/>
    <w:rsid w:val="00AD1CD8"/>
    <w:rsid w:val="00AD21C9"/>
    <w:rsid w:val="00AF194E"/>
    <w:rsid w:val="00B007FE"/>
    <w:rsid w:val="00B047EF"/>
    <w:rsid w:val="00B0644C"/>
    <w:rsid w:val="00B06685"/>
    <w:rsid w:val="00B258BB"/>
    <w:rsid w:val="00B34920"/>
    <w:rsid w:val="00B375A0"/>
    <w:rsid w:val="00B467F0"/>
    <w:rsid w:val="00B61065"/>
    <w:rsid w:val="00B67B97"/>
    <w:rsid w:val="00B74013"/>
    <w:rsid w:val="00B84B05"/>
    <w:rsid w:val="00B91E0C"/>
    <w:rsid w:val="00B968C8"/>
    <w:rsid w:val="00BA3EC5"/>
    <w:rsid w:val="00BA51D9"/>
    <w:rsid w:val="00BB1578"/>
    <w:rsid w:val="00BB2861"/>
    <w:rsid w:val="00BB5DFC"/>
    <w:rsid w:val="00BC1BBB"/>
    <w:rsid w:val="00BC72CF"/>
    <w:rsid w:val="00BD1DA0"/>
    <w:rsid w:val="00BD279D"/>
    <w:rsid w:val="00BD6BB8"/>
    <w:rsid w:val="00BE12FD"/>
    <w:rsid w:val="00BF1187"/>
    <w:rsid w:val="00BF7B18"/>
    <w:rsid w:val="00C07588"/>
    <w:rsid w:val="00C100A1"/>
    <w:rsid w:val="00C15153"/>
    <w:rsid w:val="00C2299F"/>
    <w:rsid w:val="00C32A83"/>
    <w:rsid w:val="00C3691A"/>
    <w:rsid w:val="00C43309"/>
    <w:rsid w:val="00C448AC"/>
    <w:rsid w:val="00C60084"/>
    <w:rsid w:val="00C66BA2"/>
    <w:rsid w:val="00C749B0"/>
    <w:rsid w:val="00C91868"/>
    <w:rsid w:val="00C918FE"/>
    <w:rsid w:val="00C93402"/>
    <w:rsid w:val="00C95985"/>
    <w:rsid w:val="00CA3069"/>
    <w:rsid w:val="00CA5D40"/>
    <w:rsid w:val="00CC16A1"/>
    <w:rsid w:val="00CC45FF"/>
    <w:rsid w:val="00CC46E0"/>
    <w:rsid w:val="00CC5026"/>
    <w:rsid w:val="00CC68D0"/>
    <w:rsid w:val="00CC7CAC"/>
    <w:rsid w:val="00CD7098"/>
    <w:rsid w:val="00CF28C3"/>
    <w:rsid w:val="00CF7D35"/>
    <w:rsid w:val="00D0356C"/>
    <w:rsid w:val="00D03F9A"/>
    <w:rsid w:val="00D05670"/>
    <w:rsid w:val="00D06D51"/>
    <w:rsid w:val="00D16EF0"/>
    <w:rsid w:val="00D24991"/>
    <w:rsid w:val="00D25CB5"/>
    <w:rsid w:val="00D301B1"/>
    <w:rsid w:val="00D30280"/>
    <w:rsid w:val="00D325DE"/>
    <w:rsid w:val="00D50255"/>
    <w:rsid w:val="00D62C19"/>
    <w:rsid w:val="00D66520"/>
    <w:rsid w:val="00D8401B"/>
    <w:rsid w:val="00D863E8"/>
    <w:rsid w:val="00D86D11"/>
    <w:rsid w:val="00D90503"/>
    <w:rsid w:val="00D91D42"/>
    <w:rsid w:val="00DA21BE"/>
    <w:rsid w:val="00DA260C"/>
    <w:rsid w:val="00DB33A8"/>
    <w:rsid w:val="00DC501A"/>
    <w:rsid w:val="00DC7273"/>
    <w:rsid w:val="00DD6500"/>
    <w:rsid w:val="00DE2DAC"/>
    <w:rsid w:val="00DE34CF"/>
    <w:rsid w:val="00DF1372"/>
    <w:rsid w:val="00DF4C73"/>
    <w:rsid w:val="00E0554C"/>
    <w:rsid w:val="00E05C26"/>
    <w:rsid w:val="00E13F3D"/>
    <w:rsid w:val="00E20445"/>
    <w:rsid w:val="00E236BB"/>
    <w:rsid w:val="00E2758B"/>
    <w:rsid w:val="00E31F23"/>
    <w:rsid w:val="00E34898"/>
    <w:rsid w:val="00E367B1"/>
    <w:rsid w:val="00E41A94"/>
    <w:rsid w:val="00E427A2"/>
    <w:rsid w:val="00E4543F"/>
    <w:rsid w:val="00E50574"/>
    <w:rsid w:val="00E50A7A"/>
    <w:rsid w:val="00E6054F"/>
    <w:rsid w:val="00E86393"/>
    <w:rsid w:val="00EA613C"/>
    <w:rsid w:val="00EB09B7"/>
    <w:rsid w:val="00EC14BB"/>
    <w:rsid w:val="00EC4719"/>
    <w:rsid w:val="00EC7BB2"/>
    <w:rsid w:val="00ED7423"/>
    <w:rsid w:val="00EE61CE"/>
    <w:rsid w:val="00EE7D7C"/>
    <w:rsid w:val="00EF367F"/>
    <w:rsid w:val="00EF7CCC"/>
    <w:rsid w:val="00F012C9"/>
    <w:rsid w:val="00F073E2"/>
    <w:rsid w:val="00F259D7"/>
    <w:rsid w:val="00F25D98"/>
    <w:rsid w:val="00F26507"/>
    <w:rsid w:val="00F300FB"/>
    <w:rsid w:val="00F312AB"/>
    <w:rsid w:val="00F400FF"/>
    <w:rsid w:val="00F43853"/>
    <w:rsid w:val="00F53A38"/>
    <w:rsid w:val="00F60587"/>
    <w:rsid w:val="00F60C97"/>
    <w:rsid w:val="00F67499"/>
    <w:rsid w:val="00F746A2"/>
    <w:rsid w:val="00F80662"/>
    <w:rsid w:val="00F9611E"/>
    <w:rsid w:val="00FA39BE"/>
    <w:rsid w:val="00FA68CE"/>
    <w:rsid w:val="00FB6386"/>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3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TableGrid">
    <w:name w:val="Table Grid"/>
    <w:basedOn w:val="TableNormal"/>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3.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F87000-D011-44A1-A85F-1A5D618E8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3576</Words>
  <Characters>20389</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16</cp:revision>
  <cp:lastPrinted>1900-01-01T00:00:00Z</cp:lastPrinted>
  <dcterms:created xsi:type="dcterms:W3CDTF">2020-04-09T02:41:00Z</dcterms:created>
  <dcterms:modified xsi:type="dcterms:W3CDTF">2020-04-10T06:06:00Z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(3)io+MRPDGrN7uZoqUx3CBgN7joIGFHjz9iZC3Rds6JAUelgG6UwgFmi42tfXPrzqJVjzuF02I
Z95boWBGLt+bwABzdKr3uCE0EGxYJJ1Nzc4tsOdbgwCXk3H/rhyPlBRgWAEJWqkBkeHAXoh4
JB8tAFRpGuXp627TEw/ZSeZysR1GE5SAMqK88D8FjlMPwn4CjMVlL9H4+1QvUaXTo9q3Nuj7
Xj1DUYsyiYWkTeiGjP</vt:lpwstr>
  </property>
  <property fmtid="{D5CDD505-2E9C-101B-9397-08002B2CF9AE}" pid="22" name="_2015_ms_pID_7253431">
    <vt:lpwstr>e1+SQC46Hx3EnhnfPgkqzD1WV3pK3HNinXkTgM3aiAjJVuKNUy9+NL
EADjr90mAxh3yJaH/ziXR7Y1zhy2TPXAXSSCQ8ls4usyNrouOgIkIruPpnDWS1+paT8E0LSi
pSdoGhvhebgsob3L8y7g2IT54ZitqeriSG/ucFqVYcRG8Y7VjEQNeUwLG680BTngHGnx5CRJ
9ECEa5h6b82NkRHAWn7fkSiGG6dlGiLQI3/2</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1573172412</vt:lpwstr>
  </property>
  <property fmtid="{D5CDD505-2E9C-101B-9397-08002B2CF9AE}" pid="28" name="ContentTypeId">
    <vt:lpwstr>0x010100BE3896D739A2914CA4E816F93249D3FF</vt:lpwstr>
  </property>
</Properties>
</file>