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8E72F3" w14:textId="5FBEFD5D" w:rsidR="00D309CC" w:rsidRDefault="00961ADE" w:rsidP="00D46431">
      <w:pPr>
        <w:pStyle w:val="CH"/>
      </w:pPr>
      <w:bookmarkStart w:id="0" w:name="historyclause"/>
      <w:r w:rsidRPr="00AE3A2C">
        <w:t>3GPP TSG-RAN WG2 Meeting #10</w:t>
      </w:r>
      <w:r>
        <w:t>9bis-e</w:t>
      </w:r>
      <w:r w:rsidR="00D309CC">
        <w:tab/>
      </w:r>
      <w:r w:rsidR="00D46431">
        <w:tab/>
      </w:r>
      <w:r w:rsidR="00D309CC" w:rsidRPr="00447117">
        <w:t>R</w:t>
      </w:r>
      <w:r w:rsidR="00313F1B" w:rsidRPr="00447117">
        <w:t>2</w:t>
      </w:r>
      <w:r w:rsidR="00D309CC" w:rsidRPr="00447117">
        <w:t>-</w:t>
      </w:r>
      <w:r w:rsidR="003D1FE2">
        <w:t>20</w:t>
      </w:r>
      <w:r w:rsidR="00F712B9">
        <w:t>0</w:t>
      </w:r>
      <w:r w:rsidR="00EA11F2">
        <w:t>2811</w:t>
      </w:r>
    </w:p>
    <w:p w14:paraId="50DC9730" w14:textId="23467DBE" w:rsidR="00D309CC" w:rsidRPr="00FD166F" w:rsidRDefault="000A7B22" w:rsidP="00D46431">
      <w:pPr>
        <w:pStyle w:val="CH"/>
        <w:tabs>
          <w:tab w:val="clear" w:pos="7920"/>
        </w:tabs>
        <w:rPr>
          <w:b w:val="0"/>
        </w:rPr>
      </w:pPr>
      <w:r>
        <w:rPr>
          <w:lang w:val="de-DE"/>
        </w:rPr>
        <w:t>E</w:t>
      </w:r>
      <w:r w:rsidR="00961ADE">
        <w:rPr>
          <w:lang w:val="de-DE"/>
        </w:rPr>
        <w:t>lectronic</w:t>
      </w:r>
      <w:r>
        <w:rPr>
          <w:lang w:val="de-DE"/>
        </w:rPr>
        <w:t xml:space="preserve">, </w:t>
      </w:r>
      <w:r w:rsidR="00C832B0">
        <w:rPr>
          <w:lang w:val="de-DE"/>
        </w:rPr>
        <w:t>20</w:t>
      </w:r>
      <w:r w:rsidRPr="001065F9">
        <w:rPr>
          <w:lang w:val="de-DE"/>
        </w:rPr>
        <w:t xml:space="preserve"> </w:t>
      </w:r>
      <w:r w:rsidR="00C832B0">
        <w:rPr>
          <w:lang w:val="de-DE"/>
        </w:rPr>
        <w:t>April</w:t>
      </w:r>
      <w:r>
        <w:rPr>
          <w:lang w:val="de-DE"/>
        </w:rPr>
        <w:t xml:space="preserve"> </w:t>
      </w:r>
      <w:r w:rsidR="00961ADE">
        <w:rPr>
          <w:lang w:val="de-DE"/>
        </w:rPr>
        <w:t>-</w:t>
      </w:r>
      <w:r w:rsidRPr="001065F9">
        <w:rPr>
          <w:lang w:val="de-DE"/>
        </w:rPr>
        <w:t xml:space="preserve"> </w:t>
      </w:r>
      <w:r w:rsidR="00C832B0">
        <w:rPr>
          <w:lang w:val="de-DE"/>
        </w:rPr>
        <w:t>30</w:t>
      </w:r>
      <w:r w:rsidRPr="001065F9">
        <w:rPr>
          <w:lang w:val="de-DE"/>
        </w:rPr>
        <w:t xml:space="preserve"> </w:t>
      </w:r>
      <w:r w:rsidR="00C832B0">
        <w:rPr>
          <w:lang w:val="de-DE"/>
        </w:rPr>
        <w:t>April</w:t>
      </w:r>
      <w:r w:rsidRPr="001065F9">
        <w:rPr>
          <w:lang w:val="de-DE"/>
        </w:rPr>
        <w:t xml:space="preserve"> 2020</w:t>
      </w:r>
      <w:r w:rsidR="00D46431">
        <w:tab/>
      </w:r>
    </w:p>
    <w:p w14:paraId="39A0EE25" w14:textId="77777777" w:rsidR="00D309CC" w:rsidRDefault="00D309CC" w:rsidP="00D309CC">
      <w:pPr>
        <w:tabs>
          <w:tab w:val="left" w:pos="2160"/>
        </w:tabs>
        <w:rPr>
          <w:rFonts w:ascii="Arial" w:hAnsi="Arial" w:cs="Arial"/>
          <w:b/>
        </w:rPr>
      </w:pPr>
    </w:p>
    <w:p w14:paraId="6DDCE159" w14:textId="6765ED03" w:rsidR="00D309CC" w:rsidRPr="0008103A" w:rsidRDefault="00D309CC" w:rsidP="00D309CC">
      <w:pPr>
        <w:pStyle w:val="CH"/>
        <w:rPr>
          <w:b w:val="0"/>
        </w:rPr>
      </w:pPr>
      <w:r w:rsidRPr="0008103A">
        <w:t>Agenda item:</w:t>
      </w:r>
      <w:r>
        <w:tab/>
      </w:r>
      <w:r w:rsidR="00D212FB">
        <w:rPr>
          <w:lang w:eastAsia="zh-CN"/>
        </w:rPr>
        <w:t>6</w:t>
      </w:r>
      <w:r w:rsidR="00692656" w:rsidRPr="00961ADE">
        <w:t>.</w:t>
      </w:r>
      <w:r w:rsidR="00D212FB">
        <w:rPr>
          <w:lang w:val="en-US"/>
        </w:rPr>
        <w:t>20</w:t>
      </w:r>
      <w:r w:rsidR="00692656" w:rsidRPr="00961ADE">
        <w:t>.</w:t>
      </w:r>
      <w:r w:rsidR="00D212FB">
        <w:t>1.1</w:t>
      </w:r>
    </w:p>
    <w:p w14:paraId="4DBE005A" w14:textId="6D6BF36B" w:rsidR="00D309CC" w:rsidRPr="00A558BE" w:rsidRDefault="00D309CC" w:rsidP="00D212FB">
      <w:pPr>
        <w:pStyle w:val="CH"/>
        <w:rPr>
          <w:b w:val="0"/>
          <w:lang w:val="en-US" w:eastAsia="zh-CN"/>
        </w:rPr>
      </w:pPr>
      <w:r>
        <w:t>Source:</w:t>
      </w:r>
      <w:r>
        <w:tab/>
        <w:t>Apple</w:t>
      </w:r>
    </w:p>
    <w:p w14:paraId="0D2061A1" w14:textId="4943B612" w:rsidR="00D309CC" w:rsidRPr="00D212FB" w:rsidRDefault="00D309CC" w:rsidP="00776039">
      <w:pPr>
        <w:pStyle w:val="CH"/>
        <w:ind w:left="2260" w:hanging="2260"/>
        <w:rPr>
          <w:lang w:val="en-US" w:eastAsia="zh-CN"/>
        </w:rPr>
      </w:pPr>
      <w:r w:rsidRPr="0008103A">
        <w:t>Title:</w:t>
      </w:r>
      <w:r w:rsidRPr="0008103A">
        <w:tab/>
      </w:r>
      <w:r w:rsidR="00D212FB">
        <w:rPr>
          <w:lang w:val="en-US" w:eastAsia="zh-CN"/>
        </w:rPr>
        <w:t>Discussion on NeedForGap Capability</w:t>
      </w:r>
    </w:p>
    <w:p w14:paraId="0207DB43" w14:textId="3B70FCA3" w:rsidR="00D46431" w:rsidRPr="008C3D3E" w:rsidRDefault="00D309CC" w:rsidP="00D309CC">
      <w:pPr>
        <w:pStyle w:val="CH"/>
      </w:pPr>
      <w:r>
        <w:t>Document for:</w:t>
      </w:r>
      <w:r>
        <w:tab/>
      </w:r>
      <w:r w:rsidR="00562B5D">
        <w:t>Discussion</w:t>
      </w:r>
    </w:p>
    <w:p w14:paraId="0273524A" w14:textId="77777777" w:rsidR="008E7986" w:rsidRPr="004D3578" w:rsidRDefault="008E7986" w:rsidP="008E7986">
      <w:pPr>
        <w:pStyle w:val="Heading1"/>
      </w:pPr>
      <w:r>
        <w:t>1</w:t>
      </w:r>
      <w:r>
        <w:tab/>
      </w:r>
      <w:r w:rsidRPr="004D3578">
        <w:t>Introduction</w:t>
      </w:r>
      <w:r>
        <w:t xml:space="preserve"> </w:t>
      </w:r>
    </w:p>
    <w:p w14:paraId="65775CA1" w14:textId="7A091FBF" w:rsidR="00D212FB" w:rsidRDefault="00004B93" w:rsidP="008E7986">
      <w:pPr>
        <w:rPr>
          <w:lang w:val="en-US" w:eastAsia="zh-CN"/>
        </w:rPr>
      </w:pPr>
      <w:r>
        <w:rPr>
          <w:lang w:val="en-US" w:eastAsia="zh-CN"/>
        </w:rPr>
        <w:t>In RAN2#10</w:t>
      </w:r>
      <w:r w:rsidR="00910E77">
        <w:rPr>
          <w:lang w:val="en-US" w:eastAsia="zh-CN"/>
        </w:rPr>
        <w:t>9</w:t>
      </w:r>
      <w:r>
        <w:rPr>
          <w:lang w:val="en-US" w:eastAsia="zh-CN"/>
        </w:rPr>
        <w:t xml:space="preserve">, </w:t>
      </w:r>
      <w:r w:rsidR="00D212FB">
        <w:rPr>
          <w:lang w:val="en-US" w:eastAsia="zh-CN"/>
        </w:rPr>
        <w:t>NeedForGap UE capability had made a lot of progress as shown below</w:t>
      </w:r>
      <w:r w:rsidR="00D75F67">
        <w:rPr>
          <w:lang w:val="en-US" w:eastAsia="zh-CN"/>
        </w:rPr>
        <w:t xml:space="preserve"> [1]</w:t>
      </w:r>
      <w:r w:rsidR="00D212FB">
        <w:rPr>
          <w:lang w:val="en-US" w:eastAsia="zh-CN"/>
        </w:rPr>
        <w:t>. In this contribution, we discussed the two FFS points</w:t>
      </w:r>
      <w:r w:rsidR="00676E3E">
        <w:rPr>
          <w:lang w:val="en-US" w:eastAsia="zh-CN"/>
        </w:rPr>
        <w:t xml:space="preserve"> </w:t>
      </w:r>
      <w:r w:rsidR="00D75F67">
        <w:rPr>
          <w:lang w:val="en-US" w:eastAsia="zh-CN"/>
        </w:rPr>
        <w:t>and</w:t>
      </w:r>
      <w:r w:rsidR="00676E3E">
        <w:rPr>
          <w:lang w:val="en-US" w:eastAsia="zh-CN"/>
        </w:rPr>
        <w:t xml:space="preserve"> </w:t>
      </w:r>
      <w:r w:rsidR="00D212FB">
        <w:rPr>
          <w:lang w:val="en-US" w:eastAsia="zh-CN"/>
        </w:rPr>
        <w:t>suggest</w:t>
      </w:r>
      <w:r w:rsidR="00D75F67">
        <w:rPr>
          <w:lang w:val="en-US" w:eastAsia="zh-CN"/>
        </w:rPr>
        <w:t>ed</w:t>
      </w:r>
      <w:r w:rsidR="00D212FB">
        <w:rPr>
          <w:lang w:val="en-US" w:eastAsia="zh-CN"/>
        </w:rPr>
        <w:t xml:space="preserve"> to send </w:t>
      </w:r>
      <w:proofErr w:type="gramStart"/>
      <w:r w:rsidR="00D212FB">
        <w:rPr>
          <w:lang w:val="en-US" w:eastAsia="zh-CN"/>
        </w:rPr>
        <w:t>an</w:t>
      </w:r>
      <w:proofErr w:type="gramEnd"/>
      <w:r w:rsidR="00D212FB">
        <w:rPr>
          <w:lang w:val="en-US" w:eastAsia="zh-CN"/>
        </w:rPr>
        <w:t xml:space="preserve"> LS to RAN4</w:t>
      </w:r>
      <w:r w:rsidR="00EA11F2">
        <w:rPr>
          <w:lang w:val="en-US" w:eastAsia="zh-CN"/>
        </w:rPr>
        <w:t xml:space="preserve"> to inform them our agreements and ask for comments in case any inconsistence happens between RAN2 and RAN4 on different features</w:t>
      </w:r>
      <w:r w:rsidR="009B53A1">
        <w:rPr>
          <w:rFonts w:hint="eastAsia"/>
          <w:lang w:val="en-US" w:eastAsia="zh-CN"/>
        </w:rPr>
        <w:t>.</w:t>
      </w:r>
    </w:p>
    <w:p w14:paraId="36BD7785" w14:textId="77777777" w:rsidR="00D212FB" w:rsidRPr="00CD4D31" w:rsidRDefault="00D212FB" w:rsidP="00D212FB">
      <w:pPr>
        <w:pStyle w:val="Agreement"/>
        <w:pBdr>
          <w:top w:val="single" w:sz="4" w:space="1" w:color="auto"/>
          <w:left w:val="single" w:sz="4" w:space="4" w:color="auto"/>
          <w:bottom w:val="single" w:sz="4" w:space="1" w:color="auto"/>
          <w:right w:val="single" w:sz="4" w:space="4" w:color="auto"/>
        </w:pBdr>
        <w:rPr>
          <w:lang w:val="en-US"/>
        </w:rPr>
      </w:pPr>
      <w:r w:rsidRPr="00CD4D31">
        <w:rPr>
          <w:lang w:val="en-US"/>
        </w:rPr>
        <w:t>In dynamic need for gap reporting, the network could deconfigure the feature temporarily in order to prevent UE from sending the information. The UE shall report the NeedForGap information if the feature is enabled by the network from disable (i.e. the UE reports the information no matter the capability is changed or not).</w:t>
      </w:r>
    </w:p>
    <w:p w14:paraId="1D9EEB68" w14:textId="77777777" w:rsidR="00D212FB" w:rsidRPr="00CD4D31" w:rsidRDefault="00D212FB" w:rsidP="00D212FB">
      <w:pPr>
        <w:pStyle w:val="Agreement"/>
        <w:pBdr>
          <w:top w:val="single" w:sz="4" w:space="1" w:color="auto"/>
          <w:left w:val="single" w:sz="4" w:space="4" w:color="auto"/>
          <w:bottom w:val="single" w:sz="4" w:space="1" w:color="auto"/>
          <w:right w:val="single" w:sz="4" w:space="4" w:color="auto"/>
        </w:pBdr>
        <w:rPr>
          <w:lang w:val="en-US"/>
        </w:rPr>
      </w:pPr>
      <w:r>
        <w:rPr>
          <w:lang w:val="en-US"/>
        </w:rPr>
        <w:t>I</w:t>
      </w:r>
      <w:r w:rsidRPr="00CD4D31">
        <w:rPr>
          <w:lang w:val="en-US"/>
        </w:rPr>
        <w:t xml:space="preserve">n Rel-16, the reporting of additional NeedForGap information based on the potential band combinations is not supported.  The UE reports the NeedForGap information based on resultant configuration (current configured band combination). </w:t>
      </w:r>
    </w:p>
    <w:p w14:paraId="74B9B032" w14:textId="77777777" w:rsidR="00D212FB" w:rsidRPr="00804404" w:rsidRDefault="00D212FB" w:rsidP="00D212FB">
      <w:pPr>
        <w:pStyle w:val="Agreement"/>
        <w:pBdr>
          <w:top w:val="single" w:sz="4" w:space="1" w:color="auto"/>
          <w:left w:val="single" w:sz="4" w:space="4" w:color="auto"/>
          <w:bottom w:val="single" w:sz="4" w:space="1" w:color="auto"/>
          <w:right w:val="single" w:sz="4" w:space="4" w:color="auto"/>
        </w:pBdr>
        <w:rPr>
          <w:lang w:val="en-US"/>
        </w:rPr>
      </w:pPr>
      <w:r w:rsidRPr="00CD4D31">
        <w:rPr>
          <w:lang w:val="en-US"/>
        </w:rPr>
        <w:t xml:space="preserve">In Rel-16, the reporting of measurement gap requirement information with granularity of frequency range (e.g. FR1 and/or FR2) is not supported. </w:t>
      </w:r>
    </w:p>
    <w:p w14:paraId="12A96FF1" w14:textId="77777777" w:rsidR="00D212FB" w:rsidRPr="00CD4D31" w:rsidRDefault="00D212FB" w:rsidP="00D212FB">
      <w:pPr>
        <w:pStyle w:val="Agreement"/>
        <w:pBdr>
          <w:top w:val="single" w:sz="4" w:space="1" w:color="auto"/>
          <w:left w:val="single" w:sz="4" w:space="4" w:color="auto"/>
          <w:bottom w:val="single" w:sz="4" w:space="1" w:color="auto"/>
          <w:right w:val="single" w:sz="4" w:space="4" w:color="auto"/>
        </w:pBdr>
        <w:rPr>
          <w:lang w:val="en-US"/>
        </w:rPr>
      </w:pPr>
      <w:r>
        <w:rPr>
          <w:lang w:val="en-US"/>
        </w:rPr>
        <w:t>It is FFS</w:t>
      </w:r>
      <w:r w:rsidRPr="00CD4D31">
        <w:rPr>
          <w:lang w:val="en-US"/>
        </w:rPr>
        <w:t xml:space="preserve"> whether to introduce a target band filter configuration for dynamic need for gap reporting. If agreed, the UE only reports the NeedForGap information for the corresponding target bands provided by the network.</w:t>
      </w:r>
    </w:p>
    <w:p w14:paraId="2CFB5DC7" w14:textId="4034BFC3" w:rsidR="00063EA4" w:rsidRPr="00D212FB" w:rsidRDefault="00D212FB" w:rsidP="00D212FB">
      <w:pPr>
        <w:pStyle w:val="Agreement"/>
        <w:pBdr>
          <w:top w:val="single" w:sz="4" w:space="1" w:color="auto"/>
          <w:left w:val="single" w:sz="4" w:space="4" w:color="auto"/>
          <w:bottom w:val="single" w:sz="4" w:space="1" w:color="auto"/>
          <w:right w:val="single" w:sz="4" w:space="4" w:color="auto"/>
        </w:pBdr>
        <w:rPr>
          <w:lang w:val="en-US"/>
        </w:rPr>
      </w:pPr>
      <w:r>
        <w:rPr>
          <w:lang w:val="en-US"/>
        </w:rPr>
        <w:t>It is FFS</w:t>
      </w:r>
      <w:r w:rsidRPr="00CD4D31">
        <w:rPr>
          <w:lang w:val="en-US"/>
        </w:rPr>
        <w:t xml:space="preserve"> whether to report NeedForGap information for intra-frequency measurement. If agreed, the intra-frequency NeedForGpp information should be reported by separate IE (different from the one for inter-frequency measurement).</w:t>
      </w:r>
    </w:p>
    <w:p w14:paraId="5D51C02C" w14:textId="0564903D" w:rsidR="00004B93" w:rsidRPr="00004B93" w:rsidRDefault="008E7986" w:rsidP="00004B93">
      <w:pPr>
        <w:pStyle w:val="Heading1"/>
      </w:pPr>
      <w:r>
        <w:t>2</w:t>
      </w:r>
      <w:r w:rsidR="00004B93">
        <w:t xml:space="preserve">  </w:t>
      </w:r>
      <w:r w:rsidR="00476CE3">
        <w:t xml:space="preserve"> </w:t>
      </w:r>
      <w:r w:rsidR="009575A3">
        <w:t>Discussion</w:t>
      </w:r>
    </w:p>
    <w:p w14:paraId="1F55C2CB" w14:textId="53BE5684" w:rsidR="0038169C" w:rsidRDefault="0038169C" w:rsidP="00DB5A6B">
      <w:r>
        <w:t>Firstly, we would like to discuss about the scope of this feature, i.e, whether it only covers SSB based measurement or also covers CSI-RS based measurement. From the previous discussion</w:t>
      </w:r>
      <w:r w:rsidR="001061CB">
        <w:t>s</w:t>
      </w:r>
      <w:r>
        <w:t xml:space="preserve">, we don’t </w:t>
      </w:r>
      <w:r w:rsidR="001061CB">
        <w:t>see</w:t>
      </w:r>
      <w:r>
        <w:t xml:space="preserve"> clear agreement </w:t>
      </w:r>
      <w:r w:rsidR="00D26579">
        <w:t>but</w:t>
      </w:r>
      <w:r w:rsidR="001061CB">
        <w:t xml:space="preserve"> </w:t>
      </w:r>
      <w:r>
        <w:t xml:space="preserve">in the draft CR [2] only SSB based measurement is captured. </w:t>
      </w:r>
    </w:p>
    <w:p w14:paraId="211D8D12" w14:textId="4809DAEC" w:rsidR="0038169C" w:rsidRPr="0038169C" w:rsidRDefault="0038169C" w:rsidP="00DB5A6B">
      <w:pPr>
        <w:rPr>
          <w:b/>
        </w:rPr>
      </w:pPr>
      <w:r w:rsidRPr="0038169C">
        <w:rPr>
          <w:b/>
        </w:rPr>
        <w:t>Proposal 1: RAN2 to make a clear agreement if dynamic NeedForGap is only for SSB based measurement.</w:t>
      </w:r>
    </w:p>
    <w:p w14:paraId="4DFB4E77" w14:textId="71ED18B7" w:rsidR="0038169C" w:rsidRDefault="00797086" w:rsidP="00DB5A6B">
      <w:r>
        <w:t>Regarding</w:t>
      </w:r>
      <w:r w:rsidR="009B53A1">
        <w:t xml:space="preserve"> the intra-frequency measurement case, as well known, the NR intra-frequency</w:t>
      </w:r>
      <w:r>
        <w:t xml:space="preserve"> </w:t>
      </w:r>
      <w:r>
        <w:rPr>
          <w:lang w:eastAsia="zh-CN"/>
        </w:rPr>
        <w:t>m</w:t>
      </w:r>
      <w:r>
        <w:rPr>
          <w:lang w:val="en-US" w:eastAsia="zh-CN"/>
        </w:rPr>
        <w:t>easurement</w:t>
      </w:r>
      <w:r w:rsidR="009B53A1">
        <w:rPr>
          <w:rFonts w:hint="eastAsia"/>
          <w:lang w:eastAsia="zh-CN"/>
        </w:rPr>
        <w:t xml:space="preserve"> </w:t>
      </w:r>
      <w:r w:rsidR="009B53A1">
        <w:t>may or may not require measurement gap depending on BWP configura</w:t>
      </w:r>
      <w:r w:rsidR="00A93DB8">
        <w:t>ti</w:t>
      </w:r>
      <w:r w:rsidR="009B53A1">
        <w:t>on. For example, if the SSB to measure is c</w:t>
      </w:r>
      <w:r w:rsidR="00A93DB8">
        <w:t>ontained inside</w:t>
      </w:r>
      <w:r w:rsidR="009B53A1">
        <w:t xml:space="preserve"> </w:t>
      </w:r>
      <w:r w:rsidR="00A93DB8">
        <w:t>the</w:t>
      </w:r>
      <w:r w:rsidR="009B53A1">
        <w:t xml:space="preserve"> active BWP</w:t>
      </w:r>
      <w:r>
        <w:t xml:space="preserve"> bandwidth</w:t>
      </w:r>
      <w:r w:rsidR="009B53A1">
        <w:t>, UE can perform intra-frequency measurement without gap.</w:t>
      </w:r>
      <w:r>
        <w:t xml:space="preserve"> Otherwise, measurement gap is needed. </w:t>
      </w:r>
      <w:r w:rsidR="001061CB">
        <w:t xml:space="preserve">It was mentioned by companies that </w:t>
      </w:r>
      <w:r w:rsidR="009B53A1">
        <w:t xml:space="preserve">if BWP switching </w:t>
      </w:r>
      <w:r w:rsidR="00041CF5">
        <w:t>needs to be</w:t>
      </w:r>
      <w:r w:rsidR="009B53A1">
        <w:t xml:space="preserve"> </w:t>
      </w:r>
      <w:r w:rsidR="001061CB">
        <w:t>considered</w:t>
      </w:r>
      <w:r w:rsidR="009B53A1">
        <w:t xml:space="preserve"> for NeedForGap determination, the whole feature may get too dynamic.</w:t>
      </w:r>
    </w:p>
    <w:p w14:paraId="38FBF6BE" w14:textId="78D6D711" w:rsidR="0038169C" w:rsidRDefault="0038169C" w:rsidP="00DB5A6B">
      <w:r>
        <w:t>However, from signaling point of view, our understanding is UE can report NeedForGap for intra-frequency measurement regardless of active BWP configuration. That is, if UE reports “no gap” for intra-frequency measureme</w:t>
      </w:r>
      <w:r w:rsidR="003B6D40">
        <w:t>nt</w:t>
      </w:r>
      <w:r>
        <w:t xml:space="preserve">, it means UE does not need gap for the worst intra-frequency case, namely, target SSB is not covered by active BWP. </w:t>
      </w:r>
      <w:r w:rsidR="001061CB">
        <w:t>NW side will not configure any gap for its intra-frequency measurement</w:t>
      </w:r>
      <w:r w:rsidR="003B6D40">
        <w:t xml:space="preserve"> no matter the SSB is within active BWP or not</w:t>
      </w:r>
      <w:r w:rsidR="001061CB">
        <w:t>. Otherwise f</w:t>
      </w:r>
      <w:r>
        <w:t xml:space="preserve">or UE who reports “gap is required”, NW side will always configure measurement gap for intra-frequency measurement, no matter the SSB is within active BWP or not. </w:t>
      </w:r>
    </w:p>
    <w:p w14:paraId="3A654EDC" w14:textId="174654AD" w:rsidR="0038169C" w:rsidRDefault="001061CB" w:rsidP="00DB5A6B">
      <w:r>
        <w:t xml:space="preserve">The logic behind this is for inter-frequency measurement, </w:t>
      </w:r>
      <w:r w:rsidR="004D6DA4">
        <w:t>there are also</w:t>
      </w:r>
      <w:r w:rsidR="003B6D40">
        <w:t xml:space="preserve"> two cases whether the SSB is contained within active BWP or not. But NeedForGap indication for inter-frequency measurement is not associated with active BWP configuration. </w:t>
      </w:r>
      <w:r w:rsidR="00E20951">
        <w:t>We think the same logic can apply in intra-frequency case.</w:t>
      </w:r>
    </w:p>
    <w:p w14:paraId="60229B70" w14:textId="23331809" w:rsidR="001061CB" w:rsidRDefault="008C499C" w:rsidP="00DB5A6B">
      <w:pPr>
        <w:rPr>
          <w:b/>
        </w:rPr>
      </w:pPr>
      <w:r w:rsidRPr="00702CE9">
        <w:rPr>
          <w:b/>
        </w:rPr>
        <w:lastRenderedPageBreak/>
        <w:t xml:space="preserve">Proposal </w:t>
      </w:r>
      <w:r w:rsidR="001061CB">
        <w:rPr>
          <w:b/>
        </w:rPr>
        <w:t>2</w:t>
      </w:r>
      <w:r w:rsidRPr="00702CE9">
        <w:rPr>
          <w:b/>
        </w:rPr>
        <w:t xml:space="preserve">: </w:t>
      </w:r>
      <w:r w:rsidR="001061CB">
        <w:rPr>
          <w:b/>
        </w:rPr>
        <w:t>From signaling point of view, UE could report NeedForGap for intra-frequency measurement</w:t>
      </w:r>
      <w:r w:rsidR="004D6DA4">
        <w:rPr>
          <w:b/>
        </w:rPr>
        <w:t>, same as inter-frequency measurement</w:t>
      </w:r>
      <w:r w:rsidRPr="00702CE9">
        <w:rPr>
          <w:b/>
        </w:rPr>
        <w:t>.</w:t>
      </w:r>
      <w:r w:rsidR="001061CB">
        <w:rPr>
          <w:b/>
        </w:rPr>
        <w:t xml:space="preserve"> </w:t>
      </w:r>
    </w:p>
    <w:p w14:paraId="45829C9C" w14:textId="71CDDEAB" w:rsidR="008C499C" w:rsidRDefault="001061CB" w:rsidP="001061CB">
      <w:pPr>
        <w:pStyle w:val="ListParagraph"/>
        <w:numPr>
          <w:ilvl w:val="0"/>
          <w:numId w:val="14"/>
        </w:numPr>
        <w:rPr>
          <w:b/>
        </w:rPr>
      </w:pPr>
      <w:r w:rsidRPr="001061CB">
        <w:rPr>
          <w:b/>
        </w:rPr>
        <w:t>If UE reports “no gap”, NW side will not configure any gap for its intra-frequency measurement, no matter that at this moment the SSB is within active BWP or not.</w:t>
      </w:r>
    </w:p>
    <w:p w14:paraId="0675B467" w14:textId="2406442E" w:rsidR="003B6D40" w:rsidRPr="003B6D40" w:rsidRDefault="001061CB" w:rsidP="00DB5A6B">
      <w:pPr>
        <w:pStyle w:val="ListParagraph"/>
        <w:numPr>
          <w:ilvl w:val="0"/>
          <w:numId w:val="14"/>
        </w:numPr>
        <w:rPr>
          <w:b/>
        </w:rPr>
      </w:pPr>
      <w:r>
        <w:rPr>
          <w:b/>
        </w:rPr>
        <w:t>Otherwise if UE reports “gap is required”, NW side will always configure measurement gap for intra-frequency measurement</w:t>
      </w:r>
      <w:r w:rsidR="003B6D40">
        <w:rPr>
          <w:b/>
        </w:rPr>
        <w:t>, no matter that at this moment the SSB is within active BWP or not.</w:t>
      </w:r>
    </w:p>
    <w:p w14:paraId="6DBB12CF" w14:textId="6679D5E1" w:rsidR="003B6D40" w:rsidRPr="00DE7112" w:rsidRDefault="003B6D40" w:rsidP="003B6D40">
      <w:r>
        <w:rPr>
          <w:lang w:val="en-US" w:eastAsia="zh-CN"/>
        </w:rPr>
        <w:t>Regarding the target band filter configuration from NW side,</w:t>
      </w:r>
      <w:r>
        <w:t xml:space="preserve"> we think it's beneficial to have it, in order to reduce the signaling overhead. The straightforward way is to send the target band filter together with the band combination configuration, as proposed in [2]. </w:t>
      </w:r>
    </w:p>
    <w:p w14:paraId="3CCD8C8E" w14:textId="7F8B377A" w:rsidR="003B6D40" w:rsidRPr="00E74D99" w:rsidRDefault="003B6D40" w:rsidP="003B6D40">
      <w:pPr>
        <w:rPr>
          <w:b/>
          <w:lang w:val="en-US" w:eastAsia="zh-CN"/>
        </w:rPr>
      </w:pPr>
      <w:r w:rsidRPr="00E74D99">
        <w:rPr>
          <w:b/>
        </w:rPr>
        <w:t xml:space="preserve">Proposal </w:t>
      </w:r>
      <w:r>
        <w:rPr>
          <w:b/>
        </w:rPr>
        <w:t>3</w:t>
      </w:r>
      <w:r w:rsidRPr="00E74D99">
        <w:rPr>
          <w:b/>
        </w:rPr>
        <w:t xml:space="preserve">: The target band filter configuration is </w:t>
      </w:r>
      <w:r>
        <w:rPr>
          <w:b/>
        </w:rPr>
        <w:t>sent</w:t>
      </w:r>
      <w:r w:rsidRPr="00E74D99">
        <w:rPr>
          <w:b/>
        </w:rPr>
        <w:t xml:space="preserve"> together with band combination configuration.</w:t>
      </w:r>
    </w:p>
    <w:p w14:paraId="6776A714" w14:textId="7B49DCF4" w:rsidR="0038169C" w:rsidRPr="00381234" w:rsidRDefault="0038169C" w:rsidP="0038169C">
      <w:pPr>
        <w:rPr>
          <w:lang w:val="en-US" w:eastAsia="zh-CN"/>
        </w:rPr>
      </w:pPr>
      <w:r w:rsidRPr="0081484C">
        <w:rPr>
          <w:rFonts w:hint="eastAsia"/>
          <w:lang w:val="en-US" w:eastAsia="zh-CN"/>
        </w:rPr>
        <w:t>Further</w:t>
      </w:r>
      <w:r w:rsidRPr="0081484C">
        <w:rPr>
          <w:lang w:val="en-US" w:eastAsia="zh-CN"/>
        </w:rPr>
        <w:t>more, there is one on-going R16 topic of inter-frequency measurement without measurement gap in RAN4 under RRM enhancement WI, and it was agreed that the UE can perform inter-frequency SSB based measurements without measurement gaps if the SSB is completely contained in the active BWP of the UE</w:t>
      </w:r>
      <w:r w:rsidR="0081484C" w:rsidRPr="0081484C">
        <w:rPr>
          <w:lang w:val="en-US" w:eastAsia="zh-CN"/>
        </w:rPr>
        <w:t xml:space="preserve"> [3]</w:t>
      </w:r>
      <w:r w:rsidRPr="0081484C">
        <w:rPr>
          <w:lang w:val="en-US" w:eastAsia="zh-CN"/>
        </w:rPr>
        <w:t xml:space="preserve">. It is </w:t>
      </w:r>
      <w:r w:rsidR="00DE5973">
        <w:rPr>
          <w:lang w:val="en-US" w:eastAsia="zh-CN"/>
        </w:rPr>
        <w:t>not clear on</w:t>
      </w:r>
      <w:r w:rsidRPr="0081484C">
        <w:rPr>
          <w:lang w:val="en-US" w:eastAsia="zh-CN"/>
        </w:rPr>
        <w:t xml:space="preserve"> the relation between </w:t>
      </w:r>
      <w:r w:rsidR="004D6DA4">
        <w:rPr>
          <w:lang w:val="en-US" w:eastAsia="zh-CN"/>
        </w:rPr>
        <w:t xml:space="preserve">dynamic </w:t>
      </w:r>
      <w:r w:rsidRPr="0081484C">
        <w:rPr>
          <w:lang w:val="en-US" w:eastAsia="zh-CN"/>
        </w:rPr>
        <w:t>NeedForGap and RAN4 inter-frequency</w:t>
      </w:r>
      <w:r w:rsidR="00DE5973">
        <w:rPr>
          <w:lang w:val="en-US" w:eastAsia="zh-CN"/>
        </w:rPr>
        <w:t xml:space="preserve"> measurement</w:t>
      </w:r>
      <w:r w:rsidRPr="0081484C">
        <w:rPr>
          <w:lang w:val="en-US" w:eastAsia="zh-CN"/>
        </w:rPr>
        <w:t xml:space="preserve"> without MG</w:t>
      </w:r>
      <w:r w:rsidR="004D6DA4">
        <w:rPr>
          <w:lang w:val="en-US" w:eastAsia="zh-CN"/>
        </w:rPr>
        <w:t xml:space="preserve">. In addition, </w:t>
      </w:r>
      <w:r w:rsidRPr="0081484C">
        <w:rPr>
          <w:lang w:val="en-US" w:eastAsia="zh-CN"/>
        </w:rPr>
        <w:t xml:space="preserve">we may need to understand on the UE behavior </w:t>
      </w:r>
      <w:r w:rsidR="00DE5973">
        <w:rPr>
          <w:lang w:val="en-US" w:eastAsia="zh-CN"/>
        </w:rPr>
        <w:t>with</w:t>
      </w:r>
      <w:r w:rsidRPr="0081484C">
        <w:rPr>
          <w:lang w:val="en-US" w:eastAsia="zh-CN"/>
        </w:rPr>
        <w:t xml:space="preserve"> </w:t>
      </w:r>
      <w:r w:rsidR="00445F9D">
        <w:rPr>
          <w:lang w:val="en-US" w:eastAsia="zh-CN"/>
        </w:rPr>
        <w:t xml:space="preserve">dynamci </w:t>
      </w:r>
      <w:r w:rsidRPr="0081484C">
        <w:rPr>
          <w:lang w:val="en-US" w:eastAsia="zh-CN"/>
        </w:rPr>
        <w:t>NeedForGap, e.g. how to handl</w:t>
      </w:r>
      <w:r w:rsidR="004D6DA4">
        <w:rPr>
          <w:lang w:val="en-US" w:eastAsia="zh-CN"/>
        </w:rPr>
        <w:t>e</w:t>
      </w:r>
      <w:r w:rsidRPr="0081484C">
        <w:rPr>
          <w:lang w:val="en-US" w:eastAsia="zh-CN"/>
        </w:rPr>
        <w:t xml:space="preserve"> scheduling restriction or whether it would shorten the UE measurement period. It would be helpful if RAN2 can check this new signaling with RAN4 and then it can avoid potential issues in RAN2 spec in the future.</w:t>
      </w:r>
      <w:r>
        <w:rPr>
          <w:lang w:val="en-US" w:eastAsia="zh-CN"/>
        </w:rPr>
        <w:t xml:space="preserve"> </w:t>
      </w:r>
    </w:p>
    <w:p w14:paraId="0C3C2C7A" w14:textId="7D37826F" w:rsidR="008C499C" w:rsidRPr="00C32093" w:rsidRDefault="008C499C" w:rsidP="00D75F67">
      <w:pPr>
        <w:spacing w:after="120"/>
        <w:rPr>
          <w:b/>
        </w:rPr>
      </w:pPr>
      <w:r w:rsidRPr="00C32093">
        <w:rPr>
          <w:b/>
        </w:rPr>
        <w:t>Proposal</w:t>
      </w:r>
      <w:r w:rsidR="00C32093" w:rsidRPr="00C32093">
        <w:rPr>
          <w:b/>
        </w:rPr>
        <w:t xml:space="preserve"> </w:t>
      </w:r>
      <w:r w:rsidR="0081484C">
        <w:rPr>
          <w:b/>
        </w:rPr>
        <w:t>4</w:t>
      </w:r>
      <w:r w:rsidRPr="00C32093">
        <w:rPr>
          <w:b/>
        </w:rPr>
        <w:t xml:space="preserve">: Send </w:t>
      </w:r>
      <w:proofErr w:type="gramStart"/>
      <w:r w:rsidRPr="00C32093">
        <w:rPr>
          <w:b/>
        </w:rPr>
        <w:t>an</w:t>
      </w:r>
      <w:proofErr w:type="gramEnd"/>
      <w:r w:rsidRPr="00C32093">
        <w:rPr>
          <w:b/>
        </w:rPr>
        <w:t xml:space="preserve"> LS to RAN4 </w:t>
      </w:r>
      <w:r w:rsidR="0081484C">
        <w:rPr>
          <w:b/>
        </w:rPr>
        <w:t xml:space="preserve">to inform the agreement made in RAN2 on </w:t>
      </w:r>
      <w:r w:rsidR="00DE5973">
        <w:rPr>
          <w:b/>
        </w:rPr>
        <w:t xml:space="preserve">dynamic </w:t>
      </w:r>
      <w:r w:rsidR="0081484C">
        <w:rPr>
          <w:b/>
        </w:rPr>
        <w:t>NeedForGap and ask if they have any concerns.</w:t>
      </w:r>
    </w:p>
    <w:p w14:paraId="34C99636" w14:textId="77777777" w:rsidR="008E7986" w:rsidRDefault="008E7986" w:rsidP="008E7986">
      <w:pPr>
        <w:pStyle w:val="Heading1"/>
      </w:pPr>
      <w:r>
        <w:t>3</w:t>
      </w:r>
      <w:r>
        <w:tab/>
        <w:t>Conclusions</w:t>
      </w:r>
    </w:p>
    <w:bookmarkEnd w:id="0"/>
    <w:p w14:paraId="449635B7" w14:textId="67653DC8" w:rsidR="00744B1D" w:rsidRDefault="00D75F67" w:rsidP="00676E3E">
      <w:r>
        <w:t>Based on the discussion above, we have the following proposals.</w:t>
      </w:r>
    </w:p>
    <w:p w14:paraId="7662516B" w14:textId="58B00335" w:rsidR="0081484C" w:rsidRPr="0038169C" w:rsidRDefault="0081484C" w:rsidP="0081484C">
      <w:pPr>
        <w:rPr>
          <w:b/>
        </w:rPr>
      </w:pPr>
      <w:r w:rsidRPr="0038169C">
        <w:rPr>
          <w:b/>
        </w:rPr>
        <w:t>Proposal 1: RAN2 to make a clear agreement if dynamic NeedForGap introduced is only for SSB based measurement.</w:t>
      </w:r>
    </w:p>
    <w:p w14:paraId="1B03044D" w14:textId="77777777" w:rsidR="0081484C" w:rsidRDefault="0081484C" w:rsidP="0081484C">
      <w:pPr>
        <w:rPr>
          <w:b/>
        </w:rPr>
      </w:pPr>
      <w:r w:rsidRPr="00702CE9">
        <w:rPr>
          <w:b/>
        </w:rPr>
        <w:t xml:space="preserve">Proposal </w:t>
      </w:r>
      <w:r>
        <w:rPr>
          <w:b/>
        </w:rPr>
        <w:t>2</w:t>
      </w:r>
      <w:r w:rsidRPr="00702CE9">
        <w:rPr>
          <w:b/>
        </w:rPr>
        <w:t xml:space="preserve">: </w:t>
      </w:r>
      <w:r>
        <w:rPr>
          <w:b/>
        </w:rPr>
        <w:t>From signaling point of view, UE could report NeedForGap for intra-frequency measurement</w:t>
      </w:r>
      <w:r w:rsidRPr="00702CE9">
        <w:rPr>
          <w:b/>
        </w:rPr>
        <w:t>.</w:t>
      </w:r>
      <w:r>
        <w:rPr>
          <w:b/>
        </w:rPr>
        <w:t xml:space="preserve"> </w:t>
      </w:r>
    </w:p>
    <w:p w14:paraId="5DC8C514" w14:textId="77777777" w:rsidR="0081484C" w:rsidRDefault="0081484C" w:rsidP="0081484C">
      <w:pPr>
        <w:pStyle w:val="ListParagraph"/>
        <w:numPr>
          <w:ilvl w:val="0"/>
          <w:numId w:val="14"/>
        </w:numPr>
        <w:rPr>
          <w:b/>
        </w:rPr>
      </w:pPr>
      <w:r w:rsidRPr="001061CB">
        <w:rPr>
          <w:b/>
        </w:rPr>
        <w:t>If UE reports “no gap”, NW side will not configure any gap for its intra-frequency measurement, no matter that at this moment the SSB is within active BWP or not.</w:t>
      </w:r>
    </w:p>
    <w:p w14:paraId="7A3D7890" w14:textId="77777777" w:rsidR="0081484C" w:rsidRPr="003B6D40" w:rsidRDefault="0081484C" w:rsidP="0081484C">
      <w:pPr>
        <w:pStyle w:val="ListParagraph"/>
        <w:numPr>
          <w:ilvl w:val="0"/>
          <w:numId w:val="14"/>
        </w:numPr>
        <w:rPr>
          <w:b/>
        </w:rPr>
      </w:pPr>
      <w:r>
        <w:rPr>
          <w:b/>
        </w:rPr>
        <w:t>Otherwise if UE reports “gap is required”, NW side will always configure measurement gap for intra-frequency measurement, no matter that at this moment the SSB is within active BWP or not.</w:t>
      </w:r>
    </w:p>
    <w:p w14:paraId="45B57E9E" w14:textId="1ABC4D73" w:rsidR="0081484C" w:rsidRPr="00E74D99" w:rsidRDefault="0081484C" w:rsidP="0081484C">
      <w:pPr>
        <w:rPr>
          <w:b/>
          <w:lang w:val="en-US" w:eastAsia="zh-CN"/>
        </w:rPr>
      </w:pPr>
      <w:r w:rsidRPr="00E74D99">
        <w:rPr>
          <w:b/>
        </w:rPr>
        <w:t xml:space="preserve">Proposal </w:t>
      </w:r>
      <w:r>
        <w:rPr>
          <w:b/>
        </w:rPr>
        <w:t>3</w:t>
      </w:r>
      <w:r w:rsidRPr="00E74D99">
        <w:rPr>
          <w:b/>
        </w:rPr>
        <w:t xml:space="preserve">: The target band filter configuration is </w:t>
      </w:r>
      <w:r>
        <w:rPr>
          <w:b/>
        </w:rPr>
        <w:t>sent</w:t>
      </w:r>
      <w:r w:rsidRPr="00E74D99">
        <w:rPr>
          <w:b/>
        </w:rPr>
        <w:t xml:space="preserve"> together with band combination configuration.</w:t>
      </w:r>
    </w:p>
    <w:p w14:paraId="5D7B4D69" w14:textId="77777777" w:rsidR="00BD300D" w:rsidRPr="00C32093" w:rsidRDefault="00BD300D" w:rsidP="00BD300D">
      <w:pPr>
        <w:spacing w:after="120"/>
        <w:rPr>
          <w:b/>
        </w:rPr>
      </w:pPr>
      <w:r w:rsidRPr="00C32093">
        <w:rPr>
          <w:b/>
        </w:rPr>
        <w:t xml:space="preserve">Proposal </w:t>
      </w:r>
      <w:r>
        <w:rPr>
          <w:b/>
        </w:rPr>
        <w:t>4</w:t>
      </w:r>
      <w:r w:rsidRPr="00C32093">
        <w:rPr>
          <w:b/>
        </w:rPr>
        <w:t xml:space="preserve">: Send </w:t>
      </w:r>
      <w:proofErr w:type="gramStart"/>
      <w:r w:rsidRPr="00C32093">
        <w:rPr>
          <w:b/>
        </w:rPr>
        <w:t>an</w:t>
      </w:r>
      <w:proofErr w:type="gramEnd"/>
      <w:r w:rsidRPr="00C32093">
        <w:rPr>
          <w:b/>
        </w:rPr>
        <w:t xml:space="preserve"> LS to RAN4 </w:t>
      </w:r>
      <w:r>
        <w:rPr>
          <w:b/>
        </w:rPr>
        <w:t>to inform the agreement made in RAN2 on dynamic NeedForGap and ask if they have any concerns.</w:t>
      </w:r>
      <w:bookmarkStart w:id="1" w:name="_GoBack"/>
      <w:bookmarkEnd w:id="1"/>
    </w:p>
    <w:p w14:paraId="404B682A" w14:textId="61DB6701" w:rsidR="003E31FD" w:rsidRPr="003A0483" w:rsidRDefault="003E31FD" w:rsidP="003E31FD">
      <w:pPr>
        <w:pStyle w:val="Heading1"/>
      </w:pPr>
      <w:r>
        <w:t>4</w:t>
      </w:r>
      <w:r>
        <w:tab/>
        <w:t>References</w:t>
      </w:r>
    </w:p>
    <w:p w14:paraId="7C52075D" w14:textId="486E73DF" w:rsidR="003E31FD" w:rsidRDefault="00D75F67" w:rsidP="003E31FD">
      <w:pPr>
        <w:pStyle w:val="EX"/>
        <w:numPr>
          <w:ilvl w:val="0"/>
          <w:numId w:val="5"/>
        </w:numPr>
      </w:pPr>
      <w:r>
        <w:t>RAN2#109 meeting minutes</w:t>
      </w:r>
    </w:p>
    <w:p w14:paraId="4085E693" w14:textId="6B0F1425" w:rsidR="003E31FD" w:rsidRDefault="00D75F67" w:rsidP="003F3C0E">
      <w:pPr>
        <w:pStyle w:val="EX"/>
        <w:numPr>
          <w:ilvl w:val="0"/>
          <w:numId w:val="5"/>
        </w:numPr>
      </w:pPr>
      <w:r>
        <w:t>R2-2002309</w:t>
      </w:r>
      <w:r>
        <w:tab/>
        <w:t>Introduction of NeedForGap capability for NR measurement - 38.331</w:t>
      </w:r>
      <w:r>
        <w:tab/>
        <w:t xml:space="preserve">MediaTek Inc. </w:t>
      </w:r>
      <w:r w:rsidR="003F3C0E">
        <w:t xml:space="preserve">  </w:t>
      </w:r>
      <w:r>
        <w:t>CR</w:t>
      </w:r>
      <w:r>
        <w:tab/>
        <w:t>Rel-1</w:t>
      </w:r>
      <w:r w:rsidR="003F3C0E">
        <w:t>6</w:t>
      </w:r>
    </w:p>
    <w:p w14:paraId="3C84AF80" w14:textId="111E8547" w:rsidR="000309EC" w:rsidRDefault="000309EC" w:rsidP="003F3C0E">
      <w:pPr>
        <w:pStyle w:val="EX"/>
        <w:numPr>
          <w:ilvl w:val="0"/>
          <w:numId w:val="5"/>
        </w:numPr>
      </w:pPr>
      <w:r>
        <w:t xml:space="preserve">R4-1915853 </w:t>
      </w:r>
      <w:r w:rsidRPr="000309EC">
        <w:t>WF on inter-frequency without MG</w:t>
      </w:r>
      <w:r>
        <w:t xml:space="preserve">     CMCC</w:t>
      </w:r>
    </w:p>
    <w:sectPr w:rsidR="000309EC">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2B73BC" w14:textId="77777777" w:rsidR="00372C8F" w:rsidRDefault="00372C8F">
      <w:r>
        <w:separator/>
      </w:r>
    </w:p>
  </w:endnote>
  <w:endnote w:type="continuationSeparator" w:id="0">
    <w:p w14:paraId="2F6FBF22" w14:textId="77777777" w:rsidR="00372C8F" w:rsidRDefault="00372C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altName w:val="Arial"/>
    <w:panose1 w:val="020B0604020202020204"/>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077316" w14:textId="227602B4" w:rsidR="00E72324" w:rsidRDefault="00E72324">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415929" w14:textId="77777777" w:rsidR="00372C8F" w:rsidRDefault="00372C8F">
      <w:r>
        <w:separator/>
      </w:r>
    </w:p>
  </w:footnote>
  <w:footnote w:type="continuationSeparator" w:id="0">
    <w:p w14:paraId="0131ABB3" w14:textId="77777777" w:rsidR="00372C8F" w:rsidRDefault="00372C8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499815D8"/>
    <w:multiLevelType w:val="hybridMultilevel"/>
    <w:tmpl w:val="AE907A3C"/>
    <w:lvl w:ilvl="0" w:tplc="4B10104C">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6FC406FC"/>
    <w:multiLevelType w:val="hybridMultilevel"/>
    <w:tmpl w:val="CA5A657A"/>
    <w:lvl w:ilvl="0" w:tplc="1874925E">
      <w:numFmt w:val="bullet"/>
      <w:lvlText w:val="-"/>
      <w:lvlJc w:val="left"/>
      <w:pPr>
        <w:ind w:left="720" w:hanging="360"/>
      </w:pPr>
      <w:rPr>
        <w:rFonts w:ascii="Arial" w:eastAsiaTheme="minorEastAsia"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ACE7C01"/>
    <w:multiLevelType w:val="hybridMultilevel"/>
    <w:tmpl w:val="DC381376"/>
    <w:lvl w:ilvl="0" w:tplc="7EEEEADE">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7"/>
  </w:num>
  <w:num w:numId="5">
    <w:abstractNumId w:val="2"/>
  </w:num>
  <w:num w:numId="6">
    <w:abstractNumId w:val="2"/>
  </w:num>
  <w:num w:numId="7">
    <w:abstractNumId w:val="4"/>
  </w:num>
  <w:num w:numId="8">
    <w:abstractNumId w:val="3"/>
  </w:num>
  <w:num w:numId="9">
    <w:abstractNumId w:val="2"/>
  </w:num>
  <w:num w:numId="10">
    <w:abstractNumId w:val="5"/>
  </w:num>
  <w:num w:numId="11">
    <w:abstractNumId w:val="8"/>
  </w:num>
  <w:num w:numId="12">
    <w:abstractNumId w:val="9"/>
  </w:num>
  <w:num w:numId="13">
    <w:abstractNumId w:val="6"/>
  </w:num>
  <w:num w:numId="1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3"/>
  <w:doNotDisplayPageBoundaries/>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4B93"/>
    <w:rsid w:val="00010655"/>
    <w:rsid w:val="00010B89"/>
    <w:rsid w:val="0001481B"/>
    <w:rsid w:val="00023750"/>
    <w:rsid w:val="000309EC"/>
    <w:rsid w:val="00033397"/>
    <w:rsid w:val="00040095"/>
    <w:rsid w:val="00041CF5"/>
    <w:rsid w:val="00051834"/>
    <w:rsid w:val="00054A22"/>
    <w:rsid w:val="00062023"/>
    <w:rsid w:val="00063EA4"/>
    <w:rsid w:val="000655A6"/>
    <w:rsid w:val="00080512"/>
    <w:rsid w:val="000872A4"/>
    <w:rsid w:val="0009755D"/>
    <w:rsid w:val="000A365D"/>
    <w:rsid w:val="000A7B22"/>
    <w:rsid w:val="000B2CFA"/>
    <w:rsid w:val="000C47C3"/>
    <w:rsid w:val="000C50DC"/>
    <w:rsid w:val="000D582E"/>
    <w:rsid w:val="000D58AB"/>
    <w:rsid w:val="000E1AFC"/>
    <w:rsid w:val="000F7392"/>
    <w:rsid w:val="00104BC6"/>
    <w:rsid w:val="001061CB"/>
    <w:rsid w:val="00133525"/>
    <w:rsid w:val="0013608F"/>
    <w:rsid w:val="001378F3"/>
    <w:rsid w:val="00160F3D"/>
    <w:rsid w:val="001644D8"/>
    <w:rsid w:val="0017007C"/>
    <w:rsid w:val="0018138E"/>
    <w:rsid w:val="001A4C42"/>
    <w:rsid w:val="001C21C3"/>
    <w:rsid w:val="001D02C2"/>
    <w:rsid w:val="001D3AF3"/>
    <w:rsid w:val="001E69EE"/>
    <w:rsid w:val="001F0590"/>
    <w:rsid w:val="001F0C1D"/>
    <w:rsid w:val="001F1132"/>
    <w:rsid w:val="001F168B"/>
    <w:rsid w:val="00205A11"/>
    <w:rsid w:val="002347A2"/>
    <w:rsid w:val="002347D9"/>
    <w:rsid w:val="002369B7"/>
    <w:rsid w:val="00241F2F"/>
    <w:rsid w:val="00245165"/>
    <w:rsid w:val="00247926"/>
    <w:rsid w:val="002508FA"/>
    <w:rsid w:val="00254AB3"/>
    <w:rsid w:val="002675F0"/>
    <w:rsid w:val="00276EE4"/>
    <w:rsid w:val="002772D3"/>
    <w:rsid w:val="00295C21"/>
    <w:rsid w:val="002B6339"/>
    <w:rsid w:val="002C196A"/>
    <w:rsid w:val="002E00EE"/>
    <w:rsid w:val="002F41D1"/>
    <w:rsid w:val="00313F1B"/>
    <w:rsid w:val="003172DC"/>
    <w:rsid w:val="00331E92"/>
    <w:rsid w:val="003448DD"/>
    <w:rsid w:val="003501FB"/>
    <w:rsid w:val="003511B1"/>
    <w:rsid w:val="0035462D"/>
    <w:rsid w:val="00372C8F"/>
    <w:rsid w:val="003765B8"/>
    <w:rsid w:val="0038169C"/>
    <w:rsid w:val="003A0483"/>
    <w:rsid w:val="003A2259"/>
    <w:rsid w:val="003A4ACA"/>
    <w:rsid w:val="003B6758"/>
    <w:rsid w:val="003B6D40"/>
    <w:rsid w:val="003C3971"/>
    <w:rsid w:val="003C564B"/>
    <w:rsid w:val="003D1FE2"/>
    <w:rsid w:val="003D7AA8"/>
    <w:rsid w:val="003E31FD"/>
    <w:rsid w:val="003E43E3"/>
    <w:rsid w:val="003E4DE1"/>
    <w:rsid w:val="003E7753"/>
    <w:rsid w:val="003F3AD6"/>
    <w:rsid w:val="003F3C0E"/>
    <w:rsid w:val="00423334"/>
    <w:rsid w:val="004345EC"/>
    <w:rsid w:val="00445F9D"/>
    <w:rsid w:val="00447117"/>
    <w:rsid w:val="00462D23"/>
    <w:rsid w:val="00476CE3"/>
    <w:rsid w:val="004826A9"/>
    <w:rsid w:val="0048614B"/>
    <w:rsid w:val="004C1601"/>
    <w:rsid w:val="004D3578"/>
    <w:rsid w:val="004D6DA4"/>
    <w:rsid w:val="004E213A"/>
    <w:rsid w:val="004E350F"/>
    <w:rsid w:val="004E681F"/>
    <w:rsid w:val="004E6EB4"/>
    <w:rsid w:val="004F0988"/>
    <w:rsid w:val="004F3340"/>
    <w:rsid w:val="004F3E3D"/>
    <w:rsid w:val="004F552B"/>
    <w:rsid w:val="005214DC"/>
    <w:rsid w:val="0053388B"/>
    <w:rsid w:val="00535773"/>
    <w:rsid w:val="00543E6C"/>
    <w:rsid w:val="00562B5D"/>
    <w:rsid w:val="00565087"/>
    <w:rsid w:val="00572E14"/>
    <w:rsid w:val="00583ADE"/>
    <w:rsid w:val="005973BE"/>
    <w:rsid w:val="005A5986"/>
    <w:rsid w:val="005B0515"/>
    <w:rsid w:val="005D2E01"/>
    <w:rsid w:val="005D7526"/>
    <w:rsid w:val="005E69AE"/>
    <w:rsid w:val="005F2C8C"/>
    <w:rsid w:val="00601946"/>
    <w:rsid w:val="00602AEA"/>
    <w:rsid w:val="00607E3C"/>
    <w:rsid w:val="00614FDF"/>
    <w:rsid w:val="0061523D"/>
    <w:rsid w:val="006246A7"/>
    <w:rsid w:val="0062595A"/>
    <w:rsid w:val="00627C37"/>
    <w:rsid w:val="0063543D"/>
    <w:rsid w:val="00642550"/>
    <w:rsid w:val="00647114"/>
    <w:rsid w:val="00654E0E"/>
    <w:rsid w:val="00676E3E"/>
    <w:rsid w:val="00692656"/>
    <w:rsid w:val="006A2A85"/>
    <w:rsid w:val="006A323F"/>
    <w:rsid w:val="006B0443"/>
    <w:rsid w:val="006B30D0"/>
    <w:rsid w:val="006B740C"/>
    <w:rsid w:val="006C3D95"/>
    <w:rsid w:val="006C5DC0"/>
    <w:rsid w:val="006E290D"/>
    <w:rsid w:val="006E434B"/>
    <w:rsid w:val="006E5C86"/>
    <w:rsid w:val="00702CE9"/>
    <w:rsid w:val="00713C44"/>
    <w:rsid w:val="00730341"/>
    <w:rsid w:val="00734A5B"/>
    <w:rsid w:val="0074026F"/>
    <w:rsid w:val="007429F6"/>
    <w:rsid w:val="00744B1D"/>
    <w:rsid w:val="00744E76"/>
    <w:rsid w:val="00752198"/>
    <w:rsid w:val="00753881"/>
    <w:rsid w:val="007613A4"/>
    <w:rsid w:val="007713D4"/>
    <w:rsid w:val="00771833"/>
    <w:rsid w:val="00774DA4"/>
    <w:rsid w:val="00774EA1"/>
    <w:rsid w:val="00776039"/>
    <w:rsid w:val="00781F0F"/>
    <w:rsid w:val="0078318F"/>
    <w:rsid w:val="00791558"/>
    <w:rsid w:val="00797086"/>
    <w:rsid w:val="007B1526"/>
    <w:rsid w:val="007B31AF"/>
    <w:rsid w:val="007B600E"/>
    <w:rsid w:val="007C14FD"/>
    <w:rsid w:val="007E5DDC"/>
    <w:rsid w:val="007F0F4A"/>
    <w:rsid w:val="008028A4"/>
    <w:rsid w:val="00806C56"/>
    <w:rsid w:val="0081484C"/>
    <w:rsid w:val="00820B25"/>
    <w:rsid w:val="00830747"/>
    <w:rsid w:val="00835F9B"/>
    <w:rsid w:val="00857745"/>
    <w:rsid w:val="008730C8"/>
    <w:rsid w:val="008768CA"/>
    <w:rsid w:val="00882458"/>
    <w:rsid w:val="008A7428"/>
    <w:rsid w:val="008A7581"/>
    <w:rsid w:val="008C384C"/>
    <w:rsid w:val="008C3D3E"/>
    <w:rsid w:val="008C499C"/>
    <w:rsid w:val="008D70D0"/>
    <w:rsid w:val="008E7986"/>
    <w:rsid w:val="008F1588"/>
    <w:rsid w:val="0090271F"/>
    <w:rsid w:val="00902E23"/>
    <w:rsid w:val="00910E77"/>
    <w:rsid w:val="009114D7"/>
    <w:rsid w:val="0091348E"/>
    <w:rsid w:val="00913853"/>
    <w:rsid w:val="00917CCB"/>
    <w:rsid w:val="00932699"/>
    <w:rsid w:val="009332B0"/>
    <w:rsid w:val="00942EC2"/>
    <w:rsid w:val="009575A3"/>
    <w:rsid w:val="00960814"/>
    <w:rsid w:val="00961ADE"/>
    <w:rsid w:val="0096691B"/>
    <w:rsid w:val="00977E47"/>
    <w:rsid w:val="00997281"/>
    <w:rsid w:val="009B53A1"/>
    <w:rsid w:val="009C72E6"/>
    <w:rsid w:val="009D798C"/>
    <w:rsid w:val="009E6B92"/>
    <w:rsid w:val="009F37B7"/>
    <w:rsid w:val="009F5E43"/>
    <w:rsid w:val="009F6881"/>
    <w:rsid w:val="009F6F20"/>
    <w:rsid w:val="00A037C9"/>
    <w:rsid w:val="00A10F02"/>
    <w:rsid w:val="00A13BC0"/>
    <w:rsid w:val="00A15EFF"/>
    <w:rsid w:val="00A164B4"/>
    <w:rsid w:val="00A2395C"/>
    <w:rsid w:val="00A2397C"/>
    <w:rsid w:val="00A264BB"/>
    <w:rsid w:val="00A26956"/>
    <w:rsid w:val="00A36240"/>
    <w:rsid w:val="00A41046"/>
    <w:rsid w:val="00A423F4"/>
    <w:rsid w:val="00A46B82"/>
    <w:rsid w:val="00A53724"/>
    <w:rsid w:val="00A558BE"/>
    <w:rsid w:val="00A71A9C"/>
    <w:rsid w:val="00A73129"/>
    <w:rsid w:val="00A73BCE"/>
    <w:rsid w:val="00A73D51"/>
    <w:rsid w:val="00A75A83"/>
    <w:rsid w:val="00A807DA"/>
    <w:rsid w:val="00A82346"/>
    <w:rsid w:val="00A86B86"/>
    <w:rsid w:val="00A92BA1"/>
    <w:rsid w:val="00A93484"/>
    <w:rsid w:val="00A93DB8"/>
    <w:rsid w:val="00AB408F"/>
    <w:rsid w:val="00AC6BC6"/>
    <w:rsid w:val="00AD330E"/>
    <w:rsid w:val="00AD563A"/>
    <w:rsid w:val="00AE0E06"/>
    <w:rsid w:val="00AE3797"/>
    <w:rsid w:val="00AE44FD"/>
    <w:rsid w:val="00B03B5E"/>
    <w:rsid w:val="00B102B6"/>
    <w:rsid w:val="00B15449"/>
    <w:rsid w:val="00B27A39"/>
    <w:rsid w:val="00B35DBA"/>
    <w:rsid w:val="00B35F32"/>
    <w:rsid w:val="00B64F8E"/>
    <w:rsid w:val="00B80010"/>
    <w:rsid w:val="00B80F14"/>
    <w:rsid w:val="00B93086"/>
    <w:rsid w:val="00BA19ED"/>
    <w:rsid w:val="00BA300B"/>
    <w:rsid w:val="00BA4B8D"/>
    <w:rsid w:val="00BA5ADB"/>
    <w:rsid w:val="00BA6B22"/>
    <w:rsid w:val="00BC0F7D"/>
    <w:rsid w:val="00BC29C3"/>
    <w:rsid w:val="00BD300D"/>
    <w:rsid w:val="00BE3255"/>
    <w:rsid w:val="00BF128E"/>
    <w:rsid w:val="00C120EB"/>
    <w:rsid w:val="00C1496A"/>
    <w:rsid w:val="00C20C9A"/>
    <w:rsid w:val="00C21E56"/>
    <w:rsid w:val="00C32093"/>
    <w:rsid w:val="00C33079"/>
    <w:rsid w:val="00C45231"/>
    <w:rsid w:val="00C61CAA"/>
    <w:rsid w:val="00C645F2"/>
    <w:rsid w:val="00C72833"/>
    <w:rsid w:val="00C80F1D"/>
    <w:rsid w:val="00C812DD"/>
    <w:rsid w:val="00C832B0"/>
    <w:rsid w:val="00C93F40"/>
    <w:rsid w:val="00CA2F63"/>
    <w:rsid w:val="00CA3D0C"/>
    <w:rsid w:val="00CD347F"/>
    <w:rsid w:val="00CF20E3"/>
    <w:rsid w:val="00CF3390"/>
    <w:rsid w:val="00CF3C5A"/>
    <w:rsid w:val="00CF53C3"/>
    <w:rsid w:val="00D0150F"/>
    <w:rsid w:val="00D02105"/>
    <w:rsid w:val="00D212FB"/>
    <w:rsid w:val="00D26579"/>
    <w:rsid w:val="00D309CC"/>
    <w:rsid w:val="00D4461B"/>
    <w:rsid w:val="00D46431"/>
    <w:rsid w:val="00D56A52"/>
    <w:rsid w:val="00D57972"/>
    <w:rsid w:val="00D616F7"/>
    <w:rsid w:val="00D675A9"/>
    <w:rsid w:val="00D738D6"/>
    <w:rsid w:val="00D755EB"/>
    <w:rsid w:val="00D75F67"/>
    <w:rsid w:val="00D87E00"/>
    <w:rsid w:val="00D9134D"/>
    <w:rsid w:val="00D926E9"/>
    <w:rsid w:val="00D9676D"/>
    <w:rsid w:val="00D96F4E"/>
    <w:rsid w:val="00DA7A03"/>
    <w:rsid w:val="00DB1818"/>
    <w:rsid w:val="00DB5A6B"/>
    <w:rsid w:val="00DC06ED"/>
    <w:rsid w:val="00DC0F04"/>
    <w:rsid w:val="00DC309B"/>
    <w:rsid w:val="00DC4DA2"/>
    <w:rsid w:val="00DD4C17"/>
    <w:rsid w:val="00DE5973"/>
    <w:rsid w:val="00DE7112"/>
    <w:rsid w:val="00DF000A"/>
    <w:rsid w:val="00DF2B1F"/>
    <w:rsid w:val="00DF434F"/>
    <w:rsid w:val="00DF6189"/>
    <w:rsid w:val="00DF62CD"/>
    <w:rsid w:val="00E14F1D"/>
    <w:rsid w:val="00E16509"/>
    <w:rsid w:val="00E20951"/>
    <w:rsid w:val="00E214B7"/>
    <w:rsid w:val="00E30929"/>
    <w:rsid w:val="00E40260"/>
    <w:rsid w:val="00E44582"/>
    <w:rsid w:val="00E50039"/>
    <w:rsid w:val="00E52814"/>
    <w:rsid w:val="00E649A9"/>
    <w:rsid w:val="00E65E13"/>
    <w:rsid w:val="00E72324"/>
    <w:rsid w:val="00E72ABE"/>
    <w:rsid w:val="00E74D99"/>
    <w:rsid w:val="00E75D3C"/>
    <w:rsid w:val="00E77645"/>
    <w:rsid w:val="00E8127C"/>
    <w:rsid w:val="00EA11F2"/>
    <w:rsid w:val="00EA1665"/>
    <w:rsid w:val="00EA6F9B"/>
    <w:rsid w:val="00EB369C"/>
    <w:rsid w:val="00EC4A25"/>
    <w:rsid w:val="00EC55C0"/>
    <w:rsid w:val="00EE48CD"/>
    <w:rsid w:val="00EE5AA7"/>
    <w:rsid w:val="00EF7BF5"/>
    <w:rsid w:val="00F025A2"/>
    <w:rsid w:val="00F04712"/>
    <w:rsid w:val="00F21311"/>
    <w:rsid w:val="00F22EC7"/>
    <w:rsid w:val="00F262F6"/>
    <w:rsid w:val="00F325C8"/>
    <w:rsid w:val="00F501B8"/>
    <w:rsid w:val="00F62AEB"/>
    <w:rsid w:val="00F650CA"/>
    <w:rsid w:val="00F653B8"/>
    <w:rsid w:val="00F65AD8"/>
    <w:rsid w:val="00F65EC6"/>
    <w:rsid w:val="00F70647"/>
    <w:rsid w:val="00F712B9"/>
    <w:rsid w:val="00F7437C"/>
    <w:rsid w:val="00F76A1C"/>
    <w:rsid w:val="00F86365"/>
    <w:rsid w:val="00F914BD"/>
    <w:rsid w:val="00F937F5"/>
    <w:rsid w:val="00F97B58"/>
    <w:rsid w:val="00FA1266"/>
    <w:rsid w:val="00FA62EC"/>
    <w:rsid w:val="00FC1192"/>
    <w:rsid w:val="00FE44D7"/>
    <w:rsid w:val="00FF4EFD"/>
    <w:rsid w:val="00FF685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NormalWeb">
    <w:name w:val="Normal (Web)"/>
    <w:basedOn w:val="Normal"/>
    <w:uiPriority w:val="99"/>
    <w:unhideWhenUsed/>
    <w:rsid w:val="00EF7BF5"/>
    <w:pPr>
      <w:spacing w:before="100" w:beforeAutospacing="1" w:after="100" w:afterAutospacing="1"/>
    </w:pPr>
    <w:rPr>
      <w:sz w:val="24"/>
      <w:szCs w:val="24"/>
      <w:lang w:val="de-DE"/>
    </w:rPr>
  </w:style>
  <w:style w:type="character" w:customStyle="1" w:styleId="TALCar">
    <w:name w:val="TAL Car"/>
    <w:link w:val="TAL"/>
    <w:qFormat/>
    <w:rsid w:val="002347D9"/>
    <w:rPr>
      <w:rFonts w:ascii="Arial" w:hAnsi="Arial"/>
      <w:sz w:val="18"/>
      <w:lang w:eastAsia="en-US"/>
    </w:rPr>
  </w:style>
  <w:style w:type="paragraph" w:styleId="DocumentMap">
    <w:name w:val="Document Map"/>
    <w:basedOn w:val="Normal"/>
    <w:link w:val="DocumentMapChar"/>
    <w:rsid w:val="00A86B86"/>
    <w:pPr>
      <w:spacing w:after="0"/>
    </w:pPr>
    <w:rPr>
      <w:sz w:val="24"/>
      <w:szCs w:val="24"/>
    </w:rPr>
  </w:style>
  <w:style w:type="character" w:customStyle="1" w:styleId="DocumentMapChar">
    <w:name w:val="Document Map Char"/>
    <w:basedOn w:val="DefaultParagraphFont"/>
    <w:link w:val="DocumentMap"/>
    <w:rsid w:val="00A86B86"/>
    <w:rPr>
      <w:sz w:val="24"/>
      <w:szCs w:val="24"/>
      <w:lang w:eastAsia="en-US"/>
    </w:rPr>
  </w:style>
  <w:style w:type="paragraph" w:styleId="ListParagraph">
    <w:name w:val="List Paragraph"/>
    <w:basedOn w:val="Normal"/>
    <w:uiPriority w:val="34"/>
    <w:qFormat/>
    <w:rsid w:val="00A264BB"/>
    <w:pPr>
      <w:ind w:left="720"/>
      <w:contextualSpacing/>
    </w:pPr>
  </w:style>
  <w:style w:type="character" w:customStyle="1" w:styleId="apple-converted-space">
    <w:name w:val="apple-converted-space"/>
    <w:basedOn w:val="DefaultParagraphFont"/>
    <w:rsid w:val="00023750"/>
  </w:style>
  <w:style w:type="paragraph" w:customStyle="1" w:styleId="CRCoverPage">
    <w:name w:val="CR Cover Page"/>
    <w:link w:val="CRCoverPageZchn"/>
    <w:rsid w:val="000F7392"/>
    <w:pPr>
      <w:spacing w:after="120"/>
    </w:pPr>
    <w:rPr>
      <w:rFonts w:ascii="Arial" w:eastAsia="DengXian" w:hAnsi="Arial"/>
      <w:lang w:eastAsia="en-US"/>
    </w:rPr>
  </w:style>
  <w:style w:type="character" w:customStyle="1" w:styleId="CRCoverPageZchn">
    <w:name w:val="CR Cover Page Zchn"/>
    <w:link w:val="CRCoverPage"/>
    <w:locked/>
    <w:rsid w:val="000F7392"/>
    <w:rPr>
      <w:rFonts w:ascii="Arial" w:eastAsia="DengXian" w:hAnsi="Arial"/>
      <w:lang w:eastAsia="en-US"/>
    </w:rPr>
  </w:style>
  <w:style w:type="paragraph" w:customStyle="1" w:styleId="Doc-title">
    <w:name w:val="Doc-title"/>
    <w:basedOn w:val="Normal"/>
    <w:next w:val="Normal"/>
    <w:link w:val="Doc-titleChar"/>
    <w:qFormat/>
    <w:rsid w:val="00DF434F"/>
    <w:pPr>
      <w:spacing w:after="0"/>
      <w:ind w:left="1260" w:hanging="1260"/>
    </w:pPr>
    <w:rPr>
      <w:rFonts w:ascii="Arial" w:eastAsia="MS Mincho" w:hAnsi="Arial"/>
      <w:szCs w:val="24"/>
      <w:lang w:eastAsia="en-GB"/>
    </w:rPr>
  </w:style>
  <w:style w:type="character" w:customStyle="1" w:styleId="Doc-titleChar">
    <w:name w:val="Doc-title Char"/>
    <w:link w:val="Doc-title"/>
    <w:qFormat/>
    <w:rsid w:val="00DF434F"/>
    <w:rPr>
      <w:rFonts w:ascii="Arial" w:eastAsia="MS Mincho" w:hAnsi="Arial"/>
      <w:szCs w:val="24"/>
    </w:rPr>
  </w:style>
  <w:style w:type="paragraph" w:customStyle="1" w:styleId="Doc-text2">
    <w:name w:val="Doc-text2"/>
    <w:basedOn w:val="Normal"/>
    <w:link w:val="Doc-text2Char"/>
    <w:qFormat/>
    <w:rsid w:val="00DF434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DF434F"/>
    <w:rPr>
      <w:rFonts w:ascii="Arial" w:eastAsia="MS Mincho" w:hAnsi="Arial"/>
      <w:szCs w:val="24"/>
    </w:rPr>
  </w:style>
  <w:style w:type="paragraph" w:customStyle="1" w:styleId="Agreement">
    <w:name w:val="Agreement"/>
    <w:basedOn w:val="Normal"/>
    <w:next w:val="Doc-text2"/>
    <w:qFormat/>
    <w:rsid w:val="00DF434F"/>
    <w:pPr>
      <w:numPr>
        <w:numId w:val="12"/>
      </w:numPr>
      <w:spacing w:before="60" w:after="0"/>
    </w:pPr>
    <w:rPr>
      <w:rFonts w:ascii="Arial" w:eastAsia="MS Mincho" w:hAnsi="Arial"/>
      <w:b/>
      <w:szCs w:val="24"/>
      <w:lang w:eastAsia="en-GB"/>
    </w:rPr>
  </w:style>
  <w:style w:type="paragraph" w:customStyle="1" w:styleId="EmailDiscussion">
    <w:name w:val="EmailDiscussion"/>
    <w:basedOn w:val="Normal"/>
    <w:next w:val="EmailDiscussion2"/>
    <w:link w:val="EmailDiscussionChar"/>
    <w:qFormat/>
    <w:rsid w:val="00DF434F"/>
    <w:pPr>
      <w:numPr>
        <w:numId w:val="13"/>
      </w:numPr>
      <w:spacing w:before="40" w:after="0"/>
    </w:pPr>
    <w:rPr>
      <w:rFonts w:ascii="Arial" w:eastAsia="MS Mincho" w:hAnsi="Arial"/>
      <w:b/>
      <w:szCs w:val="24"/>
      <w:lang w:eastAsia="en-GB"/>
    </w:rPr>
  </w:style>
  <w:style w:type="character" w:customStyle="1" w:styleId="EmailDiscussionChar">
    <w:name w:val="EmailDiscussion Char"/>
    <w:link w:val="EmailDiscussion"/>
    <w:rsid w:val="00DF434F"/>
    <w:rPr>
      <w:rFonts w:ascii="Arial" w:eastAsia="MS Mincho" w:hAnsi="Arial"/>
      <w:b/>
      <w:szCs w:val="24"/>
    </w:rPr>
  </w:style>
  <w:style w:type="paragraph" w:customStyle="1" w:styleId="EmailDiscussion2">
    <w:name w:val="EmailDiscussion2"/>
    <w:basedOn w:val="Doc-text2"/>
    <w:qFormat/>
    <w:rsid w:val="00DF434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0425514">
      <w:bodyDiv w:val="1"/>
      <w:marLeft w:val="0"/>
      <w:marRight w:val="0"/>
      <w:marTop w:val="0"/>
      <w:marBottom w:val="0"/>
      <w:divBdr>
        <w:top w:val="none" w:sz="0" w:space="0" w:color="auto"/>
        <w:left w:val="none" w:sz="0" w:space="0" w:color="auto"/>
        <w:bottom w:val="none" w:sz="0" w:space="0" w:color="auto"/>
        <w:right w:val="none" w:sz="0" w:space="0" w:color="auto"/>
      </w:divBdr>
    </w:div>
    <w:div w:id="388844479">
      <w:bodyDiv w:val="1"/>
      <w:marLeft w:val="0"/>
      <w:marRight w:val="0"/>
      <w:marTop w:val="0"/>
      <w:marBottom w:val="0"/>
      <w:divBdr>
        <w:top w:val="none" w:sz="0" w:space="0" w:color="auto"/>
        <w:left w:val="none" w:sz="0" w:space="0" w:color="auto"/>
        <w:bottom w:val="none" w:sz="0" w:space="0" w:color="auto"/>
        <w:right w:val="none" w:sz="0" w:space="0" w:color="auto"/>
      </w:divBdr>
    </w:div>
    <w:div w:id="422992778">
      <w:bodyDiv w:val="1"/>
      <w:marLeft w:val="0"/>
      <w:marRight w:val="0"/>
      <w:marTop w:val="0"/>
      <w:marBottom w:val="0"/>
      <w:divBdr>
        <w:top w:val="none" w:sz="0" w:space="0" w:color="auto"/>
        <w:left w:val="none" w:sz="0" w:space="0" w:color="auto"/>
        <w:bottom w:val="none" w:sz="0" w:space="0" w:color="auto"/>
        <w:right w:val="none" w:sz="0" w:space="0" w:color="auto"/>
      </w:divBdr>
      <w:divsChild>
        <w:div w:id="174548717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92063123">
              <w:marLeft w:val="0"/>
              <w:marRight w:val="0"/>
              <w:marTop w:val="0"/>
              <w:marBottom w:val="0"/>
              <w:divBdr>
                <w:top w:val="none" w:sz="0" w:space="0" w:color="auto"/>
                <w:left w:val="none" w:sz="0" w:space="0" w:color="auto"/>
                <w:bottom w:val="none" w:sz="0" w:space="0" w:color="auto"/>
                <w:right w:val="none" w:sz="0" w:space="0" w:color="auto"/>
              </w:divBdr>
              <w:divsChild>
                <w:div w:id="1304001600">
                  <w:marLeft w:val="0"/>
                  <w:marRight w:val="0"/>
                  <w:marTop w:val="0"/>
                  <w:marBottom w:val="0"/>
                  <w:divBdr>
                    <w:top w:val="none" w:sz="0" w:space="0" w:color="auto"/>
                    <w:left w:val="none" w:sz="0" w:space="0" w:color="auto"/>
                    <w:bottom w:val="none" w:sz="0" w:space="0" w:color="auto"/>
                    <w:right w:val="none" w:sz="0" w:space="0" w:color="auto"/>
                  </w:divBdr>
                  <w:divsChild>
                    <w:div w:id="373239967">
                      <w:marLeft w:val="0"/>
                      <w:marRight w:val="0"/>
                      <w:marTop w:val="0"/>
                      <w:marBottom w:val="0"/>
                      <w:divBdr>
                        <w:top w:val="none" w:sz="0" w:space="0" w:color="auto"/>
                        <w:left w:val="none" w:sz="0" w:space="0" w:color="auto"/>
                        <w:bottom w:val="none" w:sz="0" w:space="0" w:color="auto"/>
                        <w:right w:val="none" w:sz="0" w:space="0" w:color="auto"/>
                      </w:divBdr>
                      <w:divsChild>
                        <w:div w:id="1979411070">
                          <w:marLeft w:val="0"/>
                          <w:marRight w:val="0"/>
                          <w:marTop w:val="0"/>
                          <w:marBottom w:val="0"/>
                          <w:divBdr>
                            <w:top w:val="none" w:sz="0" w:space="0" w:color="auto"/>
                            <w:left w:val="none" w:sz="0" w:space="0" w:color="auto"/>
                            <w:bottom w:val="none" w:sz="0" w:space="0" w:color="auto"/>
                            <w:right w:val="none" w:sz="0" w:space="0" w:color="auto"/>
                          </w:divBdr>
                          <w:divsChild>
                            <w:div w:id="86294349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71529290">
                                  <w:marLeft w:val="0"/>
                                  <w:marRight w:val="0"/>
                                  <w:marTop w:val="0"/>
                                  <w:marBottom w:val="0"/>
                                  <w:divBdr>
                                    <w:top w:val="none" w:sz="0" w:space="0" w:color="auto"/>
                                    <w:left w:val="none" w:sz="0" w:space="0" w:color="auto"/>
                                    <w:bottom w:val="none" w:sz="0" w:space="0" w:color="auto"/>
                                    <w:right w:val="none" w:sz="0" w:space="0" w:color="auto"/>
                                  </w:divBdr>
                                  <w:divsChild>
                                    <w:div w:id="391125550">
                                      <w:marLeft w:val="0"/>
                                      <w:marRight w:val="0"/>
                                      <w:marTop w:val="0"/>
                                      <w:marBottom w:val="0"/>
                                      <w:divBdr>
                                        <w:top w:val="none" w:sz="0" w:space="0" w:color="auto"/>
                                        <w:left w:val="none" w:sz="0" w:space="0" w:color="auto"/>
                                        <w:bottom w:val="none" w:sz="0" w:space="0" w:color="auto"/>
                                        <w:right w:val="none" w:sz="0" w:space="0" w:color="auto"/>
                                      </w:divBdr>
                                      <w:divsChild>
                                        <w:div w:id="672073068">
                                          <w:marLeft w:val="0"/>
                                          <w:marRight w:val="0"/>
                                          <w:marTop w:val="0"/>
                                          <w:marBottom w:val="0"/>
                                          <w:divBdr>
                                            <w:top w:val="none" w:sz="0" w:space="0" w:color="auto"/>
                                            <w:left w:val="none" w:sz="0" w:space="0" w:color="auto"/>
                                            <w:bottom w:val="none" w:sz="0" w:space="0" w:color="auto"/>
                                            <w:right w:val="none" w:sz="0" w:space="0" w:color="auto"/>
                                          </w:divBdr>
                                          <w:divsChild>
                                            <w:div w:id="605042733">
                                              <w:marLeft w:val="0"/>
                                              <w:marRight w:val="0"/>
                                              <w:marTop w:val="0"/>
                                              <w:marBottom w:val="0"/>
                                              <w:divBdr>
                                                <w:top w:val="none" w:sz="0" w:space="0" w:color="auto"/>
                                                <w:left w:val="none" w:sz="0" w:space="0" w:color="auto"/>
                                                <w:bottom w:val="none" w:sz="0" w:space="0" w:color="auto"/>
                                                <w:right w:val="none" w:sz="0" w:space="0" w:color="auto"/>
                                              </w:divBdr>
                                              <w:divsChild>
                                                <w:div w:id="51734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49808625">
      <w:bodyDiv w:val="1"/>
      <w:marLeft w:val="0"/>
      <w:marRight w:val="0"/>
      <w:marTop w:val="0"/>
      <w:marBottom w:val="0"/>
      <w:divBdr>
        <w:top w:val="none" w:sz="0" w:space="0" w:color="auto"/>
        <w:left w:val="none" w:sz="0" w:space="0" w:color="auto"/>
        <w:bottom w:val="none" w:sz="0" w:space="0" w:color="auto"/>
        <w:right w:val="none" w:sz="0" w:space="0" w:color="auto"/>
      </w:divBdr>
      <w:divsChild>
        <w:div w:id="20591429">
          <w:marLeft w:val="0"/>
          <w:marRight w:val="0"/>
          <w:marTop w:val="0"/>
          <w:marBottom w:val="0"/>
          <w:divBdr>
            <w:top w:val="none" w:sz="0" w:space="0" w:color="auto"/>
            <w:left w:val="none" w:sz="0" w:space="0" w:color="auto"/>
            <w:bottom w:val="none" w:sz="0" w:space="0" w:color="auto"/>
            <w:right w:val="none" w:sz="0" w:space="0" w:color="auto"/>
          </w:divBdr>
        </w:div>
        <w:div w:id="1812556281">
          <w:marLeft w:val="0"/>
          <w:marRight w:val="0"/>
          <w:marTop w:val="0"/>
          <w:marBottom w:val="0"/>
          <w:divBdr>
            <w:top w:val="none" w:sz="0" w:space="0" w:color="auto"/>
            <w:left w:val="none" w:sz="0" w:space="0" w:color="auto"/>
            <w:bottom w:val="none" w:sz="0" w:space="0" w:color="auto"/>
            <w:right w:val="none" w:sz="0" w:space="0" w:color="auto"/>
          </w:divBdr>
        </w:div>
      </w:divsChild>
    </w:div>
    <w:div w:id="1533692672">
      <w:bodyDiv w:val="1"/>
      <w:marLeft w:val="0"/>
      <w:marRight w:val="0"/>
      <w:marTop w:val="0"/>
      <w:marBottom w:val="0"/>
      <w:divBdr>
        <w:top w:val="none" w:sz="0" w:space="0" w:color="auto"/>
        <w:left w:val="none" w:sz="0" w:space="0" w:color="auto"/>
        <w:bottom w:val="none" w:sz="0" w:space="0" w:color="auto"/>
        <w:right w:val="none" w:sz="0" w:space="0" w:color="auto"/>
      </w:divBdr>
      <w:divsChild>
        <w:div w:id="1924097844">
          <w:marLeft w:val="0"/>
          <w:marRight w:val="0"/>
          <w:marTop w:val="0"/>
          <w:marBottom w:val="0"/>
          <w:divBdr>
            <w:top w:val="none" w:sz="0" w:space="0" w:color="auto"/>
            <w:left w:val="none" w:sz="0" w:space="0" w:color="auto"/>
            <w:bottom w:val="none" w:sz="0" w:space="0" w:color="auto"/>
            <w:right w:val="none" w:sz="0" w:space="0" w:color="auto"/>
          </w:divBdr>
          <w:divsChild>
            <w:div w:id="440807647">
              <w:marLeft w:val="0"/>
              <w:marRight w:val="0"/>
              <w:marTop w:val="0"/>
              <w:marBottom w:val="0"/>
              <w:divBdr>
                <w:top w:val="none" w:sz="0" w:space="0" w:color="auto"/>
                <w:left w:val="none" w:sz="0" w:space="0" w:color="auto"/>
                <w:bottom w:val="none" w:sz="0" w:space="0" w:color="auto"/>
                <w:right w:val="none" w:sz="0" w:space="0" w:color="auto"/>
              </w:divBdr>
              <w:divsChild>
                <w:div w:id="258607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3278027">
      <w:bodyDiv w:val="1"/>
      <w:marLeft w:val="0"/>
      <w:marRight w:val="0"/>
      <w:marTop w:val="0"/>
      <w:marBottom w:val="0"/>
      <w:divBdr>
        <w:top w:val="none" w:sz="0" w:space="0" w:color="auto"/>
        <w:left w:val="none" w:sz="0" w:space="0" w:color="auto"/>
        <w:bottom w:val="none" w:sz="0" w:space="0" w:color="auto"/>
        <w:right w:val="none" w:sz="0" w:space="0" w:color="auto"/>
      </w:divBdr>
      <w:divsChild>
        <w:div w:id="404885327">
          <w:marLeft w:val="0"/>
          <w:marRight w:val="0"/>
          <w:marTop w:val="0"/>
          <w:marBottom w:val="0"/>
          <w:divBdr>
            <w:top w:val="none" w:sz="0" w:space="0" w:color="auto"/>
            <w:left w:val="none" w:sz="0" w:space="0" w:color="auto"/>
            <w:bottom w:val="none" w:sz="0" w:space="0" w:color="auto"/>
            <w:right w:val="none" w:sz="0" w:space="0" w:color="auto"/>
          </w:divBdr>
          <w:divsChild>
            <w:div w:id="1939749556">
              <w:marLeft w:val="0"/>
              <w:marRight w:val="0"/>
              <w:marTop w:val="0"/>
              <w:marBottom w:val="0"/>
              <w:divBdr>
                <w:top w:val="none" w:sz="0" w:space="0" w:color="auto"/>
                <w:left w:val="none" w:sz="0" w:space="0" w:color="auto"/>
                <w:bottom w:val="none" w:sz="0" w:space="0" w:color="auto"/>
                <w:right w:val="none" w:sz="0" w:space="0" w:color="auto"/>
              </w:divBdr>
              <w:divsChild>
                <w:div w:id="1696809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1616306">
      <w:bodyDiv w:val="1"/>
      <w:marLeft w:val="0"/>
      <w:marRight w:val="0"/>
      <w:marTop w:val="0"/>
      <w:marBottom w:val="0"/>
      <w:divBdr>
        <w:top w:val="none" w:sz="0" w:space="0" w:color="auto"/>
        <w:left w:val="none" w:sz="0" w:space="0" w:color="auto"/>
        <w:bottom w:val="none" w:sz="0" w:space="0" w:color="auto"/>
        <w:right w:val="none" w:sz="0" w:space="0" w:color="auto"/>
      </w:divBdr>
      <w:divsChild>
        <w:div w:id="331228091">
          <w:marLeft w:val="0"/>
          <w:marRight w:val="0"/>
          <w:marTop w:val="0"/>
          <w:marBottom w:val="0"/>
          <w:divBdr>
            <w:top w:val="none" w:sz="0" w:space="0" w:color="auto"/>
            <w:left w:val="none" w:sz="0" w:space="0" w:color="auto"/>
            <w:bottom w:val="none" w:sz="0" w:space="0" w:color="auto"/>
            <w:right w:val="none" w:sz="0" w:space="0" w:color="auto"/>
          </w:divBdr>
          <w:divsChild>
            <w:div w:id="2125418959">
              <w:marLeft w:val="0"/>
              <w:marRight w:val="0"/>
              <w:marTop w:val="0"/>
              <w:marBottom w:val="0"/>
              <w:divBdr>
                <w:top w:val="none" w:sz="0" w:space="0" w:color="auto"/>
                <w:left w:val="none" w:sz="0" w:space="0" w:color="auto"/>
                <w:bottom w:val="none" w:sz="0" w:space="0" w:color="auto"/>
                <w:right w:val="none" w:sz="0" w:space="0" w:color="auto"/>
              </w:divBdr>
              <w:divsChild>
                <w:div w:id="1806507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6374922">
      <w:bodyDiv w:val="1"/>
      <w:marLeft w:val="0"/>
      <w:marRight w:val="0"/>
      <w:marTop w:val="0"/>
      <w:marBottom w:val="0"/>
      <w:divBdr>
        <w:top w:val="none" w:sz="0" w:space="0" w:color="auto"/>
        <w:left w:val="none" w:sz="0" w:space="0" w:color="auto"/>
        <w:bottom w:val="none" w:sz="0" w:space="0" w:color="auto"/>
        <w:right w:val="none" w:sz="0" w:space="0" w:color="auto"/>
      </w:divBdr>
    </w:div>
    <w:div w:id="1663388397">
      <w:bodyDiv w:val="1"/>
      <w:marLeft w:val="0"/>
      <w:marRight w:val="0"/>
      <w:marTop w:val="0"/>
      <w:marBottom w:val="0"/>
      <w:divBdr>
        <w:top w:val="none" w:sz="0" w:space="0" w:color="auto"/>
        <w:left w:val="none" w:sz="0" w:space="0" w:color="auto"/>
        <w:bottom w:val="none" w:sz="0" w:space="0" w:color="auto"/>
        <w:right w:val="none" w:sz="0" w:space="0" w:color="auto"/>
      </w:divBdr>
    </w:div>
    <w:div w:id="1786119108">
      <w:bodyDiv w:val="1"/>
      <w:marLeft w:val="0"/>
      <w:marRight w:val="0"/>
      <w:marTop w:val="0"/>
      <w:marBottom w:val="0"/>
      <w:divBdr>
        <w:top w:val="none" w:sz="0" w:space="0" w:color="auto"/>
        <w:left w:val="none" w:sz="0" w:space="0" w:color="auto"/>
        <w:bottom w:val="none" w:sz="0" w:space="0" w:color="auto"/>
        <w:right w:val="none" w:sz="0" w:space="0" w:color="auto"/>
      </w:divBdr>
    </w:div>
    <w:div w:id="1955751524">
      <w:bodyDiv w:val="1"/>
      <w:marLeft w:val="0"/>
      <w:marRight w:val="0"/>
      <w:marTop w:val="0"/>
      <w:marBottom w:val="0"/>
      <w:divBdr>
        <w:top w:val="none" w:sz="0" w:space="0" w:color="auto"/>
        <w:left w:val="none" w:sz="0" w:space="0" w:color="auto"/>
        <w:bottom w:val="none" w:sz="0" w:space="0" w:color="auto"/>
        <w:right w:val="none" w:sz="0" w:space="0" w:color="auto"/>
      </w:divBdr>
    </w:div>
    <w:div w:id="1957518508">
      <w:bodyDiv w:val="1"/>
      <w:marLeft w:val="0"/>
      <w:marRight w:val="0"/>
      <w:marTop w:val="0"/>
      <w:marBottom w:val="0"/>
      <w:divBdr>
        <w:top w:val="none" w:sz="0" w:space="0" w:color="auto"/>
        <w:left w:val="none" w:sz="0" w:space="0" w:color="auto"/>
        <w:bottom w:val="none" w:sz="0" w:space="0" w:color="auto"/>
        <w:right w:val="none" w:sz="0" w:space="0" w:color="auto"/>
      </w:divBdr>
    </w:div>
    <w:div w:id="2004699790">
      <w:bodyDiv w:val="1"/>
      <w:marLeft w:val="0"/>
      <w:marRight w:val="0"/>
      <w:marTop w:val="0"/>
      <w:marBottom w:val="0"/>
      <w:divBdr>
        <w:top w:val="none" w:sz="0" w:space="0" w:color="auto"/>
        <w:left w:val="none" w:sz="0" w:space="0" w:color="auto"/>
        <w:bottom w:val="none" w:sz="0" w:space="0" w:color="auto"/>
        <w:right w:val="none" w:sz="0" w:space="0" w:color="auto"/>
      </w:divBdr>
      <w:divsChild>
        <w:div w:id="442967673">
          <w:marLeft w:val="0"/>
          <w:marRight w:val="0"/>
          <w:marTop w:val="0"/>
          <w:marBottom w:val="0"/>
          <w:divBdr>
            <w:top w:val="none" w:sz="0" w:space="0" w:color="auto"/>
            <w:left w:val="none" w:sz="0" w:space="0" w:color="auto"/>
            <w:bottom w:val="none" w:sz="0" w:space="0" w:color="auto"/>
            <w:right w:val="none" w:sz="0" w:space="0" w:color="auto"/>
          </w:divBdr>
          <w:divsChild>
            <w:div w:id="712578891">
              <w:marLeft w:val="0"/>
              <w:marRight w:val="0"/>
              <w:marTop w:val="0"/>
              <w:marBottom w:val="0"/>
              <w:divBdr>
                <w:top w:val="none" w:sz="0" w:space="0" w:color="auto"/>
                <w:left w:val="none" w:sz="0" w:space="0" w:color="auto"/>
                <w:bottom w:val="none" w:sz="0" w:space="0" w:color="auto"/>
                <w:right w:val="none" w:sz="0" w:space="0" w:color="auto"/>
              </w:divBdr>
              <w:divsChild>
                <w:div w:id="5632229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2511715">
      <w:bodyDiv w:val="1"/>
      <w:marLeft w:val="0"/>
      <w:marRight w:val="0"/>
      <w:marTop w:val="0"/>
      <w:marBottom w:val="0"/>
      <w:divBdr>
        <w:top w:val="none" w:sz="0" w:space="0" w:color="auto"/>
        <w:left w:val="none" w:sz="0" w:space="0" w:color="auto"/>
        <w:bottom w:val="none" w:sz="0" w:space="0" w:color="auto"/>
        <w:right w:val="none" w:sz="0" w:space="0" w:color="auto"/>
      </w:divBdr>
    </w:div>
    <w:div w:id="2111579687">
      <w:bodyDiv w:val="1"/>
      <w:marLeft w:val="0"/>
      <w:marRight w:val="0"/>
      <w:marTop w:val="0"/>
      <w:marBottom w:val="0"/>
      <w:divBdr>
        <w:top w:val="none" w:sz="0" w:space="0" w:color="auto"/>
        <w:left w:val="none" w:sz="0" w:space="0" w:color="auto"/>
        <w:bottom w:val="none" w:sz="0" w:space="0" w:color="auto"/>
        <w:right w:val="none" w:sz="0" w:space="0" w:color="auto"/>
      </w:divBdr>
      <w:divsChild>
        <w:div w:id="1319075525">
          <w:marLeft w:val="0"/>
          <w:marRight w:val="0"/>
          <w:marTop w:val="0"/>
          <w:marBottom w:val="0"/>
          <w:divBdr>
            <w:top w:val="none" w:sz="0" w:space="0" w:color="auto"/>
            <w:left w:val="none" w:sz="0" w:space="0" w:color="auto"/>
            <w:bottom w:val="none" w:sz="0" w:space="0" w:color="auto"/>
            <w:right w:val="none" w:sz="0" w:space="0" w:color="auto"/>
          </w:divBdr>
          <w:divsChild>
            <w:div w:id="277879285">
              <w:marLeft w:val="0"/>
              <w:marRight w:val="0"/>
              <w:marTop w:val="0"/>
              <w:marBottom w:val="0"/>
              <w:divBdr>
                <w:top w:val="none" w:sz="0" w:space="0" w:color="auto"/>
                <w:left w:val="none" w:sz="0" w:space="0" w:color="auto"/>
                <w:bottom w:val="none" w:sz="0" w:space="0" w:color="auto"/>
                <w:right w:val="none" w:sz="0" w:space="0" w:color="auto"/>
              </w:divBdr>
              <w:divsChild>
                <w:div w:id="1336805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35811D-329A-264E-B420-6CAFECE583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486</TotalTime>
  <Pages>2</Pages>
  <Words>936</Words>
  <Characters>5339</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6263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Apple</cp:lastModifiedBy>
  <cp:revision>106</cp:revision>
  <cp:lastPrinted>2019-02-25T14:05:00Z</cp:lastPrinted>
  <dcterms:created xsi:type="dcterms:W3CDTF">2019-10-02T13:54:00Z</dcterms:created>
  <dcterms:modified xsi:type="dcterms:W3CDTF">2020-04-09T04:18:00Z</dcterms:modified>
  <cp:category/>
</cp:coreProperties>
</file>