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55D955F1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B218A7">
        <w:rPr>
          <w:rFonts w:ascii="Arial" w:hAnsi="Arial" w:cs="Arial"/>
          <w:b/>
          <w:bCs/>
          <w:sz w:val="22"/>
        </w:rPr>
        <w:t>0</w:t>
      </w:r>
      <w:r w:rsidR="00B37489">
        <w:rPr>
          <w:rFonts w:ascii="Arial" w:hAnsi="Arial" w:cs="Arial"/>
          <w:b/>
          <w:bCs/>
          <w:sz w:val="22"/>
        </w:rPr>
        <w:t>9</w:t>
      </w:r>
      <w:r w:rsidR="00745D00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 w:rsidR="005C56EF" w:rsidRPr="005C56EF">
        <w:rPr>
          <w:rFonts w:ascii="Arial" w:hAnsi="Arial" w:cs="Arial"/>
          <w:b/>
          <w:bCs/>
          <w:sz w:val="22"/>
        </w:rPr>
        <w:t>R2-</w:t>
      </w:r>
      <w:r w:rsidR="00222B66">
        <w:rPr>
          <w:rFonts w:ascii="Arial" w:hAnsi="Arial" w:cs="Arial"/>
          <w:b/>
          <w:bCs/>
          <w:sz w:val="22"/>
        </w:rPr>
        <w:t>20</w:t>
      </w:r>
      <w:r w:rsidR="00506D89">
        <w:rPr>
          <w:rFonts w:ascii="Arial" w:hAnsi="Arial" w:cs="Arial"/>
          <w:b/>
          <w:bCs/>
          <w:sz w:val="22"/>
        </w:rPr>
        <w:t>01111</w:t>
      </w:r>
    </w:p>
    <w:p w14:paraId="619B785A" w14:textId="36A72AAB" w:rsidR="00463675" w:rsidRDefault="00745D00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 meeting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 w:rsidR="009867A3">
        <w:rPr>
          <w:rFonts w:ascii="Arial" w:hAnsi="Arial" w:cs="Arial"/>
          <w:b/>
          <w:bCs/>
          <w:sz w:val="22"/>
        </w:rPr>
        <w:t>24</w:t>
      </w:r>
      <w:r w:rsidRPr="00745D00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Feb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6</w:t>
      </w:r>
      <w:r w:rsidRPr="00745D00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Mar</w:t>
      </w:r>
      <w:r w:rsidR="00001441" w:rsidRPr="00001441">
        <w:rPr>
          <w:rFonts w:ascii="Arial" w:hAnsi="Arial" w:cs="Arial"/>
          <w:b/>
          <w:bCs/>
          <w:sz w:val="22"/>
        </w:rPr>
        <w:t xml:space="preserve"> 20</w:t>
      </w:r>
      <w:r w:rsidR="009867A3"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4B9EDF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2814B4">
        <w:rPr>
          <w:rFonts w:ascii="Arial" w:hAnsi="Arial" w:cs="Arial"/>
          <w:bCs/>
        </w:rPr>
        <w:t>MDT configurations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711A9A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73EE5">
        <w:rPr>
          <w:rFonts w:ascii="Arial" w:hAnsi="Arial" w:cs="Arial"/>
          <w:bCs/>
        </w:rPr>
        <w:t>6</w:t>
      </w:r>
    </w:p>
    <w:p w14:paraId="6AC83482" w14:textId="39F6540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73EE5" w:rsidRPr="00973EE5">
        <w:rPr>
          <w:rFonts w:ascii="Arial" w:hAnsi="Arial" w:cs="Arial"/>
          <w:bCs/>
        </w:rPr>
        <w:t>NR_SON_MDT-Core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8867B5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973EE5">
        <w:rPr>
          <w:rFonts w:ascii="Arial" w:hAnsi="Arial" w:cs="Arial"/>
          <w:bCs/>
        </w:rPr>
        <w:t>Ericsson</w:t>
      </w:r>
      <w:r w:rsidR="00F23FFC">
        <w:rPr>
          <w:rFonts w:ascii="Arial" w:hAnsi="Arial" w:cs="Arial"/>
          <w:bCs/>
        </w:rPr>
        <w:t xml:space="preserve">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6C19D387" w:rsidR="00463675" w:rsidRPr="00506D89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06D89">
        <w:rPr>
          <w:rFonts w:ascii="Arial" w:hAnsi="Arial" w:cs="Arial"/>
          <w:b/>
          <w:lang w:val="en-US"/>
        </w:rPr>
        <w:t>To:</w:t>
      </w:r>
      <w:r w:rsidRPr="00506D89">
        <w:rPr>
          <w:rFonts w:ascii="Arial" w:hAnsi="Arial" w:cs="Arial"/>
          <w:bCs/>
          <w:lang w:val="en-US"/>
        </w:rPr>
        <w:tab/>
      </w:r>
      <w:r w:rsidR="00385529" w:rsidRPr="00506D89">
        <w:rPr>
          <w:rFonts w:ascii="Arial" w:hAnsi="Arial" w:cs="Arial"/>
          <w:bCs/>
          <w:lang w:val="en-US"/>
        </w:rPr>
        <w:t xml:space="preserve">TSG </w:t>
      </w:r>
      <w:r w:rsidR="00DC2FF4" w:rsidRPr="00506D89">
        <w:rPr>
          <w:rFonts w:ascii="Arial" w:hAnsi="Arial" w:cs="Arial"/>
          <w:bCs/>
          <w:lang w:val="en-US"/>
        </w:rPr>
        <w:t>SA5</w:t>
      </w:r>
      <w:r w:rsidR="000637C5" w:rsidRPr="00506D89">
        <w:rPr>
          <w:rFonts w:ascii="Arial" w:hAnsi="Arial" w:cs="Arial"/>
          <w:bCs/>
          <w:lang w:val="en-US"/>
        </w:rPr>
        <w:t>, TSG RAN3</w:t>
      </w:r>
    </w:p>
    <w:p w14:paraId="4EFE95BE" w14:textId="435D839F" w:rsidR="002633C1" w:rsidRPr="00506D89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06D89">
        <w:rPr>
          <w:rFonts w:ascii="Arial" w:hAnsi="Arial" w:cs="Arial"/>
          <w:b/>
          <w:lang w:val="en-US"/>
        </w:rPr>
        <w:t>Cc:</w:t>
      </w:r>
      <w:r w:rsidR="00E7017E" w:rsidRPr="00506D89">
        <w:rPr>
          <w:rFonts w:ascii="Arial" w:hAnsi="Arial" w:cs="Arial"/>
          <w:bCs/>
          <w:lang w:val="en-US"/>
        </w:rPr>
        <w:tab/>
      </w:r>
    </w:p>
    <w:p w14:paraId="02681363" w14:textId="77777777" w:rsidR="00463675" w:rsidRPr="00506D89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DC38F57" w:rsidR="00463675" w:rsidRPr="00BA785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BA7857">
        <w:rPr>
          <w:rFonts w:cs="Arial"/>
          <w:lang w:val="fi-FI"/>
        </w:rPr>
        <w:t>Name:</w:t>
      </w:r>
      <w:r w:rsidRPr="00BA7857">
        <w:rPr>
          <w:rFonts w:cs="Arial"/>
          <w:b w:val="0"/>
          <w:bCs/>
          <w:lang w:val="fi-FI"/>
        </w:rPr>
        <w:tab/>
      </w:r>
      <w:r w:rsidR="00CA7B48" w:rsidRPr="00CA7B48">
        <w:rPr>
          <w:rFonts w:cs="Arial"/>
          <w:b w:val="0"/>
          <w:bCs/>
          <w:lang w:val="fi-FI"/>
        </w:rPr>
        <w:t>Pradeepa Ramachandra</w:t>
      </w:r>
    </w:p>
    <w:p w14:paraId="2748A78E" w14:textId="06178D72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</w:t>
      </w:r>
      <w:r w:rsidR="00CA7B48">
        <w:rPr>
          <w:rFonts w:cs="Arial"/>
          <w:lang w:val="fr-FR"/>
        </w:rPr>
        <w:t>d</w:t>
      </w:r>
      <w:r w:rsidRPr="00320C11">
        <w:rPr>
          <w:rFonts w:cs="Arial"/>
          <w:lang w:val="fr-FR"/>
        </w:rPr>
        <w:t>dress:</w:t>
      </w:r>
      <w:r w:rsidRPr="00320C11">
        <w:rPr>
          <w:rFonts w:cs="Arial"/>
          <w:b w:val="0"/>
          <w:bCs/>
          <w:lang w:val="fr-FR"/>
        </w:rPr>
        <w:tab/>
      </w:r>
      <w:r w:rsidR="00CA7B48">
        <w:rPr>
          <w:rFonts w:cs="Arial"/>
          <w:b w:val="0"/>
          <w:bCs/>
          <w:lang w:val="fr-FR"/>
        </w:rPr>
        <w:t>pradeepa.ramachandra@ericsson.com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FC77FCF" w14:textId="77777777" w:rsidR="007E23A3" w:rsidRDefault="0031135F" w:rsidP="003A7EFB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has discussed </w:t>
      </w:r>
      <w:r w:rsidR="008C173E">
        <w:rPr>
          <w:rFonts w:ascii="Arial" w:hAnsi="Arial" w:cs="Arial"/>
          <w:bCs/>
        </w:rPr>
        <w:t xml:space="preserve">and standardized the </w:t>
      </w:r>
      <w:r w:rsidR="007E23A3">
        <w:rPr>
          <w:rFonts w:ascii="Arial" w:hAnsi="Arial" w:cs="Arial"/>
          <w:bCs/>
        </w:rPr>
        <w:t>MDT related measurements. In doing so, RAN2 has identified some immediate MDT and logged MDT configuration options, in addition to the ones that are already part of LTE.</w:t>
      </w:r>
    </w:p>
    <w:p w14:paraId="472EE3F5" w14:textId="77777777" w:rsidR="007E23A3" w:rsidRPr="005D2F66" w:rsidRDefault="007E23A3" w:rsidP="003A7EFB">
      <w:pPr>
        <w:spacing w:after="120"/>
        <w:rPr>
          <w:rFonts w:ascii="Arial" w:hAnsi="Arial" w:cs="Arial"/>
          <w:b/>
          <w:u w:val="single"/>
        </w:rPr>
      </w:pPr>
      <w:r w:rsidRPr="005D2F66">
        <w:rPr>
          <w:rFonts w:ascii="Arial" w:hAnsi="Arial" w:cs="Arial"/>
          <w:b/>
          <w:u w:val="single"/>
        </w:rPr>
        <w:t>For immediate MDT</w:t>
      </w:r>
    </w:p>
    <w:p w14:paraId="784E37BE" w14:textId="4A029CC9" w:rsidR="003E7067" w:rsidRDefault="007E23A3" w:rsidP="007E23A3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While configuring the M1 measurement associated to periodic reporting</w:t>
      </w:r>
      <w:r w:rsidR="003E7067">
        <w:rPr>
          <w:rFonts w:ascii="Arial" w:hAnsi="Arial" w:cs="Arial"/>
          <w:bCs/>
        </w:rPr>
        <w:t xml:space="preserve"> or A2 event triggered reporting, the measurement configuration includes; </w:t>
      </w:r>
    </w:p>
    <w:p w14:paraId="01425D53" w14:textId="73E0977D" w:rsidR="007E23A3" w:rsidRDefault="007E23A3" w:rsidP="003E7067">
      <w:pPr>
        <w:pStyle w:val="ListParagraph"/>
        <w:numPr>
          <w:ilvl w:val="1"/>
          <w:numId w:val="13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which reference signal type to be used for reporting i.e., whether to report RRM measurements</w:t>
      </w:r>
      <w:r w:rsidRPr="007E23A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based on SSBs or based on CSI-RSs</w:t>
      </w:r>
      <w:r w:rsidR="003E7067">
        <w:rPr>
          <w:rFonts w:ascii="Arial" w:hAnsi="Arial" w:cs="Arial"/>
          <w:bCs/>
        </w:rPr>
        <w:t xml:space="preserve"> (</w:t>
      </w:r>
      <w:r w:rsidR="003E7067" w:rsidRPr="003E7067">
        <w:rPr>
          <w:rFonts w:ascii="Arial" w:hAnsi="Arial" w:cs="Arial"/>
          <w:bCs/>
          <w:i/>
          <w:iCs/>
        </w:rPr>
        <w:t>rsType</w:t>
      </w:r>
      <w:r w:rsidR="003E7067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.</w:t>
      </w:r>
    </w:p>
    <w:p w14:paraId="0F0E53CA" w14:textId="395421A5" w:rsidR="003E7067" w:rsidRDefault="003E7067" w:rsidP="003E7067">
      <w:pPr>
        <w:pStyle w:val="ListParagraph"/>
        <w:numPr>
          <w:ilvl w:val="1"/>
          <w:numId w:val="13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whether the beam level measurements are to be included in the measurement report or not (</w:t>
      </w:r>
      <w:r w:rsidRPr="003E7067">
        <w:rPr>
          <w:rFonts w:ascii="Arial" w:hAnsi="Arial" w:cs="Arial"/>
          <w:bCs/>
          <w:i/>
          <w:iCs/>
        </w:rPr>
        <w:t>includeBeamMeasurements</w:t>
      </w:r>
      <w:r>
        <w:rPr>
          <w:rFonts w:ascii="Arial" w:hAnsi="Arial" w:cs="Arial"/>
          <w:bCs/>
        </w:rPr>
        <w:t>) and if the beam level measurements are to be included, how many beams to be included in the measurement report (</w:t>
      </w:r>
      <w:r w:rsidRPr="003E7067">
        <w:rPr>
          <w:rFonts w:ascii="Arial" w:hAnsi="Arial" w:cs="Arial"/>
          <w:bCs/>
          <w:i/>
          <w:iCs/>
        </w:rPr>
        <w:t>maxNrofRS-IndexesToReport</w:t>
      </w:r>
      <w:r>
        <w:rPr>
          <w:rFonts w:ascii="Arial" w:hAnsi="Arial" w:cs="Arial"/>
          <w:bCs/>
        </w:rPr>
        <w:t>) and which of the beam level measurement quantities (RSRP, RSRQ, SINR) are to be included in the measurement report (</w:t>
      </w:r>
      <w:r w:rsidRPr="003E7067">
        <w:rPr>
          <w:rFonts w:ascii="Arial" w:hAnsi="Arial" w:cs="Arial"/>
          <w:bCs/>
          <w:i/>
          <w:iCs/>
        </w:rPr>
        <w:t>reportQuantityRS-Indexes</w:t>
      </w:r>
      <w:r>
        <w:rPr>
          <w:rFonts w:ascii="Arial" w:hAnsi="Arial" w:cs="Arial"/>
          <w:bCs/>
        </w:rPr>
        <w:t>).</w:t>
      </w:r>
    </w:p>
    <w:p w14:paraId="799B2ACB" w14:textId="77777777" w:rsidR="003E7067" w:rsidRDefault="003E7067" w:rsidP="003E7067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While configuring the M1 measurement associated to A2 event triggered reporting, the measurement configuration includes;</w:t>
      </w:r>
    </w:p>
    <w:p w14:paraId="79AC11C7" w14:textId="6D4E147C" w:rsidR="003E7067" w:rsidRDefault="005D2F66" w:rsidP="003E7067">
      <w:pPr>
        <w:pStyle w:val="ListParagraph"/>
        <w:numPr>
          <w:ilvl w:val="1"/>
          <w:numId w:val="13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indication to the UE to send the measurement report upon the leaving condition is fulfilled (</w:t>
      </w:r>
      <w:r w:rsidRPr="005D2F66">
        <w:rPr>
          <w:rFonts w:ascii="Arial" w:hAnsi="Arial" w:cs="Arial"/>
          <w:bCs/>
          <w:i/>
          <w:iCs/>
        </w:rPr>
        <w:t>reportOnLeave</w:t>
      </w:r>
      <w:r>
        <w:rPr>
          <w:rFonts w:ascii="Arial" w:hAnsi="Arial" w:cs="Arial"/>
          <w:bCs/>
        </w:rPr>
        <w:t>)</w:t>
      </w:r>
    </w:p>
    <w:p w14:paraId="1E7029A8" w14:textId="77F3A7FD" w:rsidR="005D2F66" w:rsidRPr="005D2F66" w:rsidRDefault="005D2F66" w:rsidP="005D2F66">
      <w:pPr>
        <w:spacing w:after="120"/>
        <w:rPr>
          <w:rFonts w:ascii="Arial" w:hAnsi="Arial" w:cs="Arial"/>
          <w:b/>
          <w:u w:val="single"/>
        </w:rPr>
      </w:pPr>
      <w:r w:rsidRPr="005D2F66">
        <w:rPr>
          <w:rFonts w:ascii="Arial" w:hAnsi="Arial" w:cs="Arial"/>
          <w:b/>
          <w:u w:val="single"/>
        </w:rPr>
        <w:t xml:space="preserve">For </w:t>
      </w:r>
      <w:r>
        <w:rPr>
          <w:rFonts w:ascii="Arial" w:hAnsi="Arial" w:cs="Arial"/>
          <w:b/>
          <w:u w:val="single"/>
        </w:rPr>
        <w:t>logged</w:t>
      </w:r>
      <w:r w:rsidRPr="005D2F66">
        <w:rPr>
          <w:rFonts w:ascii="Arial" w:hAnsi="Arial" w:cs="Arial"/>
          <w:b/>
          <w:u w:val="single"/>
        </w:rPr>
        <w:t xml:space="preserve"> MDT</w:t>
      </w:r>
    </w:p>
    <w:p w14:paraId="4036F2DA" w14:textId="3F5CFDBF" w:rsidR="00AA56E7" w:rsidRPr="00A70596" w:rsidRDefault="00D5737E" w:rsidP="005D2F66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UE can be configured to include or exclude the beam level measurements</w:t>
      </w:r>
    </w:p>
    <w:p w14:paraId="0E784332" w14:textId="77777777" w:rsidR="000F6EB3" w:rsidRDefault="000F6EB3" w:rsidP="003A7EFB">
      <w:pPr>
        <w:spacing w:after="120"/>
        <w:rPr>
          <w:rFonts w:ascii="Arial" w:hAnsi="Arial" w:cs="Arial"/>
          <w:bCs/>
        </w:rPr>
      </w:pPr>
    </w:p>
    <w:p w14:paraId="50065823" w14:textId="1A6640EB" w:rsidR="005D2F66" w:rsidRPr="000F6EB3" w:rsidRDefault="000F6EB3" w:rsidP="003A7EFB">
      <w:pPr>
        <w:spacing w:after="120"/>
        <w:rPr>
          <w:rFonts w:ascii="Arial" w:hAnsi="Arial" w:cs="Arial"/>
          <w:bCs/>
        </w:rPr>
      </w:pPr>
      <w:r w:rsidRPr="000F6EB3">
        <w:rPr>
          <w:rFonts w:ascii="Arial" w:hAnsi="Arial" w:cs="Arial"/>
          <w:bCs/>
        </w:rPr>
        <w:t>As these</w:t>
      </w:r>
      <w:r>
        <w:rPr>
          <w:rFonts w:ascii="Arial" w:hAnsi="Arial" w:cs="Arial"/>
          <w:bCs/>
        </w:rPr>
        <w:t xml:space="preserve"> parameters affect the configuration of the MDT, RAN2 kindly requests SA5</w:t>
      </w:r>
      <w:r w:rsidR="00142A85">
        <w:rPr>
          <w:rFonts w:ascii="Arial" w:hAnsi="Arial" w:cs="Arial"/>
          <w:bCs/>
        </w:rPr>
        <w:t xml:space="preserve"> and RAN3</w:t>
      </w:r>
      <w:r>
        <w:rPr>
          <w:rFonts w:ascii="Arial" w:hAnsi="Arial" w:cs="Arial"/>
          <w:bCs/>
        </w:rPr>
        <w:t xml:space="preserve"> to take these parameters into consideration in their respective specification work.</w:t>
      </w:r>
    </w:p>
    <w:p w14:paraId="66B0668E" w14:textId="77777777" w:rsidR="000F6EB3" w:rsidRDefault="000F6EB3" w:rsidP="003A7EFB">
      <w:pPr>
        <w:spacing w:after="120"/>
        <w:rPr>
          <w:rFonts w:ascii="Arial" w:hAnsi="Arial" w:cs="Arial"/>
          <w:b/>
        </w:rPr>
      </w:pPr>
    </w:p>
    <w:p w14:paraId="27747B2B" w14:textId="24B806D4" w:rsidR="00463675" w:rsidRDefault="00463675" w:rsidP="003A7EF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  <w:r w:rsidR="003A7EFB">
        <w:rPr>
          <w:rFonts w:ascii="Arial" w:hAnsi="Arial" w:cs="Arial"/>
          <w:b/>
        </w:rPr>
        <w:t xml:space="preserve"> To </w:t>
      </w:r>
      <w:r w:rsidR="0063503D">
        <w:rPr>
          <w:rFonts w:ascii="Arial" w:hAnsi="Arial" w:cs="Arial"/>
          <w:b/>
        </w:rPr>
        <w:t>SA5</w:t>
      </w:r>
      <w:r w:rsidR="00142A85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>.</w:t>
      </w:r>
    </w:p>
    <w:p w14:paraId="5769BE1B" w14:textId="77777777" w:rsidR="00070B8E" w:rsidRDefault="00463675" w:rsidP="00E57BA2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1BB3C70" w14:textId="45F9A9C4" w:rsidR="00463675" w:rsidRDefault="00070B8E" w:rsidP="00E57BA2">
      <w:pPr>
        <w:spacing w:after="120"/>
        <w:ind w:left="993" w:hanging="993"/>
        <w:rPr>
          <w:rFonts w:ascii="Arial" w:hAnsi="Arial" w:cs="Arial"/>
        </w:rPr>
      </w:pPr>
      <w:r w:rsidRPr="00070B8E">
        <w:rPr>
          <w:rFonts w:ascii="Arial" w:hAnsi="Arial" w:cs="Arial"/>
          <w:bCs/>
        </w:rPr>
        <w:t>RAN2 kindly re</w:t>
      </w:r>
      <w:r>
        <w:rPr>
          <w:rFonts w:ascii="Arial" w:hAnsi="Arial" w:cs="Arial"/>
          <w:bCs/>
        </w:rPr>
        <w:t xml:space="preserve">quests </w:t>
      </w:r>
      <w:r w:rsidR="003A0D37">
        <w:rPr>
          <w:rFonts w:ascii="Arial" w:hAnsi="Arial" w:cs="Arial"/>
          <w:bCs/>
        </w:rPr>
        <w:t>SA5</w:t>
      </w:r>
      <w:r w:rsidR="00142A85">
        <w:rPr>
          <w:rFonts w:ascii="Arial" w:hAnsi="Arial" w:cs="Arial"/>
          <w:bCs/>
        </w:rPr>
        <w:t xml:space="preserve"> and RAN3</w:t>
      </w:r>
      <w:r>
        <w:rPr>
          <w:rFonts w:ascii="Arial" w:hAnsi="Arial" w:cs="Arial"/>
          <w:bCs/>
        </w:rPr>
        <w:t xml:space="preserve"> to consider the above in their </w:t>
      </w:r>
      <w:r w:rsidR="00673077">
        <w:rPr>
          <w:rFonts w:ascii="Arial" w:hAnsi="Arial" w:cs="Arial"/>
          <w:bCs/>
        </w:rPr>
        <w:t xml:space="preserve">specification </w:t>
      </w:r>
      <w:r>
        <w:rPr>
          <w:rFonts w:ascii="Arial" w:hAnsi="Arial" w:cs="Arial"/>
          <w:bCs/>
        </w:rPr>
        <w:t>work</w:t>
      </w:r>
      <w:r w:rsidR="00BB5BCF" w:rsidRPr="00894197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00E87DA" w14:textId="59A2E1B7" w:rsidR="00892B0D" w:rsidRPr="007C366A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C366A">
        <w:rPr>
          <w:rFonts w:ascii="Arial" w:hAnsi="Arial" w:cs="Arial"/>
          <w:bCs/>
          <w:lang w:val="en-US"/>
        </w:rPr>
        <w:t>3GPP RAN2#109bis</w:t>
      </w:r>
      <w:r w:rsidRPr="007C366A">
        <w:rPr>
          <w:rFonts w:ascii="Arial" w:hAnsi="Arial" w:cs="Arial"/>
          <w:bCs/>
          <w:lang w:val="en-US"/>
        </w:rPr>
        <w:tab/>
      </w:r>
      <w:r w:rsidRPr="007C366A">
        <w:rPr>
          <w:rFonts w:ascii="Arial" w:hAnsi="Arial" w:cs="Arial"/>
          <w:bCs/>
          <w:lang w:val="en-US"/>
        </w:rPr>
        <w:tab/>
      </w:r>
      <w:r w:rsidR="007C366A" w:rsidRPr="007C366A">
        <w:rPr>
          <w:rFonts w:ascii="Arial" w:hAnsi="Arial" w:cs="Arial"/>
          <w:bCs/>
          <w:lang w:val="en-US"/>
        </w:rPr>
        <w:t>20</w:t>
      </w:r>
      <w:r w:rsidR="00126CCE" w:rsidRPr="007C366A">
        <w:rPr>
          <w:rFonts w:ascii="Arial" w:hAnsi="Arial" w:cs="Arial"/>
          <w:bCs/>
          <w:lang w:val="en-US"/>
        </w:rPr>
        <w:t xml:space="preserve"> – 2</w:t>
      </w:r>
      <w:r w:rsidR="007C366A" w:rsidRPr="007C366A">
        <w:rPr>
          <w:rFonts w:ascii="Arial" w:hAnsi="Arial" w:cs="Arial"/>
          <w:bCs/>
          <w:lang w:val="en-US"/>
        </w:rPr>
        <w:t>4</w:t>
      </w:r>
      <w:r w:rsidR="00126CCE" w:rsidRPr="007C366A">
        <w:rPr>
          <w:rFonts w:ascii="Arial" w:hAnsi="Arial" w:cs="Arial"/>
          <w:bCs/>
          <w:lang w:val="en-US"/>
        </w:rPr>
        <w:t xml:space="preserve"> April 2020</w:t>
      </w:r>
      <w:r w:rsidR="00126CCE" w:rsidRPr="007C366A">
        <w:rPr>
          <w:rFonts w:ascii="Arial" w:hAnsi="Arial" w:cs="Arial"/>
          <w:bCs/>
          <w:lang w:val="en-US"/>
        </w:rPr>
        <w:tab/>
      </w:r>
      <w:r w:rsidR="00126CCE" w:rsidRPr="007C366A">
        <w:rPr>
          <w:rFonts w:ascii="Arial" w:hAnsi="Arial" w:cs="Arial"/>
          <w:bCs/>
          <w:lang w:val="en-US"/>
        </w:rPr>
        <w:tab/>
      </w:r>
      <w:r w:rsidR="00126CCE" w:rsidRPr="007C366A">
        <w:rPr>
          <w:rFonts w:ascii="Arial" w:hAnsi="Arial" w:cs="Arial"/>
          <w:bCs/>
          <w:lang w:val="en-US"/>
        </w:rPr>
        <w:tab/>
      </w:r>
      <w:r w:rsidR="007C366A" w:rsidRPr="007C366A">
        <w:rPr>
          <w:rFonts w:ascii="Arial" w:hAnsi="Arial" w:cs="Arial"/>
          <w:bCs/>
          <w:lang w:val="en-US"/>
        </w:rPr>
        <w:t xml:space="preserve">Sapporo, </w:t>
      </w:r>
      <w:r w:rsidR="00126CCE" w:rsidRPr="007C366A">
        <w:rPr>
          <w:rFonts w:ascii="Arial" w:hAnsi="Arial" w:cs="Arial"/>
          <w:bCs/>
          <w:lang w:val="en-US"/>
        </w:rPr>
        <w:t>Japan</w:t>
      </w:r>
    </w:p>
    <w:p w14:paraId="0DCC88FD" w14:textId="3AB37049" w:rsidR="007C366A" w:rsidRPr="007C366A" w:rsidRDefault="007C366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C366A">
        <w:rPr>
          <w:rFonts w:ascii="Arial" w:hAnsi="Arial" w:cs="Arial"/>
          <w:bCs/>
          <w:lang w:val="en-US"/>
        </w:rPr>
        <w:t>3GPP RAN2#110</w:t>
      </w:r>
      <w:r w:rsidRPr="007C366A">
        <w:rPr>
          <w:rFonts w:ascii="Arial" w:hAnsi="Arial" w:cs="Arial"/>
          <w:bCs/>
          <w:lang w:val="en-US"/>
        </w:rPr>
        <w:tab/>
      </w:r>
      <w:r w:rsidRPr="007C366A">
        <w:rPr>
          <w:rFonts w:ascii="Arial" w:hAnsi="Arial" w:cs="Arial"/>
          <w:bCs/>
          <w:lang w:val="en-US"/>
        </w:rPr>
        <w:tab/>
        <w:t>25 – 29 May 2020</w:t>
      </w:r>
      <w:r w:rsidRPr="007C366A">
        <w:rPr>
          <w:rFonts w:ascii="Arial" w:hAnsi="Arial" w:cs="Arial"/>
          <w:bCs/>
          <w:lang w:val="en-US"/>
        </w:rPr>
        <w:tab/>
      </w:r>
      <w:r w:rsidRPr="007C366A">
        <w:rPr>
          <w:rFonts w:ascii="Arial" w:hAnsi="Arial" w:cs="Arial"/>
          <w:bCs/>
          <w:lang w:val="en-US"/>
        </w:rPr>
        <w:tab/>
      </w:r>
      <w:r w:rsidRPr="007C366A">
        <w:rPr>
          <w:rFonts w:ascii="Arial" w:hAnsi="Arial" w:cs="Arial"/>
          <w:bCs/>
          <w:lang w:val="en-US"/>
        </w:rPr>
        <w:tab/>
      </w:r>
      <w:r w:rsidR="007E0034">
        <w:rPr>
          <w:rFonts w:ascii="Arial" w:hAnsi="Arial" w:cs="Arial"/>
          <w:bCs/>
          <w:lang w:val="en-US"/>
        </w:rPr>
        <w:t>Athens</w:t>
      </w:r>
      <w:r>
        <w:rPr>
          <w:rFonts w:ascii="Arial" w:hAnsi="Arial" w:cs="Arial"/>
          <w:bCs/>
          <w:lang w:val="en-US"/>
        </w:rPr>
        <w:t xml:space="preserve">, </w:t>
      </w:r>
      <w:r w:rsidR="007E0034">
        <w:rPr>
          <w:rFonts w:ascii="Arial" w:hAnsi="Arial" w:cs="Arial"/>
          <w:bCs/>
          <w:lang w:val="en-US"/>
        </w:rPr>
        <w:t>Greece</w:t>
      </w:r>
    </w:p>
    <w:bookmarkEnd w:id="0"/>
    <w:p w14:paraId="1EBB9015" w14:textId="77777777" w:rsidR="009E0233" w:rsidRPr="007C366A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9E0233" w:rsidRPr="007C366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2E65A" w14:textId="77777777" w:rsidR="004E0619" w:rsidRDefault="004E0619">
      <w:r>
        <w:separator/>
      </w:r>
    </w:p>
  </w:endnote>
  <w:endnote w:type="continuationSeparator" w:id="0">
    <w:p w14:paraId="5854091E" w14:textId="77777777" w:rsidR="004E0619" w:rsidRDefault="004E0619">
      <w:r>
        <w:continuationSeparator/>
      </w:r>
    </w:p>
  </w:endnote>
  <w:endnote w:type="continuationNotice" w:id="1">
    <w:p w14:paraId="1F03AEE3" w14:textId="77777777" w:rsidR="004E0619" w:rsidRDefault="004E06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F8C12E" w14:textId="77777777" w:rsidR="004E0619" w:rsidRDefault="004E0619">
      <w:r>
        <w:separator/>
      </w:r>
    </w:p>
  </w:footnote>
  <w:footnote w:type="continuationSeparator" w:id="0">
    <w:p w14:paraId="677D2DDD" w14:textId="77777777" w:rsidR="004E0619" w:rsidRDefault="004E0619">
      <w:r>
        <w:continuationSeparator/>
      </w:r>
    </w:p>
  </w:footnote>
  <w:footnote w:type="continuationNotice" w:id="1">
    <w:p w14:paraId="0F07286B" w14:textId="77777777" w:rsidR="004E0619" w:rsidRDefault="004E061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BE61F0"/>
    <w:multiLevelType w:val="hybridMultilevel"/>
    <w:tmpl w:val="C9CE7C4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DFE2DD7"/>
    <w:multiLevelType w:val="hybridMultilevel"/>
    <w:tmpl w:val="4294BABE"/>
    <w:lvl w:ilvl="0" w:tplc="5F7EF99A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63290B"/>
    <w:multiLevelType w:val="hybridMultilevel"/>
    <w:tmpl w:val="4BC05B6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9"/>
  </w:num>
  <w:num w:numId="13">
    <w:abstractNumId w:val="3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13D2B"/>
    <w:rsid w:val="0003565A"/>
    <w:rsid w:val="0003719B"/>
    <w:rsid w:val="00045511"/>
    <w:rsid w:val="00045F31"/>
    <w:rsid w:val="000637C5"/>
    <w:rsid w:val="00070B8E"/>
    <w:rsid w:val="00086D22"/>
    <w:rsid w:val="000B7BA4"/>
    <w:rsid w:val="000D113A"/>
    <w:rsid w:val="000F12FD"/>
    <w:rsid w:val="000F6EB3"/>
    <w:rsid w:val="001063EA"/>
    <w:rsid w:val="001129FE"/>
    <w:rsid w:val="001138DD"/>
    <w:rsid w:val="00126CCE"/>
    <w:rsid w:val="00142A85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22B66"/>
    <w:rsid w:val="00223C6B"/>
    <w:rsid w:val="0024067D"/>
    <w:rsid w:val="00243E45"/>
    <w:rsid w:val="00254238"/>
    <w:rsid w:val="0026180D"/>
    <w:rsid w:val="00261C7D"/>
    <w:rsid w:val="002633C1"/>
    <w:rsid w:val="00270DF0"/>
    <w:rsid w:val="0027716B"/>
    <w:rsid w:val="002814B4"/>
    <w:rsid w:val="00282DA9"/>
    <w:rsid w:val="00283A52"/>
    <w:rsid w:val="002946E5"/>
    <w:rsid w:val="002A0310"/>
    <w:rsid w:val="002A542F"/>
    <w:rsid w:val="002A6E4C"/>
    <w:rsid w:val="002C5755"/>
    <w:rsid w:val="002C6523"/>
    <w:rsid w:val="002D095E"/>
    <w:rsid w:val="002D7EAD"/>
    <w:rsid w:val="0030138D"/>
    <w:rsid w:val="0030356A"/>
    <w:rsid w:val="003100EB"/>
    <w:rsid w:val="0031135F"/>
    <w:rsid w:val="0031782C"/>
    <w:rsid w:val="00320C11"/>
    <w:rsid w:val="003221D8"/>
    <w:rsid w:val="00324418"/>
    <w:rsid w:val="003277A4"/>
    <w:rsid w:val="003341F9"/>
    <w:rsid w:val="00335FAB"/>
    <w:rsid w:val="00352461"/>
    <w:rsid w:val="00353FB7"/>
    <w:rsid w:val="003632EE"/>
    <w:rsid w:val="00380437"/>
    <w:rsid w:val="003807F6"/>
    <w:rsid w:val="00385529"/>
    <w:rsid w:val="00390712"/>
    <w:rsid w:val="0039135F"/>
    <w:rsid w:val="003945F8"/>
    <w:rsid w:val="003946BE"/>
    <w:rsid w:val="003A0D37"/>
    <w:rsid w:val="003A25E7"/>
    <w:rsid w:val="003A7EFB"/>
    <w:rsid w:val="003B117D"/>
    <w:rsid w:val="003C3065"/>
    <w:rsid w:val="003C44A3"/>
    <w:rsid w:val="003E0EE0"/>
    <w:rsid w:val="003E7067"/>
    <w:rsid w:val="003F0A6A"/>
    <w:rsid w:val="004120BA"/>
    <w:rsid w:val="004147C2"/>
    <w:rsid w:val="00417F6D"/>
    <w:rsid w:val="00436347"/>
    <w:rsid w:val="00437F70"/>
    <w:rsid w:val="00452B0D"/>
    <w:rsid w:val="00463675"/>
    <w:rsid w:val="00496D50"/>
    <w:rsid w:val="004A03EC"/>
    <w:rsid w:val="004C6071"/>
    <w:rsid w:val="004D0FF3"/>
    <w:rsid w:val="004D1605"/>
    <w:rsid w:val="004E0619"/>
    <w:rsid w:val="004E2356"/>
    <w:rsid w:val="004F2C86"/>
    <w:rsid w:val="004F3AA9"/>
    <w:rsid w:val="0050174F"/>
    <w:rsid w:val="00501F64"/>
    <w:rsid w:val="00505F59"/>
    <w:rsid w:val="00506D89"/>
    <w:rsid w:val="005231CB"/>
    <w:rsid w:val="00557D6F"/>
    <w:rsid w:val="00591547"/>
    <w:rsid w:val="005921A6"/>
    <w:rsid w:val="00594DA5"/>
    <w:rsid w:val="005C373E"/>
    <w:rsid w:val="005C56EF"/>
    <w:rsid w:val="005C7689"/>
    <w:rsid w:val="005D1733"/>
    <w:rsid w:val="005D2F66"/>
    <w:rsid w:val="005D558D"/>
    <w:rsid w:val="005D5906"/>
    <w:rsid w:val="005E5DB4"/>
    <w:rsid w:val="005F1731"/>
    <w:rsid w:val="005F7506"/>
    <w:rsid w:val="005F7637"/>
    <w:rsid w:val="00620485"/>
    <w:rsid w:val="006249D2"/>
    <w:rsid w:val="00633743"/>
    <w:rsid w:val="0063503D"/>
    <w:rsid w:val="00642CAC"/>
    <w:rsid w:val="006431E6"/>
    <w:rsid w:val="00667F66"/>
    <w:rsid w:val="0067303B"/>
    <w:rsid w:val="00673077"/>
    <w:rsid w:val="006775AB"/>
    <w:rsid w:val="006A473B"/>
    <w:rsid w:val="006A6FB2"/>
    <w:rsid w:val="006B2129"/>
    <w:rsid w:val="006B39DB"/>
    <w:rsid w:val="006C42A5"/>
    <w:rsid w:val="006D1114"/>
    <w:rsid w:val="006D74C2"/>
    <w:rsid w:val="006E4D00"/>
    <w:rsid w:val="006E79C0"/>
    <w:rsid w:val="006F7688"/>
    <w:rsid w:val="00701A2B"/>
    <w:rsid w:val="007059EC"/>
    <w:rsid w:val="00717015"/>
    <w:rsid w:val="007261FF"/>
    <w:rsid w:val="00745D00"/>
    <w:rsid w:val="0074730F"/>
    <w:rsid w:val="007518C5"/>
    <w:rsid w:val="007822EF"/>
    <w:rsid w:val="00787EAC"/>
    <w:rsid w:val="007A671D"/>
    <w:rsid w:val="007C366A"/>
    <w:rsid w:val="007E0034"/>
    <w:rsid w:val="007E23A3"/>
    <w:rsid w:val="00802071"/>
    <w:rsid w:val="00806E3A"/>
    <w:rsid w:val="00812046"/>
    <w:rsid w:val="0084003C"/>
    <w:rsid w:val="0084501F"/>
    <w:rsid w:val="00845F63"/>
    <w:rsid w:val="0084604E"/>
    <w:rsid w:val="00847D17"/>
    <w:rsid w:val="008612CD"/>
    <w:rsid w:val="0086432A"/>
    <w:rsid w:val="00865ED7"/>
    <w:rsid w:val="00876787"/>
    <w:rsid w:val="00881F64"/>
    <w:rsid w:val="008831D9"/>
    <w:rsid w:val="00883DB4"/>
    <w:rsid w:val="00892B0D"/>
    <w:rsid w:val="00894197"/>
    <w:rsid w:val="00896B2B"/>
    <w:rsid w:val="008C173E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3EE5"/>
    <w:rsid w:val="009778A3"/>
    <w:rsid w:val="00984727"/>
    <w:rsid w:val="009867A3"/>
    <w:rsid w:val="009B2EB9"/>
    <w:rsid w:val="009B3743"/>
    <w:rsid w:val="009D594E"/>
    <w:rsid w:val="009D62E7"/>
    <w:rsid w:val="009E0233"/>
    <w:rsid w:val="009E27E2"/>
    <w:rsid w:val="009E5C7E"/>
    <w:rsid w:val="00A1282E"/>
    <w:rsid w:val="00A12ABA"/>
    <w:rsid w:val="00A1443B"/>
    <w:rsid w:val="00A151A0"/>
    <w:rsid w:val="00A245CA"/>
    <w:rsid w:val="00A27684"/>
    <w:rsid w:val="00A3454C"/>
    <w:rsid w:val="00A40236"/>
    <w:rsid w:val="00A45BD7"/>
    <w:rsid w:val="00A56D45"/>
    <w:rsid w:val="00A6412A"/>
    <w:rsid w:val="00A64F79"/>
    <w:rsid w:val="00A70596"/>
    <w:rsid w:val="00A8524C"/>
    <w:rsid w:val="00A87B43"/>
    <w:rsid w:val="00AA56E7"/>
    <w:rsid w:val="00AA637B"/>
    <w:rsid w:val="00AD35B0"/>
    <w:rsid w:val="00AE5661"/>
    <w:rsid w:val="00AF3FA4"/>
    <w:rsid w:val="00B218A7"/>
    <w:rsid w:val="00B255A7"/>
    <w:rsid w:val="00B33A9B"/>
    <w:rsid w:val="00B37489"/>
    <w:rsid w:val="00B544D2"/>
    <w:rsid w:val="00B5648B"/>
    <w:rsid w:val="00B6049E"/>
    <w:rsid w:val="00B66CC7"/>
    <w:rsid w:val="00B70E77"/>
    <w:rsid w:val="00BA17C9"/>
    <w:rsid w:val="00BA7857"/>
    <w:rsid w:val="00BB01AC"/>
    <w:rsid w:val="00BB0CAD"/>
    <w:rsid w:val="00BB5BCF"/>
    <w:rsid w:val="00BC2519"/>
    <w:rsid w:val="00BD604A"/>
    <w:rsid w:val="00BD686C"/>
    <w:rsid w:val="00BE1F84"/>
    <w:rsid w:val="00BE7CC9"/>
    <w:rsid w:val="00BF32CE"/>
    <w:rsid w:val="00C021DE"/>
    <w:rsid w:val="00C0661A"/>
    <w:rsid w:val="00C231ED"/>
    <w:rsid w:val="00C2354D"/>
    <w:rsid w:val="00C472C1"/>
    <w:rsid w:val="00C51C0C"/>
    <w:rsid w:val="00C52AEB"/>
    <w:rsid w:val="00C6598E"/>
    <w:rsid w:val="00C750D8"/>
    <w:rsid w:val="00CA0491"/>
    <w:rsid w:val="00CA1BE4"/>
    <w:rsid w:val="00CA7B48"/>
    <w:rsid w:val="00CB2DDF"/>
    <w:rsid w:val="00CE1C87"/>
    <w:rsid w:val="00CF3F9C"/>
    <w:rsid w:val="00D24338"/>
    <w:rsid w:val="00D36746"/>
    <w:rsid w:val="00D40BEF"/>
    <w:rsid w:val="00D42DF3"/>
    <w:rsid w:val="00D54455"/>
    <w:rsid w:val="00D5737E"/>
    <w:rsid w:val="00D65530"/>
    <w:rsid w:val="00D74A1C"/>
    <w:rsid w:val="00D75660"/>
    <w:rsid w:val="00D876BF"/>
    <w:rsid w:val="00DB1E59"/>
    <w:rsid w:val="00DC2FF4"/>
    <w:rsid w:val="00DC6C67"/>
    <w:rsid w:val="00DD563E"/>
    <w:rsid w:val="00DF7F04"/>
    <w:rsid w:val="00E14799"/>
    <w:rsid w:val="00E5415D"/>
    <w:rsid w:val="00E57BA2"/>
    <w:rsid w:val="00E57FE3"/>
    <w:rsid w:val="00E62D22"/>
    <w:rsid w:val="00E7017E"/>
    <w:rsid w:val="00E73827"/>
    <w:rsid w:val="00E83F3C"/>
    <w:rsid w:val="00EC2503"/>
    <w:rsid w:val="00ED133C"/>
    <w:rsid w:val="00ED4B16"/>
    <w:rsid w:val="00F11820"/>
    <w:rsid w:val="00F17587"/>
    <w:rsid w:val="00F20C7E"/>
    <w:rsid w:val="00F23FFC"/>
    <w:rsid w:val="00F32CDF"/>
    <w:rsid w:val="00F54C66"/>
    <w:rsid w:val="00FD3596"/>
    <w:rsid w:val="00FE7C70"/>
    <w:rsid w:val="00FF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CF3F9C"/>
    <w:rPr>
      <w:rFonts w:ascii="Arial" w:eastAsiaTheme="minorHAnsi" w:hAnsi="Arial" w:cs="Arial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F3F9C"/>
    <w:rPr>
      <w:rFonts w:ascii="Arial" w:eastAsiaTheme="minorHAnsi" w:hAnsi="Arial" w:cs="Arial"/>
      <w:sz w:val="21"/>
      <w:szCs w:val="21"/>
    </w:rPr>
  </w:style>
  <w:style w:type="table" w:styleId="TableGrid">
    <w:name w:val="Table Grid"/>
    <w:basedOn w:val="TableNormal"/>
    <w:uiPriority w:val="59"/>
    <w:rsid w:val="008643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86432A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42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C42A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42A5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7E23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42BAB49-E7ED-46AD-9666-C1652517BA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F733CB-9FB0-4BCE-A684-E4F1DA599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3F29EC-E9D1-48E4-A03F-C64A6523F82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2020-01-29T07:43:00Z</dcterms:created>
  <dcterms:modified xsi:type="dcterms:W3CDTF">2020-02-13T17:54:00Z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