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921194" w14:textId="24242ABD" w:rsidR="00401DBF" w:rsidRPr="008879AD" w:rsidRDefault="00401DBF" w:rsidP="00401DBF">
      <w:pPr>
        <w:pStyle w:val="Header"/>
        <w:rPr>
          <w:sz w:val="22"/>
          <w:szCs w:val="22"/>
          <w:lang w:val="en-GB"/>
        </w:rPr>
      </w:pPr>
      <w:r w:rsidRPr="00FE126A">
        <w:rPr>
          <w:sz w:val="22"/>
          <w:szCs w:val="22"/>
          <w:lang w:val="en-GB"/>
        </w:rPr>
        <w:t>3GPP TSG-RAN WG2</w:t>
      </w:r>
      <w:r w:rsidRPr="00796045">
        <w:rPr>
          <w:rFonts w:eastAsia="SimSun" w:hint="eastAsia"/>
          <w:sz w:val="22"/>
          <w:szCs w:val="22"/>
          <w:lang w:val="en-GB" w:eastAsia="zh-CN"/>
        </w:rPr>
        <w:t xml:space="preserve"> Meeting #10</w:t>
      </w:r>
      <w:r w:rsidR="005F2925">
        <w:rPr>
          <w:rFonts w:eastAsia="SimSun"/>
          <w:sz w:val="22"/>
          <w:szCs w:val="22"/>
          <w:lang w:val="en-GB" w:eastAsia="zh-CN"/>
        </w:rPr>
        <w:t>9</w:t>
      </w:r>
      <w:r w:rsidR="001B46A4">
        <w:rPr>
          <w:rFonts w:eastAsia="SimSun"/>
          <w:sz w:val="22"/>
          <w:szCs w:val="22"/>
          <w:lang w:val="en-GB" w:eastAsia="zh-CN"/>
        </w:rPr>
        <w:t>e</w:t>
      </w:r>
      <w:r w:rsidR="005F2925">
        <w:rPr>
          <w:rFonts w:eastAsia="SimSun"/>
          <w:sz w:val="22"/>
          <w:szCs w:val="22"/>
          <w:lang w:val="en-GB" w:eastAsia="zh-CN"/>
        </w:rPr>
        <w:t xml:space="preserve"> </w:t>
      </w:r>
      <w:r w:rsidR="008B2FBC">
        <w:rPr>
          <w:rFonts w:eastAsia="SimSun"/>
          <w:sz w:val="22"/>
          <w:szCs w:val="22"/>
          <w:lang w:val="en-GB" w:eastAsia="zh-CN"/>
        </w:rPr>
        <w:t xml:space="preserve"> </w:t>
      </w:r>
      <w:r>
        <w:rPr>
          <w:sz w:val="22"/>
          <w:szCs w:val="22"/>
          <w:lang w:val="en-GB"/>
        </w:rPr>
        <w:t xml:space="preserve">       </w:t>
      </w:r>
      <w:r w:rsidR="004A4D24">
        <w:rPr>
          <w:sz w:val="22"/>
          <w:szCs w:val="22"/>
          <w:lang w:val="en-GB"/>
        </w:rPr>
        <w:t xml:space="preserve">                              </w:t>
      </w:r>
      <w:r w:rsidRPr="00796045">
        <w:rPr>
          <w:rFonts w:eastAsia="SimSun" w:hint="eastAsia"/>
          <w:sz w:val="22"/>
          <w:szCs w:val="22"/>
          <w:lang w:val="en-GB" w:eastAsia="zh-CN"/>
        </w:rPr>
        <w:t xml:space="preserve">    </w:t>
      </w:r>
      <w:r w:rsidR="00793F58">
        <w:rPr>
          <w:rFonts w:eastAsia="SimSun"/>
          <w:sz w:val="22"/>
          <w:szCs w:val="22"/>
          <w:lang w:val="en-GB" w:eastAsia="zh-CN"/>
        </w:rPr>
        <w:tab/>
      </w:r>
      <w:r w:rsidR="00793F58" w:rsidRPr="008879AD">
        <w:rPr>
          <w:sz w:val="22"/>
          <w:szCs w:val="22"/>
          <w:lang w:val="en-GB"/>
        </w:rPr>
        <w:t>R2-2000251</w:t>
      </w:r>
    </w:p>
    <w:p w14:paraId="67B95F03" w14:textId="28E6389C" w:rsidR="00401DBF" w:rsidRPr="00731C2C" w:rsidRDefault="005F2925" w:rsidP="00401DBF">
      <w:pPr>
        <w:pStyle w:val="Header"/>
        <w:rPr>
          <w:lang w:val="en-GB"/>
        </w:rPr>
      </w:pPr>
      <w:proofErr w:type="gramStart"/>
      <w:r>
        <w:rPr>
          <w:rFonts w:eastAsia="SimSun"/>
          <w:sz w:val="22"/>
          <w:szCs w:val="22"/>
          <w:lang w:val="en-GB" w:eastAsia="zh-CN"/>
        </w:rPr>
        <w:t>e-meeting</w:t>
      </w:r>
      <w:proofErr w:type="gramEnd"/>
      <w:r w:rsidR="00F66BC7">
        <w:rPr>
          <w:rFonts w:eastAsia="SimSun"/>
          <w:sz w:val="22"/>
          <w:szCs w:val="22"/>
          <w:lang w:val="en-GB" w:eastAsia="zh-CN"/>
        </w:rPr>
        <w:t xml:space="preserve">, </w:t>
      </w:r>
      <w:r>
        <w:rPr>
          <w:rFonts w:eastAsia="SimSun"/>
          <w:sz w:val="22"/>
          <w:szCs w:val="22"/>
          <w:lang w:val="en-GB" w:eastAsia="zh-CN"/>
        </w:rPr>
        <w:t>24.02-06.03.2020</w:t>
      </w:r>
    </w:p>
    <w:p w14:paraId="4D7EE6DB" w14:textId="77777777" w:rsidR="00F23F86" w:rsidRPr="00FE126A" w:rsidRDefault="009C0469" w:rsidP="00F23F86">
      <w:pPr>
        <w:pStyle w:val="Header"/>
        <w:rPr>
          <w:sz w:val="22"/>
          <w:szCs w:val="22"/>
          <w:lang w:val="en-GB"/>
        </w:rPr>
      </w:pPr>
      <w:r>
        <w:rPr>
          <w:sz w:val="22"/>
          <w:szCs w:val="22"/>
          <w:lang w:val="en-GB"/>
        </w:rPr>
        <w:t xml:space="preserve">                                   </w:t>
      </w:r>
    </w:p>
    <w:p w14:paraId="186B4790" w14:textId="2ECF7903" w:rsidR="00E3725B" w:rsidRPr="009C0469" w:rsidRDefault="00E3725B" w:rsidP="00BA245C">
      <w:pPr>
        <w:pStyle w:val="Header"/>
        <w:tabs>
          <w:tab w:val="clear" w:pos="4536"/>
          <w:tab w:val="left" w:pos="1910"/>
        </w:tabs>
        <w:ind w:left="1800" w:hanging="1800"/>
        <w:jc w:val="both"/>
        <w:rPr>
          <w:rFonts w:eastAsia="SimSun" w:cs="Arial"/>
          <w:sz w:val="22"/>
          <w:szCs w:val="22"/>
          <w:lang w:eastAsia="zh-CN"/>
        </w:rPr>
      </w:pPr>
      <w:r w:rsidRPr="009C0469">
        <w:rPr>
          <w:rFonts w:cs="Arial"/>
          <w:sz w:val="22"/>
          <w:szCs w:val="22"/>
        </w:rPr>
        <w:t>Source:</w:t>
      </w:r>
      <w:r w:rsidRPr="009C0469">
        <w:rPr>
          <w:rFonts w:cs="Arial"/>
          <w:sz w:val="22"/>
          <w:szCs w:val="22"/>
        </w:rPr>
        <w:tab/>
      </w:r>
      <w:r w:rsidR="005F2925">
        <w:rPr>
          <w:rFonts w:eastAsia="SimSun" w:cs="Arial"/>
          <w:sz w:val="22"/>
          <w:szCs w:val="22"/>
          <w:lang w:eastAsia="zh-CN"/>
        </w:rPr>
        <w:t>Thales</w:t>
      </w:r>
    </w:p>
    <w:p w14:paraId="66A51748" w14:textId="77634CCF" w:rsidR="00100BBD" w:rsidRPr="009C3F29" w:rsidRDefault="00E3725B" w:rsidP="00434542">
      <w:pPr>
        <w:pStyle w:val="Header"/>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565628">
        <w:rPr>
          <w:rFonts w:eastAsiaTheme="minorEastAsia" w:cs="Arial"/>
          <w:sz w:val="22"/>
          <w:szCs w:val="22"/>
          <w:lang w:eastAsia="zh-CN"/>
        </w:rPr>
        <w:t>Clarification to idle mode mobility for non-BL UEs</w:t>
      </w:r>
    </w:p>
    <w:p w14:paraId="667B194B" w14:textId="73CB9E16" w:rsidR="00E3725B" w:rsidRPr="00076E3A" w:rsidRDefault="00E3725B" w:rsidP="00434542">
      <w:pPr>
        <w:pStyle w:val="Header"/>
        <w:tabs>
          <w:tab w:val="clear" w:pos="4536"/>
          <w:tab w:val="left" w:pos="1800"/>
        </w:tabs>
        <w:jc w:val="both"/>
        <w:rPr>
          <w:rFonts w:eastAsia="SimSun"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70330C">
        <w:rPr>
          <w:rFonts w:eastAsia="SimSun" w:cs="Arial"/>
          <w:sz w:val="22"/>
          <w:szCs w:val="22"/>
          <w:lang w:eastAsia="zh-CN"/>
        </w:rPr>
        <w:t>7</w:t>
      </w:r>
      <w:r w:rsidR="004A4D24">
        <w:rPr>
          <w:rFonts w:eastAsia="SimSun" w:cs="Arial" w:hint="eastAsia"/>
          <w:sz w:val="22"/>
          <w:szCs w:val="22"/>
          <w:lang w:eastAsia="zh-CN"/>
        </w:rPr>
        <w:t>.</w:t>
      </w:r>
      <w:r w:rsidR="00565628">
        <w:rPr>
          <w:rFonts w:eastAsia="SimSun" w:cs="Arial"/>
          <w:sz w:val="22"/>
          <w:szCs w:val="22"/>
          <w:lang w:eastAsia="zh-CN"/>
        </w:rPr>
        <w:t>1</w:t>
      </w:r>
      <w:r w:rsidR="004A4D24">
        <w:rPr>
          <w:rFonts w:eastAsia="SimSun" w:cs="Arial" w:hint="eastAsia"/>
          <w:sz w:val="22"/>
          <w:szCs w:val="22"/>
          <w:lang w:eastAsia="zh-CN"/>
        </w:rPr>
        <w:t>.</w:t>
      </w:r>
      <w:r w:rsidR="00565628">
        <w:rPr>
          <w:rFonts w:eastAsia="SimSun" w:cs="Arial"/>
          <w:sz w:val="22"/>
          <w:szCs w:val="22"/>
          <w:lang w:eastAsia="zh-CN"/>
        </w:rPr>
        <w:t>8</w:t>
      </w:r>
      <w:r w:rsidR="00793F58">
        <w:rPr>
          <w:rFonts w:eastAsia="SimSun" w:cs="Arial"/>
          <w:sz w:val="22"/>
          <w:szCs w:val="22"/>
          <w:lang w:eastAsia="zh-CN"/>
        </w:rPr>
        <w:t>.1</w:t>
      </w:r>
    </w:p>
    <w:p w14:paraId="1B8640EB" w14:textId="77777777" w:rsidR="00E3725B" w:rsidRPr="00B81B31" w:rsidRDefault="00E3725B" w:rsidP="00E3725B">
      <w:pPr>
        <w:pStyle w:val="Header"/>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14:paraId="087535B7" w14:textId="77777777" w:rsidR="00E3725B" w:rsidRPr="00E2577D" w:rsidRDefault="00E3725B" w:rsidP="00E3725B">
      <w:pPr>
        <w:pBdr>
          <w:bottom w:val="single" w:sz="4" w:space="1" w:color="auto"/>
        </w:pBdr>
        <w:tabs>
          <w:tab w:val="left" w:pos="2552"/>
        </w:tabs>
        <w:jc w:val="both"/>
      </w:pPr>
    </w:p>
    <w:p w14:paraId="139A65C1" w14:textId="77777777" w:rsidR="00E3725B" w:rsidRPr="00D62F40" w:rsidRDefault="00E3725B" w:rsidP="00E3725B">
      <w:pPr>
        <w:pStyle w:val="Heading1"/>
        <w:jc w:val="both"/>
        <w:rPr>
          <w:szCs w:val="28"/>
        </w:rPr>
      </w:pPr>
      <w:bookmarkStart w:id="3" w:name="_Ref528762725"/>
      <w:r w:rsidRPr="00D62F40">
        <w:rPr>
          <w:szCs w:val="28"/>
        </w:rPr>
        <w:t>Introduction</w:t>
      </w:r>
      <w:bookmarkEnd w:id="3"/>
    </w:p>
    <w:p w14:paraId="268E43AB" w14:textId="77777777" w:rsidR="00571671" w:rsidRPr="009B53F0" w:rsidRDefault="005F2925" w:rsidP="009B53F0">
      <w:pPr>
        <w:jc w:val="both"/>
        <w:rPr>
          <w:rFonts w:ascii="Arial" w:hAnsi="Arial" w:cs="Arial"/>
        </w:rPr>
      </w:pPr>
      <w:bookmarkStart w:id="4" w:name="OLE_LINK1"/>
      <w:bookmarkStart w:id="5" w:name="OLE_LINK2"/>
      <w:r w:rsidRPr="009B53F0">
        <w:rPr>
          <w:rFonts w:ascii="Arial" w:hAnsi="Arial" w:cs="Arial"/>
        </w:rPr>
        <w:t xml:space="preserve">RAN2#108 </w:t>
      </w:r>
      <w:r w:rsidR="00571671" w:rsidRPr="009B53F0">
        <w:rPr>
          <w:rFonts w:ascii="Arial" w:hAnsi="Arial" w:cs="Arial"/>
        </w:rPr>
        <w:t>it was controversially discussed whether non-BL UEs supporting BL operation should be allowed to camp in CE mode also the S-criterion for camping in normal coverage is fulfilled.</w:t>
      </w:r>
    </w:p>
    <w:p w14:paraId="76823399" w14:textId="77777777" w:rsidR="00571671" w:rsidRPr="009B53F0" w:rsidRDefault="00571671" w:rsidP="009B53F0">
      <w:pPr>
        <w:jc w:val="both"/>
        <w:rPr>
          <w:rFonts w:ascii="Arial" w:hAnsi="Arial" w:cs="Arial"/>
        </w:rPr>
      </w:pPr>
    </w:p>
    <w:p w14:paraId="0AA46277" w14:textId="77777777" w:rsidR="00571671" w:rsidRPr="009B53F0" w:rsidRDefault="00571671" w:rsidP="009B53F0">
      <w:pPr>
        <w:jc w:val="both"/>
        <w:rPr>
          <w:rFonts w:ascii="Arial" w:hAnsi="Arial" w:cs="Arial"/>
        </w:rPr>
      </w:pPr>
      <w:r w:rsidRPr="009B53F0">
        <w:rPr>
          <w:rFonts w:ascii="Arial" w:hAnsi="Arial" w:cs="Arial"/>
        </w:rPr>
        <w:t>Some companies were in favor of not changing the current rules, which at least to some companies implies that a non-BL is not prohibited to camp in CE mode even if it could camp in normal mode operation.</w:t>
      </w:r>
    </w:p>
    <w:p w14:paraId="4F733178" w14:textId="77777777" w:rsidR="00571671" w:rsidRPr="009B53F0" w:rsidRDefault="00571671" w:rsidP="009B53F0">
      <w:pPr>
        <w:jc w:val="both"/>
        <w:rPr>
          <w:rFonts w:ascii="Arial" w:hAnsi="Arial" w:cs="Arial"/>
        </w:rPr>
      </w:pPr>
      <w:r w:rsidRPr="009B53F0">
        <w:rPr>
          <w:rFonts w:ascii="Arial" w:hAnsi="Arial" w:cs="Arial"/>
        </w:rPr>
        <w:t>Whilst other companies fear the additional load created on the channels for CE mode devices or negative impact on those and hence would prefer camping in normal mode when S-criteria is fulfilled and camping in enhanced coverage when S-criteria for enhanced coverage is fulfilled.</w:t>
      </w:r>
    </w:p>
    <w:p w14:paraId="04AFCC73" w14:textId="77777777" w:rsidR="00571671" w:rsidRPr="009B53F0" w:rsidRDefault="00571671" w:rsidP="009B53F0">
      <w:pPr>
        <w:jc w:val="both"/>
        <w:rPr>
          <w:rFonts w:ascii="Arial" w:hAnsi="Arial" w:cs="Arial"/>
        </w:rPr>
      </w:pPr>
    </w:p>
    <w:p w14:paraId="5671D890" w14:textId="7969ADB5" w:rsidR="005F2925" w:rsidRPr="009B53F0" w:rsidRDefault="00571671" w:rsidP="009B53F0">
      <w:pPr>
        <w:jc w:val="both"/>
        <w:rPr>
          <w:rFonts w:ascii="Arial" w:hAnsi="Arial" w:cs="Arial"/>
        </w:rPr>
      </w:pPr>
      <w:r w:rsidRPr="009B53F0">
        <w:rPr>
          <w:rFonts w:ascii="Arial" w:hAnsi="Arial" w:cs="Arial"/>
        </w:rPr>
        <w:t>In either way the current standard should be clarified in that respect which is discussed further on.</w:t>
      </w:r>
    </w:p>
    <w:bookmarkEnd w:id="4"/>
    <w:bookmarkEnd w:id="5"/>
    <w:p w14:paraId="1309DC62" w14:textId="77777777" w:rsidR="00E3725B" w:rsidRDefault="00E3725B" w:rsidP="00E3725B">
      <w:pPr>
        <w:pStyle w:val="Heading1"/>
        <w:jc w:val="both"/>
      </w:pPr>
      <w:r w:rsidRPr="00AA54B6">
        <w:rPr>
          <w:rFonts w:hint="eastAsia"/>
        </w:rPr>
        <w:t>Discussion</w:t>
      </w:r>
    </w:p>
    <w:p w14:paraId="25C8FFFD" w14:textId="77777777" w:rsidR="004A4D24" w:rsidRDefault="004A4D24" w:rsidP="004A4D24">
      <w:pPr>
        <w:jc w:val="both"/>
      </w:pPr>
    </w:p>
    <w:p w14:paraId="4BDEEFFF" w14:textId="30A64404" w:rsidR="00A10582" w:rsidRDefault="00A10582" w:rsidP="00DC0459">
      <w:pPr>
        <w:jc w:val="both"/>
        <w:rPr>
          <w:rFonts w:ascii="Arial" w:hAnsi="Arial" w:cs="Arial"/>
        </w:rPr>
      </w:pPr>
      <w:r>
        <w:rPr>
          <w:rFonts w:ascii="Arial" w:hAnsi="Arial" w:cs="Arial"/>
        </w:rPr>
        <w:t>Besides camping in CE mode and benefitting from the smaller bandwidth for paging or WUS detection there are also other features a device may benefit from not being available in normal mode which accordingly create an interest to camp in said operation mode also as non-BL UE.</w:t>
      </w:r>
    </w:p>
    <w:p w14:paraId="2C721BEE" w14:textId="53B278EB" w:rsidR="00A10582" w:rsidRDefault="00A10582" w:rsidP="00DC0459">
      <w:pPr>
        <w:jc w:val="both"/>
        <w:rPr>
          <w:rFonts w:ascii="Arial" w:hAnsi="Arial" w:cs="Arial"/>
        </w:rPr>
      </w:pPr>
      <w:r>
        <w:rPr>
          <w:rFonts w:ascii="Arial" w:hAnsi="Arial" w:cs="Arial"/>
        </w:rPr>
        <w:t xml:space="preserve">As an example, a vehicular mounted device when being parked for a longer time may want to change its operation in idle mode towards longer </w:t>
      </w:r>
      <w:proofErr w:type="spellStart"/>
      <w:r>
        <w:rPr>
          <w:rFonts w:ascii="Arial" w:hAnsi="Arial" w:cs="Arial"/>
        </w:rPr>
        <w:t>eDRX</w:t>
      </w:r>
      <w:proofErr w:type="spellEnd"/>
      <w:r>
        <w:rPr>
          <w:rFonts w:ascii="Arial" w:hAnsi="Arial" w:cs="Arial"/>
        </w:rPr>
        <w:t xml:space="preserve"> instead of DRX and only as it wants to save battery and is not needed to be reachable at such short cycles as with DRX. So such a </w:t>
      </w:r>
      <w:proofErr w:type="gramStart"/>
      <w:r>
        <w:rPr>
          <w:rFonts w:ascii="Arial" w:hAnsi="Arial" w:cs="Arial"/>
        </w:rPr>
        <w:t>device</w:t>
      </w:r>
      <w:proofErr w:type="gramEnd"/>
      <w:r>
        <w:rPr>
          <w:rFonts w:ascii="Arial" w:hAnsi="Arial" w:cs="Arial"/>
        </w:rPr>
        <w:t xml:space="preserve"> could benefit from the feature </w:t>
      </w:r>
      <w:proofErr w:type="spellStart"/>
      <w:r>
        <w:rPr>
          <w:rFonts w:ascii="Arial" w:hAnsi="Arial" w:cs="Arial"/>
        </w:rPr>
        <w:t>eDRX</w:t>
      </w:r>
      <w:proofErr w:type="spellEnd"/>
      <w:r>
        <w:rPr>
          <w:rFonts w:ascii="Arial" w:hAnsi="Arial" w:cs="Arial"/>
        </w:rPr>
        <w:t xml:space="preserve">. Restricting it only to the S-criterion i.e. when S-criterion is fulfilled for normal </w:t>
      </w:r>
      <w:r w:rsidR="00A34528">
        <w:rPr>
          <w:rFonts w:ascii="Arial" w:hAnsi="Arial" w:cs="Arial"/>
        </w:rPr>
        <w:t>mode it shall camp in normal mod</w:t>
      </w:r>
      <w:r>
        <w:rPr>
          <w:rFonts w:ascii="Arial" w:hAnsi="Arial" w:cs="Arial"/>
        </w:rPr>
        <w:t xml:space="preserve">e and is only allowed to camp in CE when S-criterion for Ce is fulfilled (and not normal mode S-criterion) would differentiate devices only based upon their receiving condition and hence prelude devices to benefit </w:t>
      </w:r>
      <w:proofErr w:type="spellStart"/>
      <w:r>
        <w:rPr>
          <w:rFonts w:ascii="Arial" w:hAnsi="Arial" w:cs="Arial"/>
        </w:rPr>
        <w:t>fro</w:t>
      </w:r>
      <w:proofErr w:type="spellEnd"/>
      <w:r>
        <w:rPr>
          <w:rFonts w:ascii="Arial" w:hAnsi="Arial" w:cs="Arial"/>
        </w:rPr>
        <w:t xml:space="preserve"> features offered they would </w:t>
      </w:r>
      <w:proofErr w:type="spellStart"/>
      <w:r>
        <w:rPr>
          <w:rFonts w:ascii="Arial" w:hAnsi="Arial" w:cs="Arial"/>
        </w:rPr>
        <w:t>lke</w:t>
      </w:r>
      <w:proofErr w:type="spellEnd"/>
      <w:r>
        <w:rPr>
          <w:rFonts w:ascii="Arial" w:hAnsi="Arial" w:cs="Arial"/>
        </w:rPr>
        <w:t xml:space="preserve"> to make use of.</w:t>
      </w:r>
    </w:p>
    <w:p w14:paraId="404011A9" w14:textId="5F196A15" w:rsidR="00A10582" w:rsidRDefault="00A10582" w:rsidP="00DC0459">
      <w:pPr>
        <w:jc w:val="both"/>
        <w:rPr>
          <w:rFonts w:ascii="Arial" w:hAnsi="Arial" w:cs="Arial"/>
        </w:rPr>
      </w:pPr>
      <w:r>
        <w:rPr>
          <w:rFonts w:ascii="Arial" w:hAnsi="Arial" w:cs="Arial"/>
        </w:rPr>
        <w:t xml:space="preserve">However, when allowing all devices just to camp on CE-mode this may have impacts for those devices, which </w:t>
      </w:r>
    </w:p>
    <w:p w14:paraId="51D3E755" w14:textId="4D65E341" w:rsidR="00A10582" w:rsidRPr="009B53F0" w:rsidRDefault="00A10582" w:rsidP="009B53F0">
      <w:pPr>
        <w:pStyle w:val="ListParagraph"/>
        <w:numPr>
          <w:ilvl w:val="0"/>
          <w:numId w:val="47"/>
        </w:numPr>
        <w:jc w:val="both"/>
        <w:rPr>
          <w:rFonts w:ascii="Arial" w:hAnsi="Arial" w:cs="Arial"/>
        </w:rPr>
      </w:pPr>
      <w:r w:rsidRPr="009B53F0">
        <w:rPr>
          <w:rFonts w:ascii="Arial" w:hAnsi="Arial" w:cs="Arial"/>
        </w:rPr>
        <w:t>only support BL operation</w:t>
      </w:r>
    </w:p>
    <w:p w14:paraId="0960EB44" w14:textId="10B32D41" w:rsidR="00A10582" w:rsidRPr="009B53F0" w:rsidRDefault="00A10582" w:rsidP="009B53F0">
      <w:pPr>
        <w:pStyle w:val="ListParagraph"/>
        <w:numPr>
          <w:ilvl w:val="0"/>
          <w:numId w:val="47"/>
        </w:numPr>
        <w:jc w:val="both"/>
        <w:rPr>
          <w:rFonts w:ascii="Arial" w:hAnsi="Arial" w:cs="Arial"/>
        </w:rPr>
      </w:pPr>
      <w:r w:rsidRPr="009B53F0">
        <w:rPr>
          <w:rFonts w:ascii="Arial" w:hAnsi="Arial" w:cs="Arial"/>
        </w:rPr>
        <w:t>non-BL devices requiring CE mode operation</w:t>
      </w:r>
    </w:p>
    <w:p w14:paraId="107851F8" w14:textId="20D2117B" w:rsidR="00A10582" w:rsidRDefault="00A10582" w:rsidP="00DC0459">
      <w:pPr>
        <w:jc w:val="both"/>
        <w:rPr>
          <w:rFonts w:ascii="Arial" w:hAnsi="Arial" w:cs="Arial"/>
        </w:rPr>
      </w:pPr>
      <w:proofErr w:type="gramStart"/>
      <w:r>
        <w:rPr>
          <w:rFonts w:ascii="Arial" w:hAnsi="Arial" w:cs="Arial"/>
        </w:rPr>
        <w:t>as</w:t>
      </w:r>
      <w:proofErr w:type="gramEnd"/>
      <w:r>
        <w:rPr>
          <w:rFonts w:ascii="Arial" w:hAnsi="Arial" w:cs="Arial"/>
        </w:rPr>
        <w:t xml:space="preserve"> they don’t have an alternative.</w:t>
      </w:r>
    </w:p>
    <w:p w14:paraId="50CD0FA7" w14:textId="0CAD565F" w:rsidR="00A10582" w:rsidRDefault="00A10582" w:rsidP="00DC0459">
      <w:pPr>
        <w:jc w:val="both"/>
        <w:rPr>
          <w:rFonts w:ascii="Arial" w:hAnsi="Arial" w:cs="Arial"/>
        </w:rPr>
      </w:pPr>
      <w:r>
        <w:rPr>
          <w:rFonts w:ascii="Arial" w:hAnsi="Arial" w:cs="Arial"/>
        </w:rPr>
        <w:t>In higher Releases there is the possibility to group devices according to t</w:t>
      </w:r>
      <w:r w:rsidR="009B53F0">
        <w:rPr>
          <w:rFonts w:ascii="Arial" w:hAnsi="Arial" w:cs="Arial"/>
        </w:rPr>
        <w:t>heir</w:t>
      </w:r>
      <w:r>
        <w:rPr>
          <w:rFonts w:ascii="Arial" w:hAnsi="Arial" w:cs="Arial"/>
        </w:rPr>
        <w:t xml:space="preserve"> paging probability or other </w:t>
      </w:r>
      <w:r w:rsidR="00A34528">
        <w:rPr>
          <w:rFonts w:ascii="Arial" w:hAnsi="Arial" w:cs="Arial"/>
        </w:rPr>
        <w:t>criteria’s</w:t>
      </w:r>
      <w:r>
        <w:rPr>
          <w:rFonts w:ascii="Arial" w:hAnsi="Arial" w:cs="Arial"/>
        </w:rPr>
        <w:t xml:space="preserve"> accordingly. Hence, it </w:t>
      </w:r>
      <w:r w:rsidR="00A34528">
        <w:rPr>
          <w:rFonts w:ascii="Arial" w:hAnsi="Arial" w:cs="Arial"/>
        </w:rPr>
        <w:t>should</w:t>
      </w:r>
      <w:r>
        <w:rPr>
          <w:rFonts w:ascii="Arial" w:hAnsi="Arial" w:cs="Arial"/>
        </w:rPr>
        <w:t xml:space="preserve"> be possible to avoid or minimized uni</w:t>
      </w:r>
      <w:r w:rsidR="009B53F0">
        <w:rPr>
          <w:rFonts w:ascii="Arial" w:hAnsi="Arial" w:cs="Arial"/>
        </w:rPr>
        <w:t>n</w:t>
      </w:r>
      <w:r>
        <w:rPr>
          <w:rFonts w:ascii="Arial" w:hAnsi="Arial" w:cs="Arial"/>
        </w:rPr>
        <w:t xml:space="preserve">tended wake ups of the CE </w:t>
      </w:r>
      <w:r w:rsidR="00A34528">
        <w:rPr>
          <w:rFonts w:ascii="Arial" w:hAnsi="Arial" w:cs="Arial"/>
        </w:rPr>
        <w:t>mode</w:t>
      </w:r>
      <w:r>
        <w:rPr>
          <w:rFonts w:ascii="Arial" w:hAnsi="Arial" w:cs="Arial"/>
        </w:rPr>
        <w:t xml:space="preserve"> devices because normal </w:t>
      </w:r>
      <w:r w:rsidR="00A34528">
        <w:rPr>
          <w:rFonts w:ascii="Arial" w:hAnsi="Arial" w:cs="Arial"/>
        </w:rPr>
        <w:t>devices</w:t>
      </w:r>
      <w:r>
        <w:rPr>
          <w:rFonts w:ascii="Arial" w:hAnsi="Arial" w:cs="Arial"/>
        </w:rPr>
        <w:t xml:space="preserve"> just</w:t>
      </w:r>
      <w:r w:rsidR="00A34528">
        <w:rPr>
          <w:rFonts w:ascii="Arial" w:hAnsi="Arial" w:cs="Arial"/>
        </w:rPr>
        <w:t xml:space="preserve"> </w:t>
      </w:r>
      <w:r>
        <w:rPr>
          <w:rFonts w:ascii="Arial" w:hAnsi="Arial" w:cs="Arial"/>
        </w:rPr>
        <w:t>camping in CE with higher paging probability are also served.</w:t>
      </w:r>
    </w:p>
    <w:p w14:paraId="2B540980" w14:textId="77777777" w:rsidR="00A10582" w:rsidRDefault="00A10582" w:rsidP="00DC0459">
      <w:pPr>
        <w:jc w:val="both"/>
        <w:rPr>
          <w:rFonts w:ascii="Arial" w:hAnsi="Arial" w:cs="Arial"/>
        </w:rPr>
      </w:pPr>
    </w:p>
    <w:p w14:paraId="25C067D1" w14:textId="77777777" w:rsidR="00A34528" w:rsidRDefault="00A10582" w:rsidP="00DC0459">
      <w:pPr>
        <w:jc w:val="both"/>
        <w:rPr>
          <w:rFonts w:ascii="Arial" w:hAnsi="Arial" w:cs="Arial"/>
        </w:rPr>
      </w:pPr>
      <w:r>
        <w:rPr>
          <w:rFonts w:ascii="Arial" w:hAnsi="Arial" w:cs="Arial"/>
        </w:rPr>
        <w:t xml:space="preserve">However, </w:t>
      </w:r>
      <w:r w:rsidR="00A34528">
        <w:rPr>
          <w:rFonts w:ascii="Arial" w:hAnsi="Arial" w:cs="Arial"/>
        </w:rPr>
        <w:t xml:space="preserve">it remains that these normal devices (not requiring CE mode) create additional load and hence may prevent other devices from accessing. </w:t>
      </w:r>
    </w:p>
    <w:p w14:paraId="07A14129" w14:textId="67B7644A" w:rsidR="00A34528" w:rsidRDefault="00A34528" w:rsidP="00DC0459">
      <w:pPr>
        <w:jc w:val="both"/>
        <w:rPr>
          <w:rFonts w:ascii="Arial" w:hAnsi="Arial" w:cs="Arial"/>
        </w:rPr>
      </w:pPr>
      <w:r>
        <w:rPr>
          <w:rFonts w:ascii="Arial" w:hAnsi="Arial" w:cs="Arial"/>
        </w:rPr>
        <w:t xml:space="preserve">In addition the network may react, as if further of those devices start camping the resources may become a scarce good and  just to prevent </w:t>
      </w:r>
      <w:r w:rsidR="002F7B76">
        <w:rPr>
          <w:rFonts w:ascii="Arial" w:hAnsi="Arial" w:cs="Arial"/>
        </w:rPr>
        <w:t xml:space="preserve">further </w:t>
      </w:r>
      <w:r>
        <w:rPr>
          <w:rFonts w:ascii="Arial" w:hAnsi="Arial" w:cs="Arial"/>
        </w:rPr>
        <w:t xml:space="preserve">non-BL devices to camp in Ce mode when S-criteria is fulfilled. </w:t>
      </w:r>
      <w:r w:rsidR="002F7B76">
        <w:rPr>
          <w:rFonts w:ascii="Arial" w:hAnsi="Arial" w:cs="Arial"/>
        </w:rPr>
        <w:t xml:space="preserve">This mechanism would avoid that when camping non-BL UEs reach a critical mass all would need to leave the cell and hence afterwards again allow for all camping and end up in a ping-pong indication. </w:t>
      </w:r>
      <w:r>
        <w:rPr>
          <w:rFonts w:ascii="Arial" w:hAnsi="Arial" w:cs="Arial"/>
        </w:rPr>
        <w:t xml:space="preserve">Means all devices need to read system information </w:t>
      </w:r>
      <w:r w:rsidR="002F7B76">
        <w:rPr>
          <w:rFonts w:ascii="Arial" w:hAnsi="Arial" w:cs="Arial"/>
        </w:rPr>
        <w:t xml:space="preserve">when trying to camp on the cell, </w:t>
      </w:r>
      <w:r>
        <w:rPr>
          <w:rFonts w:ascii="Arial" w:hAnsi="Arial" w:cs="Arial"/>
        </w:rPr>
        <w:t>hence it can be indicated:</w:t>
      </w:r>
    </w:p>
    <w:p w14:paraId="2328E7C7" w14:textId="3FC89063" w:rsidR="002F7B76" w:rsidRDefault="00A34528" w:rsidP="009B53F0">
      <w:pPr>
        <w:pStyle w:val="ListParagraph"/>
        <w:numPr>
          <w:ilvl w:val="0"/>
          <w:numId w:val="48"/>
        </w:numPr>
        <w:jc w:val="both"/>
        <w:rPr>
          <w:rFonts w:ascii="Arial" w:hAnsi="Arial" w:cs="Arial"/>
        </w:rPr>
      </w:pPr>
      <w:r w:rsidRPr="009B53F0">
        <w:rPr>
          <w:rFonts w:ascii="Arial" w:hAnsi="Arial" w:cs="Arial"/>
        </w:rPr>
        <w:t xml:space="preserve">camping allowed </w:t>
      </w:r>
      <w:r w:rsidR="002F7B76">
        <w:rPr>
          <w:rFonts w:ascii="Arial" w:hAnsi="Arial" w:cs="Arial"/>
        </w:rPr>
        <w:t>for BL and non-BL UEs regardless of S-criteria</w:t>
      </w:r>
      <w:r w:rsidR="009D3076">
        <w:rPr>
          <w:rFonts w:ascii="Arial" w:hAnsi="Arial" w:cs="Arial"/>
        </w:rPr>
        <w:t xml:space="preserve"> </w:t>
      </w:r>
      <w:r w:rsidR="009B53F0">
        <w:rPr>
          <w:rFonts w:ascii="Arial" w:hAnsi="Arial" w:cs="Arial"/>
        </w:rPr>
        <w:t>fulfilment</w:t>
      </w:r>
    </w:p>
    <w:p w14:paraId="756A6182" w14:textId="77777777" w:rsidR="002F7B76" w:rsidRDefault="002F7B76" w:rsidP="009B53F0">
      <w:pPr>
        <w:pStyle w:val="ListParagraph"/>
        <w:numPr>
          <w:ilvl w:val="0"/>
          <w:numId w:val="48"/>
        </w:numPr>
        <w:jc w:val="both"/>
        <w:rPr>
          <w:rFonts w:ascii="Arial" w:hAnsi="Arial" w:cs="Arial"/>
        </w:rPr>
      </w:pPr>
      <w:r w:rsidRPr="002F7B76">
        <w:rPr>
          <w:rFonts w:ascii="Arial" w:hAnsi="Arial" w:cs="Arial"/>
        </w:rPr>
        <w:lastRenderedPageBreak/>
        <w:t>camping allowed when  S-criteria CE</w:t>
      </w:r>
      <w:r w:rsidR="00A34528" w:rsidRPr="002F7B76">
        <w:rPr>
          <w:rFonts w:ascii="Arial" w:hAnsi="Arial" w:cs="Arial"/>
        </w:rPr>
        <w:t xml:space="preserve"> is fulfilled</w:t>
      </w:r>
      <w:r w:rsidRPr="002F7B76">
        <w:rPr>
          <w:rFonts w:ascii="Arial" w:hAnsi="Arial" w:cs="Arial"/>
        </w:rPr>
        <w:t xml:space="preserve"> (barred for non-BL UEs not in CE)</w:t>
      </w:r>
    </w:p>
    <w:p w14:paraId="53E2744F" w14:textId="7D8DFC48" w:rsidR="002F7B76" w:rsidRDefault="002F7B76" w:rsidP="009B53F0">
      <w:pPr>
        <w:pStyle w:val="ListParagraph"/>
        <w:jc w:val="both"/>
        <w:rPr>
          <w:rFonts w:ascii="Arial" w:hAnsi="Arial" w:cs="Arial"/>
        </w:rPr>
      </w:pPr>
      <w:proofErr w:type="gramStart"/>
      <w:r>
        <w:rPr>
          <w:rFonts w:ascii="Arial" w:hAnsi="Arial" w:cs="Arial"/>
        </w:rPr>
        <w:t>and</w:t>
      </w:r>
      <w:proofErr w:type="gramEnd"/>
      <w:r>
        <w:rPr>
          <w:rFonts w:ascii="Arial" w:hAnsi="Arial" w:cs="Arial"/>
        </w:rPr>
        <w:t xml:space="preserve"> indicate with a 2</w:t>
      </w:r>
      <w:r w:rsidRPr="009B53F0">
        <w:rPr>
          <w:rFonts w:ascii="Arial" w:hAnsi="Arial" w:cs="Arial"/>
          <w:vertAlign w:val="superscript"/>
        </w:rPr>
        <w:t>nd</w:t>
      </w:r>
      <w:r>
        <w:rPr>
          <w:rFonts w:ascii="Arial" w:hAnsi="Arial" w:cs="Arial"/>
        </w:rPr>
        <w:t xml:space="preserve"> bit</w:t>
      </w:r>
    </w:p>
    <w:p w14:paraId="49E5522A" w14:textId="3BF987D5" w:rsidR="002F7B76" w:rsidRDefault="002F7B76" w:rsidP="009B53F0">
      <w:pPr>
        <w:pStyle w:val="ListParagraph"/>
        <w:numPr>
          <w:ilvl w:val="0"/>
          <w:numId w:val="48"/>
        </w:numPr>
        <w:jc w:val="both"/>
        <w:rPr>
          <w:rFonts w:ascii="Arial" w:hAnsi="Arial" w:cs="Arial"/>
        </w:rPr>
      </w:pPr>
      <w:r>
        <w:rPr>
          <w:rFonts w:ascii="Arial" w:hAnsi="Arial" w:cs="Arial"/>
        </w:rPr>
        <w:t>S criteria CE needs to be fulfilled for all non-BL devices (also those which already camp, means they may need to leave)</w:t>
      </w:r>
    </w:p>
    <w:p w14:paraId="3D51C189" w14:textId="493510DC" w:rsidR="002F7B76" w:rsidRDefault="002F7B76" w:rsidP="009B53F0">
      <w:pPr>
        <w:pStyle w:val="ListParagraph"/>
        <w:numPr>
          <w:ilvl w:val="0"/>
          <w:numId w:val="48"/>
        </w:numPr>
        <w:jc w:val="both"/>
        <w:rPr>
          <w:rFonts w:ascii="Arial" w:hAnsi="Arial" w:cs="Arial"/>
        </w:rPr>
      </w:pPr>
      <w:r>
        <w:rPr>
          <w:rFonts w:ascii="Arial" w:hAnsi="Arial" w:cs="Arial"/>
        </w:rPr>
        <w:t>Or only for non-BL devices newly intending to camp</w:t>
      </w:r>
    </w:p>
    <w:p w14:paraId="3EE280D2" w14:textId="3FC82D9C" w:rsidR="002F7B76" w:rsidRPr="009B53F0" w:rsidRDefault="002F7B76" w:rsidP="002F7B76">
      <w:pPr>
        <w:jc w:val="both"/>
        <w:rPr>
          <w:rFonts w:ascii="Arial" w:hAnsi="Arial" w:cs="Arial"/>
        </w:rPr>
      </w:pPr>
      <w:r>
        <w:rPr>
          <w:rFonts w:ascii="Arial" w:hAnsi="Arial" w:cs="Arial"/>
        </w:rPr>
        <w:t>Means the 2</w:t>
      </w:r>
      <w:r w:rsidRPr="009B53F0">
        <w:rPr>
          <w:rFonts w:ascii="Arial" w:hAnsi="Arial" w:cs="Arial"/>
          <w:vertAlign w:val="superscript"/>
        </w:rPr>
        <w:t>nd</w:t>
      </w:r>
      <w:r>
        <w:rPr>
          <w:rFonts w:ascii="Arial" w:hAnsi="Arial" w:cs="Arial"/>
        </w:rPr>
        <w:t xml:space="preserve"> bit can be used as some smooth load distribution, i.e. preventing from further occupancy of resources by non-BL UEs but allowing efficient use if there is only a limited number of pure BL-UEs.</w:t>
      </w:r>
    </w:p>
    <w:p w14:paraId="69191C17" w14:textId="77777777" w:rsidR="00A34528" w:rsidRDefault="00A34528" w:rsidP="00DC0459">
      <w:pPr>
        <w:jc w:val="both"/>
        <w:rPr>
          <w:rFonts w:ascii="Arial" w:hAnsi="Arial" w:cs="Arial"/>
        </w:rPr>
      </w:pPr>
    </w:p>
    <w:p w14:paraId="0152EBAF" w14:textId="281D7814" w:rsidR="00A10582" w:rsidRDefault="00A34528" w:rsidP="00DC0459">
      <w:pPr>
        <w:jc w:val="both"/>
        <w:rPr>
          <w:rFonts w:ascii="Arial" w:hAnsi="Arial" w:cs="Arial"/>
        </w:rPr>
      </w:pPr>
      <w:r>
        <w:rPr>
          <w:rFonts w:ascii="Arial" w:hAnsi="Arial" w:cs="Arial"/>
        </w:rPr>
        <w:t>Hence, the network should have mechanisms to prevent and control said process accordingly.</w:t>
      </w:r>
    </w:p>
    <w:p w14:paraId="05E00C3E" w14:textId="77777777" w:rsidR="002F7B76" w:rsidRDefault="002F7B76" w:rsidP="00DC0459">
      <w:pPr>
        <w:jc w:val="both"/>
        <w:rPr>
          <w:rFonts w:ascii="Arial" w:hAnsi="Arial" w:cs="Arial"/>
        </w:rPr>
      </w:pPr>
    </w:p>
    <w:p w14:paraId="053945F2" w14:textId="134D3685" w:rsidR="00A34528" w:rsidRDefault="009B53F0" w:rsidP="00DC0459">
      <w:pPr>
        <w:jc w:val="both"/>
        <w:rPr>
          <w:rFonts w:ascii="Arial" w:hAnsi="Arial" w:cs="Arial"/>
        </w:rPr>
      </w:pPr>
      <w:r w:rsidRPr="009B53F0">
        <w:rPr>
          <w:rFonts w:ascii="Arial" w:hAnsi="Arial" w:cs="Arial"/>
          <w:b/>
        </w:rPr>
        <w:t>Observation 1</w:t>
      </w:r>
      <w:r w:rsidR="00A34528" w:rsidRPr="009B53F0">
        <w:rPr>
          <w:rFonts w:ascii="Arial" w:hAnsi="Arial" w:cs="Arial"/>
          <w:b/>
        </w:rPr>
        <w:t>:</w:t>
      </w:r>
      <w:r w:rsidR="00A34528">
        <w:rPr>
          <w:rFonts w:ascii="Arial" w:hAnsi="Arial" w:cs="Arial"/>
        </w:rPr>
        <w:t xml:space="preserve"> Non-BL UEs with S criterion in normal coverage fulfilled are allowed to camp in coverage enhancement mode.  (</w:t>
      </w:r>
      <w:r w:rsidR="009D3076">
        <w:rPr>
          <w:rFonts w:ascii="Arial" w:hAnsi="Arial" w:cs="Arial"/>
        </w:rPr>
        <w:t>In case</w:t>
      </w:r>
      <w:r w:rsidR="00A34528">
        <w:rPr>
          <w:rFonts w:ascii="Arial" w:hAnsi="Arial" w:cs="Arial"/>
        </w:rPr>
        <w:t xml:space="preserve"> it wants to make use of features provided in CE mode camping only).</w:t>
      </w:r>
    </w:p>
    <w:p w14:paraId="14314291" w14:textId="77777777" w:rsidR="009B53F0" w:rsidRDefault="009B53F0" w:rsidP="00DC0459">
      <w:pPr>
        <w:jc w:val="both"/>
        <w:rPr>
          <w:rFonts w:ascii="Arial" w:hAnsi="Arial" w:cs="Arial"/>
        </w:rPr>
      </w:pPr>
    </w:p>
    <w:p w14:paraId="4CA4BFCA" w14:textId="2B3558D6" w:rsidR="00A34528" w:rsidRDefault="009B53F0" w:rsidP="00DC0459">
      <w:pPr>
        <w:jc w:val="both"/>
        <w:rPr>
          <w:rFonts w:ascii="Arial" w:hAnsi="Arial" w:cs="Arial"/>
        </w:rPr>
      </w:pPr>
      <w:r w:rsidRPr="009B53F0">
        <w:rPr>
          <w:rFonts w:ascii="Arial" w:hAnsi="Arial" w:cs="Arial"/>
          <w:b/>
        </w:rPr>
        <w:t>Observation</w:t>
      </w:r>
      <w:r w:rsidR="00804550">
        <w:rPr>
          <w:rFonts w:ascii="Arial" w:hAnsi="Arial" w:cs="Arial"/>
          <w:b/>
        </w:rPr>
        <w:t xml:space="preserve"> </w:t>
      </w:r>
      <w:bookmarkStart w:id="6" w:name="_GoBack"/>
      <w:bookmarkEnd w:id="6"/>
      <w:r w:rsidR="00A34528" w:rsidRPr="009B53F0">
        <w:rPr>
          <w:rFonts w:ascii="Arial" w:hAnsi="Arial" w:cs="Arial"/>
          <w:b/>
        </w:rPr>
        <w:t>2:</w:t>
      </w:r>
      <w:r w:rsidR="00A34528">
        <w:rPr>
          <w:rFonts w:ascii="Arial" w:hAnsi="Arial" w:cs="Arial"/>
        </w:rPr>
        <w:t xml:space="preserve"> The network may indicate whether non-BL UEs are allowed to camp in CE mode even when S criterion in normal coverage is fulfilled.</w:t>
      </w:r>
    </w:p>
    <w:p w14:paraId="40D37BA2" w14:textId="77777777" w:rsidR="009B53F0" w:rsidRDefault="009B53F0" w:rsidP="00DC0459">
      <w:pPr>
        <w:jc w:val="both"/>
        <w:rPr>
          <w:rFonts w:ascii="Arial" w:hAnsi="Arial" w:cs="Arial"/>
        </w:rPr>
      </w:pPr>
    </w:p>
    <w:p w14:paraId="3BF31E34" w14:textId="0A53A4F7" w:rsidR="00A34528" w:rsidRDefault="009B53F0" w:rsidP="00DC0459">
      <w:pPr>
        <w:jc w:val="both"/>
        <w:rPr>
          <w:rFonts w:ascii="Arial" w:hAnsi="Arial" w:cs="Arial"/>
        </w:rPr>
      </w:pPr>
      <w:r w:rsidRPr="009B53F0">
        <w:rPr>
          <w:rFonts w:ascii="Arial" w:hAnsi="Arial" w:cs="Arial"/>
          <w:b/>
        </w:rPr>
        <w:t>Observation 3</w:t>
      </w:r>
      <w:r w:rsidR="002F7B76">
        <w:rPr>
          <w:rFonts w:ascii="Arial" w:hAnsi="Arial" w:cs="Arial"/>
        </w:rPr>
        <w:t xml:space="preserve">: The network may indicate </w:t>
      </w:r>
      <w:r w:rsidR="009D3076">
        <w:rPr>
          <w:rFonts w:ascii="Arial" w:hAnsi="Arial" w:cs="Arial"/>
        </w:rPr>
        <w:t>whether</w:t>
      </w:r>
      <w:r w:rsidR="002F7B76">
        <w:rPr>
          <w:rFonts w:ascii="Arial" w:hAnsi="Arial" w:cs="Arial"/>
        </w:rPr>
        <w:t xml:space="preserve"> the fulfillment of the S-</w:t>
      </w:r>
      <w:r w:rsidR="00D17A0F">
        <w:rPr>
          <w:rFonts w:ascii="Arial" w:hAnsi="Arial" w:cs="Arial"/>
        </w:rPr>
        <w:t>criterion</w:t>
      </w:r>
      <w:r w:rsidR="002F7B76">
        <w:rPr>
          <w:rFonts w:ascii="Arial" w:hAnsi="Arial" w:cs="Arial"/>
        </w:rPr>
        <w:t xml:space="preserve"> for Ce</w:t>
      </w:r>
      <w:r w:rsidR="00D17A0F">
        <w:rPr>
          <w:rFonts w:ascii="Arial" w:hAnsi="Arial" w:cs="Arial"/>
        </w:rPr>
        <w:t xml:space="preserve"> mode is required for all non-BL devices or whether it only applies for the non-BL UEs trying to newly camp (select or re-select) to said cell.</w:t>
      </w:r>
      <w:r w:rsidR="00A34528">
        <w:rPr>
          <w:rFonts w:ascii="Arial" w:hAnsi="Arial" w:cs="Arial"/>
        </w:rPr>
        <w:t xml:space="preserve"> </w:t>
      </w:r>
    </w:p>
    <w:p w14:paraId="4B1D3D86" w14:textId="77777777" w:rsidR="00A34528" w:rsidRDefault="00A34528" w:rsidP="00DC0459">
      <w:pPr>
        <w:jc w:val="both"/>
        <w:rPr>
          <w:rFonts w:ascii="Arial" w:hAnsi="Arial" w:cs="Arial"/>
        </w:rPr>
      </w:pPr>
    </w:p>
    <w:p w14:paraId="6C67C347" w14:textId="2F2CF5EE" w:rsidR="00A34528" w:rsidRDefault="009D3076" w:rsidP="00DC0459">
      <w:pPr>
        <w:jc w:val="both"/>
        <w:rPr>
          <w:rFonts w:ascii="Arial" w:hAnsi="Arial" w:cs="Arial"/>
        </w:rPr>
      </w:pPr>
      <w:r>
        <w:rPr>
          <w:rFonts w:ascii="Arial" w:hAnsi="Arial" w:cs="Arial"/>
        </w:rPr>
        <w:t xml:space="preserve">The above proposals also include that in case of a BL supporting base station not indicating that camping is allowed regardless of the S-criteria fulfillment, a Rel.16 non-BL UE would only camp in CE when either S-criterion for CE is fulfilled (S-criteria for normal mode is not fulfilled) or the BS has </w:t>
      </w:r>
      <w:proofErr w:type="spellStart"/>
      <w:r>
        <w:rPr>
          <w:rFonts w:ascii="Arial" w:hAnsi="Arial" w:cs="Arial"/>
        </w:rPr>
        <w:t>explicitely</w:t>
      </w:r>
      <w:proofErr w:type="spellEnd"/>
      <w:r>
        <w:rPr>
          <w:rFonts w:ascii="Arial" w:hAnsi="Arial" w:cs="Arial"/>
        </w:rPr>
        <w:t xml:space="preserve"> indicated that camping is allowed regardless of the S criteria fulfillment also for non-BL UEs.</w:t>
      </w:r>
    </w:p>
    <w:p w14:paraId="7B9CE65B" w14:textId="28BFBD83" w:rsidR="009D3076" w:rsidRDefault="009D3076" w:rsidP="00DC0459">
      <w:pPr>
        <w:jc w:val="both"/>
        <w:rPr>
          <w:rFonts w:ascii="Arial" w:hAnsi="Arial" w:cs="Arial"/>
        </w:rPr>
      </w:pPr>
      <w:r>
        <w:rPr>
          <w:rFonts w:ascii="Arial" w:hAnsi="Arial" w:cs="Arial"/>
        </w:rPr>
        <w:t xml:space="preserve">Because only with this limitation drawbacks for BL devices camping on earlier Release base stations </w:t>
      </w:r>
      <w:r w:rsidR="009B53F0">
        <w:rPr>
          <w:rFonts w:ascii="Arial" w:hAnsi="Arial" w:cs="Arial"/>
        </w:rPr>
        <w:t>being or in general base stations not intending to control can be av</w:t>
      </w:r>
      <w:r>
        <w:rPr>
          <w:rFonts w:ascii="Arial" w:hAnsi="Arial" w:cs="Arial"/>
        </w:rPr>
        <w:t>oided.</w:t>
      </w:r>
    </w:p>
    <w:p w14:paraId="1495962D" w14:textId="77777777" w:rsidR="00A10582" w:rsidRDefault="00A10582" w:rsidP="00DC0459">
      <w:pPr>
        <w:jc w:val="both"/>
        <w:rPr>
          <w:rFonts w:ascii="Arial" w:hAnsi="Arial" w:cs="Arial"/>
        </w:rPr>
      </w:pPr>
    </w:p>
    <w:p w14:paraId="2DC4483A" w14:textId="69F5182C" w:rsidR="004A4D24" w:rsidRDefault="009B53F0" w:rsidP="004A4D24">
      <w:pPr>
        <w:jc w:val="both"/>
      </w:pPr>
      <w:r w:rsidRPr="006B1D13">
        <w:rPr>
          <w:rFonts w:ascii="Arial" w:hAnsi="Arial" w:cs="Arial"/>
          <w:b/>
        </w:rPr>
        <w:t xml:space="preserve">Observation </w:t>
      </w:r>
      <w:r>
        <w:rPr>
          <w:rFonts w:ascii="Arial" w:hAnsi="Arial" w:cs="Arial"/>
          <w:b/>
        </w:rPr>
        <w:t>4</w:t>
      </w:r>
      <w:r>
        <w:rPr>
          <w:rFonts w:ascii="Arial" w:hAnsi="Arial" w:cs="Arial"/>
        </w:rPr>
        <w:t xml:space="preserve">: </w:t>
      </w:r>
      <w:r w:rsidR="009D3076">
        <w:rPr>
          <w:rFonts w:ascii="Arial" w:hAnsi="Arial" w:cs="Arial"/>
        </w:rPr>
        <w:t xml:space="preserve"> </w:t>
      </w:r>
      <w:r>
        <w:rPr>
          <w:rFonts w:ascii="Arial" w:hAnsi="Arial" w:cs="Arial"/>
        </w:rPr>
        <w:t xml:space="preserve">Non-BL UEs only camp in Ce mode with normal mode S criteria being fulfilled when explicitly indicated by the </w:t>
      </w:r>
      <w:proofErr w:type="spellStart"/>
      <w:r>
        <w:rPr>
          <w:rFonts w:ascii="Arial" w:hAnsi="Arial" w:cs="Arial"/>
        </w:rPr>
        <w:t>eNB</w:t>
      </w:r>
      <w:proofErr w:type="spellEnd"/>
      <w:r>
        <w:rPr>
          <w:rFonts w:ascii="Arial" w:hAnsi="Arial" w:cs="Arial"/>
        </w:rPr>
        <w:t xml:space="preserve"> that this is allowed.</w:t>
      </w:r>
    </w:p>
    <w:p w14:paraId="109D39F5" w14:textId="77777777" w:rsidR="00E3725B" w:rsidRDefault="00E3725B" w:rsidP="00E3725B">
      <w:pPr>
        <w:pStyle w:val="Heading1"/>
        <w:jc w:val="both"/>
      </w:pPr>
      <w:r>
        <w:t>Conclusion</w:t>
      </w:r>
    </w:p>
    <w:p w14:paraId="43843CB1" w14:textId="64CD7FE9" w:rsidR="009D3076" w:rsidRDefault="009D3076" w:rsidP="009B53F0">
      <w:pPr>
        <w:pStyle w:val="BodyText"/>
        <w:rPr>
          <w:rFonts w:ascii="Arial" w:hAnsi="Arial" w:cs="Arial"/>
        </w:rPr>
      </w:pPr>
      <w:r>
        <w:rPr>
          <w:rFonts w:ascii="Arial" w:eastAsiaTheme="minorEastAsia" w:hAnsi="Arial" w:cs="Arial"/>
          <w:lang w:eastAsia="zh-CN"/>
        </w:rPr>
        <w:t>It’s proposed for Ran2 to discuss following proposals:</w:t>
      </w:r>
      <w:bookmarkStart w:id="7" w:name="_Ref6663992"/>
    </w:p>
    <w:p w14:paraId="3F9DE05F" w14:textId="3899919F" w:rsidR="009D3076" w:rsidRDefault="009D3076" w:rsidP="009B53F0">
      <w:pPr>
        <w:pStyle w:val="BodyText"/>
        <w:rPr>
          <w:rFonts w:ascii="Arial" w:hAnsi="Arial" w:cs="Arial"/>
        </w:rPr>
      </w:pPr>
      <w:r w:rsidRPr="009B53F0">
        <w:rPr>
          <w:rFonts w:ascii="Arial" w:hAnsi="Arial" w:cs="Arial"/>
          <w:b/>
        </w:rPr>
        <w:t>Proposal1</w:t>
      </w:r>
      <w:r>
        <w:rPr>
          <w:rFonts w:ascii="Arial" w:hAnsi="Arial" w:cs="Arial"/>
        </w:rPr>
        <w:t>: Non-BL UEs with S criterion in normal coverage fulfilled are allowed to camp in coverage enhancement mode</w:t>
      </w:r>
      <w:r w:rsidR="009B53F0">
        <w:rPr>
          <w:rFonts w:ascii="Arial" w:hAnsi="Arial" w:cs="Arial"/>
        </w:rPr>
        <w:t>, when indicated by the network to be allowed.</w:t>
      </w:r>
      <w:r>
        <w:rPr>
          <w:rFonts w:ascii="Arial" w:hAnsi="Arial" w:cs="Arial"/>
        </w:rPr>
        <w:t xml:space="preserve">  </w:t>
      </w:r>
    </w:p>
    <w:p w14:paraId="26B5724E" w14:textId="77777777" w:rsidR="009D3076" w:rsidRDefault="009D3076" w:rsidP="009D3076">
      <w:pPr>
        <w:jc w:val="both"/>
        <w:rPr>
          <w:rFonts w:ascii="Arial" w:hAnsi="Arial" w:cs="Arial"/>
        </w:rPr>
      </w:pPr>
      <w:r w:rsidRPr="009B53F0">
        <w:rPr>
          <w:rFonts w:ascii="Arial" w:hAnsi="Arial" w:cs="Arial"/>
          <w:b/>
        </w:rPr>
        <w:t xml:space="preserve">Proposal 2: </w:t>
      </w:r>
      <w:r>
        <w:rPr>
          <w:rFonts w:ascii="Arial" w:hAnsi="Arial" w:cs="Arial"/>
        </w:rPr>
        <w:t>The network may indicate whether non-BL UEs are allowed to camp in CE mode even when S criterion in normal coverage is fulfilled.</w:t>
      </w:r>
    </w:p>
    <w:p w14:paraId="4319234C" w14:textId="77777777" w:rsidR="009D3076" w:rsidRDefault="009D3076" w:rsidP="009D3076">
      <w:pPr>
        <w:jc w:val="both"/>
        <w:rPr>
          <w:rFonts w:ascii="Arial" w:hAnsi="Arial" w:cs="Arial"/>
        </w:rPr>
      </w:pPr>
    </w:p>
    <w:p w14:paraId="19EEF35A" w14:textId="68E43631" w:rsidR="009D3076" w:rsidRDefault="009D3076" w:rsidP="009D3076">
      <w:pPr>
        <w:jc w:val="both"/>
        <w:rPr>
          <w:rFonts w:ascii="Arial" w:hAnsi="Arial" w:cs="Arial"/>
        </w:rPr>
      </w:pPr>
      <w:r w:rsidRPr="009B53F0">
        <w:rPr>
          <w:rFonts w:ascii="Arial" w:hAnsi="Arial" w:cs="Arial"/>
          <w:b/>
        </w:rPr>
        <w:t xml:space="preserve">Proposal </w:t>
      </w:r>
      <w:r w:rsidR="009B53F0" w:rsidRPr="009B53F0">
        <w:rPr>
          <w:rFonts w:ascii="Arial" w:hAnsi="Arial" w:cs="Arial"/>
          <w:b/>
        </w:rPr>
        <w:t>3</w:t>
      </w:r>
      <w:r w:rsidRPr="009B53F0">
        <w:rPr>
          <w:rFonts w:ascii="Arial" w:hAnsi="Arial" w:cs="Arial"/>
          <w:b/>
        </w:rPr>
        <w:t>:</w:t>
      </w:r>
      <w:r>
        <w:rPr>
          <w:rFonts w:ascii="Arial" w:hAnsi="Arial" w:cs="Arial"/>
        </w:rPr>
        <w:t xml:space="preserve"> The network may indicate whether the fulfillment of the S-criterion</w:t>
      </w:r>
      <w:r w:rsidR="009B53F0">
        <w:rPr>
          <w:rFonts w:ascii="Arial" w:hAnsi="Arial" w:cs="Arial"/>
        </w:rPr>
        <w:t xml:space="preserve"> for CE</w:t>
      </w:r>
      <w:r>
        <w:rPr>
          <w:rFonts w:ascii="Arial" w:hAnsi="Arial" w:cs="Arial"/>
        </w:rPr>
        <w:t xml:space="preserve"> mode is required for all non-BL devices or whether it only applies for the non-BL UEs trying to newly camp (select or re-select) to said cell. </w:t>
      </w:r>
    </w:p>
    <w:p w14:paraId="29C2E6EE" w14:textId="77777777" w:rsidR="000C5D1F" w:rsidRDefault="000C5D1F" w:rsidP="000C5D1F">
      <w:pPr>
        <w:jc w:val="both"/>
        <w:rPr>
          <w:rFonts w:ascii="Arial" w:hAnsi="Arial" w:cs="Arial"/>
        </w:rPr>
      </w:pPr>
    </w:p>
    <w:p w14:paraId="7AC51DFA" w14:textId="77777777" w:rsidR="001A3832" w:rsidRDefault="001A3832" w:rsidP="00FC27DB">
      <w:pPr>
        <w:pStyle w:val="Heading1"/>
        <w:jc w:val="both"/>
      </w:pPr>
      <w:r>
        <w:rPr>
          <w:rFonts w:hint="eastAsia"/>
        </w:rPr>
        <w:t>Reference</w:t>
      </w:r>
      <w:bookmarkEnd w:id="7"/>
    </w:p>
    <w:p w14:paraId="35DD7C91" w14:textId="333CADCA" w:rsidR="000D1293" w:rsidRDefault="005F2925" w:rsidP="009F2F0B">
      <w:pPr>
        <w:pStyle w:val="Heading1"/>
        <w:numPr>
          <w:ilvl w:val="0"/>
          <w:numId w:val="0"/>
        </w:numPr>
        <w:rPr>
          <w:rFonts w:eastAsiaTheme="minorEastAsia"/>
        </w:rPr>
      </w:pPr>
      <w:r>
        <w:rPr>
          <w:rFonts w:ascii="Times New Roman" w:eastAsiaTheme="minorEastAsia" w:hAnsi="Times New Roman" w:cs="Times New Roman"/>
          <w:b w:val="0"/>
          <w:bCs w:val="0"/>
          <w:kern w:val="0"/>
          <w:sz w:val="20"/>
          <w:szCs w:val="24"/>
        </w:rPr>
        <w:t>[1</w:t>
      </w:r>
      <w:proofErr w:type="gramStart"/>
      <w:r>
        <w:rPr>
          <w:rFonts w:ascii="Times New Roman" w:eastAsiaTheme="minorEastAsia" w:hAnsi="Times New Roman" w:cs="Times New Roman"/>
          <w:b w:val="0"/>
          <w:bCs w:val="0"/>
          <w:kern w:val="0"/>
          <w:sz w:val="20"/>
          <w:szCs w:val="24"/>
        </w:rPr>
        <w:t xml:space="preserve">]  </w:t>
      </w:r>
      <w:r w:rsidRPr="005F2925">
        <w:rPr>
          <w:rFonts w:ascii="Times New Roman" w:eastAsiaTheme="minorEastAsia" w:hAnsi="Times New Roman" w:cs="Times New Roman"/>
          <w:b w:val="0"/>
          <w:bCs w:val="0"/>
          <w:kern w:val="0"/>
          <w:sz w:val="20"/>
          <w:szCs w:val="24"/>
        </w:rPr>
        <w:t>R2</w:t>
      </w:r>
      <w:proofErr w:type="gramEnd"/>
      <w:r w:rsidRPr="005F2925">
        <w:rPr>
          <w:rFonts w:ascii="Times New Roman" w:eastAsiaTheme="minorEastAsia" w:hAnsi="Times New Roman" w:cs="Times New Roman"/>
          <w:b w:val="0"/>
          <w:bCs w:val="0"/>
          <w:kern w:val="0"/>
          <w:sz w:val="20"/>
          <w:szCs w:val="24"/>
        </w:rPr>
        <w:t>-19</w:t>
      </w:r>
      <w:r>
        <w:rPr>
          <w:rFonts w:ascii="Times New Roman" w:eastAsiaTheme="minorEastAsia" w:hAnsi="Times New Roman" w:cs="Times New Roman"/>
          <w:b w:val="0"/>
          <w:bCs w:val="0"/>
          <w:kern w:val="0"/>
          <w:sz w:val="20"/>
          <w:szCs w:val="24"/>
        </w:rPr>
        <w:t>1628</w:t>
      </w:r>
      <w:r w:rsidR="005A4712">
        <w:rPr>
          <w:rFonts w:ascii="Times New Roman" w:eastAsiaTheme="minorEastAsia" w:hAnsi="Times New Roman" w:cs="Times New Roman"/>
          <w:b w:val="0"/>
          <w:bCs w:val="0"/>
          <w:kern w:val="0"/>
          <w:sz w:val="20"/>
          <w:szCs w:val="24"/>
        </w:rPr>
        <w:t xml:space="preserve">3 Report from </w:t>
      </w:r>
      <w:proofErr w:type="spellStart"/>
      <w:r w:rsidR="005A4712">
        <w:rPr>
          <w:rFonts w:ascii="Times New Roman" w:eastAsiaTheme="minorEastAsia" w:hAnsi="Times New Roman" w:cs="Times New Roman"/>
          <w:b w:val="0"/>
          <w:bCs w:val="0"/>
          <w:kern w:val="0"/>
          <w:sz w:val="20"/>
          <w:szCs w:val="24"/>
        </w:rPr>
        <w:t>eMTC</w:t>
      </w:r>
      <w:proofErr w:type="spellEnd"/>
      <w:r w:rsidR="005A4712">
        <w:rPr>
          <w:rFonts w:ascii="Times New Roman" w:eastAsiaTheme="minorEastAsia" w:hAnsi="Times New Roman" w:cs="Times New Roman"/>
          <w:b w:val="0"/>
          <w:bCs w:val="0"/>
          <w:kern w:val="0"/>
          <w:sz w:val="20"/>
          <w:szCs w:val="24"/>
        </w:rPr>
        <w:t xml:space="preserve"> breakout session </w:t>
      </w:r>
      <w:r>
        <w:rPr>
          <w:rFonts w:ascii="Times New Roman" w:eastAsiaTheme="minorEastAsia" w:hAnsi="Times New Roman" w:cs="Times New Roman"/>
          <w:b w:val="0"/>
          <w:bCs w:val="0"/>
          <w:kern w:val="0"/>
          <w:sz w:val="20"/>
          <w:szCs w:val="24"/>
        </w:rPr>
        <w:t xml:space="preserve"> from RAN2#108</w:t>
      </w:r>
    </w:p>
    <w:sectPr w:rsidR="000D1293" w:rsidSect="002736C7">
      <w:headerReference w:type="default" r:id="rId8"/>
      <w:footerReference w:type="even" r:id="rId9"/>
      <w:footerReference w:type="default" r:id="rId10"/>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26B096" w16cid:durableId="206CB821"/>
  <w16cid:commentId w16cid:paraId="2E9648CA" w16cid:durableId="206CBD3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52045A" w14:textId="77777777" w:rsidR="0049675F" w:rsidRDefault="0049675F">
      <w:r>
        <w:separator/>
      </w:r>
    </w:p>
  </w:endnote>
  <w:endnote w:type="continuationSeparator" w:id="0">
    <w:p w14:paraId="40479C9C" w14:textId="77777777" w:rsidR="0049675F" w:rsidRDefault="00496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0BD517" w14:textId="77777777" w:rsidR="00D46ADB" w:rsidRDefault="00D46ADB"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7FACA0B" w14:textId="77777777" w:rsidR="00D46ADB" w:rsidRDefault="00D46A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3B7BD" w14:textId="77777777" w:rsidR="004A4D24" w:rsidRDefault="004A4D24">
    <w:pPr>
      <w:pStyle w:val="Footer"/>
      <w:jc w:val="center"/>
      <w:rPr>
        <w:caps/>
        <w:noProof/>
        <w:color w:val="4F81BD" w:themeColor="accent1"/>
      </w:rPr>
    </w:pPr>
    <w:r>
      <w:rPr>
        <w:caps/>
        <w:color w:val="4F81BD" w:themeColor="accent1"/>
      </w:rPr>
      <w:fldChar w:fldCharType="begin"/>
    </w:r>
    <w:r>
      <w:rPr>
        <w:caps/>
        <w:color w:val="4F81BD" w:themeColor="accent1"/>
      </w:rPr>
      <w:instrText xml:space="preserve"> PAGE   \* MERGEFORMAT </w:instrText>
    </w:r>
    <w:r>
      <w:rPr>
        <w:caps/>
        <w:color w:val="4F81BD" w:themeColor="accent1"/>
      </w:rPr>
      <w:fldChar w:fldCharType="separate"/>
    </w:r>
    <w:r w:rsidR="00804550">
      <w:rPr>
        <w:caps/>
        <w:noProof/>
        <w:color w:val="4F81BD" w:themeColor="accent1"/>
      </w:rPr>
      <w:t>2</w:t>
    </w:r>
    <w:r>
      <w:rPr>
        <w:caps/>
        <w:noProof/>
        <w:color w:val="4F81BD" w:themeColor="accent1"/>
      </w:rPr>
      <w:fldChar w:fldCharType="end"/>
    </w:r>
  </w:p>
  <w:p w14:paraId="035C4BA5" w14:textId="327428F3" w:rsidR="00D46ADB" w:rsidRPr="00977F1F" w:rsidRDefault="00D46ADB" w:rsidP="00D2528A">
    <w:pPr>
      <w:pStyle w:val="Footer"/>
      <w:tabs>
        <w:tab w:val="left" w:pos="2552"/>
      </w:tabs>
      <w:rPr>
        <w:rFonts w:eastAsia="SimSun"/>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290597" w14:textId="77777777" w:rsidR="0049675F" w:rsidRDefault="0049675F">
      <w:r>
        <w:separator/>
      </w:r>
    </w:p>
  </w:footnote>
  <w:footnote w:type="continuationSeparator" w:id="0">
    <w:p w14:paraId="667EB32D" w14:textId="77777777" w:rsidR="0049675F" w:rsidRDefault="004967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483B66" w14:textId="77777777" w:rsidR="00D46ADB" w:rsidRDefault="00D46ADB"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8304551"/>
    <w:multiLevelType w:val="hybridMultilevel"/>
    <w:tmpl w:val="AD145A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D180970"/>
    <w:multiLevelType w:val="hybridMultilevel"/>
    <w:tmpl w:val="7E04EE4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107A4DC9"/>
    <w:multiLevelType w:val="hybridMultilevel"/>
    <w:tmpl w:val="B94620B6"/>
    <w:lvl w:ilvl="0" w:tplc="44EEE5F4">
      <w:start w:val="1"/>
      <w:numFmt w:val="bullet"/>
      <w:lvlText w:val=""/>
      <w:lvlJc w:val="left"/>
      <w:pPr>
        <w:ind w:left="1080" w:hanging="360"/>
      </w:pPr>
      <w:rPr>
        <w:rFonts w:ascii="Symbol" w:hAnsi="Symbol" w:hint="default"/>
      </w:rPr>
    </w:lvl>
    <w:lvl w:ilvl="1" w:tplc="6748CFB6" w:tentative="1">
      <w:start w:val="1"/>
      <w:numFmt w:val="bullet"/>
      <w:lvlText w:val="o"/>
      <w:lvlJc w:val="left"/>
      <w:pPr>
        <w:ind w:left="1440" w:hanging="360"/>
      </w:pPr>
      <w:rPr>
        <w:rFonts w:ascii="Courier New" w:hAnsi="Courier New" w:cs="Courier New" w:hint="default"/>
      </w:rPr>
    </w:lvl>
    <w:lvl w:ilvl="2" w:tplc="012C383E" w:tentative="1">
      <w:start w:val="1"/>
      <w:numFmt w:val="bullet"/>
      <w:lvlText w:val=""/>
      <w:lvlJc w:val="left"/>
      <w:pPr>
        <w:ind w:left="2160" w:hanging="360"/>
      </w:pPr>
      <w:rPr>
        <w:rFonts w:ascii="Wingdings" w:hAnsi="Wingdings" w:hint="default"/>
      </w:rPr>
    </w:lvl>
    <w:lvl w:ilvl="3" w:tplc="FF0E4C1C" w:tentative="1">
      <w:start w:val="1"/>
      <w:numFmt w:val="bullet"/>
      <w:lvlText w:val=""/>
      <w:lvlJc w:val="left"/>
      <w:pPr>
        <w:ind w:left="2880" w:hanging="360"/>
      </w:pPr>
      <w:rPr>
        <w:rFonts w:ascii="Symbol" w:hAnsi="Symbol" w:hint="default"/>
      </w:rPr>
    </w:lvl>
    <w:lvl w:ilvl="4" w:tplc="57D029F6" w:tentative="1">
      <w:start w:val="1"/>
      <w:numFmt w:val="bullet"/>
      <w:lvlText w:val="o"/>
      <w:lvlJc w:val="left"/>
      <w:pPr>
        <w:ind w:left="3600" w:hanging="360"/>
      </w:pPr>
      <w:rPr>
        <w:rFonts w:ascii="Courier New" w:hAnsi="Courier New" w:cs="Courier New" w:hint="default"/>
      </w:rPr>
    </w:lvl>
    <w:lvl w:ilvl="5" w:tplc="0DA4914E" w:tentative="1">
      <w:start w:val="1"/>
      <w:numFmt w:val="bullet"/>
      <w:lvlText w:val=""/>
      <w:lvlJc w:val="left"/>
      <w:pPr>
        <w:ind w:left="4320" w:hanging="360"/>
      </w:pPr>
      <w:rPr>
        <w:rFonts w:ascii="Wingdings" w:hAnsi="Wingdings" w:hint="default"/>
      </w:rPr>
    </w:lvl>
    <w:lvl w:ilvl="6" w:tplc="F9F6F16E" w:tentative="1">
      <w:start w:val="1"/>
      <w:numFmt w:val="bullet"/>
      <w:lvlText w:val=""/>
      <w:lvlJc w:val="left"/>
      <w:pPr>
        <w:ind w:left="5040" w:hanging="360"/>
      </w:pPr>
      <w:rPr>
        <w:rFonts w:ascii="Symbol" w:hAnsi="Symbol" w:hint="default"/>
      </w:rPr>
    </w:lvl>
    <w:lvl w:ilvl="7" w:tplc="A01CFFC2" w:tentative="1">
      <w:start w:val="1"/>
      <w:numFmt w:val="bullet"/>
      <w:lvlText w:val="o"/>
      <w:lvlJc w:val="left"/>
      <w:pPr>
        <w:ind w:left="5760" w:hanging="360"/>
      </w:pPr>
      <w:rPr>
        <w:rFonts w:ascii="Courier New" w:hAnsi="Courier New" w:cs="Courier New" w:hint="default"/>
      </w:rPr>
    </w:lvl>
    <w:lvl w:ilvl="8" w:tplc="673268E2" w:tentative="1">
      <w:start w:val="1"/>
      <w:numFmt w:val="bullet"/>
      <w:lvlText w:val=""/>
      <w:lvlJc w:val="left"/>
      <w:pPr>
        <w:ind w:left="6480" w:hanging="360"/>
      </w:pPr>
      <w:rPr>
        <w:rFonts w:ascii="Wingdings" w:hAnsi="Wingdings" w:hint="default"/>
      </w:rPr>
    </w:lvl>
  </w:abstractNum>
  <w:abstractNum w:abstractNumId="7" w15:restartNumberingAfterBreak="0">
    <w:nsid w:val="13FE31D4"/>
    <w:multiLevelType w:val="hybridMultilevel"/>
    <w:tmpl w:val="79D07CDC"/>
    <w:lvl w:ilvl="0" w:tplc="DB9EFC00">
      <w:numFmt w:val="bullet"/>
      <w:lvlText w:val="-"/>
      <w:lvlJc w:val="left"/>
      <w:pPr>
        <w:ind w:left="1619" w:hanging="36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4C91987"/>
    <w:multiLevelType w:val="hybridMultilevel"/>
    <w:tmpl w:val="1B420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D33118"/>
    <w:multiLevelType w:val="hybridMultilevel"/>
    <w:tmpl w:val="4B989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951F46"/>
    <w:multiLevelType w:val="hybridMultilevel"/>
    <w:tmpl w:val="1B8C1556"/>
    <w:lvl w:ilvl="0" w:tplc="59CA02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F373542"/>
    <w:multiLevelType w:val="hybridMultilevel"/>
    <w:tmpl w:val="55040C1E"/>
    <w:lvl w:ilvl="0" w:tplc="9054811C">
      <w:start w:val="1"/>
      <w:numFmt w:val="decimal"/>
      <w:lvlText w:val="[%1]."/>
      <w:lvlJc w:val="left"/>
      <w:pPr>
        <w:ind w:left="1004" w:hanging="360"/>
      </w:pPr>
      <w:rPr>
        <w:rFonts w:ascii="Times New Roman" w:hAnsi="Times New Roman" w:hint="default"/>
        <w:b w:val="0"/>
        <w:i w:val="0"/>
        <w:sz w:val="20"/>
      </w:rPr>
    </w:lvl>
    <w:lvl w:ilvl="1" w:tplc="6D1E737E">
      <w:start w:val="1"/>
      <w:numFmt w:val="upperRoman"/>
      <w:lvlText w:val="%2-"/>
      <w:lvlJc w:val="left"/>
      <w:pPr>
        <w:ind w:left="2084" w:hanging="720"/>
      </w:pPr>
      <w:rPr>
        <w:rFonts w:hint="default"/>
      </w:rPr>
    </w:lvl>
    <w:lvl w:ilvl="2" w:tplc="30D4A22C">
      <w:numFmt w:val="bullet"/>
      <w:lvlText w:val="•"/>
      <w:lvlJc w:val="left"/>
      <w:pPr>
        <w:ind w:left="2624" w:hanging="360"/>
      </w:pPr>
      <w:rPr>
        <w:rFonts w:ascii="Malgun Gothic" w:eastAsia="Malgun Gothic" w:hAnsi="Malgun Gothic" w:cs="Times New Roman" w:hint="eastAsia"/>
      </w:rPr>
    </w:lvl>
    <w:lvl w:ilvl="3" w:tplc="0C768EE6" w:tentative="1">
      <w:start w:val="1"/>
      <w:numFmt w:val="decimal"/>
      <w:lvlText w:val="%4."/>
      <w:lvlJc w:val="left"/>
      <w:pPr>
        <w:ind w:left="3164" w:hanging="360"/>
      </w:pPr>
    </w:lvl>
    <w:lvl w:ilvl="4" w:tplc="7548DCCA" w:tentative="1">
      <w:start w:val="1"/>
      <w:numFmt w:val="lowerLetter"/>
      <w:lvlText w:val="%5."/>
      <w:lvlJc w:val="left"/>
      <w:pPr>
        <w:ind w:left="3884" w:hanging="360"/>
      </w:pPr>
    </w:lvl>
    <w:lvl w:ilvl="5" w:tplc="C03415D6" w:tentative="1">
      <w:start w:val="1"/>
      <w:numFmt w:val="lowerRoman"/>
      <w:lvlText w:val="%6."/>
      <w:lvlJc w:val="right"/>
      <w:pPr>
        <w:ind w:left="4604" w:hanging="180"/>
      </w:pPr>
    </w:lvl>
    <w:lvl w:ilvl="6" w:tplc="F66043A2" w:tentative="1">
      <w:start w:val="1"/>
      <w:numFmt w:val="decimal"/>
      <w:lvlText w:val="%7."/>
      <w:lvlJc w:val="left"/>
      <w:pPr>
        <w:ind w:left="5324" w:hanging="360"/>
      </w:pPr>
    </w:lvl>
    <w:lvl w:ilvl="7" w:tplc="27881086" w:tentative="1">
      <w:start w:val="1"/>
      <w:numFmt w:val="lowerLetter"/>
      <w:lvlText w:val="%8."/>
      <w:lvlJc w:val="left"/>
      <w:pPr>
        <w:ind w:left="6044" w:hanging="360"/>
      </w:pPr>
    </w:lvl>
    <w:lvl w:ilvl="8" w:tplc="3A3A4536" w:tentative="1">
      <w:start w:val="1"/>
      <w:numFmt w:val="lowerRoman"/>
      <w:lvlText w:val="%9."/>
      <w:lvlJc w:val="right"/>
      <w:pPr>
        <w:ind w:left="6764" w:hanging="180"/>
      </w:pPr>
    </w:lvl>
  </w:abstractNum>
  <w:abstractNum w:abstractNumId="12"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AE850EB"/>
    <w:multiLevelType w:val="hybridMultilevel"/>
    <w:tmpl w:val="3A5679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BB49B1"/>
    <w:multiLevelType w:val="hybridMultilevel"/>
    <w:tmpl w:val="B808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F1450A"/>
    <w:multiLevelType w:val="hybridMultilevel"/>
    <w:tmpl w:val="69DED05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513691"/>
    <w:multiLevelType w:val="hybridMultilevel"/>
    <w:tmpl w:val="7618EA6A"/>
    <w:lvl w:ilvl="0" w:tplc="BA3059A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301446"/>
    <w:multiLevelType w:val="hybridMultilevel"/>
    <w:tmpl w:val="F49A3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060CBC"/>
    <w:multiLevelType w:val="hybridMultilevel"/>
    <w:tmpl w:val="7A408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21" w15:restartNumberingAfterBreak="0">
    <w:nsid w:val="3DCA3056"/>
    <w:multiLevelType w:val="hybridMultilevel"/>
    <w:tmpl w:val="15548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9065C2"/>
    <w:multiLevelType w:val="hybridMultilevel"/>
    <w:tmpl w:val="08D05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EC740F"/>
    <w:multiLevelType w:val="multilevel"/>
    <w:tmpl w:val="0374BE14"/>
    <w:lvl w:ilvl="0">
      <w:start w:val="4"/>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6" w15:restartNumberingAfterBreak="0">
    <w:nsid w:val="51E577F0"/>
    <w:multiLevelType w:val="multilevel"/>
    <w:tmpl w:val="51E57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674C6754"/>
    <w:lvl w:ilvl="0" w:tplc="57AAACE6">
      <w:start w:val="1"/>
      <w:numFmt w:val="bullet"/>
      <w:pStyle w:val="EmailDiscussion"/>
      <w:lvlText w:val=""/>
      <w:lvlJc w:val="left"/>
      <w:pPr>
        <w:tabs>
          <w:tab w:val="num" w:pos="1619"/>
        </w:tabs>
        <w:ind w:left="1619" w:hanging="360"/>
      </w:pPr>
      <w:rPr>
        <w:rFonts w:ascii="Wingdings" w:hAnsi="Wingdings" w:hint="default"/>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307611"/>
    <w:multiLevelType w:val="hybridMultilevel"/>
    <w:tmpl w:val="5AF61068"/>
    <w:lvl w:ilvl="0" w:tplc="42C4BAD2">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4ED41D7"/>
    <w:multiLevelType w:val="hybridMultilevel"/>
    <w:tmpl w:val="45E846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8CB2A3B"/>
    <w:multiLevelType w:val="hybridMultilevel"/>
    <w:tmpl w:val="ABECE65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E31501"/>
    <w:multiLevelType w:val="hybridMultilevel"/>
    <w:tmpl w:val="D9D661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E4C339F"/>
    <w:multiLevelType w:val="hybridMultilevel"/>
    <w:tmpl w:val="1834EA46"/>
    <w:lvl w:ilvl="0" w:tplc="76983BA2">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F33632"/>
    <w:multiLevelType w:val="hybridMultilevel"/>
    <w:tmpl w:val="23363D0E"/>
    <w:lvl w:ilvl="0" w:tplc="B1E8BE10">
      <w:start w:val="1"/>
      <w:numFmt w:val="bullet"/>
      <w:lvlText w:val="-"/>
      <w:lvlJc w:val="left"/>
      <w:pPr>
        <w:ind w:left="360" w:hanging="36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21E3962"/>
    <w:multiLevelType w:val="hybridMultilevel"/>
    <w:tmpl w:val="5CCA04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C4687366">
      <w:start w:val="1"/>
      <w:numFmt w:val="bullet"/>
      <w:lvlText w:val="-"/>
      <w:lvlJc w:val="left"/>
      <w:pPr>
        <w:ind w:left="2880" w:hanging="360"/>
      </w:pPr>
      <w:rPr>
        <w:rFonts w:ascii="Arial" w:eastAsia="MS Mincho" w:hAnsi="Arial" w:cs="Aria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73F55F79"/>
    <w:multiLevelType w:val="hybridMultilevel"/>
    <w:tmpl w:val="E8C67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5C2097"/>
    <w:multiLevelType w:val="hybridMultilevel"/>
    <w:tmpl w:val="238ABB6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79F33971"/>
    <w:multiLevelType w:val="hybridMultilevel"/>
    <w:tmpl w:val="BE66B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ED18BC"/>
    <w:multiLevelType w:val="multilevel"/>
    <w:tmpl w:val="FFF06296"/>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Heading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4" w15:restartNumberingAfterBreak="0">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3"/>
  </w:num>
  <w:num w:numId="2">
    <w:abstractNumId w:val="39"/>
  </w:num>
  <w:num w:numId="3">
    <w:abstractNumId w:val="24"/>
  </w:num>
  <w:num w:numId="4">
    <w:abstractNumId w:val="19"/>
  </w:num>
  <w:num w:numId="5">
    <w:abstractNumId w:val="45"/>
  </w:num>
  <w:num w:numId="6">
    <w:abstractNumId w:val="34"/>
  </w:num>
  <w:num w:numId="7">
    <w:abstractNumId w:val="30"/>
  </w:num>
  <w:num w:numId="8">
    <w:abstractNumId w:val="2"/>
  </w:num>
  <w:num w:numId="9">
    <w:abstractNumId w:val="44"/>
  </w:num>
  <w:num w:numId="10">
    <w:abstractNumId w:val="22"/>
  </w:num>
  <w:num w:numId="11">
    <w:abstractNumId w:val="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5"/>
  </w:num>
  <w:num w:numId="14">
    <w:abstractNumId w:val="8"/>
  </w:num>
  <w:num w:numId="15">
    <w:abstractNumId w:val="12"/>
  </w:num>
  <w:num w:numId="16">
    <w:abstractNumId w:val="32"/>
  </w:num>
  <w:num w:numId="17">
    <w:abstractNumId w:val="17"/>
  </w:num>
  <w:num w:numId="18">
    <w:abstractNumId w:val="14"/>
  </w:num>
  <w:num w:numId="19">
    <w:abstractNumId w:val="27"/>
  </w:num>
  <w:num w:numId="20">
    <w:abstractNumId w:val="28"/>
  </w:num>
  <w:num w:numId="21">
    <w:abstractNumId w:val="10"/>
  </w:num>
  <w:num w:numId="22">
    <w:abstractNumId w:val="11"/>
  </w:num>
  <w:num w:numId="23">
    <w:abstractNumId w:val="20"/>
  </w:num>
  <w:num w:numId="24">
    <w:abstractNumId w:val="33"/>
  </w:num>
  <w:num w:numId="25">
    <w:abstractNumId w:val="21"/>
  </w:num>
  <w:num w:numId="26">
    <w:abstractNumId w:val="18"/>
  </w:num>
  <w:num w:numId="27">
    <w:abstractNumId w:val="42"/>
  </w:num>
  <w:num w:numId="28">
    <w:abstractNumId w:val="37"/>
  </w:num>
  <w:num w:numId="29">
    <w:abstractNumId w:val="23"/>
  </w:num>
  <w:num w:numId="30">
    <w:abstractNumId w:val="5"/>
  </w:num>
  <w:num w:numId="31">
    <w:abstractNumId w:val="9"/>
  </w:num>
  <w:num w:numId="32">
    <w:abstractNumId w:val="40"/>
  </w:num>
  <w:num w:numId="33">
    <w:abstractNumId w:val="43"/>
  </w:num>
  <w:num w:numId="34">
    <w:abstractNumId w:val="15"/>
  </w:num>
  <w:num w:numId="35">
    <w:abstractNumId w:val="25"/>
  </w:num>
  <w:num w:numId="36">
    <w:abstractNumId w:val="43"/>
  </w:num>
  <w:num w:numId="37">
    <w:abstractNumId w:val="6"/>
  </w:num>
  <w:num w:numId="38">
    <w:abstractNumId w:val="4"/>
  </w:num>
  <w:num w:numId="39">
    <w:abstractNumId w:val="36"/>
  </w:num>
  <w:num w:numId="40">
    <w:abstractNumId w:val="26"/>
  </w:num>
  <w:num w:numId="41">
    <w:abstractNumId w:val="38"/>
  </w:num>
  <w:num w:numId="42">
    <w:abstractNumId w:val="3"/>
  </w:num>
  <w:num w:numId="43">
    <w:abstractNumId w:val="41"/>
  </w:num>
  <w:num w:numId="44">
    <w:abstractNumId w:val="7"/>
  </w:num>
  <w:num w:numId="45">
    <w:abstractNumId w:val="29"/>
  </w:num>
  <w:num w:numId="46">
    <w:abstractNumId w:val="13"/>
  </w:num>
  <w:num w:numId="47">
    <w:abstractNumId w:val="31"/>
  </w:num>
  <w:num w:numId="48">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CxMDQ3MDQwsDQ0MzFX0lEKTi0uzszPAykwqgUANPRs5CwAAAA="/>
  </w:docVars>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32A"/>
    <w:rsid w:val="000261DF"/>
    <w:rsid w:val="0002652B"/>
    <w:rsid w:val="0002665B"/>
    <w:rsid w:val="00026A53"/>
    <w:rsid w:val="00026AAC"/>
    <w:rsid w:val="000270B4"/>
    <w:rsid w:val="000279F0"/>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7255"/>
    <w:rsid w:val="00047367"/>
    <w:rsid w:val="00047F45"/>
    <w:rsid w:val="00050783"/>
    <w:rsid w:val="00050AC1"/>
    <w:rsid w:val="0005123C"/>
    <w:rsid w:val="0005137D"/>
    <w:rsid w:val="000519B8"/>
    <w:rsid w:val="00051E89"/>
    <w:rsid w:val="0005221F"/>
    <w:rsid w:val="0005242C"/>
    <w:rsid w:val="00052902"/>
    <w:rsid w:val="00053401"/>
    <w:rsid w:val="00053E86"/>
    <w:rsid w:val="000545C0"/>
    <w:rsid w:val="00054FB6"/>
    <w:rsid w:val="00055E49"/>
    <w:rsid w:val="000575A9"/>
    <w:rsid w:val="00057B7E"/>
    <w:rsid w:val="00060DF6"/>
    <w:rsid w:val="0006264B"/>
    <w:rsid w:val="00062933"/>
    <w:rsid w:val="00062FC2"/>
    <w:rsid w:val="00063FC5"/>
    <w:rsid w:val="00064119"/>
    <w:rsid w:val="00064769"/>
    <w:rsid w:val="00064EA4"/>
    <w:rsid w:val="00065063"/>
    <w:rsid w:val="0006550A"/>
    <w:rsid w:val="00066251"/>
    <w:rsid w:val="00066A60"/>
    <w:rsid w:val="00066CB5"/>
    <w:rsid w:val="000673E5"/>
    <w:rsid w:val="00067A9D"/>
    <w:rsid w:val="000706B4"/>
    <w:rsid w:val="00071B55"/>
    <w:rsid w:val="000729AF"/>
    <w:rsid w:val="000729D6"/>
    <w:rsid w:val="00072C4D"/>
    <w:rsid w:val="00072CED"/>
    <w:rsid w:val="00072F3B"/>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E1D"/>
    <w:rsid w:val="000927C7"/>
    <w:rsid w:val="00092DD7"/>
    <w:rsid w:val="000931F4"/>
    <w:rsid w:val="00093322"/>
    <w:rsid w:val="00093E9F"/>
    <w:rsid w:val="00096BC9"/>
    <w:rsid w:val="00096E96"/>
    <w:rsid w:val="00097266"/>
    <w:rsid w:val="000A078C"/>
    <w:rsid w:val="000A14E3"/>
    <w:rsid w:val="000A1E47"/>
    <w:rsid w:val="000A1E95"/>
    <w:rsid w:val="000A380C"/>
    <w:rsid w:val="000A488F"/>
    <w:rsid w:val="000A4A9E"/>
    <w:rsid w:val="000A55B8"/>
    <w:rsid w:val="000A5653"/>
    <w:rsid w:val="000A60DD"/>
    <w:rsid w:val="000B0643"/>
    <w:rsid w:val="000B0C8C"/>
    <w:rsid w:val="000B3216"/>
    <w:rsid w:val="000B4996"/>
    <w:rsid w:val="000B66A6"/>
    <w:rsid w:val="000B7123"/>
    <w:rsid w:val="000C0433"/>
    <w:rsid w:val="000C06E1"/>
    <w:rsid w:val="000C21E2"/>
    <w:rsid w:val="000C2908"/>
    <w:rsid w:val="000C31F9"/>
    <w:rsid w:val="000C34D6"/>
    <w:rsid w:val="000C4369"/>
    <w:rsid w:val="000C48A7"/>
    <w:rsid w:val="000C4A0A"/>
    <w:rsid w:val="000C4F01"/>
    <w:rsid w:val="000C4FB4"/>
    <w:rsid w:val="000C52D6"/>
    <w:rsid w:val="000C53A4"/>
    <w:rsid w:val="000C5D1F"/>
    <w:rsid w:val="000C5D83"/>
    <w:rsid w:val="000C627C"/>
    <w:rsid w:val="000C66EF"/>
    <w:rsid w:val="000C74A5"/>
    <w:rsid w:val="000D041A"/>
    <w:rsid w:val="000D1293"/>
    <w:rsid w:val="000D2341"/>
    <w:rsid w:val="000D2630"/>
    <w:rsid w:val="000D275B"/>
    <w:rsid w:val="000D2C77"/>
    <w:rsid w:val="000D2D67"/>
    <w:rsid w:val="000D3D5C"/>
    <w:rsid w:val="000D427B"/>
    <w:rsid w:val="000D4ABD"/>
    <w:rsid w:val="000D4E1E"/>
    <w:rsid w:val="000D5620"/>
    <w:rsid w:val="000D5C4A"/>
    <w:rsid w:val="000D6246"/>
    <w:rsid w:val="000D64DD"/>
    <w:rsid w:val="000D746F"/>
    <w:rsid w:val="000D78A4"/>
    <w:rsid w:val="000E0399"/>
    <w:rsid w:val="000E063A"/>
    <w:rsid w:val="000E0818"/>
    <w:rsid w:val="000E130E"/>
    <w:rsid w:val="000E28F0"/>
    <w:rsid w:val="000E3AE2"/>
    <w:rsid w:val="000E517C"/>
    <w:rsid w:val="000E557C"/>
    <w:rsid w:val="000E57C7"/>
    <w:rsid w:val="000E61FD"/>
    <w:rsid w:val="000E625F"/>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9EB"/>
    <w:rsid w:val="00114C0D"/>
    <w:rsid w:val="00115CE3"/>
    <w:rsid w:val="0011635F"/>
    <w:rsid w:val="00116625"/>
    <w:rsid w:val="00116645"/>
    <w:rsid w:val="00116886"/>
    <w:rsid w:val="00116F48"/>
    <w:rsid w:val="00120CA6"/>
    <w:rsid w:val="0012163A"/>
    <w:rsid w:val="00121A39"/>
    <w:rsid w:val="001220C2"/>
    <w:rsid w:val="00123387"/>
    <w:rsid w:val="001234DE"/>
    <w:rsid w:val="001235C9"/>
    <w:rsid w:val="001245FD"/>
    <w:rsid w:val="00125002"/>
    <w:rsid w:val="00125311"/>
    <w:rsid w:val="001263C0"/>
    <w:rsid w:val="001265B3"/>
    <w:rsid w:val="001267F9"/>
    <w:rsid w:val="00126B90"/>
    <w:rsid w:val="001300EB"/>
    <w:rsid w:val="001318F6"/>
    <w:rsid w:val="00131C3F"/>
    <w:rsid w:val="0013215E"/>
    <w:rsid w:val="00133013"/>
    <w:rsid w:val="0013363D"/>
    <w:rsid w:val="0013485A"/>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6A0B"/>
    <w:rsid w:val="0014746A"/>
    <w:rsid w:val="00147738"/>
    <w:rsid w:val="001509C6"/>
    <w:rsid w:val="00150EBC"/>
    <w:rsid w:val="00152604"/>
    <w:rsid w:val="00153ADA"/>
    <w:rsid w:val="00153D16"/>
    <w:rsid w:val="001549F5"/>
    <w:rsid w:val="00156F9F"/>
    <w:rsid w:val="00157310"/>
    <w:rsid w:val="00157421"/>
    <w:rsid w:val="00157C75"/>
    <w:rsid w:val="00157F83"/>
    <w:rsid w:val="00160047"/>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D25"/>
    <w:rsid w:val="001822DB"/>
    <w:rsid w:val="001824D3"/>
    <w:rsid w:val="0018252A"/>
    <w:rsid w:val="001826BA"/>
    <w:rsid w:val="00183B67"/>
    <w:rsid w:val="0018472E"/>
    <w:rsid w:val="00184FB3"/>
    <w:rsid w:val="00186372"/>
    <w:rsid w:val="00186741"/>
    <w:rsid w:val="0018682E"/>
    <w:rsid w:val="00186909"/>
    <w:rsid w:val="0018753B"/>
    <w:rsid w:val="00187565"/>
    <w:rsid w:val="00187689"/>
    <w:rsid w:val="001906FF"/>
    <w:rsid w:val="00190EB5"/>
    <w:rsid w:val="0019225B"/>
    <w:rsid w:val="001930EF"/>
    <w:rsid w:val="00193206"/>
    <w:rsid w:val="00195B96"/>
    <w:rsid w:val="001966C5"/>
    <w:rsid w:val="001967FD"/>
    <w:rsid w:val="001969C4"/>
    <w:rsid w:val="0019768A"/>
    <w:rsid w:val="001A08B0"/>
    <w:rsid w:val="001A3832"/>
    <w:rsid w:val="001A3DF9"/>
    <w:rsid w:val="001A3F69"/>
    <w:rsid w:val="001A40E4"/>
    <w:rsid w:val="001A491A"/>
    <w:rsid w:val="001A52BE"/>
    <w:rsid w:val="001A56FA"/>
    <w:rsid w:val="001A5E5F"/>
    <w:rsid w:val="001A7CF7"/>
    <w:rsid w:val="001B0E75"/>
    <w:rsid w:val="001B0F0C"/>
    <w:rsid w:val="001B1248"/>
    <w:rsid w:val="001B220B"/>
    <w:rsid w:val="001B352F"/>
    <w:rsid w:val="001B3C20"/>
    <w:rsid w:val="001B46A4"/>
    <w:rsid w:val="001B5E0B"/>
    <w:rsid w:val="001B5EAE"/>
    <w:rsid w:val="001B689A"/>
    <w:rsid w:val="001B6C4A"/>
    <w:rsid w:val="001B7232"/>
    <w:rsid w:val="001C0A72"/>
    <w:rsid w:val="001C18D0"/>
    <w:rsid w:val="001C2710"/>
    <w:rsid w:val="001C29A5"/>
    <w:rsid w:val="001C2C3F"/>
    <w:rsid w:val="001C35C1"/>
    <w:rsid w:val="001C3652"/>
    <w:rsid w:val="001C3AFA"/>
    <w:rsid w:val="001C4351"/>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5AD"/>
    <w:rsid w:val="001E2A0B"/>
    <w:rsid w:val="001E2D70"/>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B3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A6A"/>
    <w:rsid w:val="00207B3E"/>
    <w:rsid w:val="002103D9"/>
    <w:rsid w:val="00210453"/>
    <w:rsid w:val="0021259F"/>
    <w:rsid w:val="00213041"/>
    <w:rsid w:val="00213EDC"/>
    <w:rsid w:val="002151EF"/>
    <w:rsid w:val="002157D3"/>
    <w:rsid w:val="00215E17"/>
    <w:rsid w:val="002166C0"/>
    <w:rsid w:val="00216ACF"/>
    <w:rsid w:val="00217B3C"/>
    <w:rsid w:val="00217CB1"/>
    <w:rsid w:val="00217FB1"/>
    <w:rsid w:val="002201F1"/>
    <w:rsid w:val="00220678"/>
    <w:rsid w:val="00220F1C"/>
    <w:rsid w:val="0022175D"/>
    <w:rsid w:val="00222B2F"/>
    <w:rsid w:val="00223E82"/>
    <w:rsid w:val="0022409D"/>
    <w:rsid w:val="002242FF"/>
    <w:rsid w:val="002243A8"/>
    <w:rsid w:val="00225162"/>
    <w:rsid w:val="002259AC"/>
    <w:rsid w:val="00226E7F"/>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989"/>
    <w:rsid w:val="00250C11"/>
    <w:rsid w:val="002511FB"/>
    <w:rsid w:val="002522BE"/>
    <w:rsid w:val="00252939"/>
    <w:rsid w:val="00253F56"/>
    <w:rsid w:val="00253F74"/>
    <w:rsid w:val="0025551A"/>
    <w:rsid w:val="002561E9"/>
    <w:rsid w:val="00256744"/>
    <w:rsid w:val="00256FC0"/>
    <w:rsid w:val="002574BF"/>
    <w:rsid w:val="002574FD"/>
    <w:rsid w:val="0025763C"/>
    <w:rsid w:val="00257C71"/>
    <w:rsid w:val="00257E49"/>
    <w:rsid w:val="00260345"/>
    <w:rsid w:val="002605C3"/>
    <w:rsid w:val="002608E1"/>
    <w:rsid w:val="00260DBE"/>
    <w:rsid w:val="00260F50"/>
    <w:rsid w:val="002630EC"/>
    <w:rsid w:val="002636C1"/>
    <w:rsid w:val="002648B0"/>
    <w:rsid w:val="00264D04"/>
    <w:rsid w:val="00266294"/>
    <w:rsid w:val="00266DF1"/>
    <w:rsid w:val="00267B78"/>
    <w:rsid w:val="00267C59"/>
    <w:rsid w:val="00267FF3"/>
    <w:rsid w:val="00270AB2"/>
    <w:rsid w:val="002736C7"/>
    <w:rsid w:val="002740A8"/>
    <w:rsid w:val="002743BC"/>
    <w:rsid w:val="00274F24"/>
    <w:rsid w:val="002750CB"/>
    <w:rsid w:val="00275303"/>
    <w:rsid w:val="002761BF"/>
    <w:rsid w:val="002767E1"/>
    <w:rsid w:val="0027680E"/>
    <w:rsid w:val="00277A2C"/>
    <w:rsid w:val="00281791"/>
    <w:rsid w:val="00282F47"/>
    <w:rsid w:val="002838FA"/>
    <w:rsid w:val="00286574"/>
    <w:rsid w:val="002870B3"/>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2BC3"/>
    <w:rsid w:val="002C31CF"/>
    <w:rsid w:val="002C5188"/>
    <w:rsid w:val="002C5799"/>
    <w:rsid w:val="002C6318"/>
    <w:rsid w:val="002C7008"/>
    <w:rsid w:val="002C70CE"/>
    <w:rsid w:val="002C724B"/>
    <w:rsid w:val="002C78BA"/>
    <w:rsid w:val="002D034E"/>
    <w:rsid w:val="002D0613"/>
    <w:rsid w:val="002D3153"/>
    <w:rsid w:val="002D3A8E"/>
    <w:rsid w:val="002D3B2E"/>
    <w:rsid w:val="002D435E"/>
    <w:rsid w:val="002D4C07"/>
    <w:rsid w:val="002D4DE6"/>
    <w:rsid w:val="002D51B1"/>
    <w:rsid w:val="002D51C7"/>
    <w:rsid w:val="002D66D2"/>
    <w:rsid w:val="002D6CAD"/>
    <w:rsid w:val="002D738F"/>
    <w:rsid w:val="002D7C29"/>
    <w:rsid w:val="002E0DBF"/>
    <w:rsid w:val="002E21D0"/>
    <w:rsid w:val="002E2E46"/>
    <w:rsid w:val="002E3052"/>
    <w:rsid w:val="002E3F0D"/>
    <w:rsid w:val="002E45C0"/>
    <w:rsid w:val="002E5789"/>
    <w:rsid w:val="002E5E18"/>
    <w:rsid w:val="002E6178"/>
    <w:rsid w:val="002E68E9"/>
    <w:rsid w:val="002E7146"/>
    <w:rsid w:val="002E7727"/>
    <w:rsid w:val="002E7C3E"/>
    <w:rsid w:val="002F3D46"/>
    <w:rsid w:val="002F4476"/>
    <w:rsid w:val="002F44ED"/>
    <w:rsid w:val="002F4B83"/>
    <w:rsid w:val="002F6916"/>
    <w:rsid w:val="002F6E45"/>
    <w:rsid w:val="002F79C6"/>
    <w:rsid w:val="002F7B76"/>
    <w:rsid w:val="002F7FC3"/>
    <w:rsid w:val="00300156"/>
    <w:rsid w:val="003004BB"/>
    <w:rsid w:val="00300964"/>
    <w:rsid w:val="00300B56"/>
    <w:rsid w:val="0030147C"/>
    <w:rsid w:val="003018F6"/>
    <w:rsid w:val="00302017"/>
    <w:rsid w:val="00303073"/>
    <w:rsid w:val="003033E3"/>
    <w:rsid w:val="003040C4"/>
    <w:rsid w:val="00304280"/>
    <w:rsid w:val="0030542F"/>
    <w:rsid w:val="00305A96"/>
    <w:rsid w:val="00305D28"/>
    <w:rsid w:val="00305F3C"/>
    <w:rsid w:val="00305F6F"/>
    <w:rsid w:val="00306563"/>
    <w:rsid w:val="0030679E"/>
    <w:rsid w:val="003076C6"/>
    <w:rsid w:val="00307B05"/>
    <w:rsid w:val="00307E6D"/>
    <w:rsid w:val="00310773"/>
    <w:rsid w:val="0031147B"/>
    <w:rsid w:val="00311810"/>
    <w:rsid w:val="00312265"/>
    <w:rsid w:val="00312E08"/>
    <w:rsid w:val="00313670"/>
    <w:rsid w:val="00313797"/>
    <w:rsid w:val="00314FBC"/>
    <w:rsid w:val="00315588"/>
    <w:rsid w:val="003161D3"/>
    <w:rsid w:val="003175DE"/>
    <w:rsid w:val="00317847"/>
    <w:rsid w:val="003204BB"/>
    <w:rsid w:val="00320FA6"/>
    <w:rsid w:val="003227E6"/>
    <w:rsid w:val="00322D00"/>
    <w:rsid w:val="00323005"/>
    <w:rsid w:val="003233EB"/>
    <w:rsid w:val="00323A97"/>
    <w:rsid w:val="00323C53"/>
    <w:rsid w:val="003247C2"/>
    <w:rsid w:val="00324B8E"/>
    <w:rsid w:val="00324ECE"/>
    <w:rsid w:val="00324FFA"/>
    <w:rsid w:val="00325078"/>
    <w:rsid w:val="00325413"/>
    <w:rsid w:val="0032556F"/>
    <w:rsid w:val="00325895"/>
    <w:rsid w:val="00326BAF"/>
    <w:rsid w:val="00327402"/>
    <w:rsid w:val="003305CE"/>
    <w:rsid w:val="00330C3E"/>
    <w:rsid w:val="00330C6A"/>
    <w:rsid w:val="00331546"/>
    <w:rsid w:val="00331FE5"/>
    <w:rsid w:val="0033232D"/>
    <w:rsid w:val="0033249E"/>
    <w:rsid w:val="0033289C"/>
    <w:rsid w:val="00332DB9"/>
    <w:rsid w:val="00333344"/>
    <w:rsid w:val="00333CB3"/>
    <w:rsid w:val="00334EBC"/>
    <w:rsid w:val="00334ECA"/>
    <w:rsid w:val="00335959"/>
    <w:rsid w:val="003378CB"/>
    <w:rsid w:val="00340115"/>
    <w:rsid w:val="00342C65"/>
    <w:rsid w:val="0034301B"/>
    <w:rsid w:val="00343688"/>
    <w:rsid w:val="003436C6"/>
    <w:rsid w:val="00344351"/>
    <w:rsid w:val="00344658"/>
    <w:rsid w:val="003460C5"/>
    <w:rsid w:val="00346AAA"/>
    <w:rsid w:val="00346C9B"/>
    <w:rsid w:val="00346CFA"/>
    <w:rsid w:val="00346EBE"/>
    <w:rsid w:val="0034741F"/>
    <w:rsid w:val="00350B42"/>
    <w:rsid w:val="00350BFD"/>
    <w:rsid w:val="003511A0"/>
    <w:rsid w:val="00351D5C"/>
    <w:rsid w:val="0035465D"/>
    <w:rsid w:val="00354892"/>
    <w:rsid w:val="00354DC0"/>
    <w:rsid w:val="00356780"/>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50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6641"/>
    <w:rsid w:val="0039743D"/>
    <w:rsid w:val="00397836"/>
    <w:rsid w:val="003A00B7"/>
    <w:rsid w:val="003A11DF"/>
    <w:rsid w:val="003A12B3"/>
    <w:rsid w:val="003A1B34"/>
    <w:rsid w:val="003A23A1"/>
    <w:rsid w:val="003A435A"/>
    <w:rsid w:val="003A5239"/>
    <w:rsid w:val="003A6A56"/>
    <w:rsid w:val="003A72CD"/>
    <w:rsid w:val="003A7426"/>
    <w:rsid w:val="003A7544"/>
    <w:rsid w:val="003A77AA"/>
    <w:rsid w:val="003A787B"/>
    <w:rsid w:val="003B0540"/>
    <w:rsid w:val="003B066C"/>
    <w:rsid w:val="003B0C87"/>
    <w:rsid w:val="003B1258"/>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2C23"/>
    <w:rsid w:val="003C370B"/>
    <w:rsid w:val="003C3910"/>
    <w:rsid w:val="003C4E77"/>
    <w:rsid w:val="003C5336"/>
    <w:rsid w:val="003C5C5C"/>
    <w:rsid w:val="003C5ECB"/>
    <w:rsid w:val="003C6C9C"/>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5FA7"/>
    <w:rsid w:val="003E6457"/>
    <w:rsid w:val="003E6B48"/>
    <w:rsid w:val="003E6DAF"/>
    <w:rsid w:val="003F01D8"/>
    <w:rsid w:val="003F027C"/>
    <w:rsid w:val="003F030F"/>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3EC"/>
    <w:rsid w:val="00414A8B"/>
    <w:rsid w:val="0041567C"/>
    <w:rsid w:val="004159A8"/>
    <w:rsid w:val="0041681C"/>
    <w:rsid w:val="00416D95"/>
    <w:rsid w:val="0041717F"/>
    <w:rsid w:val="00417933"/>
    <w:rsid w:val="00417C84"/>
    <w:rsid w:val="0042142C"/>
    <w:rsid w:val="004218C5"/>
    <w:rsid w:val="00421A18"/>
    <w:rsid w:val="00421B9D"/>
    <w:rsid w:val="0042314D"/>
    <w:rsid w:val="00423A46"/>
    <w:rsid w:val="00424443"/>
    <w:rsid w:val="004252DA"/>
    <w:rsid w:val="004258AA"/>
    <w:rsid w:val="00426488"/>
    <w:rsid w:val="0042709C"/>
    <w:rsid w:val="0042738B"/>
    <w:rsid w:val="00427D37"/>
    <w:rsid w:val="00427EA1"/>
    <w:rsid w:val="004300A5"/>
    <w:rsid w:val="004305A9"/>
    <w:rsid w:val="004305BF"/>
    <w:rsid w:val="004308B3"/>
    <w:rsid w:val="00431C87"/>
    <w:rsid w:val="004323AB"/>
    <w:rsid w:val="004324CD"/>
    <w:rsid w:val="00432C1E"/>
    <w:rsid w:val="00432F64"/>
    <w:rsid w:val="00433C12"/>
    <w:rsid w:val="0043413F"/>
    <w:rsid w:val="004342C6"/>
    <w:rsid w:val="004344F1"/>
    <w:rsid w:val="00434542"/>
    <w:rsid w:val="004348D1"/>
    <w:rsid w:val="00434D6C"/>
    <w:rsid w:val="00434FED"/>
    <w:rsid w:val="00436585"/>
    <w:rsid w:val="00436627"/>
    <w:rsid w:val="00436B80"/>
    <w:rsid w:val="00437096"/>
    <w:rsid w:val="00437C7C"/>
    <w:rsid w:val="00440999"/>
    <w:rsid w:val="0044364A"/>
    <w:rsid w:val="0044394B"/>
    <w:rsid w:val="00443BF0"/>
    <w:rsid w:val="00444035"/>
    <w:rsid w:val="0044447F"/>
    <w:rsid w:val="004459DC"/>
    <w:rsid w:val="004461AE"/>
    <w:rsid w:val="00446C12"/>
    <w:rsid w:val="00446F8A"/>
    <w:rsid w:val="00447B33"/>
    <w:rsid w:val="004505FF"/>
    <w:rsid w:val="004508C9"/>
    <w:rsid w:val="00450ED6"/>
    <w:rsid w:val="00451022"/>
    <w:rsid w:val="00451613"/>
    <w:rsid w:val="00453F03"/>
    <w:rsid w:val="00453FC7"/>
    <w:rsid w:val="00456089"/>
    <w:rsid w:val="004561CE"/>
    <w:rsid w:val="00460F60"/>
    <w:rsid w:val="0046182B"/>
    <w:rsid w:val="0046195E"/>
    <w:rsid w:val="00461F33"/>
    <w:rsid w:val="00462591"/>
    <w:rsid w:val="004651AA"/>
    <w:rsid w:val="00465C10"/>
    <w:rsid w:val="004674B3"/>
    <w:rsid w:val="00470486"/>
    <w:rsid w:val="00470EF9"/>
    <w:rsid w:val="00471A8B"/>
    <w:rsid w:val="00471BD9"/>
    <w:rsid w:val="00471C3B"/>
    <w:rsid w:val="00471FDF"/>
    <w:rsid w:val="00472079"/>
    <w:rsid w:val="00472C37"/>
    <w:rsid w:val="0047376C"/>
    <w:rsid w:val="004738E9"/>
    <w:rsid w:val="00473B56"/>
    <w:rsid w:val="00473DD2"/>
    <w:rsid w:val="00474579"/>
    <w:rsid w:val="00474AD4"/>
    <w:rsid w:val="0047637F"/>
    <w:rsid w:val="0047670A"/>
    <w:rsid w:val="0047727E"/>
    <w:rsid w:val="00477325"/>
    <w:rsid w:val="0047768B"/>
    <w:rsid w:val="00480436"/>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675F"/>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4D24"/>
    <w:rsid w:val="004A51CC"/>
    <w:rsid w:val="004A5274"/>
    <w:rsid w:val="004A5C1B"/>
    <w:rsid w:val="004A5FBB"/>
    <w:rsid w:val="004A60CB"/>
    <w:rsid w:val="004A79E6"/>
    <w:rsid w:val="004B08A0"/>
    <w:rsid w:val="004B0BE8"/>
    <w:rsid w:val="004B23E8"/>
    <w:rsid w:val="004B31C0"/>
    <w:rsid w:val="004B3885"/>
    <w:rsid w:val="004B470F"/>
    <w:rsid w:val="004B5344"/>
    <w:rsid w:val="004B571B"/>
    <w:rsid w:val="004B64D6"/>
    <w:rsid w:val="004B7049"/>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9B7"/>
    <w:rsid w:val="004F4B3A"/>
    <w:rsid w:val="004F4D44"/>
    <w:rsid w:val="004F5BCC"/>
    <w:rsid w:val="004F6CF8"/>
    <w:rsid w:val="004F7427"/>
    <w:rsid w:val="004F753A"/>
    <w:rsid w:val="004F7875"/>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16E34"/>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65628"/>
    <w:rsid w:val="005704F2"/>
    <w:rsid w:val="0057085E"/>
    <w:rsid w:val="00570977"/>
    <w:rsid w:val="00571586"/>
    <w:rsid w:val="00571671"/>
    <w:rsid w:val="0057173A"/>
    <w:rsid w:val="00571DFE"/>
    <w:rsid w:val="00572FFA"/>
    <w:rsid w:val="005732B4"/>
    <w:rsid w:val="005732ED"/>
    <w:rsid w:val="0057340E"/>
    <w:rsid w:val="00573BAE"/>
    <w:rsid w:val="0057433D"/>
    <w:rsid w:val="005744F0"/>
    <w:rsid w:val="0057454C"/>
    <w:rsid w:val="00575043"/>
    <w:rsid w:val="00575A0C"/>
    <w:rsid w:val="00577873"/>
    <w:rsid w:val="0058119F"/>
    <w:rsid w:val="00583755"/>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29EC"/>
    <w:rsid w:val="005A3032"/>
    <w:rsid w:val="005A4036"/>
    <w:rsid w:val="005A4712"/>
    <w:rsid w:val="005A48F8"/>
    <w:rsid w:val="005A4E8D"/>
    <w:rsid w:val="005A5A6B"/>
    <w:rsid w:val="005A5E82"/>
    <w:rsid w:val="005A5F4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80E"/>
    <w:rsid w:val="005C0332"/>
    <w:rsid w:val="005C1D15"/>
    <w:rsid w:val="005C415C"/>
    <w:rsid w:val="005C48DF"/>
    <w:rsid w:val="005C5ACE"/>
    <w:rsid w:val="005C5B11"/>
    <w:rsid w:val="005C5CA1"/>
    <w:rsid w:val="005C6358"/>
    <w:rsid w:val="005C73F0"/>
    <w:rsid w:val="005C760C"/>
    <w:rsid w:val="005C799F"/>
    <w:rsid w:val="005D0A4A"/>
    <w:rsid w:val="005D1364"/>
    <w:rsid w:val="005D1944"/>
    <w:rsid w:val="005D2DC0"/>
    <w:rsid w:val="005D2E1D"/>
    <w:rsid w:val="005D3AB3"/>
    <w:rsid w:val="005D5123"/>
    <w:rsid w:val="005D6DBE"/>
    <w:rsid w:val="005D7412"/>
    <w:rsid w:val="005D7FB7"/>
    <w:rsid w:val="005E216B"/>
    <w:rsid w:val="005E37D7"/>
    <w:rsid w:val="005E3C43"/>
    <w:rsid w:val="005E6691"/>
    <w:rsid w:val="005E700E"/>
    <w:rsid w:val="005E70AC"/>
    <w:rsid w:val="005E7EA6"/>
    <w:rsid w:val="005F0DF6"/>
    <w:rsid w:val="005F15F1"/>
    <w:rsid w:val="005F2329"/>
    <w:rsid w:val="005F2925"/>
    <w:rsid w:val="005F2D82"/>
    <w:rsid w:val="005F2FDC"/>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4762"/>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569"/>
    <w:rsid w:val="00631EEC"/>
    <w:rsid w:val="00631FB1"/>
    <w:rsid w:val="00632295"/>
    <w:rsid w:val="00633361"/>
    <w:rsid w:val="006341BE"/>
    <w:rsid w:val="0063643E"/>
    <w:rsid w:val="00636A13"/>
    <w:rsid w:val="006407A2"/>
    <w:rsid w:val="006417DF"/>
    <w:rsid w:val="00641959"/>
    <w:rsid w:val="00641B1C"/>
    <w:rsid w:val="00641CF9"/>
    <w:rsid w:val="00641EC1"/>
    <w:rsid w:val="00642EB8"/>
    <w:rsid w:val="0064301A"/>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153"/>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3FCB"/>
    <w:rsid w:val="00674557"/>
    <w:rsid w:val="00674F5B"/>
    <w:rsid w:val="00675144"/>
    <w:rsid w:val="00675153"/>
    <w:rsid w:val="00675231"/>
    <w:rsid w:val="006752C6"/>
    <w:rsid w:val="00675C2D"/>
    <w:rsid w:val="00675F6F"/>
    <w:rsid w:val="006767E9"/>
    <w:rsid w:val="00676BD9"/>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91112"/>
    <w:rsid w:val="00691801"/>
    <w:rsid w:val="00692378"/>
    <w:rsid w:val="006923C9"/>
    <w:rsid w:val="00693657"/>
    <w:rsid w:val="006947C1"/>
    <w:rsid w:val="0069496B"/>
    <w:rsid w:val="00695607"/>
    <w:rsid w:val="006970B3"/>
    <w:rsid w:val="006A0A68"/>
    <w:rsid w:val="006A0DD9"/>
    <w:rsid w:val="006A1411"/>
    <w:rsid w:val="006A1F76"/>
    <w:rsid w:val="006A260A"/>
    <w:rsid w:val="006A2A36"/>
    <w:rsid w:val="006A2FE3"/>
    <w:rsid w:val="006A3870"/>
    <w:rsid w:val="006A45E1"/>
    <w:rsid w:val="006A4DF9"/>
    <w:rsid w:val="006A6262"/>
    <w:rsid w:val="006A6B74"/>
    <w:rsid w:val="006A6D0B"/>
    <w:rsid w:val="006A705D"/>
    <w:rsid w:val="006A771A"/>
    <w:rsid w:val="006A7B89"/>
    <w:rsid w:val="006B0FEC"/>
    <w:rsid w:val="006B132A"/>
    <w:rsid w:val="006B13E9"/>
    <w:rsid w:val="006B1535"/>
    <w:rsid w:val="006B19C2"/>
    <w:rsid w:val="006B1D5C"/>
    <w:rsid w:val="006B22C7"/>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8F7"/>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5572"/>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4FD"/>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14F7"/>
    <w:rsid w:val="00702E04"/>
    <w:rsid w:val="0070330C"/>
    <w:rsid w:val="00703F14"/>
    <w:rsid w:val="007043B7"/>
    <w:rsid w:val="007046B4"/>
    <w:rsid w:val="007049FD"/>
    <w:rsid w:val="0070600B"/>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B42"/>
    <w:rsid w:val="0072304C"/>
    <w:rsid w:val="007235E4"/>
    <w:rsid w:val="0072467C"/>
    <w:rsid w:val="00724B18"/>
    <w:rsid w:val="00726AF6"/>
    <w:rsid w:val="00727705"/>
    <w:rsid w:val="00730802"/>
    <w:rsid w:val="00730B33"/>
    <w:rsid w:val="00730BFA"/>
    <w:rsid w:val="007329AF"/>
    <w:rsid w:val="00734D12"/>
    <w:rsid w:val="0073573B"/>
    <w:rsid w:val="00735AF5"/>
    <w:rsid w:val="007368C4"/>
    <w:rsid w:val="00736F10"/>
    <w:rsid w:val="00737D7E"/>
    <w:rsid w:val="00737FCD"/>
    <w:rsid w:val="007404B4"/>
    <w:rsid w:val="00740571"/>
    <w:rsid w:val="00741059"/>
    <w:rsid w:val="00742363"/>
    <w:rsid w:val="007438AB"/>
    <w:rsid w:val="00743F46"/>
    <w:rsid w:val="00744983"/>
    <w:rsid w:val="00744DE5"/>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0FFF"/>
    <w:rsid w:val="00763DED"/>
    <w:rsid w:val="00763F88"/>
    <w:rsid w:val="00763FC4"/>
    <w:rsid w:val="00764AB3"/>
    <w:rsid w:val="00764EA3"/>
    <w:rsid w:val="00765353"/>
    <w:rsid w:val="00773D02"/>
    <w:rsid w:val="00775970"/>
    <w:rsid w:val="007761F6"/>
    <w:rsid w:val="0077663C"/>
    <w:rsid w:val="00776BBD"/>
    <w:rsid w:val="00776D50"/>
    <w:rsid w:val="00777365"/>
    <w:rsid w:val="007777EE"/>
    <w:rsid w:val="00780DC4"/>
    <w:rsid w:val="00782844"/>
    <w:rsid w:val="00782A62"/>
    <w:rsid w:val="00782EBF"/>
    <w:rsid w:val="00782EE5"/>
    <w:rsid w:val="00782FDA"/>
    <w:rsid w:val="00783465"/>
    <w:rsid w:val="00784B2C"/>
    <w:rsid w:val="007850B2"/>
    <w:rsid w:val="0078533C"/>
    <w:rsid w:val="00786A7F"/>
    <w:rsid w:val="0078773E"/>
    <w:rsid w:val="00787810"/>
    <w:rsid w:val="0079081A"/>
    <w:rsid w:val="00790909"/>
    <w:rsid w:val="00790A12"/>
    <w:rsid w:val="0079122A"/>
    <w:rsid w:val="00791D8A"/>
    <w:rsid w:val="00791DBE"/>
    <w:rsid w:val="00792044"/>
    <w:rsid w:val="00793E7F"/>
    <w:rsid w:val="00793F58"/>
    <w:rsid w:val="007945F0"/>
    <w:rsid w:val="00794661"/>
    <w:rsid w:val="00796E0C"/>
    <w:rsid w:val="007A3993"/>
    <w:rsid w:val="007A5161"/>
    <w:rsid w:val="007A5379"/>
    <w:rsid w:val="007A5C1D"/>
    <w:rsid w:val="007A6698"/>
    <w:rsid w:val="007A70AF"/>
    <w:rsid w:val="007B0051"/>
    <w:rsid w:val="007B23BC"/>
    <w:rsid w:val="007B27A7"/>
    <w:rsid w:val="007B3356"/>
    <w:rsid w:val="007B33E4"/>
    <w:rsid w:val="007B40BB"/>
    <w:rsid w:val="007B4407"/>
    <w:rsid w:val="007B4D27"/>
    <w:rsid w:val="007B544D"/>
    <w:rsid w:val="007B5618"/>
    <w:rsid w:val="007B5965"/>
    <w:rsid w:val="007B68D8"/>
    <w:rsid w:val="007B6E39"/>
    <w:rsid w:val="007B7591"/>
    <w:rsid w:val="007B7F5F"/>
    <w:rsid w:val="007C00F8"/>
    <w:rsid w:val="007C0477"/>
    <w:rsid w:val="007C04FC"/>
    <w:rsid w:val="007C1083"/>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0DD"/>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5ED7"/>
    <w:rsid w:val="007F7523"/>
    <w:rsid w:val="008008F9"/>
    <w:rsid w:val="00801845"/>
    <w:rsid w:val="00801971"/>
    <w:rsid w:val="00804382"/>
    <w:rsid w:val="00804550"/>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49A"/>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2269"/>
    <w:rsid w:val="0083333C"/>
    <w:rsid w:val="00833813"/>
    <w:rsid w:val="00833F28"/>
    <w:rsid w:val="00833F47"/>
    <w:rsid w:val="008357C5"/>
    <w:rsid w:val="008365D8"/>
    <w:rsid w:val="00837B4B"/>
    <w:rsid w:val="00837EF8"/>
    <w:rsid w:val="00840240"/>
    <w:rsid w:val="008402D0"/>
    <w:rsid w:val="00840BBA"/>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4AF"/>
    <w:rsid w:val="00852869"/>
    <w:rsid w:val="00852BD3"/>
    <w:rsid w:val="00854257"/>
    <w:rsid w:val="00854B85"/>
    <w:rsid w:val="00854DDE"/>
    <w:rsid w:val="00855790"/>
    <w:rsid w:val="00855C4D"/>
    <w:rsid w:val="0085672B"/>
    <w:rsid w:val="008573CD"/>
    <w:rsid w:val="0085794E"/>
    <w:rsid w:val="008603C1"/>
    <w:rsid w:val="008611CD"/>
    <w:rsid w:val="0086198E"/>
    <w:rsid w:val="00862121"/>
    <w:rsid w:val="00862D87"/>
    <w:rsid w:val="0086330D"/>
    <w:rsid w:val="00863CEA"/>
    <w:rsid w:val="008649F3"/>
    <w:rsid w:val="00865B5D"/>
    <w:rsid w:val="00865CA8"/>
    <w:rsid w:val="00865E40"/>
    <w:rsid w:val="00865F4E"/>
    <w:rsid w:val="0086606B"/>
    <w:rsid w:val="008663C7"/>
    <w:rsid w:val="0086798E"/>
    <w:rsid w:val="008701E4"/>
    <w:rsid w:val="00870DFB"/>
    <w:rsid w:val="00871117"/>
    <w:rsid w:val="00871242"/>
    <w:rsid w:val="00871608"/>
    <w:rsid w:val="00871DA1"/>
    <w:rsid w:val="00872DB0"/>
    <w:rsid w:val="00874FD2"/>
    <w:rsid w:val="00876F25"/>
    <w:rsid w:val="00877006"/>
    <w:rsid w:val="0088068D"/>
    <w:rsid w:val="00880FF4"/>
    <w:rsid w:val="00881091"/>
    <w:rsid w:val="008813CF"/>
    <w:rsid w:val="0088309F"/>
    <w:rsid w:val="0088559F"/>
    <w:rsid w:val="00885F6E"/>
    <w:rsid w:val="00886D76"/>
    <w:rsid w:val="00886E63"/>
    <w:rsid w:val="00886F42"/>
    <w:rsid w:val="008879AD"/>
    <w:rsid w:val="00891487"/>
    <w:rsid w:val="00891945"/>
    <w:rsid w:val="00891C62"/>
    <w:rsid w:val="00892515"/>
    <w:rsid w:val="00893404"/>
    <w:rsid w:val="00894F70"/>
    <w:rsid w:val="00895468"/>
    <w:rsid w:val="00895974"/>
    <w:rsid w:val="00896ABB"/>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052A"/>
    <w:rsid w:val="008B13EC"/>
    <w:rsid w:val="008B18D6"/>
    <w:rsid w:val="008B18DC"/>
    <w:rsid w:val="008B193B"/>
    <w:rsid w:val="008B1DA7"/>
    <w:rsid w:val="008B1F5A"/>
    <w:rsid w:val="008B2250"/>
    <w:rsid w:val="008B2B6B"/>
    <w:rsid w:val="008B2DBD"/>
    <w:rsid w:val="008B2FBC"/>
    <w:rsid w:val="008B4206"/>
    <w:rsid w:val="008B5CB8"/>
    <w:rsid w:val="008B5F42"/>
    <w:rsid w:val="008B6354"/>
    <w:rsid w:val="008B6472"/>
    <w:rsid w:val="008B66E7"/>
    <w:rsid w:val="008B6744"/>
    <w:rsid w:val="008B6F67"/>
    <w:rsid w:val="008C072F"/>
    <w:rsid w:val="008C0C15"/>
    <w:rsid w:val="008C153F"/>
    <w:rsid w:val="008C1807"/>
    <w:rsid w:val="008C1EF6"/>
    <w:rsid w:val="008C3225"/>
    <w:rsid w:val="008C3770"/>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32F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477"/>
    <w:rsid w:val="008F799B"/>
    <w:rsid w:val="009018B0"/>
    <w:rsid w:val="00902068"/>
    <w:rsid w:val="009048B6"/>
    <w:rsid w:val="00906E58"/>
    <w:rsid w:val="009076A9"/>
    <w:rsid w:val="00907A93"/>
    <w:rsid w:val="009101FE"/>
    <w:rsid w:val="00910727"/>
    <w:rsid w:val="00910BFF"/>
    <w:rsid w:val="0091178A"/>
    <w:rsid w:val="00911EC7"/>
    <w:rsid w:val="00914A5A"/>
    <w:rsid w:val="00914F06"/>
    <w:rsid w:val="009154F1"/>
    <w:rsid w:val="00916300"/>
    <w:rsid w:val="00920144"/>
    <w:rsid w:val="0092105F"/>
    <w:rsid w:val="00921B64"/>
    <w:rsid w:val="00921D17"/>
    <w:rsid w:val="00923C74"/>
    <w:rsid w:val="0092464F"/>
    <w:rsid w:val="00925DF3"/>
    <w:rsid w:val="00925F52"/>
    <w:rsid w:val="00927958"/>
    <w:rsid w:val="00927B77"/>
    <w:rsid w:val="00930697"/>
    <w:rsid w:val="0093183B"/>
    <w:rsid w:val="009318B2"/>
    <w:rsid w:val="00931D28"/>
    <w:rsid w:val="0093343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2CE"/>
    <w:rsid w:val="00953B49"/>
    <w:rsid w:val="009556BE"/>
    <w:rsid w:val="00956679"/>
    <w:rsid w:val="0095759A"/>
    <w:rsid w:val="00957EFB"/>
    <w:rsid w:val="00957FE3"/>
    <w:rsid w:val="00960DED"/>
    <w:rsid w:val="00961062"/>
    <w:rsid w:val="00961BBF"/>
    <w:rsid w:val="00961E39"/>
    <w:rsid w:val="0096301E"/>
    <w:rsid w:val="0096367F"/>
    <w:rsid w:val="00963FA1"/>
    <w:rsid w:val="0096469B"/>
    <w:rsid w:val="00964CAA"/>
    <w:rsid w:val="00964EAD"/>
    <w:rsid w:val="009653EA"/>
    <w:rsid w:val="0096674C"/>
    <w:rsid w:val="00967D43"/>
    <w:rsid w:val="00970C77"/>
    <w:rsid w:val="00970C9D"/>
    <w:rsid w:val="00970EC8"/>
    <w:rsid w:val="0097153E"/>
    <w:rsid w:val="00971F8A"/>
    <w:rsid w:val="0097258F"/>
    <w:rsid w:val="00972FA1"/>
    <w:rsid w:val="009733D7"/>
    <w:rsid w:val="0097492D"/>
    <w:rsid w:val="0097516F"/>
    <w:rsid w:val="009759B0"/>
    <w:rsid w:val="009765A9"/>
    <w:rsid w:val="00976646"/>
    <w:rsid w:val="00976A49"/>
    <w:rsid w:val="00977856"/>
    <w:rsid w:val="00977F1F"/>
    <w:rsid w:val="00981DDE"/>
    <w:rsid w:val="009820BB"/>
    <w:rsid w:val="00982E3D"/>
    <w:rsid w:val="009835DC"/>
    <w:rsid w:val="00983659"/>
    <w:rsid w:val="0098433B"/>
    <w:rsid w:val="00984E31"/>
    <w:rsid w:val="00984F54"/>
    <w:rsid w:val="00986DBA"/>
    <w:rsid w:val="00987DEF"/>
    <w:rsid w:val="0099150C"/>
    <w:rsid w:val="00991CF9"/>
    <w:rsid w:val="00992425"/>
    <w:rsid w:val="00992C2C"/>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867"/>
    <w:rsid w:val="009A4F7F"/>
    <w:rsid w:val="009A59A0"/>
    <w:rsid w:val="009A59A1"/>
    <w:rsid w:val="009A69A3"/>
    <w:rsid w:val="009A6F50"/>
    <w:rsid w:val="009A7B32"/>
    <w:rsid w:val="009B3742"/>
    <w:rsid w:val="009B436E"/>
    <w:rsid w:val="009B4AF0"/>
    <w:rsid w:val="009B53F0"/>
    <w:rsid w:val="009B57CA"/>
    <w:rsid w:val="009B751A"/>
    <w:rsid w:val="009B7B7D"/>
    <w:rsid w:val="009B7EC2"/>
    <w:rsid w:val="009B7FD0"/>
    <w:rsid w:val="009C024D"/>
    <w:rsid w:val="009C0469"/>
    <w:rsid w:val="009C04EA"/>
    <w:rsid w:val="009C10F7"/>
    <w:rsid w:val="009C1158"/>
    <w:rsid w:val="009C180C"/>
    <w:rsid w:val="009C3F29"/>
    <w:rsid w:val="009C4442"/>
    <w:rsid w:val="009C4823"/>
    <w:rsid w:val="009C5127"/>
    <w:rsid w:val="009C609A"/>
    <w:rsid w:val="009C6197"/>
    <w:rsid w:val="009C7E10"/>
    <w:rsid w:val="009D07B1"/>
    <w:rsid w:val="009D07CB"/>
    <w:rsid w:val="009D0E03"/>
    <w:rsid w:val="009D1A74"/>
    <w:rsid w:val="009D1F99"/>
    <w:rsid w:val="009D2576"/>
    <w:rsid w:val="009D27B2"/>
    <w:rsid w:val="009D28D4"/>
    <w:rsid w:val="009D28DB"/>
    <w:rsid w:val="009D3076"/>
    <w:rsid w:val="009D33B8"/>
    <w:rsid w:val="009D4D16"/>
    <w:rsid w:val="009D51F2"/>
    <w:rsid w:val="009D6560"/>
    <w:rsid w:val="009D79B9"/>
    <w:rsid w:val="009D7E0C"/>
    <w:rsid w:val="009E0D3D"/>
    <w:rsid w:val="009E1118"/>
    <w:rsid w:val="009E11CA"/>
    <w:rsid w:val="009E28C5"/>
    <w:rsid w:val="009E36B9"/>
    <w:rsid w:val="009E3B02"/>
    <w:rsid w:val="009E3C7C"/>
    <w:rsid w:val="009E3EFD"/>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2F0B"/>
    <w:rsid w:val="009F3A9E"/>
    <w:rsid w:val="009F448F"/>
    <w:rsid w:val="009F5817"/>
    <w:rsid w:val="009F5963"/>
    <w:rsid w:val="009F5B0E"/>
    <w:rsid w:val="009F6B73"/>
    <w:rsid w:val="009F7253"/>
    <w:rsid w:val="009F7FC0"/>
    <w:rsid w:val="00A004F6"/>
    <w:rsid w:val="00A007D2"/>
    <w:rsid w:val="00A01B50"/>
    <w:rsid w:val="00A022FF"/>
    <w:rsid w:val="00A02F7F"/>
    <w:rsid w:val="00A02F9D"/>
    <w:rsid w:val="00A030EE"/>
    <w:rsid w:val="00A0382B"/>
    <w:rsid w:val="00A04194"/>
    <w:rsid w:val="00A046B1"/>
    <w:rsid w:val="00A046BB"/>
    <w:rsid w:val="00A06B0E"/>
    <w:rsid w:val="00A07C4B"/>
    <w:rsid w:val="00A101FF"/>
    <w:rsid w:val="00A10378"/>
    <w:rsid w:val="00A10582"/>
    <w:rsid w:val="00A106DD"/>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105"/>
    <w:rsid w:val="00A27485"/>
    <w:rsid w:val="00A3041F"/>
    <w:rsid w:val="00A30F60"/>
    <w:rsid w:val="00A31376"/>
    <w:rsid w:val="00A3138B"/>
    <w:rsid w:val="00A31649"/>
    <w:rsid w:val="00A33608"/>
    <w:rsid w:val="00A33F26"/>
    <w:rsid w:val="00A341FA"/>
    <w:rsid w:val="00A343BB"/>
    <w:rsid w:val="00A34528"/>
    <w:rsid w:val="00A345D2"/>
    <w:rsid w:val="00A3482E"/>
    <w:rsid w:val="00A34C7A"/>
    <w:rsid w:val="00A35984"/>
    <w:rsid w:val="00A36BE3"/>
    <w:rsid w:val="00A4044C"/>
    <w:rsid w:val="00A4048D"/>
    <w:rsid w:val="00A40CCA"/>
    <w:rsid w:val="00A4161C"/>
    <w:rsid w:val="00A42671"/>
    <w:rsid w:val="00A436C2"/>
    <w:rsid w:val="00A4414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25E"/>
    <w:rsid w:val="00A70F9E"/>
    <w:rsid w:val="00A74AE2"/>
    <w:rsid w:val="00A74F1B"/>
    <w:rsid w:val="00A75C41"/>
    <w:rsid w:val="00A75E43"/>
    <w:rsid w:val="00A760F0"/>
    <w:rsid w:val="00A76DB9"/>
    <w:rsid w:val="00A807EA"/>
    <w:rsid w:val="00A809A6"/>
    <w:rsid w:val="00A80C64"/>
    <w:rsid w:val="00A81749"/>
    <w:rsid w:val="00A81FD2"/>
    <w:rsid w:val="00A82CF6"/>
    <w:rsid w:val="00A8333D"/>
    <w:rsid w:val="00A8386D"/>
    <w:rsid w:val="00A8556F"/>
    <w:rsid w:val="00A858FA"/>
    <w:rsid w:val="00A85E86"/>
    <w:rsid w:val="00A8662B"/>
    <w:rsid w:val="00A86D43"/>
    <w:rsid w:val="00A86FDB"/>
    <w:rsid w:val="00A87B56"/>
    <w:rsid w:val="00A9001D"/>
    <w:rsid w:val="00A9073E"/>
    <w:rsid w:val="00A90D97"/>
    <w:rsid w:val="00A90E18"/>
    <w:rsid w:val="00A91557"/>
    <w:rsid w:val="00A91AC9"/>
    <w:rsid w:val="00A9282E"/>
    <w:rsid w:val="00A92DD1"/>
    <w:rsid w:val="00A92FBA"/>
    <w:rsid w:val="00A936C6"/>
    <w:rsid w:val="00A94930"/>
    <w:rsid w:val="00A95278"/>
    <w:rsid w:val="00A96357"/>
    <w:rsid w:val="00A96799"/>
    <w:rsid w:val="00A96D13"/>
    <w:rsid w:val="00AA0DA8"/>
    <w:rsid w:val="00AA1871"/>
    <w:rsid w:val="00AA24F2"/>
    <w:rsid w:val="00AA496B"/>
    <w:rsid w:val="00AA4DBA"/>
    <w:rsid w:val="00AA52AE"/>
    <w:rsid w:val="00AA54B6"/>
    <w:rsid w:val="00AA5B13"/>
    <w:rsid w:val="00AB024D"/>
    <w:rsid w:val="00AB04F7"/>
    <w:rsid w:val="00AB0904"/>
    <w:rsid w:val="00AB2B03"/>
    <w:rsid w:val="00AB2BAA"/>
    <w:rsid w:val="00AB3C27"/>
    <w:rsid w:val="00AB4C44"/>
    <w:rsid w:val="00AB5E4A"/>
    <w:rsid w:val="00AB6DF2"/>
    <w:rsid w:val="00AC04D8"/>
    <w:rsid w:val="00AC0E3A"/>
    <w:rsid w:val="00AC144F"/>
    <w:rsid w:val="00AC1BD2"/>
    <w:rsid w:val="00AC1DC6"/>
    <w:rsid w:val="00AC2363"/>
    <w:rsid w:val="00AC238C"/>
    <w:rsid w:val="00AC27CF"/>
    <w:rsid w:val="00AC3054"/>
    <w:rsid w:val="00AC39C2"/>
    <w:rsid w:val="00AC3E13"/>
    <w:rsid w:val="00AC5291"/>
    <w:rsid w:val="00AC56B8"/>
    <w:rsid w:val="00AC587C"/>
    <w:rsid w:val="00AC5A86"/>
    <w:rsid w:val="00AC64B7"/>
    <w:rsid w:val="00AC6C03"/>
    <w:rsid w:val="00AC7592"/>
    <w:rsid w:val="00AC7AEC"/>
    <w:rsid w:val="00AC7EFD"/>
    <w:rsid w:val="00AD02BB"/>
    <w:rsid w:val="00AD0CB4"/>
    <w:rsid w:val="00AD22F8"/>
    <w:rsid w:val="00AD36C5"/>
    <w:rsid w:val="00AD3BBA"/>
    <w:rsid w:val="00AD420C"/>
    <w:rsid w:val="00AD47C5"/>
    <w:rsid w:val="00AD47EA"/>
    <w:rsid w:val="00AD4F53"/>
    <w:rsid w:val="00AD5324"/>
    <w:rsid w:val="00AD6235"/>
    <w:rsid w:val="00AD74DC"/>
    <w:rsid w:val="00AD7F87"/>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18D"/>
    <w:rsid w:val="00AE663C"/>
    <w:rsid w:val="00AE7B30"/>
    <w:rsid w:val="00AF0869"/>
    <w:rsid w:val="00AF1B5D"/>
    <w:rsid w:val="00AF3ACB"/>
    <w:rsid w:val="00AF4399"/>
    <w:rsid w:val="00AF62DA"/>
    <w:rsid w:val="00AF66A5"/>
    <w:rsid w:val="00AF678B"/>
    <w:rsid w:val="00AF764A"/>
    <w:rsid w:val="00B001D0"/>
    <w:rsid w:val="00B00DBB"/>
    <w:rsid w:val="00B022FC"/>
    <w:rsid w:val="00B02F4F"/>
    <w:rsid w:val="00B03FCB"/>
    <w:rsid w:val="00B05BF8"/>
    <w:rsid w:val="00B06444"/>
    <w:rsid w:val="00B0646A"/>
    <w:rsid w:val="00B0726A"/>
    <w:rsid w:val="00B07552"/>
    <w:rsid w:val="00B10DFF"/>
    <w:rsid w:val="00B111B1"/>
    <w:rsid w:val="00B113DD"/>
    <w:rsid w:val="00B11C90"/>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AA1"/>
    <w:rsid w:val="00B27AA0"/>
    <w:rsid w:val="00B3147A"/>
    <w:rsid w:val="00B314B1"/>
    <w:rsid w:val="00B31977"/>
    <w:rsid w:val="00B31CA8"/>
    <w:rsid w:val="00B321B5"/>
    <w:rsid w:val="00B32FE1"/>
    <w:rsid w:val="00B33572"/>
    <w:rsid w:val="00B33A3D"/>
    <w:rsid w:val="00B3404B"/>
    <w:rsid w:val="00B350F7"/>
    <w:rsid w:val="00B351B6"/>
    <w:rsid w:val="00B35ACA"/>
    <w:rsid w:val="00B36247"/>
    <w:rsid w:val="00B3718D"/>
    <w:rsid w:val="00B372F1"/>
    <w:rsid w:val="00B379CC"/>
    <w:rsid w:val="00B401F3"/>
    <w:rsid w:val="00B407D3"/>
    <w:rsid w:val="00B4177A"/>
    <w:rsid w:val="00B4285D"/>
    <w:rsid w:val="00B42ABC"/>
    <w:rsid w:val="00B42ADC"/>
    <w:rsid w:val="00B42CD0"/>
    <w:rsid w:val="00B43358"/>
    <w:rsid w:val="00B44008"/>
    <w:rsid w:val="00B441D1"/>
    <w:rsid w:val="00B44585"/>
    <w:rsid w:val="00B45192"/>
    <w:rsid w:val="00B45D36"/>
    <w:rsid w:val="00B466A0"/>
    <w:rsid w:val="00B469FA"/>
    <w:rsid w:val="00B471AA"/>
    <w:rsid w:val="00B47365"/>
    <w:rsid w:val="00B474E4"/>
    <w:rsid w:val="00B479EB"/>
    <w:rsid w:val="00B504AA"/>
    <w:rsid w:val="00B507A0"/>
    <w:rsid w:val="00B50FFF"/>
    <w:rsid w:val="00B5165F"/>
    <w:rsid w:val="00B519DE"/>
    <w:rsid w:val="00B52465"/>
    <w:rsid w:val="00B54B80"/>
    <w:rsid w:val="00B55766"/>
    <w:rsid w:val="00B56C46"/>
    <w:rsid w:val="00B6120D"/>
    <w:rsid w:val="00B62D07"/>
    <w:rsid w:val="00B632CA"/>
    <w:rsid w:val="00B639DE"/>
    <w:rsid w:val="00B64B3F"/>
    <w:rsid w:val="00B65417"/>
    <w:rsid w:val="00B6593F"/>
    <w:rsid w:val="00B65FE4"/>
    <w:rsid w:val="00B670F5"/>
    <w:rsid w:val="00B7073D"/>
    <w:rsid w:val="00B7192E"/>
    <w:rsid w:val="00B7198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67D"/>
    <w:rsid w:val="00B82908"/>
    <w:rsid w:val="00B82F5F"/>
    <w:rsid w:val="00B83E9D"/>
    <w:rsid w:val="00B842CD"/>
    <w:rsid w:val="00B8443A"/>
    <w:rsid w:val="00B86160"/>
    <w:rsid w:val="00B861DB"/>
    <w:rsid w:val="00B87FBC"/>
    <w:rsid w:val="00B91DB7"/>
    <w:rsid w:val="00B925CD"/>
    <w:rsid w:val="00B93314"/>
    <w:rsid w:val="00B93AA1"/>
    <w:rsid w:val="00B94476"/>
    <w:rsid w:val="00B94DA6"/>
    <w:rsid w:val="00B95631"/>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691"/>
    <w:rsid w:val="00BA792C"/>
    <w:rsid w:val="00BA7DF1"/>
    <w:rsid w:val="00BB04AB"/>
    <w:rsid w:val="00BB25F0"/>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13A9"/>
    <w:rsid w:val="00BC2B99"/>
    <w:rsid w:val="00BC3366"/>
    <w:rsid w:val="00BC365F"/>
    <w:rsid w:val="00BC4027"/>
    <w:rsid w:val="00BC464A"/>
    <w:rsid w:val="00BC46EE"/>
    <w:rsid w:val="00BC56B4"/>
    <w:rsid w:val="00BC614D"/>
    <w:rsid w:val="00BC64C2"/>
    <w:rsid w:val="00BC67DF"/>
    <w:rsid w:val="00BC6E4A"/>
    <w:rsid w:val="00BC6E7F"/>
    <w:rsid w:val="00BC72B5"/>
    <w:rsid w:val="00BC7587"/>
    <w:rsid w:val="00BC75AC"/>
    <w:rsid w:val="00BC7EF2"/>
    <w:rsid w:val="00BD0916"/>
    <w:rsid w:val="00BD0A75"/>
    <w:rsid w:val="00BD1924"/>
    <w:rsid w:val="00BD234A"/>
    <w:rsid w:val="00BD2417"/>
    <w:rsid w:val="00BD3620"/>
    <w:rsid w:val="00BD388A"/>
    <w:rsid w:val="00BD3EE7"/>
    <w:rsid w:val="00BD62AF"/>
    <w:rsid w:val="00BD65A5"/>
    <w:rsid w:val="00BD67AF"/>
    <w:rsid w:val="00BD67E5"/>
    <w:rsid w:val="00BD68F0"/>
    <w:rsid w:val="00BD6C56"/>
    <w:rsid w:val="00BD73EA"/>
    <w:rsid w:val="00BD78AF"/>
    <w:rsid w:val="00BE0788"/>
    <w:rsid w:val="00BE38BD"/>
    <w:rsid w:val="00BE3A4F"/>
    <w:rsid w:val="00BE3C4C"/>
    <w:rsid w:val="00BE3F2C"/>
    <w:rsid w:val="00BE44DC"/>
    <w:rsid w:val="00BE4E2A"/>
    <w:rsid w:val="00BE4FAB"/>
    <w:rsid w:val="00BE52AB"/>
    <w:rsid w:val="00BE6B8F"/>
    <w:rsid w:val="00BE7E58"/>
    <w:rsid w:val="00BF08A5"/>
    <w:rsid w:val="00BF136D"/>
    <w:rsid w:val="00BF1A0A"/>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03C"/>
    <w:rsid w:val="00C0141E"/>
    <w:rsid w:val="00C01A88"/>
    <w:rsid w:val="00C02174"/>
    <w:rsid w:val="00C02A96"/>
    <w:rsid w:val="00C03AA9"/>
    <w:rsid w:val="00C06987"/>
    <w:rsid w:val="00C075BF"/>
    <w:rsid w:val="00C079F7"/>
    <w:rsid w:val="00C11F21"/>
    <w:rsid w:val="00C120F5"/>
    <w:rsid w:val="00C122A7"/>
    <w:rsid w:val="00C12F5C"/>
    <w:rsid w:val="00C12F63"/>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871"/>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5327"/>
    <w:rsid w:val="00C4551B"/>
    <w:rsid w:val="00C45950"/>
    <w:rsid w:val="00C4731F"/>
    <w:rsid w:val="00C51023"/>
    <w:rsid w:val="00C51F25"/>
    <w:rsid w:val="00C53DD8"/>
    <w:rsid w:val="00C5592D"/>
    <w:rsid w:val="00C55B83"/>
    <w:rsid w:val="00C55BB5"/>
    <w:rsid w:val="00C5682A"/>
    <w:rsid w:val="00C569D4"/>
    <w:rsid w:val="00C573DA"/>
    <w:rsid w:val="00C576C4"/>
    <w:rsid w:val="00C60735"/>
    <w:rsid w:val="00C60A5E"/>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2E3"/>
    <w:rsid w:val="00C82D9C"/>
    <w:rsid w:val="00C83CE2"/>
    <w:rsid w:val="00C851BE"/>
    <w:rsid w:val="00C85DCA"/>
    <w:rsid w:val="00C86B24"/>
    <w:rsid w:val="00C8701E"/>
    <w:rsid w:val="00C87441"/>
    <w:rsid w:val="00C87A46"/>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624B"/>
    <w:rsid w:val="00CB7124"/>
    <w:rsid w:val="00CC091C"/>
    <w:rsid w:val="00CC141E"/>
    <w:rsid w:val="00CC241E"/>
    <w:rsid w:val="00CC373D"/>
    <w:rsid w:val="00CC3DE1"/>
    <w:rsid w:val="00CC3ED1"/>
    <w:rsid w:val="00CC4131"/>
    <w:rsid w:val="00CC4F79"/>
    <w:rsid w:val="00CC704D"/>
    <w:rsid w:val="00CD0CFD"/>
    <w:rsid w:val="00CD1F65"/>
    <w:rsid w:val="00CD26FC"/>
    <w:rsid w:val="00CD486A"/>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12CB"/>
    <w:rsid w:val="00D12F00"/>
    <w:rsid w:val="00D131B6"/>
    <w:rsid w:val="00D13858"/>
    <w:rsid w:val="00D148FF"/>
    <w:rsid w:val="00D14FBF"/>
    <w:rsid w:val="00D154BE"/>
    <w:rsid w:val="00D15FE0"/>
    <w:rsid w:val="00D1654C"/>
    <w:rsid w:val="00D16B26"/>
    <w:rsid w:val="00D16E9A"/>
    <w:rsid w:val="00D17A0F"/>
    <w:rsid w:val="00D20082"/>
    <w:rsid w:val="00D20383"/>
    <w:rsid w:val="00D20430"/>
    <w:rsid w:val="00D20B45"/>
    <w:rsid w:val="00D20FE1"/>
    <w:rsid w:val="00D2118A"/>
    <w:rsid w:val="00D22577"/>
    <w:rsid w:val="00D22ACC"/>
    <w:rsid w:val="00D23411"/>
    <w:rsid w:val="00D23769"/>
    <w:rsid w:val="00D23CA4"/>
    <w:rsid w:val="00D23CC6"/>
    <w:rsid w:val="00D23FCE"/>
    <w:rsid w:val="00D2420E"/>
    <w:rsid w:val="00D2528A"/>
    <w:rsid w:val="00D25616"/>
    <w:rsid w:val="00D25C34"/>
    <w:rsid w:val="00D2624B"/>
    <w:rsid w:val="00D262D4"/>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5A6C"/>
    <w:rsid w:val="00D36853"/>
    <w:rsid w:val="00D36DE6"/>
    <w:rsid w:val="00D37794"/>
    <w:rsid w:val="00D37BFE"/>
    <w:rsid w:val="00D40F2E"/>
    <w:rsid w:val="00D416F1"/>
    <w:rsid w:val="00D433BC"/>
    <w:rsid w:val="00D43A51"/>
    <w:rsid w:val="00D43DE4"/>
    <w:rsid w:val="00D45267"/>
    <w:rsid w:val="00D46ADB"/>
    <w:rsid w:val="00D47975"/>
    <w:rsid w:val="00D47B5F"/>
    <w:rsid w:val="00D47BD5"/>
    <w:rsid w:val="00D50048"/>
    <w:rsid w:val="00D5031A"/>
    <w:rsid w:val="00D50ED2"/>
    <w:rsid w:val="00D5128D"/>
    <w:rsid w:val="00D51354"/>
    <w:rsid w:val="00D5183A"/>
    <w:rsid w:val="00D51EB9"/>
    <w:rsid w:val="00D51F9D"/>
    <w:rsid w:val="00D5260D"/>
    <w:rsid w:val="00D52661"/>
    <w:rsid w:val="00D52F0D"/>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924"/>
    <w:rsid w:val="00D73E8A"/>
    <w:rsid w:val="00D7427C"/>
    <w:rsid w:val="00D7478C"/>
    <w:rsid w:val="00D76BFE"/>
    <w:rsid w:val="00D770AA"/>
    <w:rsid w:val="00D7714B"/>
    <w:rsid w:val="00D80371"/>
    <w:rsid w:val="00D81519"/>
    <w:rsid w:val="00D82532"/>
    <w:rsid w:val="00D8298A"/>
    <w:rsid w:val="00D82D9B"/>
    <w:rsid w:val="00D832E1"/>
    <w:rsid w:val="00D85090"/>
    <w:rsid w:val="00D861BB"/>
    <w:rsid w:val="00D91184"/>
    <w:rsid w:val="00D9197D"/>
    <w:rsid w:val="00D91CBF"/>
    <w:rsid w:val="00D91F03"/>
    <w:rsid w:val="00D92C9E"/>
    <w:rsid w:val="00D92CAF"/>
    <w:rsid w:val="00D92D19"/>
    <w:rsid w:val="00D9428F"/>
    <w:rsid w:val="00D944E5"/>
    <w:rsid w:val="00D95529"/>
    <w:rsid w:val="00D9647D"/>
    <w:rsid w:val="00D97312"/>
    <w:rsid w:val="00DA0366"/>
    <w:rsid w:val="00DA06E0"/>
    <w:rsid w:val="00DA1167"/>
    <w:rsid w:val="00DA1438"/>
    <w:rsid w:val="00DA14FA"/>
    <w:rsid w:val="00DA30AD"/>
    <w:rsid w:val="00DA3155"/>
    <w:rsid w:val="00DA36F0"/>
    <w:rsid w:val="00DA448C"/>
    <w:rsid w:val="00DA44C7"/>
    <w:rsid w:val="00DA4A1C"/>
    <w:rsid w:val="00DA4A7A"/>
    <w:rsid w:val="00DA60F2"/>
    <w:rsid w:val="00DA6A89"/>
    <w:rsid w:val="00DA7454"/>
    <w:rsid w:val="00DA7733"/>
    <w:rsid w:val="00DA7DD9"/>
    <w:rsid w:val="00DB040A"/>
    <w:rsid w:val="00DB0AA0"/>
    <w:rsid w:val="00DB2213"/>
    <w:rsid w:val="00DB2256"/>
    <w:rsid w:val="00DB2773"/>
    <w:rsid w:val="00DB342A"/>
    <w:rsid w:val="00DB393B"/>
    <w:rsid w:val="00DB398E"/>
    <w:rsid w:val="00DB3A5C"/>
    <w:rsid w:val="00DB440A"/>
    <w:rsid w:val="00DB4827"/>
    <w:rsid w:val="00DB4A17"/>
    <w:rsid w:val="00DB4A88"/>
    <w:rsid w:val="00DB4ECF"/>
    <w:rsid w:val="00DB540F"/>
    <w:rsid w:val="00DB557A"/>
    <w:rsid w:val="00DB6FD0"/>
    <w:rsid w:val="00DB73DD"/>
    <w:rsid w:val="00DB7960"/>
    <w:rsid w:val="00DB7E51"/>
    <w:rsid w:val="00DB7FD0"/>
    <w:rsid w:val="00DC0459"/>
    <w:rsid w:val="00DC07DA"/>
    <w:rsid w:val="00DC114C"/>
    <w:rsid w:val="00DC170E"/>
    <w:rsid w:val="00DC311E"/>
    <w:rsid w:val="00DC3BAE"/>
    <w:rsid w:val="00DC4E47"/>
    <w:rsid w:val="00DC506A"/>
    <w:rsid w:val="00DC5216"/>
    <w:rsid w:val="00DC538A"/>
    <w:rsid w:val="00DC6C57"/>
    <w:rsid w:val="00DC6FE7"/>
    <w:rsid w:val="00DC721D"/>
    <w:rsid w:val="00DC7607"/>
    <w:rsid w:val="00DC7823"/>
    <w:rsid w:val="00DC7878"/>
    <w:rsid w:val="00DD0C49"/>
    <w:rsid w:val="00DD0DA1"/>
    <w:rsid w:val="00DD26FA"/>
    <w:rsid w:val="00DD2871"/>
    <w:rsid w:val="00DD351C"/>
    <w:rsid w:val="00DD361E"/>
    <w:rsid w:val="00DD7204"/>
    <w:rsid w:val="00DD76D8"/>
    <w:rsid w:val="00DD7D11"/>
    <w:rsid w:val="00DD7FC7"/>
    <w:rsid w:val="00DE07E5"/>
    <w:rsid w:val="00DE13B9"/>
    <w:rsid w:val="00DE30BF"/>
    <w:rsid w:val="00DE5108"/>
    <w:rsid w:val="00DE57A4"/>
    <w:rsid w:val="00DE6A4A"/>
    <w:rsid w:val="00DF0AB2"/>
    <w:rsid w:val="00DF2324"/>
    <w:rsid w:val="00DF2588"/>
    <w:rsid w:val="00DF26E9"/>
    <w:rsid w:val="00DF38C4"/>
    <w:rsid w:val="00DF628C"/>
    <w:rsid w:val="00DF6795"/>
    <w:rsid w:val="00DF7B94"/>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43F0"/>
    <w:rsid w:val="00E1568B"/>
    <w:rsid w:val="00E15F44"/>
    <w:rsid w:val="00E15FB1"/>
    <w:rsid w:val="00E171BD"/>
    <w:rsid w:val="00E17227"/>
    <w:rsid w:val="00E17E31"/>
    <w:rsid w:val="00E201C7"/>
    <w:rsid w:val="00E203E1"/>
    <w:rsid w:val="00E2065A"/>
    <w:rsid w:val="00E20EF2"/>
    <w:rsid w:val="00E20F9C"/>
    <w:rsid w:val="00E210EF"/>
    <w:rsid w:val="00E21212"/>
    <w:rsid w:val="00E229FA"/>
    <w:rsid w:val="00E23A3B"/>
    <w:rsid w:val="00E2525C"/>
    <w:rsid w:val="00E25A5D"/>
    <w:rsid w:val="00E25CBE"/>
    <w:rsid w:val="00E26180"/>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2E96"/>
    <w:rsid w:val="00E43213"/>
    <w:rsid w:val="00E45901"/>
    <w:rsid w:val="00E45AD0"/>
    <w:rsid w:val="00E45CBE"/>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550"/>
    <w:rsid w:val="00E56B6E"/>
    <w:rsid w:val="00E57706"/>
    <w:rsid w:val="00E606DC"/>
    <w:rsid w:val="00E60EAF"/>
    <w:rsid w:val="00E61CB0"/>
    <w:rsid w:val="00E62296"/>
    <w:rsid w:val="00E62D38"/>
    <w:rsid w:val="00E63308"/>
    <w:rsid w:val="00E63C46"/>
    <w:rsid w:val="00E647B3"/>
    <w:rsid w:val="00E64ECB"/>
    <w:rsid w:val="00E65190"/>
    <w:rsid w:val="00E658D4"/>
    <w:rsid w:val="00E66591"/>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3C2"/>
    <w:rsid w:val="00E85464"/>
    <w:rsid w:val="00E86871"/>
    <w:rsid w:val="00E86B7D"/>
    <w:rsid w:val="00E86D8E"/>
    <w:rsid w:val="00E86FD7"/>
    <w:rsid w:val="00E903B3"/>
    <w:rsid w:val="00E910C1"/>
    <w:rsid w:val="00E91CBE"/>
    <w:rsid w:val="00E922DD"/>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2EC3"/>
    <w:rsid w:val="00F03BB1"/>
    <w:rsid w:val="00F03FAF"/>
    <w:rsid w:val="00F04A90"/>
    <w:rsid w:val="00F04B4F"/>
    <w:rsid w:val="00F04C1C"/>
    <w:rsid w:val="00F057AB"/>
    <w:rsid w:val="00F063B8"/>
    <w:rsid w:val="00F06B66"/>
    <w:rsid w:val="00F07638"/>
    <w:rsid w:val="00F07E90"/>
    <w:rsid w:val="00F1138D"/>
    <w:rsid w:val="00F113B2"/>
    <w:rsid w:val="00F11790"/>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2711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47DEF"/>
    <w:rsid w:val="00F47F68"/>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66BC7"/>
    <w:rsid w:val="00F675E1"/>
    <w:rsid w:val="00F702FD"/>
    <w:rsid w:val="00F703AE"/>
    <w:rsid w:val="00F70CFC"/>
    <w:rsid w:val="00F70E74"/>
    <w:rsid w:val="00F71156"/>
    <w:rsid w:val="00F720B9"/>
    <w:rsid w:val="00F725ED"/>
    <w:rsid w:val="00F76FC4"/>
    <w:rsid w:val="00F77C0C"/>
    <w:rsid w:val="00F77D34"/>
    <w:rsid w:val="00F8055C"/>
    <w:rsid w:val="00F80973"/>
    <w:rsid w:val="00F80F0F"/>
    <w:rsid w:val="00F826F8"/>
    <w:rsid w:val="00F82737"/>
    <w:rsid w:val="00F82A91"/>
    <w:rsid w:val="00F833AB"/>
    <w:rsid w:val="00F835E8"/>
    <w:rsid w:val="00F83BA7"/>
    <w:rsid w:val="00F84F26"/>
    <w:rsid w:val="00F86140"/>
    <w:rsid w:val="00F8687B"/>
    <w:rsid w:val="00F87492"/>
    <w:rsid w:val="00F87EAF"/>
    <w:rsid w:val="00F90570"/>
    <w:rsid w:val="00F91A03"/>
    <w:rsid w:val="00F91D33"/>
    <w:rsid w:val="00F92404"/>
    <w:rsid w:val="00F9261E"/>
    <w:rsid w:val="00F93EF9"/>
    <w:rsid w:val="00F9428C"/>
    <w:rsid w:val="00F94A8B"/>
    <w:rsid w:val="00F9556B"/>
    <w:rsid w:val="00F960F8"/>
    <w:rsid w:val="00F9639A"/>
    <w:rsid w:val="00F96AF1"/>
    <w:rsid w:val="00F975A5"/>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0B85"/>
    <w:rsid w:val="00FB1198"/>
    <w:rsid w:val="00FB224C"/>
    <w:rsid w:val="00FB254C"/>
    <w:rsid w:val="00FB4BF0"/>
    <w:rsid w:val="00FB5B74"/>
    <w:rsid w:val="00FB5FDF"/>
    <w:rsid w:val="00FB7D6C"/>
    <w:rsid w:val="00FC0032"/>
    <w:rsid w:val="00FC048F"/>
    <w:rsid w:val="00FC0A76"/>
    <w:rsid w:val="00FC26BF"/>
    <w:rsid w:val="00FC27DB"/>
    <w:rsid w:val="00FC2D0E"/>
    <w:rsid w:val="00FC4450"/>
    <w:rsid w:val="00FC4680"/>
    <w:rsid w:val="00FC5EED"/>
    <w:rsid w:val="00FC679C"/>
    <w:rsid w:val="00FC6C36"/>
    <w:rsid w:val="00FC74C4"/>
    <w:rsid w:val="00FC7836"/>
    <w:rsid w:val="00FC788F"/>
    <w:rsid w:val="00FD1152"/>
    <w:rsid w:val="00FD191B"/>
    <w:rsid w:val="00FD1A59"/>
    <w:rsid w:val="00FD1B0C"/>
    <w:rsid w:val="00FD1BE0"/>
    <w:rsid w:val="00FD276E"/>
    <w:rsid w:val="00FD32DA"/>
    <w:rsid w:val="00FD35F6"/>
    <w:rsid w:val="00FD3880"/>
    <w:rsid w:val="00FD501D"/>
    <w:rsid w:val="00FD585E"/>
    <w:rsid w:val="00FD58F8"/>
    <w:rsid w:val="00FD6678"/>
    <w:rsid w:val="00FD67AC"/>
    <w:rsid w:val="00FD72E1"/>
    <w:rsid w:val="00FD7465"/>
    <w:rsid w:val="00FD78A0"/>
    <w:rsid w:val="00FD7B9B"/>
    <w:rsid w:val="00FE08B7"/>
    <w:rsid w:val="00FE0C60"/>
    <w:rsid w:val="00FE0D40"/>
    <w:rsid w:val="00FE0F6C"/>
    <w:rsid w:val="00FE10B1"/>
    <w:rsid w:val="00FE1259"/>
    <w:rsid w:val="00FE1954"/>
    <w:rsid w:val="00FE1D25"/>
    <w:rsid w:val="00FE2493"/>
    <w:rsid w:val="00FE26D7"/>
    <w:rsid w:val="00FE27A2"/>
    <w:rsid w:val="00FE2AFC"/>
    <w:rsid w:val="00FE2C47"/>
    <w:rsid w:val="00FE2CBC"/>
    <w:rsid w:val="00FE2D9E"/>
    <w:rsid w:val="00FE2F27"/>
    <w:rsid w:val="00FE3129"/>
    <w:rsid w:val="00FE4B54"/>
    <w:rsid w:val="00FE573C"/>
    <w:rsid w:val="00FE69C9"/>
    <w:rsid w:val="00FE6D63"/>
    <w:rsid w:val="00FF0840"/>
    <w:rsid w:val="00FF0AD4"/>
    <w:rsid w:val="00FF2AB4"/>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85DFE6"/>
  <w15:docId w15:val="{EDC40FE3-9D0A-4B03-8A84-421781F2F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2E8"/>
    <w:rPr>
      <w:rFonts w:eastAsia="Times New Roman"/>
      <w:szCs w:val="24"/>
      <w:lang w:eastAsia="en-US"/>
    </w:rPr>
  </w:style>
  <w:style w:type="paragraph" w:styleId="Heading1">
    <w:name w:val="heading 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2,h2,DO NOT USE_h2,h21,Heading 2 3GPP"/>
    <w:basedOn w:val="Normal"/>
    <w:next w:val="BodyText"/>
    <w:link w:val="Heading2Char"/>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Heading 3 3GPP"/>
    <w:basedOn w:val="Normal"/>
    <w:next w:val="Normal"/>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53433"/>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AF764A"/>
    <w:rPr>
      <w:sz w:val="21"/>
      <w:szCs w:val="21"/>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 Bullets,?? ??,?????,????,Lista1,列出段落1,中等深浅网格 1 - 着色 21,リスト段落,¥¡¡¡¡ì¬º¥¹¥È¶ÎÂä,ÁÐ³ö¶ÎÂä,列表段落1,—ño’i—Ž,¥ê¥¹¥È¶ÎÂä,목록 단락,列表段落"/>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목록 단락 Char,列表段落 Char"/>
    <w:link w:val="ListParagraph"/>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DefaultParagraphFont"/>
    <w:uiPriority w:val="99"/>
    <w:locked/>
    <w:rsid w:val="0010479A"/>
    <w:rPr>
      <w:rFonts w:eastAsia="MS Mincho" w:cs="Times New Roman"/>
      <w:sz w:val="24"/>
      <w:szCs w:val="24"/>
      <w:lang w:eastAsia="en-US"/>
    </w:rPr>
  </w:style>
  <w:style w:type="paragraph" w:customStyle="1" w:styleId="Doc-text2">
    <w:name w:val="Doc-text2"/>
    <w:basedOn w:val="Normal"/>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FootnoteText">
    <w:name w:val="footnote text"/>
    <w:basedOn w:val="Normal"/>
    <w:link w:val="FootnoteTextChar"/>
    <w:rsid w:val="006B6DDB"/>
    <w:rPr>
      <w:szCs w:val="20"/>
    </w:rPr>
  </w:style>
  <w:style w:type="character" w:customStyle="1" w:styleId="FootnoteTextChar">
    <w:name w:val="Footnote Text Char"/>
    <w:basedOn w:val="DefaultParagraphFont"/>
    <w:link w:val="FootnoteText"/>
    <w:rsid w:val="006B6DDB"/>
    <w:rPr>
      <w:rFonts w:eastAsia="Times New Roman"/>
      <w:lang w:eastAsia="en-US"/>
    </w:rPr>
  </w:style>
  <w:style w:type="character" w:styleId="FootnoteReference">
    <w:name w:val="footnote reference"/>
    <w:basedOn w:val="DefaultParagraphFont"/>
    <w:rsid w:val="006B6DDB"/>
    <w:rPr>
      <w:vertAlign w:val="superscript"/>
    </w:rPr>
  </w:style>
  <w:style w:type="paragraph" w:styleId="EndnoteText">
    <w:name w:val="endnote text"/>
    <w:basedOn w:val="Normal"/>
    <w:link w:val="EndnoteTextChar"/>
    <w:rsid w:val="006B6DDB"/>
    <w:rPr>
      <w:szCs w:val="20"/>
    </w:rPr>
  </w:style>
  <w:style w:type="character" w:customStyle="1" w:styleId="EndnoteTextChar">
    <w:name w:val="Endnote Text Char"/>
    <w:basedOn w:val="DefaultParagraphFont"/>
    <w:link w:val="EndnoteText"/>
    <w:rsid w:val="006B6DDB"/>
    <w:rPr>
      <w:rFonts w:eastAsia="Times New Roman"/>
      <w:lang w:eastAsia="en-US"/>
    </w:rPr>
  </w:style>
  <w:style w:type="character" w:styleId="EndnoteReference">
    <w:name w:val="endnote reference"/>
    <w:basedOn w:val="DefaultParagraphFont"/>
    <w:rsid w:val="006B6DDB"/>
    <w:rPr>
      <w:vertAlign w:val="superscript"/>
    </w:rPr>
  </w:style>
  <w:style w:type="character" w:customStyle="1" w:styleId="apple-converted-space">
    <w:name w:val="apple-converted-space"/>
    <w:basedOn w:val="DefaultParagraphFont"/>
    <w:rsid w:val="00ED0DBA"/>
  </w:style>
  <w:style w:type="paragraph" w:styleId="Revision">
    <w:name w:val="Revision"/>
    <w:hidden/>
    <w:uiPriority w:val="99"/>
    <w:semiHidden/>
    <w:rsid w:val="00064769"/>
    <w:rPr>
      <w:rFonts w:eastAsia="Times New Roman"/>
      <w:szCs w:val="24"/>
      <w:lang w:eastAsia="en-US"/>
    </w:rPr>
  </w:style>
  <w:style w:type="paragraph" w:customStyle="1" w:styleId="TF">
    <w:name w:val="TF"/>
    <w:aliases w:val="left"/>
    <w:basedOn w:val="Normal"/>
    <w:link w:val="TFChar"/>
    <w:rsid w:val="002E6178"/>
    <w:pPr>
      <w:keepLines/>
      <w:spacing w:after="240"/>
      <w:jc w:val="center"/>
    </w:pPr>
    <w:rPr>
      <w:rFonts w:ascii="Arial" w:eastAsia="MS Mincho" w:hAnsi="Arial"/>
      <w:b/>
      <w:szCs w:val="20"/>
      <w:lang w:val="en-GB"/>
    </w:rPr>
  </w:style>
  <w:style w:type="character" w:customStyle="1" w:styleId="TFChar">
    <w:name w:val="TF Char"/>
    <w:basedOn w:val="DefaultParagraphFont"/>
    <w:link w:val="TF"/>
    <w:rsid w:val="002E6178"/>
    <w:rPr>
      <w:rFonts w:ascii="Arial" w:eastAsia="MS Mincho"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D2495"/>
    <w:rPr>
      <w:rFonts w:ascii="Arial" w:eastAsia="MS Mincho" w:hAnsi="Arial"/>
      <w:b/>
      <w:szCs w:val="24"/>
      <w:lang w:eastAsia="en-US"/>
    </w:rPr>
  </w:style>
  <w:style w:type="paragraph" w:customStyle="1" w:styleId="NO">
    <w:name w:val="NO"/>
    <w:basedOn w:val="Normal"/>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List"/>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List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List3"/>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List3">
    <w:name w:val="List 3"/>
    <w:basedOn w:val="Normal"/>
    <w:rsid w:val="00340115"/>
    <w:pPr>
      <w:ind w:leftChars="400" w:left="100" w:hangingChars="200" w:hanging="200"/>
      <w:contextualSpacing/>
    </w:pPr>
  </w:style>
  <w:style w:type="paragraph" w:customStyle="1" w:styleId="B4">
    <w:name w:val="B4"/>
    <w:basedOn w:val="List4"/>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List4">
    <w:name w:val="List 4"/>
    <w:basedOn w:val="Normal"/>
    <w:rsid w:val="00340115"/>
    <w:pPr>
      <w:ind w:leftChars="600" w:left="100" w:hangingChars="200" w:hanging="200"/>
      <w:contextualSpacing/>
    </w:pPr>
  </w:style>
  <w:style w:type="paragraph" w:customStyle="1" w:styleId="B5">
    <w:name w:val="B5"/>
    <w:basedOn w:val="List5"/>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List5">
    <w:name w:val="List 5"/>
    <w:basedOn w:val="Normal"/>
    <w:rsid w:val="00340115"/>
    <w:pPr>
      <w:ind w:leftChars="800" w:left="100" w:hangingChars="200" w:hanging="200"/>
      <w:contextualSpacing/>
    </w:pPr>
  </w:style>
  <w:style w:type="paragraph" w:customStyle="1" w:styleId="Guidance">
    <w:name w:val="Guidance"/>
    <w:basedOn w:val="Normal"/>
    <w:rsid w:val="00324B8E"/>
    <w:pPr>
      <w:spacing w:after="180"/>
    </w:pPr>
    <w:rPr>
      <w:rFonts w:eastAsia="Malgun Gothic"/>
      <w:i/>
      <w:color w:val="0000FF"/>
      <w:szCs w:val="20"/>
      <w:lang w:val="en-GB"/>
    </w:rPr>
  </w:style>
  <w:style w:type="character" w:customStyle="1" w:styleId="CommentTextChar">
    <w:name w:val="Comment Text Char"/>
    <w:link w:val="CommentText"/>
    <w:uiPriority w:val="99"/>
    <w:rsid w:val="00BF49AB"/>
    <w:rPr>
      <w:rFonts w:eastAsia="Times New Roman"/>
      <w:szCs w:val="24"/>
      <w:lang w:eastAsia="en-US"/>
    </w:rPr>
  </w:style>
  <w:style w:type="paragraph" w:customStyle="1" w:styleId="textintend1">
    <w:name w:val="text intend 1"/>
    <w:basedOn w:val="Normal"/>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Normal"/>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Heading5"/>
    <w:next w:val="Normal"/>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Heading5Char">
    <w:name w:val="Heading 5 Char"/>
    <w:basedOn w:val="DefaultParagraphFont"/>
    <w:link w:val="Heading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Normal"/>
    <w:next w:val="Normal"/>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Normal"/>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Normal"/>
    <w:link w:val="TACChar"/>
    <w:qFormat/>
    <w:rsid w:val="00EB7724"/>
    <w:pPr>
      <w:keepNext/>
      <w:keepLines/>
      <w:jc w:val="center"/>
    </w:pPr>
    <w:rPr>
      <w:rFonts w:ascii="Arial" w:eastAsia="Malgun Gothic" w:hAnsi="Arial"/>
      <w:sz w:val="18"/>
      <w:szCs w:val="20"/>
      <w:lang w:val="en-GB"/>
    </w:rPr>
  </w:style>
  <w:style w:type="paragraph" w:customStyle="1" w:styleId="TH">
    <w:name w:val="TH"/>
    <w:basedOn w:val="Normal"/>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Normal"/>
    <w:link w:val="textChar"/>
    <w:qFormat/>
    <w:rsid w:val="007165E3"/>
    <w:pPr>
      <w:widowControl w:val="0"/>
      <w:spacing w:after="240"/>
      <w:jc w:val="both"/>
    </w:pPr>
    <w:rPr>
      <w:rFonts w:ascii="Calibri" w:eastAsia="SimSun"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SimSun"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Normal"/>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Heading1Char">
    <w:name w:val="Heading 1 Char"/>
    <w:basedOn w:val="DefaultParagraphFont"/>
    <w:link w:val="Heading1"/>
    <w:rsid w:val="00E3725B"/>
    <w:rPr>
      <w:rFonts w:ascii="Arial" w:hAnsi="Arial" w:cs="Arial"/>
      <w:b/>
      <w:bCs/>
      <w:kern w:val="32"/>
      <w:sz w:val="28"/>
      <w:szCs w:val="32"/>
    </w:rPr>
  </w:style>
  <w:style w:type="character" w:customStyle="1" w:styleId="Heading2Char">
    <w:name w:val="Heading 2 Char"/>
    <w:aliases w:val="H2 Char,h2 Char,DO NOT USE_h2 Char,h21 Char,Heading 2 3GPP Char"/>
    <w:basedOn w:val="DefaultParagraphFont"/>
    <w:link w:val="Heading2"/>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PlaceholderText">
    <w:name w:val="Placeholder Text"/>
    <w:basedOn w:val="DefaultParagraphFont"/>
    <w:uiPriority w:val="99"/>
    <w:semiHidden/>
    <w:rsid w:val="0035465D"/>
    <w:rPr>
      <w:color w:val="808080"/>
    </w:rPr>
  </w:style>
  <w:style w:type="paragraph" w:customStyle="1" w:styleId="EmailDiscussion">
    <w:name w:val="EmailDiscussion"/>
    <w:basedOn w:val="Normal"/>
    <w:next w:val="Doc-text2"/>
    <w:link w:val="EmailDiscussionChar"/>
    <w:rsid w:val="00B7198E"/>
    <w:pPr>
      <w:numPr>
        <w:numId w:val="19"/>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Normal"/>
    <w:next w:val="Doc-text2"/>
    <w:qFormat/>
    <w:rsid w:val="00B7198E"/>
    <w:pPr>
      <w:numPr>
        <w:numId w:val="20"/>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Normal"/>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 w:type="paragraph" w:customStyle="1" w:styleId="CRCoverPage">
    <w:name w:val="CR Cover Page"/>
    <w:qFormat/>
    <w:rsid w:val="004A4D24"/>
    <w:pPr>
      <w:spacing w:after="120"/>
    </w:pPr>
    <w:rPr>
      <w:rFonts w:ascii="Arial" w:eastAsia="Batang" w:hAnsi="Arial"/>
      <w:lang w:val="en-GB" w:eastAsia="en-US"/>
    </w:rPr>
  </w:style>
  <w:style w:type="character" w:customStyle="1" w:styleId="FooterChar">
    <w:name w:val="Footer Char"/>
    <w:basedOn w:val="DefaultParagraphFont"/>
    <w:link w:val="Footer"/>
    <w:uiPriority w:val="99"/>
    <w:rsid w:val="004A4D24"/>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6408376">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6502890">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23903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136317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5094485">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009983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973576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201F92-CDF3-4ACF-B22E-62F4CFAE12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882</Words>
  <Characters>5031</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5902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Breuer Volker</cp:lastModifiedBy>
  <cp:revision>3</cp:revision>
  <cp:lastPrinted>2007-08-28T14:45:00Z</cp:lastPrinted>
  <dcterms:created xsi:type="dcterms:W3CDTF">2020-02-13T09:47:00Z</dcterms:created>
  <dcterms:modified xsi:type="dcterms:W3CDTF">2020-02-13T09:47:00Z</dcterms:modified>
</cp:coreProperties>
</file>