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895" w14:textId="35829E8C"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10</w:t>
      </w:r>
      <w:r w:rsidR="003A6AE5">
        <w:rPr>
          <w:sz w:val="24"/>
          <w:lang w:eastAsia="zh-CN"/>
        </w:rPr>
        <w:t xml:space="preserve">8     </w:t>
      </w:r>
      <w:r w:rsidR="00A839CE">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2D7D93" w:rsidRPr="002D7D93">
        <w:rPr>
          <w:bCs/>
          <w:noProof w:val="0"/>
          <w:sz w:val="24"/>
        </w:rPr>
        <w:t>R2-1914847</w:t>
      </w:r>
    </w:p>
    <w:p w14:paraId="159A60E8" w14:textId="77777777" w:rsidR="00EB410E" w:rsidRDefault="003A6AE5" w:rsidP="00ED7D99">
      <w:pPr>
        <w:pStyle w:val="CRCoverPage"/>
        <w:spacing w:after="240"/>
        <w:outlineLvl w:val="0"/>
        <w:rPr>
          <w:b/>
          <w:sz w:val="24"/>
        </w:rPr>
      </w:pPr>
      <w:r w:rsidRPr="003A6AE5">
        <w:rPr>
          <w:b/>
          <w:sz w:val="24"/>
        </w:rPr>
        <w:t>Reno, NV, USA, 18th – 22th November 2019</w:t>
      </w:r>
    </w:p>
    <w:p w14:paraId="5E8452A9" w14:textId="77777777"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D4511C" w:rsidRPr="00D4511C">
        <w:rPr>
          <w:rFonts w:cs="Arial"/>
          <w:bCs/>
          <w:sz w:val="24"/>
          <w:lang w:val="en-US"/>
        </w:rPr>
        <w:t>6.11.4</w:t>
      </w:r>
    </w:p>
    <w:p w14:paraId="156407F2" w14:textId="77777777"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39918DA1" w14:textId="77777777"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D4511C" w:rsidRPr="00D4511C">
        <w:rPr>
          <w:rFonts w:ascii="Arial" w:hAnsi="Arial" w:cs="Arial"/>
          <w:bCs/>
          <w:sz w:val="24"/>
        </w:rPr>
        <w:t>Relaxation of measurements</w:t>
      </w:r>
    </w:p>
    <w:p w14:paraId="1FF3349A"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5035CCFD" w14:textId="77777777" w:rsidR="00EB410E" w:rsidRDefault="00EB410E" w:rsidP="00EB410E">
      <w:pPr>
        <w:pStyle w:val="Heading1"/>
        <w:numPr>
          <w:ilvl w:val="0"/>
          <w:numId w:val="2"/>
        </w:numPr>
      </w:pPr>
      <w:r>
        <w:t>Introduction</w:t>
      </w:r>
    </w:p>
    <w:p w14:paraId="3B05E5F8" w14:textId="77777777" w:rsidR="00EB410E" w:rsidRPr="00787EB3" w:rsidRDefault="0021465F" w:rsidP="00EB410E">
      <w:pPr>
        <w:tabs>
          <w:tab w:val="left" w:pos="1327"/>
        </w:tabs>
        <w:jc w:val="both"/>
        <w:rPr>
          <w:lang w:val="en-GB"/>
        </w:rPr>
      </w:pPr>
      <w:bookmarkStart w:id="1" w:name="Proposal_Pattern_Length"/>
      <w:r w:rsidRPr="00D4511C">
        <w:rPr>
          <w:lang w:val="en-GB"/>
        </w:rPr>
        <w:t xml:space="preserve">This contribution discusses the open </w:t>
      </w:r>
      <w:r>
        <w:rPr>
          <w:lang w:val="en-GB"/>
        </w:rPr>
        <w:t xml:space="preserve">topics </w:t>
      </w:r>
      <w:r w:rsidRPr="00D4511C">
        <w:rPr>
          <w:lang w:val="en-GB"/>
        </w:rPr>
        <w:t xml:space="preserve">to enable the feature that </w:t>
      </w:r>
      <w:r>
        <w:rPr>
          <w:lang w:val="en-GB"/>
        </w:rPr>
        <w:t>allows a UE in RRC_IDLE/INACTIVE to relax</w:t>
      </w:r>
      <w:r w:rsidRPr="00D4511C">
        <w:rPr>
          <w:lang w:val="en-GB"/>
        </w:rPr>
        <w:t xml:space="preserve"> </w:t>
      </w:r>
      <w:r>
        <w:rPr>
          <w:lang w:val="en-GB"/>
        </w:rPr>
        <w:t>measurements for neighbouring cells (including intra-frequency, inter-frequency and inter-RAT),</w:t>
      </w:r>
      <w:r w:rsidRPr="00D4511C">
        <w:rPr>
          <w:lang w:val="en-GB"/>
        </w:rPr>
        <w:t xml:space="preserve"> considering RAN2 agreements (shown in Annex A)</w:t>
      </w:r>
      <w:r>
        <w:rPr>
          <w:lang w:val="en-GB"/>
        </w:rPr>
        <w:t xml:space="preserve">, and </w:t>
      </w:r>
      <w:r w:rsidRPr="00D4511C">
        <w:rPr>
          <w:lang w:val="en-GB"/>
        </w:rPr>
        <w:t>email discussion [107bis#</w:t>
      </w:r>
      <w:r>
        <w:rPr>
          <w:lang w:val="en-GB"/>
        </w:rPr>
        <w:t>68</w:t>
      </w:r>
      <w:r w:rsidRPr="00D4511C">
        <w:rPr>
          <w:lang w:val="en-GB"/>
        </w:rPr>
        <w:t xml:space="preserve">] </w:t>
      </w:r>
      <w:r>
        <w:rPr>
          <w:lang w:val="en-GB"/>
        </w:rPr>
        <w:t>including the drafted CR to 38.304.</w:t>
      </w:r>
    </w:p>
    <w:p w14:paraId="6C542FAF" w14:textId="77777777" w:rsidR="00EB410E" w:rsidRDefault="00EB410E" w:rsidP="00EB410E">
      <w:pPr>
        <w:pStyle w:val="Heading1"/>
        <w:numPr>
          <w:ilvl w:val="0"/>
          <w:numId w:val="2"/>
        </w:numPr>
      </w:pPr>
      <w:r>
        <w:t>Discussion</w:t>
      </w:r>
    </w:p>
    <w:p w14:paraId="74B64F8C" w14:textId="77777777" w:rsidR="00D4511C" w:rsidRDefault="00D4511C" w:rsidP="00D4511C">
      <w:pPr>
        <w:jc w:val="both"/>
      </w:pPr>
      <w:r>
        <w:t xml:space="preserve">A UE in IDLE/INACTIVE can relax its measurement in the neighboring cells when (1) the UE and network support this feature, (2) the UE </w:t>
      </w:r>
      <w:proofErr w:type="gramStart"/>
      <w:r>
        <w:t>is allowed to</w:t>
      </w:r>
      <w:proofErr w:type="gramEnd"/>
      <w:r>
        <w:t xml:space="preserve"> use the feature in the given cell that is camping and (3) the UE meets the required conditions/criteria to relax the measurements. These points are further discussed </w:t>
      </w:r>
      <w:r w:rsidR="00BD428B">
        <w:t>here</w:t>
      </w:r>
      <w:r>
        <w:t>.</w:t>
      </w:r>
    </w:p>
    <w:p w14:paraId="11169B2F" w14:textId="77777777" w:rsidR="00B21DF6" w:rsidRDefault="00B21DF6" w:rsidP="002F3863">
      <w:pPr>
        <w:pStyle w:val="Heading2"/>
      </w:pPr>
      <w:r>
        <w:t>Support of the measurement relaxation feature</w:t>
      </w:r>
    </w:p>
    <w:p w14:paraId="2B4C0E27" w14:textId="77777777" w:rsidR="00B21DF6" w:rsidRDefault="00B21DF6" w:rsidP="00B21DF6">
      <w:pPr>
        <w:jc w:val="both"/>
      </w:pPr>
      <w:r>
        <w:t xml:space="preserve">The network that supports this feature would need to indicate that to the UE, although this could be done implicitly when providing the related configuration. On the other hand, </w:t>
      </w:r>
      <w:r w:rsidR="002F3863">
        <w:t>a</w:t>
      </w:r>
      <w:r>
        <w:t xml:space="preserve"> UE may not need to indicate to the network whether supports or not this feature (e.g. via a new radio capability) as there is no impact on network side when UE uses the feature </w:t>
      </w:r>
      <w:r w:rsidR="002F3863">
        <w:t xml:space="preserve">while in RRC_IDLE/INACTIVE </w:t>
      </w:r>
      <w:r>
        <w:t>(apart of providing the corresponding parameters as just explained).</w:t>
      </w:r>
    </w:p>
    <w:p w14:paraId="1FC7AADD" w14:textId="77777777" w:rsidR="00B21DF6" w:rsidRDefault="00B21DF6" w:rsidP="00B21DF6">
      <w:pPr>
        <w:pStyle w:val="Proposal"/>
        <w:numPr>
          <w:ilvl w:val="0"/>
          <w:numId w:val="4"/>
        </w:numPr>
      </w:pPr>
      <w:bookmarkStart w:id="2" w:name="_Toc21023000"/>
      <w:bookmarkStart w:id="3" w:name="_Toc20433075"/>
      <w:bookmarkStart w:id="4" w:name="_Toc20853838"/>
      <w:bookmarkStart w:id="5" w:name="_Toc20853977"/>
      <w:bookmarkStart w:id="6" w:name="_Toc21023001"/>
      <w:bookmarkStart w:id="7" w:name="_Toc21023197"/>
      <w:bookmarkStart w:id="8" w:name="_Toc21023255"/>
      <w:bookmarkStart w:id="9" w:name="_Toc23889878"/>
      <w:bookmarkStart w:id="10" w:name="_Toc24033289"/>
      <w:bookmarkStart w:id="11" w:name="_Toc24033301"/>
      <w:bookmarkStart w:id="12" w:name="_Toc24034080"/>
      <w:bookmarkEnd w:id="2"/>
      <w:r>
        <w:t>UE needs to know whether a given cell supports the usage of “</w:t>
      </w:r>
      <w:r w:rsidRPr="000E3362">
        <w:t>measurement relaxation</w:t>
      </w:r>
      <w:r>
        <w:t>” feature. This is done via implicit broadcast indication of the required configuration for a UE to use this new feature</w:t>
      </w:r>
      <w:r w:rsidRPr="005745F7">
        <w:t>.</w:t>
      </w:r>
      <w:bookmarkEnd w:id="3"/>
      <w:bookmarkEnd w:id="4"/>
      <w:bookmarkEnd w:id="5"/>
      <w:bookmarkEnd w:id="6"/>
      <w:bookmarkEnd w:id="7"/>
      <w:bookmarkEnd w:id="8"/>
      <w:bookmarkEnd w:id="9"/>
      <w:bookmarkEnd w:id="10"/>
      <w:bookmarkEnd w:id="11"/>
      <w:bookmarkEnd w:id="12"/>
    </w:p>
    <w:p w14:paraId="49F298B5" w14:textId="77777777" w:rsidR="00B21DF6" w:rsidRDefault="00B21DF6" w:rsidP="00B21DF6">
      <w:pPr>
        <w:pStyle w:val="Proposal"/>
        <w:numPr>
          <w:ilvl w:val="0"/>
          <w:numId w:val="4"/>
        </w:numPr>
      </w:pPr>
      <w:bookmarkStart w:id="13" w:name="_Toc21023002"/>
      <w:bookmarkStart w:id="14" w:name="_Toc21023198"/>
      <w:bookmarkStart w:id="15" w:name="_Toc21023256"/>
      <w:bookmarkStart w:id="16" w:name="_Toc23889879"/>
      <w:bookmarkStart w:id="17" w:name="_Toc24033290"/>
      <w:bookmarkStart w:id="18" w:name="_Toc24033302"/>
      <w:bookmarkStart w:id="19" w:name="_Toc24034081"/>
      <w:r>
        <w:t xml:space="preserve">UE does </w:t>
      </w:r>
      <w:r w:rsidRPr="002F3863">
        <w:rPr>
          <w:u w:val="single"/>
        </w:rPr>
        <w:t>not</w:t>
      </w:r>
      <w:r>
        <w:t xml:space="preserve"> need to inform the network whether it supports “</w:t>
      </w:r>
      <w:r w:rsidRPr="000E3362">
        <w:t>measurement relaxation</w:t>
      </w:r>
      <w:r>
        <w:t>”</w:t>
      </w:r>
      <w:r w:rsidRPr="000E3362">
        <w:t xml:space="preserve"> feature</w:t>
      </w:r>
      <w:r>
        <w:t xml:space="preserve"> or not (e.g. via a new UE's capability)</w:t>
      </w:r>
      <w:r w:rsidRPr="005745F7">
        <w:t>.</w:t>
      </w:r>
      <w:bookmarkEnd w:id="13"/>
      <w:bookmarkEnd w:id="14"/>
      <w:bookmarkEnd w:id="15"/>
      <w:bookmarkEnd w:id="16"/>
      <w:bookmarkEnd w:id="17"/>
      <w:bookmarkEnd w:id="18"/>
      <w:bookmarkEnd w:id="19"/>
    </w:p>
    <w:p w14:paraId="7AD928F9" w14:textId="77777777" w:rsidR="00B21DF6" w:rsidRDefault="00B21DF6" w:rsidP="00B21DF6">
      <w:pPr>
        <w:jc w:val="both"/>
      </w:pPr>
      <w:r>
        <w:t xml:space="preserve">It is important to confirm that this new feature does not aim to impact cell (re-)selection mechanism, i.e. UE will not (re-)select a given cell because it does or does not support this feature. </w:t>
      </w:r>
    </w:p>
    <w:p w14:paraId="7805D4C3" w14:textId="77777777" w:rsidR="00B21DF6" w:rsidRDefault="00B21DF6" w:rsidP="00B21DF6">
      <w:pPr>
        <w:pStyle w:val="Proposal"/>
        <w:numPr>
          <w:ilvl w:val="0"/>
          <w:numId w:val="4"/>
        </w:numPr>
      </w:pPr>
      <w:bookmarkStart w:id="20" w:name="_Toc20433076"/>
      <w:bookmarkStart w:id="21" w:name="_Toc20853839"/>
      <w:bookmarkStart w:id="22" w:name="_Toc20853978"/>
      <w:bookmarkStart w:id="23" w:name="_Toc21023003"/>
      <w:bookmarkStart w:id="24" w:name="_Toc21023199"/>
      <w:bookmarkStart w:id="25" w:name="_Toc21023257"/>
      <w:bookmarkStart w:id="26" w:name="_Toc23889880"/>
      <w:bookmarkStart w:id="27" w:name="_Toc24033291"/>
      <w:bookmarkStart w:id="28" w:name="_Toc24033303"/>
      <w:bookmarkStart w:id="29" w:name="_Toc24034082"/>
      <w:r>
        <w:t>Legacy cell (re-)selection mechanism is not impacted by the network/UE support of “</w:t>
      </w:r>
      <w:r w:rsidRPr="000E3362">
        <w:t>measurement relaxation</w:t>
      </w:r>
      <w:r>
        <w:t>”</w:t>
      </w:r>
      <w:r w:rsidRPr="000E3362">
        <w:t xml:space="preserve"> feature</w:t>
      </w:r>
      <w:r>
        <w:t>.</w:t>
      </w:r>
      <w:bookmarkEnd w:id="20"/>
      <w:bookmarkEnd w:id="21"/>
      <w:bookmarkEnd w:id="22"/>
      <w:bookmarkEnd w:id="23"/>
      <w:bookmarkEnd w:id="24"/>
      <w:bookmarkEnd w:id="25"/>
      <w:bookmarkEnd w:id="26"/>
      <w:bookmarkEnd w:id="27"/>
      <w:bookmarkEnd w:id="28"/>
      <w:bookmarkEnd w:id="29"/>
    </w:p>
    <w:p w14:paraId="12C023DF" w14:textId="77777777" w:rsidR="00B21DF6" w:rsidRDefault="00B21DF6" w:rsidP="00D4511C">
      <w:pPr>
        <w:jc w:val="both"/>
      </w:pPr>
    </w:p>
    <w:p w14:paraId="702CCC32" w14:textId="77777777" w:rsidR="00EB410E" w:rsidRDefault="002F3863" w:rsidP="00EB410E">
      <w:pPr>
        <w:pStyle w:val="Heading2"/>
      </w:pPr>
      <w:r w:rsidRPr="002F3863">
        <w:t>R</w:t>
      </w:r>
      <w:r>
        <w:t>ules of the measurement relaxation</w:t>
      </w:r>
    </w:p>
    <w:p w14:paraId="01A27E1F" w14:textId="77777777" w:rsidR="00EB410E" w:rsidRDefault="00BD428B" w:rsidP="00EB410E">
      <w:pPr>
        <w:jc w:val="both"/>
      </w:pPr>
      <w:r>
        <w:t>As previously explained, a UE needs to meet certain conditions and criterion to be allowed to relax its RRM measurements, which includes at least:</w:t>
      </w:r>
    </w:p>
    <w:p w14:paraId="51CD2ABA" w14:textId="77777777" w:rsidR="0021465F" w:rsidRPr="00BD428B" w:rsidRDefault="0021465F" w:rsidP="0021465F">
      <w:pPr>
        <w:pStyle w:val="ListParagraph"/>
        <w:numPr>
          <w:ilvl w:val="0"/>
          <w:numId w:val="11"/>
        </w:numPr>
      </w:pPr>
      <w:bookmarkStart w:id="30" w:name="_Hlk20430978"/>
      <w:r>
        <w:t>UE fulfils all the configured c</w:t>
      </w:r>
      <w:r w:rsidRPr="00BD428B">
        <w:t>riterion</w:t>
      </w:r>
      <w:r>
        <w:t xml:space="preserve"> (s)</w:t>
      </w:r>
      <w:r w:rsidRPr="00BD428B">
        <w:t xml:space="preserve"> of the measurement relaxation</w:t>
      </w:r>
      <w:r>
        <w:t xml:space="preserve"> (details discussed in next section). This is aligned to RAN2#107bis agreement that “</w:t>
      </w:r>
      <w:r>
        <w:rPr>
          <w:i/>
          <w:lang w:val="en-GB"/>
        </w:rPr>
        <w:t>n</w:t>
      </w:r>
      <w:r w:rsidRPr="002F3863">
        <w:rPr>
          <w:i/>
          <w:lang w:val="en-GB"/>
        </w:rPr>
        <w:t>etwork can configure the triggering criteria independently (i.e. either cell-edge or low mobility or both)</w:t>
      </w:r>
      <w:r>
        <w:t>”. Moreover, this configuration provided by the network could be used by the UE to know whether measurement relaxation feature can be used in a given cell as explained in proposal 1.</w:t>
      </w:r>
    </w:p>
    <w:p w14:paraId="46ECF5A4" w14:textId="6F093A79" w:rsidR="00BD428B" w:rsidRPr="00227A3C" w:rsidRDefault="00BD428B" w:rsidP="00BD428B">
      <w:pPr>
        <w:numPr>
          <w:ilvl w:val="0"/>
          <w:numId w:val="11"/>
        </w:numPr>
        <w:spacing w:after="60"/>
        <w:jc w:val="both"/>
        <w:rPr>
          <w:lang w:eastAsia="x-none"/>
        </w:rPr>
      </w:pPr>
      <w:r w:rsidRPr="00227A3C">
        <w:rPr>
          <w:lang w:eastAsia="x-none"/>
        </w:rPr>
        <w:lastRenderedPageBreak/>
        <w:t>LTE checks whether UE has spent less than 24 hours since the last performed neighboring measurements for cell reselection (when relaxing its RRM measurements in neighboring cells). For LTE</w:t>
      </w:r>
      <w:r>
        <w:rPr>
          <w:lang w:eastAsia="x-none"/>
        </w:rPr>
        <w:t>,</w:t>
      </w:r>
      <w:r w:rsidRPr="00227A3C">
        <w:rPr>
          <w:lang w:eastAsia="x-none"/>
        </w:rPr>
        <w:t xml:space="preserve"> this </w:t>
      </w:r>
      <w:r>
        <w:rPr>
          <w:lang w:eastAsia="x-none"/>
        </w:rPr>
        <w:t>24h value</w:t>
      </w:r>
      <w:r w:rsidRPr="00227A3C">
        <w:rPr>
          <w:lang w:eastAsia="x-none"/>
        </w:rPr>
        <w:t xml:space="preserve"> was chosen as this feature target</w:t>
      </w:r>
      <w:r>
        <w:rPr>
          <w:lang w:eastAsia="x-none"/>
        </w:rPr>
        <w:t>s</w:t>
      </w:r>
      <w:r w:rsidRPr="00227A3C">
        <w:rPr>
          <w:lang w:eastAsia="x-none"/>
        </w:rPr>
        <w:t xml:space="preserve"> stationary MTC/NB-IoT devices, however this would not be applicable for NR. Therefore, the following options could be considered</w:t>
      </w:r>
      <w:r>
        <w:rPr>
          <w:lang w:eastAsia="x-none"/>
        </w:rPr>
        <w:t xml:space="preserve"> for NR</w:t>
      </w:r>
      <w:r w:rsidRPr="00227A3C">
        <w:rPr>
          <w:lang w:eastAsia="x-none"/>
        </w:rPr>
        <w:t xml:space="preserve"> to define the threshold </w:t>
      </w:r>
      <w:r w:rsidRPr="00227A3C">
        <w:t>time passed since last measurements for cell reselection</w:t>
      </w:r>
      <w:r w:rsidRPr="00227A3C">
        <w:rPr>
          <w:lang w:eastAsia="x-none"/>
        </w:rPr>
        <w:t>:</w:t>
      </w:r>
    </w:p>
    <w:p w14:paraId="0B98723E" w14:textId="77777777" w:rsidR="00BD428B" w:rsidRPr="00227A3C" w:rsidRDefault="00BD428B" w:rsidP="00BD428B">
      <w:pPr>
        <w:numPr>
          <w:ilvl w:val="1"/>
          <w:numId w:val="11"/>
        </w:numPr>
        <w:spacing w:after="60"/>
        <w:jc w:val="both"/>
        <w:rPr>
          <w:lang w:eastAsia="x-none"/>
        </w:rPr>
      </w:pPr>
      <w:r w:rsidRPr="00227A3C">
        <w:rPr>
          <w:lang w:eastAsia="x-none"/>
        </w:rPr>
        <w:t>A new fixed time value (smaller than 24h) is defined.</w:t>
      </w:r>
    </w:p>
    <w:p w14:paraId="726369F2" w14:textId="77777777" w:rsidR="00BD428B" w:rsidRPr="00227A3C" w:rsidRDefault="00BD428B" w:rsidP="00BD428B">
      <w:pPr>
        <w:numPr>
          <w:ilvl w:val="1"/>
          <w:numId w:val="11"/>
        </w:numPr>
        <w:spacing w:after="60"/>
        <w:jc w:val="both"/>
        <w:rPr>
          <w:lang w:eastAsia="x-none"/>
        </w:rPr>
      </w:pPr>
      <w:r w:rsidRPr="00227A3C">
        <w:rPr>
          <w:lang w:eastAsia="x-none"/>
        </w:rPr>
        <w:t xml:space="preserve"> A new configurable value is defined (where a default setting could be potentially defined) which could be provided as (1) a cell-specific value or (3) as a value that could vary based on a given condition (such as UE’s beam of operation, UE’s power class, </w:t>
      </w:r>
      <w:proofErr w:type="spellStart"/>
      <w:r w:rsidRPr="00227A3C">
        <w:rPr>
          <w:lang w:eastAsia="x-none"/>
        </w:rPr>
        <w:t>etc</w:t>
      </w:r>
      <w:proofErr w:type="spellEnd"/>
      <w:r w:rsidRPr="00227A3C">
        <w:rPr>
          <w:lang w:eastAsia="x-none"/>
        </w:rPr>
        <w:t xml:space="preserve">). </w:t>
      </w:r>
      <w:r w:rsidRPr="003072F5">
        <w:rPr>
          <w:lang w:eastAsia="x-none"/>
        </w:rPr>
        <w:t>Moreover,</w:t>
      </w:r>
      <w:r w:rsidRPr="00227A3C">
        <w:rPr>
          <w:lang w:eastAsia="x-none"/>
        </w:rPr>
        <w:t xml:space="preserve"> this time could also be set differently for intra-frequency or inter-frequency measurements</w:t>
      </w:r>
      <w:r>
        <w:rPr>
          <w:lang w:eastAsia="x-none"/>
        </w:rPr>
        <w:t>.</w:t>
      </w:r>
    </w:p>
    <w:p w14:paraId="6AE4564F" w14:textId="77777777" w:rsidR="00BD428B" w:rsidRDefault="00BD428B" w:rsidP="00BD428B">
      <w:pPr>
        <w:ind w:left="1080"/>
        <w:jc w:val="both"/>
        <w:rPr>
          <w:lang w:eastAsia="x-none"/>
        </w:rPr>
      </w:pPr>
      <w:r w:rsidRPr="00227A3C">
        <w:rPr>
          <w:lang w:eastAsia="x-none"/>
        </w:rPr>
        <w:t xml:space="preserve">Option (b) looks preferable for NR </w:t>
      </w:r>
      <w:r>
        <w:rPr>
          <w:lang w:eastAsia="x-none"/>
        </w:rPr>
        <w:t>as it also</w:t>
      </w:r>
      <w:r w:rsidRPr="00227A3C">
        <w:rPr>
          <w:lang w:eastAsia="x-none"/>
        </w:rPr>
        <w:t xml:space="preserve"> allow the network account for its actual deployment </w:t>
      </w:r>
      <w:r>
        <w:rPr>
          <w:lang w:eastAsia="x-none"/>
        </w:rPr>
        <w:t>(</w:t>
      </w:r>
      <w:r w:rsidRPr="00227A3C">
        <w:rPr>
          <w:lang w:eastAsia="x-none"/>
        </w:rPr>
        <w:t>e.g. cell size or allocation of frequencies</w:t>
      </w:r>
      <w:r>
        <w:rPr>
          <w:lang w:eastAsia="x-none"/>
        </w:rPr>
        <w:t>)</w:t>
      </w:r>
      <w:r w:rsidRPr="00227A3C">
        <w:rPr>
          <w:lang w:eastAsia="x-none"/>
        </w:rPr>
        <w:t>.</w:t>
      </w:r>
      <w:r w:rsidRPr="00622DB8">
        <w:rPr>
          <w:lang w:eastAsia="x-none"/>
        </w:rPr>
        <w:t xml:space="preserve"> </w:t>
      </w:r>
    </w:p>
    <w:p w14:paraId="54CFF608" w14:textId="77777777" w:rsidR="0021465F" w:rsidRDefault="0021465F" w:rsidP="0021465F">
      <w:pPr>
        <w:pStyle w:val="Proposal"/>
        <w:numPr>
          <w:ilvl w:val="0"/>
          <w:numId w:val="4"/>
        </w:numPr>
      </w:pPr>
      <w:bookmarkStart w:id="31" w:name="_Toc463058201"/>
      <w:bookmarkStart w:id="32" w:name="_Toc463058245"/>
      <w:bookmarkStart w:id="33" w:name="_Toc463058202"/>
      <w:bookmarkStart w:id="34" w:name="_Toc463058246"/>
      <w:bookmarkStart w:id="35" w:name="_Toc463058203"/>
      <w:bookmarkStart w:id="36" w:name="_Toc463058247"/>
      <w:bookmarkStart w:id="37" w:name="_Toc465992504"/>
      <w:bookmarkStart w:id="38" w:name="_Toc465993063"/>
      <w:bookmarkStart w:id="39" w:name="_Toc465993086"/>
      <w:bookmarkStart w:id="40" w:name="_Toc23889881"/>
      <w:bookmarkStart w:id="41" w:name="_Toc20433082"/>
      <w:bookmarkStart w:id="42" w:name="_Toc20853845"/>
      <w:bookmarkStart w:id="43" w:name="_Toc20853984"/>
      <w:bookmarkStart w:id="44" w:name="_Toc21023007"/>
      <w:bookmarkStart w:id="45" w:name="_Toc21023203"/>
      <w:bookmarkStart w:id="46" w:name="_Toc21023261"/>
      <w:bookmarkStart w:id="47" w:name="_Toc477888239"/>
      <w:bookmarkStart w:id="48" w:name="_Toc478114424"/>
      <w:bookmarkStart w:id="49" w:name="_Toc478139321"/>
      <w:bookmarkStart w:id="50" w:name="_Toc478164249"/>
      <w:bookmarkStart w:id="51" w:name="_Toc478166236"/>
      <w:bookmarkStart w:id="52" w:name="_Toc478166327"/>
      <w:bookmarkStart w:id="53" w:name="_Toc478166375"/>
      <w:bookmarkStart w:id="54" w:name="_Toc528244348"/>
      <w:bookmarkStart w:id="55" w:name="_Toc528244363"/>
      <w:bookmarkStart w:id="56" w:name="_Toc22282238"/>
      <w:bookmarkStart w:id="57" w:name="_Toc22282245"/>
      <w:bookmarkStart w:id="58" w:name="_Toc22282357"/>
      <w:bookmarkStart w:id="59" w:name="_Toc24033292"/>
      <w:bookmarkStart w:id="60" w:name="_Toc24033304"/>
      <w:bookmarkStart w:id="61" w:name="_Toc24034083"/>
      <w:bookmarkEnd w:id="30"/>
      <w:bookmarkEnd w:id="31"/>
      <w:bookmarkEnd w:id="32"/>
      <w:bookmarkEnd w:id="33"/>
      <w:bookmarkEnd w:id="34"/>
      <w:bookmarkEnd w:id="35"/>
      <w:bookmarkEnd w:id="36"/>
      <w:bookmarkEnd w:id="37"/>
      <w:bookmarkEnd w:id="38"/>
      <w:bookmarkEnd w:id="39"/>
      <w:r>
        <w:t xml:space="preserve">A UE needs to fulfil </w:t>
      </w:r>
      <w:r w:rsidRPr="0021465F">
        <w:rPr>
          <w:u w:val="single"/>
        </w:rPr>
        <w:t>all</w:t>
      </w:r>
      <w:r>
        <w:t xml:space="preserve"> the configured c</w:t>
      </w:r>
      <w:r w:rsidRPr="00BD428B">
        <w:t>riterion</w:t>
      </w:r>
      <w:r>
        <w:t>(s)</w:t>
      </w:r>
      <w:r w:rsidRPr="00BD428B">
        <w:t xml:space="preserve"> of the measurement relaxation</w:t>
      </w:r>
      <w:r>
        <w:t xml:space="preserve"> (as network can configure a UE to use </w:t>
      </w:r>
      <w:r w:rsidRPr="0021465F">
        <w:t>either cell-edge or low</w:t>
      </w:r>
      <w:r>
        <w:t>-</w:t>
      </w:r>
      <w:r w:rsidRPr="0021465F">
        <w:t>mobility or both</w:t>
      </w:r>
      <w:r>
        <w:t xml:space="preserve"> criterions). Network informs about the configured c</w:t>
      </w:r>
      <w:r w:rsidRPr="00BD428B">
        <w:t>riterion</w:t>
      </w:r>
      <w:r>
        <w:t>(s) to UE implicitly by broadcasting the required configuration of each criterion to be used.</w:t>
      </w:r>
      <w:bookmarkEnd w:id="40"/>
      <w:bookmarkEnd w:id="59"/>
      <w:bookmarkEnd w:id="60"/>
      <w:bookmarkEnd w:id="61"/>
    </w:p>
    <w:p w14:paraId="491E68F2" w14:textId="77777777" w:rsidR="00BD428B" w:rsidRPr="00AA08E8" w:rsidRDefault="00BD428B" w:rsidP="00BD428B">
      <w:pPr>
        <w:pStyle w:val="Proposal"/>
        <w:numPr>
          <w:ilvl w:val="0"/>
          <w:numId w:val="4"/>
        </w:numPr>
      </w:pPr>
      <w:bookmarkStart w:id="62" w:name="_Toc23889882"/>
      <w:bookmarkStart w:id="63" w:name="_Toc24033293"/>
      <w:bookmarkStart w:id="64" w:name="_Toc24033305"/>
      <w:bookmarkStart w:id="65" w:name="_Toc24034084"/>
      <w:r w:rsidRPr="00AA08E8">
        <w:t xml:space="preserve">When relaxing the RRM measurements, the threshold time passed since last measurements for cell reselection </w:t>
      </w:r>
      <w:r w:rsidR="0021465F">
        <w:t>shall be</w:t>
      </w:r>
      <w:r w:rsidRPr="00AA08E8">
        <w:t xml:space="preserve"> smaller than a value that can be configured by the network. To discuss </w:t>
      </w:r>
      <w:r w:rsidR="0021465F">
        <w:t>if</w:t>
      </w:r>
      <w:r w:rsidRPr="00AA08E8">
        <w:t xml:space="preserve"> this </w:t>
      </w:r>
      <w:r w:rsidR="0021465F">
        <w:t xml:space="preserve">configured </w:t>
      </w:r>
      <w:r w:rsidRPr="00AA08E8">
        <w:t xml:space="preserve">value is defined as (1) a cell-specific value </w:t>
      </w:r>
      <w:r>
        <w:t>and/</w:t>
      </w:r>
      <w:r w:rsidRPr="00AA08E8">
        <w:t>or (</w:t>
      </w:r>
      <w:r>
        <w:t>2</w:t>
      </w:r>
      <w:r w:rsidRPr="00AA08E8">
        <w:t>) as a value that could vary based on a given condition (such as UE’s beam of operation, UE’s mobility speed, UE’s power class, etc)</w:t>
      </w:r>
      <w:r>
        <w:t>.</w:t>
      </w:r>
      <w:bookmarkEnd w:id="41"/>
      <w:bookmarkEnd w:id="42"/>
      <w:bookmarkEnd w:id="43"/>
      <w:bookmarkEnd w:id="44"/>
      <w:bookmarkEnd w:id="45"/>
      <w:bookmarkEnd w:id="46"/>
      <w:bookmarkEnd w:id="62"/>
      <w:bookmarkEnd w:id="63"/>
      <w:bookmarkEnd w:id="64"/>
      <w:bookmarkEnd w:id="65"/>
    </w:p>
    <w:bookmarkEnd w:id="47"/>
    <w:bookmarkEnd w:id="48"/>
    <w:bookmarkEnd w:id="49"/>
    <w:bookmarkEnd w:id="50"/>
    <w:bookmarkEnd w:id="51"/>
    <w:bookmarkEnd w:id="52"/>
    <w:bookmarkEnd w:id="53"/>
    <w:bookmarkEnd w:id="54"/>
    <w:bookmarkEnd w:id="55"/>
    <w:bookmarkEnd w:id="56"/>
    <w:bookmarkEnd w:id="57"/>
    <w:bookmarkEnd w:id="58"/>
    <w:p w14:paraId="2EACF62A" w14:textId="77777777" w:rsidR="00EB410E" w:rsidRDefault="00EB410E" w:rsidP="00EB410E">
      <w:pPr>
        <w:rPr>
          <w:lang w:eastAsia="x-none"/>
        </w:rPr>
      </w:pPr>
    </w:p>
    <w:p w14:paraId="3C6C7277" w14:textId="77777777" w:rsidR="002F3863" w:rsidRDefault="002F3863" w:rsidP="002F3863">
      <w:pPr>
        <w:pStyle w:val="Heading2"/>
      </w:pPr>
      <w:r>
        <w:t>Criterion of the measurement relaxation</w:t>
      </w:r>
    </w:p>
    <w:p w14:paraId="27700477" w14:textId="77777777" w:rsidR="002F3863" w:rsidRDefault="00203D54" w:rsidP="00EB410E">
      <w:r>
        <w:t>For the “l</w:t>
      </w:r>
      <w:r w:rsidRPr="00EF70CD">
        <w:t>ow mobility” criterion</w:t>
      </w:r>
      <w:r>
        <w:t xml:space="preserve">, </w:t>
      </w:r>
      <w:r w:rsidR="00C92D12">
        <w:t xml:space="preserve">LTE relaxed monitoring criterion </w:t>
      </w:r>
      <w:r w:rsidR="00C92D12" w:rsidRPr="00EF70CD">
        <w:rPr>
          <w:i/>
        </w:rPr>
        <w:t>“</w:t>
      </w:r>
      <w:r w:rsidR="00C92D12" w:rsidRPr="00EF70CD">
        <w:rPr>
          <w:rFonts w:eastAsia="MS Mincho"/>
          <w:i/>
          <w:lang w:val="en-GB" w:eastAsia="ja-JP"/>
        </w:rPr>
        <w:t>(</w:t>
      </w:r>
      <w:proofErr w:type="spellStart"/>
      <w:r w:rsidR="00C92D12" w:rsidRPr="00EF70CD">
        <w:rPr>
          <w:rFonts w:eastAsia="MS Mincho"/>
          <w:i/>
          <w:lang w:val="en-GB" w:eastAsia="ja-JP"/>
        </w:rPr>
        <w:t>Srxlev</w:t>
      </w:r>
      <w:r w:rsidR="00C92D12" w:rsidRPr="00EF70CD">
        <w:rPr>
          <w:rFonts w:eastAsia="MS Mincho"/>
          <w:i/>
          <w:vertAlign w:val="subscript"/>
          <w:lang w:val="en-GB" w:eastAsia="ja-JP"/>
        </w:rPr>
        <w:t>Ref</w:t>
      </w:r>
      <w:proofErr w:type="spellEnd"/>
      <w:r w:rsidR="00C92D12" w:rsidRPr="00EF70CD">
        <w:rPr>
          <w:rFonts w:eastAsia="MS Mincho"/>
          <w:i/>
          <w:lang w:val="en-GB" w:eastAsia="ja-JP"/>
        </w:rPr>
        <w:t xml:space="preserve"> – </w:t>
      </w:r>
      <w:proofErr w:type="spellStart"/>
      <w:r w:rsidR="00C92D12" w:rsidRPr="00EF70CD">
        <w:rPr>
          <w:rFonts w:eastAsia="MS Mincho"/>
          <w:i/>
          <w:lang w:val="en-GB" w:eastAsia="ja-JP"/>
        </w:rPr>
        <w:t>Srxlev</w:t>
      </w:r>
      <w:proofErr w:type="spellEnd"/>
      <w:r w:rsidR="00C92D12" w:rsidRPr="00EF70CD">
        <w:rPr>
          <w:rFonts w:eastAsia="MS Mincho"/>
          <w:i/>
          <w:lang w:val="en-GB" w:eastAsia="ja-JP"/>
        </w:rPr>
        <w:t xml:space="preserve">) &lt; </w:t>
      </w:r>
      <w:proofErr w:type="spellStart"/>
      <w:r w:rsidR="00C92D12" w:rsidRPr="00EF70CD">
        <w:rPr>
          <w:rFonts w:eastAsia="MS Mincho"/>
          <w:i/>
          <w:lang w:val="en-GB" w:eastAsia="ja-JP"/>
        </w:rPr>
        <w:t>S</w:t>
      </w:r>
      <w:r w:rsidR="00C92D12" w:rsidRPr="00EF70CD">
        <w:rPr>
          <w:rFonts w:eastAsia="MS Mincho"/>
          <w:i/>
          <w:vertAlign w:val="subscript"/>
          <w:lang w:val="en-GB" w:eastAsia="ja-JP"/>
        </w:rPr>
        <w:t>SearchDeltaP</w:t>
      </w:r>
      <w:proofErr w:type="spellEnd"/>
      <w:r w:rsidR="00C92D12">
        <w:t>” is</w:t>
      </w:r>
      <w:r w:rsidR="00EF70CD">
        <w:t xml:space="preserve"> also </w:t>
      </w:r>
      <w:r w:rsidR="00C92D12">
        <w:t xml:space="preserve">applicable for NR considering the following </w:t>
      </w:r>
      <w:r w:rsidR="00EF70CD">
        <w:t>aspects</w:t>
      </w:r>
      <w:r w:rsidR="00C92D12">
        <w:t>:</w:t>
      </w:r>
    </w:p>
    <w:p w14:paraId="0F681CC7" w14:textId="77777777" w:rsidR="00EF70CD" w:rsidRDefault="00EF70CD" w:rsidP="00EF70CD">
      <w:pPr>
        <w:pStyle w:val="ListParagraph"/>
        <w:numPr>
          <w:ilvl w:val="0"/>
          <w:numId w:val="13"/>
        </w:numPr>
        <w:spacing w:after="60"/>
        <w:contextualSpacing w:val="0"/>
        <w:jc w:val="both"/>
        <w:rPr>
          <w:lang w:eastAsia="x-none"/>
        </w:rPr>
      </w:pPr>
      <w:r>
        <w:rPr>
          <w:lang w:eastAsia="x-none"/>
        </w:rPr>
        <w:t xml:space="preserve">LTE </w:t>
      </w:r>
      <w:proofErr w:type="spellStart"/>
      <w:r>
        <w:rPr>
          <w:lang w:eastAsia="x-none"/>
        </w:rPr>
        <w:t>S</w:t>
      </w:r>
      <w:r w:rsidRPr="00EF70CD">
        <w:rPr>
          <w:vertAlign w:val="subscript"/>
          <w:lang w:eastAsia="x-none"/>
        </w:rPr>
        <w:t>SearchDeltaP</w:t>
      </w:r>
      <w:proofErr w:type="spellEnd"/>
      <w:r>
        <w:rPr>
          <w:lang w:eastAsia="x-none"/>
        </w:rPr>
        <w:t xml:space="preserve"> (with range of values being 6, 9, 12, 15 dB) can also be applicable to NR as variations of the measurement signal are comparable.</w:t>
      </w:r>
    </w:p>
    <w:p w14:paraId="2824C613" w14:textId="77777777" w:rsidR="00EF70CD" w:rsidRDefault="00EF70CD" w:rsidP="00EF70CD">
      <w:pPr>
        <w:pStyle w:val="ListParagraph"/>
        <w:numPr>
          <w:ilvl w:val="0"/>
          <w:numId w:val="13"/>
        </w:numPr>
        <w:spacing w:after="60"/>
        <w:contextualSpacing w:val="0"/>
        <w:jc w:val="both"/>
        <w:rPr>
          <w:lang w:eastAsia="x-none"/>
        </w:rPr>
      </w:pPr>
      <w:r>
        <w:rPr>
          <w:lang w:eastAsia="x-none"/>
        </w:rPr>
        <w:t xml:space="preserve">LTE </w:t>
      </w:r>
      <w:proofErr w:type="spellStart"/>
      <w:r>
        <w:rPr>
          <w:lang w:eastAsia="x-none"/>
        </w:rPr>
        <w:t>T</w:t>
      </w:r>
      <w:r w:rsidRPr="00EF70CD">
        <w:rPr>
          <w:vertAlign w:val="subscript"/>
          <w:lang w:eastAsia="x-none"/>
        </w:rPr>
        <w:t>SearchDeltaP</w:t>
      </w:r>
      <w:proofErr w:type="spellEnd"/>
      <w:r>
        <w:rPr>
          <w:lang w:eastAsia="x-none"/>
        </w:rPr>
        <w:t xml:space="preserve"> (with value set to 5 minutes, or the </w:t>
      </w:r>
      <w:proofErr w:type="spellStart"/>
      <w:r>
        <w:rPr>
          <w:lang w:eastAsia="x-none"/>
        </w:rPr>
        <w:t>eDRX</w:t>
      </w:r>
      <w:proofErr w:type="spellEnd"/>
      <w:r>
        <w:rPr>
          <w:lang w:eastAsia="x-none"/>
        </w:rPr>
        <w:t xml:space="preserve"> cycle length if </w:t>
      </w:r>
      <w:proofErr w:type="spellStart"/>
      <w:r>
        <w:rPr>
          <w:lang w:eastAsia="x-none"/>
        </w:rPr>
        <w:t>eDRX</w:t>
      </w:r>
      <w:proofErr w:type="spellEnd"/>
      <w:r>
        <w:rPr>
          <w:lang w:eastAsia="x-none"/>
        </w:rPr>
        <w:t xml:space="preserve"> cycle length is longer than 5 minutes) can also be applicable to NR as NR also uses 5min threshold in other similar scenarios (e.g. for the max. time to exclude a barred cell as a candidate for cell (re)selection/reselection) and no paging DRX cycles are supported in IDLE or INACTIVE above 5 minutes.</w:t>
      </w:r>
    </w:p>
    <w:p w14:paraId="25CFA131" w14:textId="4FBF239E" w:rsidR="00203D54" w:rsidRDefault="00203D54" w:rsidP="00203D54">
      <w:pPr>
        <w:pStyle w:val="ListParagraph"/>
        <w:numPr>
          <w:ilvl w:val="0"/>
          <w:numId w:val="13"/>
        </w:numPr>
        <w:spacing w:after="60"/>
        <w:contextualSpacing w:val="0"/>
        <w:jc w:val="both"/>
        <w:rPr>
          <w:lang w:eastAsia="x-none"/>
        </w:rPr>
      </w:pPr>
      <w:r>
        <w:rPr>
          <w:lang w:eastAsia="x-none"/>
        </w:rPr>
        <w:t>For the</w:t>
      </w:r>
      <w:r w:rsidR="00376332">
        <w:rPr>
          <w:lang w:eastAsia="x-none"/>
        </w:rPr>
        <w:t xml:space="preserve"> usage of</w:t>
      </w:r>
      <w:r>
        <w:rPr>
          <w:lang w:eastAsia="x-none"/>
        </w:rPr>
        <w:t xml:space="preserve"> m</w:t>
      </w:r>
      <w:r w:rsidRPr="00F956E5">
        <w:rPr>
          <w:lang w:eastAsia="x-none"/>
        </w:rPr>
        <w:t>easurement</w:t>
      </w:r>
      <w:r>
        <w:rPr>
          <w:lang w:eastAsia="x-none"/>
        </w:rPr>
        <w:t xml:space="preserve"> relaxation </w:t>
      </w:r>
      <w:r w:rsidR="00376332">
        <w:rPr>
          <w:lang w:eastAsia="x-none"/>
        </w:rPr>
        <w:t>with</w:t>
      </w:r>
      <w:r w:rsidRPr="00F956E5">
        <w:rPr>
          <w:lang w:eastAsia="x-none"/>
        </w:rPr>
        <w:t xml:space="preserve"> higher priorities</w:t>
      </w:r>
      <w:r w:rsidR="00376332">
        <w:rPr>
          <w:lang w:eastAsia="x-none"/>
        </w:rPr>
        <w:t xml:space="preserve"> frequencies</w:t>
      </w:r>
      <w:r w:rsidRPr="00F956E5">
        <w:rPr>
          <w:lang w:eastAsia="x-none"/>
        </w:rPr>
        <w:t>, we support that network may configure a UE with different relaxation of RRM measurements for high priorities frequencies (where not enabling any relaxation should be one of the possible options).</w:t>
      </w:r>
    </w:p>
    <w:p w14:paraId="2967A9EC" w14:textId="77777777" w:rsidR="00C92D12" w:rsidRDefault="00C92D12" w:rsidP="00EF70CD">
      <w:pPr>
        <w:pStyle w:val="ListParagraph"/>
        <w:numPr>
          <w:ilvl w:val="0"/>
          <w:numId w:val="13"/>
        </w:numPr>
        <w:spacing w:after="60"/>
        <w:contextualSpacing w:val="0"/>
        <w:jc w:val="both"/>
        <w:rPr>
          <w:lang w:eastAsia="x-none"/>
        </w:rPr>
      </w:pPr>
      <w:r>
        <w:rPr>
          <w:lang w:eastAsia="x-none"/>
        </w:rPr>
        <w:t xml:space="preserve">To relax </w:t>
      </w:r>
      <w:r>
        <w:t xml:space="preserve">measurements </w:t>
      </w:r>
      <w:r>
        <w:rPr>
          <w:lang w:eastAsia="x-none"/>
        </w:rPr>
        <w:t>during multi-beam operation, additional criterion/mechanism are needed as i</w:t>
      </w:r>
      <w:r w:rsidRPr="00C92D12">
        <w:rPr>
          <w:lang w:eastAsia="x-none"/>
        </w:rPr>
        <w:t xml:space="preserve">n our understanding a change of UE’s beam </w:t>
      </w:r>
      <w:r>
        <w:rPr>
          <w:lang w:eastAsia="x-none"/>
        </w:rPr>
        <w:t>may</w:t>
      </w:r>
      <w:r w:rsidRPr="00C92D12">
        <w:rPr>
          <w:lang w:eastAsia="x-none"/>
        </w:rPr>
        <w:t xml:space="preserve"> not trigger the stop of the RRM measurements relaxation</w:t>
      </w:r>
      <w:r>
        <w:rPr>
          <w:lang w:eastAsia="x-none"/>
        </w:rPr>
        <w:t xml:space="preserve">. </w:t>
      </w:r>
      <w:r>
        <w:t>For example, in deployments where large number of TRPs/beams are deployed, a UE may be switching between them even when being stationary or in low mobility scenarios.</w:t>
      </w:r>
    </w:p>
    <w:p w14:paraId="08EE8367" w14:textId="77777777" w:rsidR="00C92D12" w:rsidRDefault="00C92D12" w:rsidP="00EF70CD">
      <w:pPr>
        <w:pStyle w:val="ListParagraph"/>
        <w:numPr>
          <w:ilvl w:val="1"/>
          <w:numId w:val="14"/>
        </w:numPr>
        <w:spacing w:after="60"/>
        <w:contextualSpacing w:val="0"/>
        <w:jc w:val="both"/>
        <w:rPr>
          <w:lang w:eastAsia="x-none"/>
        </w:rPr>
      </w:pPr>
      <w:r>
        <w:rPr>
          <w:lang w:eastAsia="x-none"/>
        </w:rPr>
        <w:t xml:space="preserve">To include an additional new criterion to check whether “the highest beam measurement quantity value does not change more than a relative threshold during a time period”. </w:t>
      </w:r>
    </w:p>
    <w:p w14:paraId="4133B087" w14:textId="77777777" w:rsidR="00C92D12" w:rsidRDefault="00C92D12" w:rsidP="00EF70CD">
      <w:pPr>
        <w:pStyle w:val="ListParagraph"/>
        <w:numPr>
          <w:ilvl w:val="1"/>
          <w:numId w:val="14"/>
        </w:numPr>
        <w:spacing w:after="60"/>
        <w:contextualSpacing w:val="0"/>
        <w:jc w:val="both"/>
        <w:rPr>
          <w:lang w:eastAsia="x-none"/>
        </w:rPr>
      </w:pPr>
      <w:r>
        <w:rPr>
          <w:lang w:eastAsia="x-none"/>
        </w:rPr>
        <w:t xml:space="preserve">Under multi-beam operation, when relaxing RRM measurements feature, to define a new scaling factor to be associated to each SSB(s) of a given cell and to be used by UE during cell reselection mechanism when having to find the best beam. </w:t>
      </w:r>
    </w:p>
    <w:p w14:paraId="77080807" w14:textId="77777777" w:rsidR="00B31526" w:rsidRDefault="00B31526" w:rsidP="00221641">
      <w:pPr>
        <w:pStyle w:val="ListParagraph"/>
        <w:spacing w:after="240"/>
        <w:ind w:left="1440"/>
        <w:contextualSpacing w:val="0"/>
        <w:jc w:val="both"/>
        <w:rPr>
          <w:lang w:eastAsia="x-none"/>
        </w:rPr>
      </w:pPr>
      <w:r w:rsidRPr="00B31526">
        <w:rPr>
          <w:lang w:eastAsia="x-none"/>
        </w:rPr>
        <w:t xml:space="preserve">The motivation is that in multiple TRPs deployment, the criterion to determine if the UE is at the cell edge or not may not be enough. When the UE are in low mobility and changing from one TRP to another TRP, even though the UE is still within the same cell, the measurement value may be varying from one TRP to another. Therefore, when using “RRM measurement relaxation” feature under multi-beam operation, it may be desirable to allow the network to configure a scaling factor to each SSB(s). This will allow the network to scale up the center TRP. The UE then applies the measurement with the scaling factor when having to trigger cell reselection mechanism to find the </w:t>
      </w:r>
      <w:r w:rsidRPr="00B31526">
        <w:rPr>
          <w:lang w:eastAsia="x-none"/>
        </w:rPr>
        <w:lastRenderedPageBreak/>
        <w:t xml:space="preserve">best beam where a cell measurement quantity is derived (as specified in TS 38.304) by choosing the highest beam measurement quantity value or by the linear average of the power values of up to </w:t>
      </w:r>
      <w:proofErr w:type="spellStart"/>
      <w:r w:rsidRPr="00B31526">
        <w:rPr>
          <w:i/>
          <w:lang w:eastAsia="x-none"/>
        </w:rPr>
        <w:t>nrofSS-BlocksToAverage</w:t>
      </w:r>
      <w:proofErr w:type="spellEnd"/>
      <w:r w:rsidRPr="00B31526">
        <w:rPr>
          <w:lang w:eastAsia="x-none"/>
        </w:rPr>
        <w:t xml:space="preserve"> of highest beam measurement quantity values above </w:t>
      </w:r>
      <w:proofErr w:type="spellStart"/>
      <w:r w:rsidRPr="00B31526">
        <w:rPr>
          <w:i/>
          <w:lang w:eastAsia="x-none"/>
        </w:rPr>
        <w:t>absThreshSS-BlocksConsolidation</w:t>
      </w:r>
      <w:proofErr w:type="spellEnd"/>
      <w:r w:rsidRPr="00B31526">
        <w:rPr>
          <w:lang w:eastAsia="x-none"/>
        </w:rPr>
        <w:t>.</w:t>
      </w:r>
    </w:p>
    <w:p w14:paraId="0A28DE58" w14:textId="77777777" w:rsidR="00221641" w:rsidRDefault="00221641" w:rsidP="00221641">
      <w:pPr>
        <w:pStyle w:val="Proposal"/>
        <w:numPr>
          <w:ilvl w:val="0"/>
          <w:numId w:val="4"/>
        </w:numPr>
      </w:pPr>
      <w:bookmarkStart w:id="66" w:name="_Toc23889883"/>
      <w:bookmarkStart w:id="67" w:name="_Toc20433080"/>
      <w:bookmarkStart w:id="68" w:name="_Toc20853843"/>
      <w:bookmarkStart w:id="69" w:name="_Toc20853982"/>
      <w:bookmarkStart w:id="70" w:name="_Toc21023005"/>
      <w:bookmarkStart w:id="71" w:name="_Toc21023201"/>
      <w:bookmarkStart w:id="72" w:name="_Toc21023259"/>
      <w:bookmarkStart w:id="73" w:name="_Toc24033294"/>
      <w:bookmarkStart w:id="74" w:name="_Toc24033306"/>
      <w:bookmarkStart w:id="75" w:name="_Toc24034085"/>
      <w:r>
        <w:t>For the “l</w:t>
      </w:r>
      <w:r w:rsidRPr="00EF70CD">
        <w:t>ow mobility” criterion</w:t>
      </w:r>
      <w:r>
        <w:t xml:space="preserve">, LTE relaxed monitoring criterion </w:t>
      </w:r>
      <w:r w:rsidRPr="00EF70CD">
        <w:rPr>
          <w:i/>
        </w:rPr>
        <w:t>“</w:t>
      </w:r>
      <w:r w:rsidRPr="00EF70CD">
        <w:rPr>
          <w:rFonts w:eastAsia="MS Mincho"/>
          <w:i/>
          <w:lang w:eastAsia="ja-JP"/>
        </w:rPr>
        <w:t>(</w:t>
      </w:r>
      <w:proofErr w:type="spellStart"/>
      <w:r w:rsidRPr="00EF70CD">
        <w:rPr>
          <w:rFonts w:eastAsia="MS Mincho"/>
          <w:i/>
          <w:lang w:eastAsia="ja-JP"/>
        </w:rPr>
        <w:t>Srxlev</w:t>
      </w:r>
      <w:r w:rsidRPr="00EF70CD">
        <w:rPr>
          <w:rFonts w:eastAsia="MS Mincho"/>
          <w:i/>
          <w:vertAlign w:val="subscript"/>
          <w:lang w:eastAsia="ja-JP"/>
        </w:rPr>
        <w:t>Ref</w:t>
      </w:r>
      <w:proofErr w:type="spellEnd"/>
      <w:r w:rsidRPr="00EF70CD">
        <w:rPr>
          <w:rFonts w:eastAsia="MS Mincho"/>
          <w:i/>
          <w:lang w:eastAsia="ja-JP"/>
        </w:rPr>
        <w:t xml:space="preserve"> – </w:t>
      </w:r>
      <w:proofErr w:type="spellStart"/>
      <w:r w:rsidRPr="00EF70CD">
        <w:rPr>
          <w:rFonts w:eastAsia="MS Mincho"/>
          <w:i/>
          <w:lang w:eastAsia="ja-JP"/>
        </w:rPr>
        <w:t>Srxlev</w:t>
      </w:r>
      <w:proofErr w:type="spellEnd"/>
      <w:r w:rsidRPr="00EF70CD">
        <w:rPr>
          <w:rFonts w:eastAsia="MS Mincho"/>
          <w:i/>
          <w:lang w:eastAsia="ja-JP"/>
        </w:rPr>
        <w:t xml:space="preserve">) &lt; </w:t>
      </w:r>
      <w:proofErr w:type="spellStart"/>
      <w:r w:rsidRPr="00EF70CD">
        <w:rPr>
          <w:rFonts w:eastAsia="MS Mincho"/>
          <w:i/>
          <w:lang w:eastAsia="ja-JP"/>
        </w:rPr>
        <w:t>S</w:t>
      </w:r>
      <w:r w:rsidRPr="00EF70CD">
        <w:rPr>
          <w:rFonts w:eastAsia="MS Mincho"/>
          <w:i/>
          <w:vertAlign w:val="subscript"/>
          <w:lang w:eastAsia="ja-JP"/>
        </w:rPr>
        <w:t>SearchDeltaP</w:t>
      </w:r>
      <w:proofErr w:type="spellEnd"/>
      <w:r>
        <w:t>” is also applicable for NR considering:</w:t>
      </w:r>
      <w:bookmarkEnd w:id="66"/>
      <w:bookmarkEnd w:id="73"/>
      <w:bookmarkEnd w:id="74"/>
      <w:bookmarkEnd w:id="75"/>
    </w:p>
    <w:p w14:paraId="5CE69BBA" w14:textId="77777777" w:rsidR="00221641" w:rsidRDefault="00221641" w:rsidP="00221641">
      <w:pPr>
        <w:pStyle w:val="Proposal"/>
        <w:numPr>
          <w:ilvl w:val="1"/>
          <w:numId w:val="4"/>
        </w:numPr>
      </w:pPr>
      <w:bookmarkStart w:id="76" w:name="_Toc23889884"/>
      <w:bookmarkStart w:id="77" w:name="_Toc24033295"/>
      <w:bookmarkStart w:id="78" w:name="_Toc24033307"/>
      <w:bookmarkStart w:id="79" w:name="_Toc24034086"/>
      <w:r w:rsidRPr="00F74897">
        <w:t>LTE</w:t>
      </w:r>
      <w:r w:rsidRPr="00AA08E8">
        <w:t xml:space="preserve"> </w:t>
      </w:r>
      <w:proofErr w:type="spellStart"/>
      <w:r w:rsidRPr="000F73B6">
        <w:rPr>
          <w:rFonts w:eastAsia="MS Mincho"/>
          <w:lang w:eastAsia="ja-JP"/>
        </w:rPr>
        <w:t>S</w:t>
      </w:r>
      <w:r w:rsidRPr="000F73B6">
        <w:rPr>
          <w:rFonts w:eastAsia="MS Mincho"/>
          <w:vertAlign w:val="subscript"/>
          <w:lang w:eastAsia="ja-JP"/>
        </w:rPr>
        <w:t>SearchDeltaP</w:t>
      </w:r>
      <w:proofErr w:type="spellEnd"/>
      <w:r w:rsidRPr="00F74897">
        <w:t xml:space="preserve"> (</w:t>
      </w:r>
      <w:r>
        <w:t>with range of values being</w:t>
      </w:r>
      <w:r w:rsidRPr="00F74897">
        <w:t xml:space="preserve"> 6, 9, 12, 15 dB)</w:t>
      </w:r>
      <w:r>
        <w:t xml:space="preserve"> is also applicable for NR for the low mobility criterion.</w:t>
      </w:r>
      <w:bookmarkEnd w:id="67"/>
      <w:bookmarkEnd w:id="68"/>
      <w:bookmarkEnd w:id="69"/>
      <w:bookmarkEnd w:id="70"/>
      <w:bookmarkEnd w:id="71"/>
      <w:bookmarkEnd w:id="72"/>
      <w:bookmarkEnd w:id="76"/>
      <w:bookmarkEnd w:id="77"/>
      <w:bookmarkEnd w:id="78"/>
      <w:bookmarkEnd w:id="79"/>
    </w:p>
    <w:p w14:paraId="15F10C89" w14:textId="77777777" w:rsidR="00221641" w:rsidRDefault="00221641" w:rsidP="00221641">
      <w:pPr>
        <w:pStyle w:val="Proposal"/>
        <w:numPr>
          <w:ilvl w:val="1"/>
          <w:numId w:val="4"/>
        </w:numPr>
      </w:pPr>
      <w:bookmarkStart w:id="80" w:name="_Toc20433081"/>
      <w:bookmarkStart w:id="81" w:name="_Toc20853844"/>
      <w:bookmarkStart w:id="82" w:name="_Toc20853983"/>
      <w:bookmarkStart w:id="83" w:name="_Toc21023006"/>
      <w:bookmarkStart w:id="84" w:name="_Toc21023202"/>
      <w:bookmarkStart w:id="85" w:name="_Toc21023260"/>
      <w:bookmarkStart w:id="86" w:name="_Toc23889885"/>
      <w:bookmarkStart w:id="87" w:name="_Toc24033296"/>
      <w:bookmarkStart w:id="88" w:name="_Toc24033308"/>
      <w:bookmarkStart w:id="89" w:name="_Toc24034087"/>
      <w:r w:rsidRPr="00F74897">
        <w:t xml:space="preserve">LTE </w:t>
      </w:r>
      <w:proofErr w:type="spellStart"/>
      <w:r>
        <w:rPr>
          <w:rFonts w:eastAsia="MS Mincho"/>
          <w:lang w:eastAsia="ja-JP"/>
        </w:rPr>
        <w:t>T</w:t>
      </w:r>
      <w:r w:rsidRPr="000F73B6">
        <w:rPr>
          <w:rFonts w:eastAsia="MS Mincho"/>
          <w:vertAlign w:val="subscript"/>
          <w:lang w:eastAsia="ja-JP"/>
        </w:rPr>
        <w:t>SearchDeltaP</w:t>
      </w:r>
      <w:proofErr w:type="spellEnd"/>
      <w:r w:rsidRPr="00F74897">
        <w:t xml:space="preserve"> </w:t>
      </w:r>
      <w:r>
        <w:t xml:space="preserve">is also applicable to NR but only set to 5minutes (as </w:t>
      </w:r>
      <w:proofErr w:type="spellStart"/>
      <w:r>
        <w:t>eDRX</w:t>
      </w:r>
      <w:proofErr w:type="spellEnd"/>
      <w:r>
        <w:t xml:space="preserve"> like kind of feature is not enabled in NR).</w:t>
      </w:r>
      <w:bookmarkEnd w:id="80"/>
      <w:bookmarkEnd w:id="81"/>
      <w:bookmarkEnd w:id="82"/>
      <w:bookmarkEnd w:id="83"/>
      <w:bookmarkEnd w:id="84"/>
      <w:bookmarkEnd w:id="85"/>
      <w:bookmarkEnd w:id="86"/>
      <w:bookmarkEnd w:id="87"/>
      <w:bookmarkEnd w:id="88"/>
      <w:bookmarkEnd w:id="89"/>
    </w:p>
    <w:p w14:paraId="5B7A8EB4" w14:textId="77777777" w:rsidR="00203D54" w:rsidRDefault="00203D54" w:rsidP="00203D54">
      <w:pPr>
        <w:pStyle w:val="Proposal"/>
        <w:numPr>
          <w:ilvl w:val="1"/>
          <w:numId w:val="4"/>
        </w:numPr>
      </w:pPr>
      <w:bookmarkStart w:id="90" w:name="_Toc23889886"/>
      <w:bookmarkStart w:id="91" w:name="_Toc24033297"/>
      <w:bookmarkStart w:id="92" w:name="_Toc24033309"/>
      <w:bookmarkStart w:id="93" w:name="_Toc24034088"/>
      <w:r>
        <w:t>D</w:t>
      </w:r>
      <w:r w:rsidRPr="00221641">
        <w:t xml:space="preserve">ifferent relaxation of measurements </w:t>
      </w:r>
      <w:r>
        <w:t xml:space="preserve">can be configured </w:t>
      </w:r>
      <w:r w:rsidRPr="00221641">
        <w:t xml:space="preserve">for high priorities frequencies (where not enabling any relaxation </w:t>
      </w:r>
      <w:r>
        <w:t>is</w:t>
      </w:r>
      <w:r w:rsidRPr="00221641">
        <w:t xml:space="preserve"> one of the </w:t>
      </w:r>
      <w:r>
        <w:t>possible values</w:t>
      </w:r>
      <w:r w:rsidRPr="00221641">
        <w:t>)</w:t>
      </w:r>
      <w:r>
        <w:t>.</w:t>
      </w:r>
      <w:bookmarkEnd w:id="90"/>
      <w:bookmarkEnd w:id="91"/>
      <w:bookmarkEnd w:id="92"/>
      <w:bookmarkEnd w:id="93"/>
    </w:p>
    <w:p w14:paraId="07C16C4E" w14:textId="28CCE11E" w:rsidR="00203D54" w:rsidRDefault="00376332" w:rsidP="00203D54">
      <w:pPr>
        <w:pStyle w:val="Proposal"/>
        <w:numPr>
          <w:ilvl w:val="1"/>
          <w:numId w:val="4"/>
        </w:numPr>
      </w:pPr>
      <w:bookmarkStart w:id="94" w:name="_Toc23889887"/>
      <w:bookmarkStart w:id="95" w:name="_Toc24033298"/>
      <w:bookmarkStart w:id="96" w:name="_Toc24033310"/>
      <w:bookmarkStart w:id="97" w:name="_Toc24034089"/>
      <w:r>
        <w:t>A</w:t>
      </w:r>
      <w:r w:rsidR="00203D54">
        <w:t xml:space="preserve">llow </w:t>
      </w:r>
      <w:r w:rsidR="00203D54" w:rsidRPr="00221641">
        <w:t>relax</w:t>
      </w:r>
      <w:r w:rsidR="00203D54">
        <w:t>ation of</w:t>
      </w:r>
      <w:r w:rsidR="00203D54" w:rsidRPr="00221641">
        <w:t xml:space="preserve"> measurements during multi-beam operation</w:t>
      </w:r>
      <w:r w:rsidR="00203D54">
        <w:t xml:space="preserve"> by: (1) </w:t>
      </w:r>
      <w:r w:rsidR="00203D54" w:rsidRPr="00221641">
        <w:t>includ</w:t>
      </w:r>
      <w:r w:rsidR="00203D54">
        <w:t>ing</w:t>
      </w:r>
      <w:r w:rsidR="00203D54" w:rsidRPr="00221641">
        <w:t xml:space="preserve"> an additional new criterion to check whether “the highest beam measurement quantity value does not change more than a relative threshold during a time period”</w:t>
      </w:r>
      <w:r w:rsidR="00203D54">
        <w:t xml:space="preserve">, and (2) defining a new scaling factor to be associated to each SSB(s) of a given cell and to be used by UE during cell reselection mechanism when </w:t>
      </w:r>
      <w:r w:rsidR="00203D54" w:rsidRPr="00221641">
        <w:t>relax</w:t>
      </w:r>
      <w:r w:rsidR="00203D54">
        <w:t>ing its</w:t>
      </w:r>
      <w:r w:rsidR="00203D54" w:rsidRPr="00221641">
        <w:t xml:space="preserve"> measurements</w:t>
      </w:r>
      <w:r w:rsidR="00203D54">
        <w:t xml:space="preserve"> and</w:t>
      </w:r>
      <w:r w:rsidR="00203D54" w:rsidRPr="00221641">
        <w:t xml:space="preserve"> </w:t>
      </w:r>
      <w:r w:rsidR="00203D54">
        <w:t>having to find the best beam.</w:t>
      </w:r>
      <w:bookmarkEnd w:id="94"/>
      <w:bookmarkEnd w:id="95"/>
      <w:bookmarkEnd w:id="96"/>
      <w:bookmarkEnd w:id="97"/>
    </w:p>
    <w:p w14:paraId="2264A8CE" w14:textId="77777777" w:rsidR="00203D54" w:rsidRDefault="00203D54" w:rsidP="00203D54">
      <w:pPr>
        <w:jc w:val="both"/>
        <w:rPr>
          <w:lang w:eastAsia="x-none"/>
        </w:rPr>
      </w:pPr>
      <w:r>
        <w:t>For the “</w:t>
      </w:r>
      <w:r w:rsidRPr="00221641">
        <w:t>UE location in cell</w:t>
      </w:r>
      <w:r w:rsidRPr="00EF70CD">
        <w:t>” criterion</w:t>
      </w:r>
      <w:r>
        <w:t xml:space="preserve">, </w:t>
      </w:r>
      <w:r w:rsidRPr="00203D54">
        <w:t>UE</w:t>
      </w:r>
      <w:r>
        <w:t xml:space="preserve"> is considered</w:t>
      </w:r>
      <w:r w:rsidRPr="00203D54">
        <w:t xml:space="preserve"> not at cell edge </w:t>
      </w:r>
      <w:r>
        <w:t>when</w:t>
      </w:r>
      <w:r w:rsidRPr="00203D54">
        <w:t xml:space="preserve"> serving cell/beam RSRP/RSRQ/SINR is above </w:t>
      </w:r>
      <w:r>
        <w:t>certain</w:t>
      </w:r>
      <w:r w:rsidRPr="00203D54">
        <w:t xml:space="preserve"> threshold</w:t>
      </w:r>
      <w:r>
        <w:t xml:space="preserve">. RAN4 input is required on whether there is any preference amongst using </w:t>
      </w:r>
      <w:r w:rsidRPr="00203D54">
        <w:t>RSRP/RSRQ</w:t>
      </w:r>
      <w:r>
        <w:t>/</w:t>
      </w:r>
      <w:r w:rsidRPr="00203D54">
        <w:t>SINR</w:t>
      </w:r>
      <w:r>
        <w:t xml:space="preserve"> and the actual range of values for the corresponding thresholds.</w:t>
      </w:r>
    </w:p>
    <w:p w14:paraId="0AACB0B8" w14:textId="2D8864F2" w:rsidR="00203D54" w:rsidRDefault="00203D54" w:rsidP="00203D54">
      <w:pPr>
        <w:pStyle w:val="Proposal"/>
        <w:numPr>
          <w:ilvl w:val="0"/>
          <w:numId w:val="4"/>
        </w:numPr>
      </w:pPr>
      <w:bookmarkStart w:id="98" w:name="_Toc23889888"/>
      <w:bookmarkStart w:id="99" w:name="_Toc24033299"/>
      <w:bookmarkStart w:id="100" w:name="_Toc24033311"/>
      <w:bookmarkStart w:id="101" w:name="_Toc24034090"/>
      <w:r>
        <w:t>For the “</w:t>
      </w:r>
      <w:r w:rsidRPr="00221641">
        <w:t>UE location in cell</w:t>
      </w:r>
      <w:r w:rsidRPr="00EF70CD">
        <w:t>” criterion</w:t>
      </w:r>
      <w:r>
        <w:t xml:space="preserve">, </w:t>
      </w:r>
      <w:r w:rsidR="00376332">
        <w:t xml:space="preserve">a new condition is defined to check whether the </w:t>
      </w:r>
      <w:r w:rsidRPr="00203D54">
        <w:t>serving cell</w:t>
      </w:r>
      <w:r>
        <w:t xml:space="preserve"> (in terms of</w:t>
      </w:r>
      <w:r w:rsidRPr="00203D54">
        <w:t xml:space="preserve"> RSRP/RSRQ</w:t>
      </w:r>
      <w:r>
        <w:t xml:space="preserve"> and</w:t>
      </w:r>
      <w:r w:rsidRPr="00203D54">
        <w:t>/</w:t>
      </w:r>
      <w:r>
        <w:t xml:space="preserve">or </w:t>
      </w:r>
      <w:r w:rsidRPr="00203D54">
        <w:t>SINR</w:t>
      </w:r>
      <w:r>
        <w:t>)</w:t>
      </w:r>
      <w:r w:rsidRPr="00203D54">
        <w:t xml:space="preserve"> is above </w:t>
      </w:r>
      <w:r>
        <w:t>certain</w:t>
      </w:r>
      <w:r w:rsidRPr="00203D54">
        <w:t xml:space="preserve"> threshold</w:t>
      </w:r>
      <w:r>
        <w:t xml:space="preserve">. Send </w:t>
      </w:r>
      <w:proofErr w:type="gramStart"/>
      <w:r>
        <w:t>an</w:t>
      </w:r>
      <w:proofErr w:type="gramEnd"/>
      <w:r>
        <w:t xml:space="preserve"> LS to RAN4 asking on whether there is any preference amongst using </w:t>
      </w:r>
      <w:r w:rsidRPr="00203D54">
        <w:t>RSRP/RSRQ</w:t>
      </w:r>
      <w:r>
        <w:t xml:space="preserve"> and/or </w:t>
      </w:r>
      <w:r w:rsidRPr="00203D54">
        <w:t>SINR</w:t>
      </w:r>
      <w:r>
        <w:t xml:space="preserve"> and the actual range of values for the corresponding thresholds.</w:t>
      </w:r>
      <w:bookmarkEnd w:id="98"/>
      <w:bookmarkEnd w:id="99"/>
      <w:bookmarkEnd w:id="100"/>
      <w:bookmarkEnd w:id="101"/>
    </w:p>
    <w:p w14:paraId="1E043A11" w14:textId="77777777" w:rsidR="00EB410E" w:rsidRDefault="00EB410E" w:rsidP="00EB410E">
      <w:pPr>
        <w:jc w:val="both"/>
        <w:rPr>
          <w:lang w:eastAsia="x-none"/>
        </w:rPr>
      </w:pPr>
    </w:p>
    <w:p w14:paraId="233472FF" w14:textId="77777777" w:rsidR="002F3863" w:rsidRPr="001368B7" w:rsidRDefault="002F3863" w:rsidP="002F3863">
      <w:pPr>
        <w:pStyle w:val="Heading2"/>
      </w:pPr>
      <w:bookmarkStart w:id="102" w:name="_Hlk20432550"/>
      <w:r w:rsidRPr="001368B7">
        <w:t>Actual relaxtion of RRM measuremets</w:t>
      </w:r>
    </w:p>
    <w:bookmarkEnd w:id="102"/>
    <w:p w14:paraId="2E2C6BCB" w14:textId="77777777" w:rsidR="002F3863" w:rsidRPr="001368B7" w:rsidRDefault="002F3863" w:rsidP="002F3863">
      <w:pPr>
        <w:jc w:val="both"/>
        <w:rPr>
          <w:lang w:val="en-GB"/>
        </w:rPr>
      </w:pPr>
      <w:proofErr w:type="gramStart"/>
      <w:r w:rsidRPr="001368B7">
        <w:t>Assuming that</w:t>
      </w:r>
      <w:proofErr w:type="gramEnd"/>
      <w:r w:rsidRPr="001368B7">
        <w:t xml:space="preserve"> </w:t>
      </w:r>
      <w:r>
        <w:t xml:space="preserve">UE meets all the required criterions, just discussed in previous section, the UE would have to relax its RRM measurements.  </w:t>
      </w:r>
      <w:r w:rsidRPr="001368B7">
        <w:t xml:space="preserve">The WID </w:t>
      </w:r>
      <w:r w:rsidRPr="001368B7">
        <w:rPr>
          <w:lang w:val="en-GB"/>
        </w:rPr>
        <w:fldChar w:fldCharType="begin"/>
      </w:r>
      <w:r w:rsidRPr="001368B7">
        <w:rPr>
          <w:lang w:val="en-GB"/>
        </w:rPr>
        <w:instrText xml:space="preserve"> REF _Ref12541481 \r \h  \* MERGEFORMAT </w:instrText>
      </w:r>
      <w:r w:rsidRPr="001368B7">
        <w:rPr>
          <w:lang w:val="en-GB"/>
        </w:rPr>
      </w:r>
      <w:r w:rsidRPr="001368B7">
        <w:rPr>
          <w:lang w:val="en-GB"/>
        </w:rPr>
        <w:fldChar w:fldCharType="separate"/>
      </w:r>
      <w:r w:rsidRPr="001368B7">
        <w:rPr>
          <w:lang w:val="en-GB"/>
        </w:rPr>
        <w:t>[1]</w:t>
      </w:r>
      <w:r w:rsidRPr="001368B7">
        <w:rPr>
          <w:lang w:val="en-GB"/>
        </w:rPr>
        <w:fldChar w:fldCharType="end"/>
      </w:r>
      <w:r w:rsidRPr="001368B7">
        <w:rPr>
          <w:lang w:val="en-GB"/>
        </w:rPr>
        <w:t xml:space="preserve"> captures that the relaxation of RRM measurement may be done by having longer intervals, and/or reducing the number of cells/carriers to be measured. From RAN2 side, no concerns were found to enable relaxation on the RRM measurements by having </w:t>
      </w:r>
      <w:r w:rsidRPr="001368B7">
        <w:t>longer intervals, and/or reducing the number of cells/carriers to be measured during the SI phase</w:t>
      </w:r>
      <w:r w:rsidRPr="001368B7">
        <w:rPr>
          <w:lang w:val="en-GB"/>
        </w:rPr>
        <w:t xml:space="preserve">. However, it was identified that during the WI phase, RAN4's input is required before taken any final decision. </w:t>
      </w:r>
    </w:p>
    <w:p w14:paraId="79300556" w14:textId="77777777" w:rsidR="002F3863" w:rsidRPr="001368B7" w:rsidRDefault="002F3863" w:rsidP="002F3863">
      <w:pPr>
        <w:pStyle w:val="Proposal"/>
        <w:numPr>
          <w:ilvl w:val="0"/>
          <w:numId w:val="4"/>
        </w:numPr>
      </w:pPr>
      <w:bookmarkStart w:id="103" w:name="_Toc15999906"/>
      <w:bookmarkStart w:id="104" w:name="_Toc16494545"/>
      <w:bookmarkStart w:id="105" w:name="_Toc16627620"/>
      <w:bookmarkStart w:id="106" w:name="_Toc16627927"/>
      <w:bookmarkStart w:id="107" w:name="_Toc16630645"/>
      <w:bookmarkStart w:id="108" w:name="_Toc16767318"/>
      <w:bookmarkStart w:id="109" w:name="_Toc16767357"/>
      <w:bookmarkStart w:id="110" w:name="_Toc16767385"/>
      <w:bookmarkStart w:id="111" w:name="_Toc20433084"/>
      <w:bookmarkStart w:id="112" w:name="_Toc20853848"/>
      <w:bookmarkStart w:id="113" w:name="_Toc20853987"/>
      <w:bookmarkStart w:id="114" w:name="_Toc21023010"/>
      <w:bookmarkStart w:id="115" w:name="_Toc21023206"/>
      <w:bookmarkStart w:id="116" w:name="_Toc21023264"/>
      <w:bookmarkStart w:id="117" w:name="_Toc23889889"/>
      <w:bookmarkStart w:id="118" w:name="_Toc24033300"/>
      <w:bookmarkStart w:id="119" w:name="_Toc24033312"/>
      <w:bookmarkStart w:id="120" w:name="_Toc24034091"/>
      <w:r w:rsidRPr="001368B7">
        <w:t>From RAN2 perspective, the relaxation of RRM measurements can be done by having longer intervals, and/or reducing the number of cells/carriers to be measured.</w:t>
      </w:r>
      <w:bookmarkEnd w:id="103"/>
      <w:bookmarkEnd w:id="104"/>
      <w:r w:rsidRPr="001368B7">
        <w:t xml:space="preserve"> </w:t>
      </w:r>
      <w:r>
        <w:t>Therefore, c</w:t>
      </w:r>
      <w:r w:rsidRPr="001368B7">
        <w:t>orresponding RAN4's input (e.g. on preferences and/or implications) needs to be considered</w:t>
      </w:r>
      <w:r>
        <w:t xml:space="preserve"> and a corresponding LS could be sent for this</w:t>
      </w:r>
      <w:r w:rsidRPr="001368B7">
        <w: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F62202D" w14:textId="328B084F" w:rsidR="00D16713" w:rsidRDefault="00D16713" w:rsidP="00D16713">
      <w:bookmarkStart w:id="121" w:name="_Toc465993148"/>
      <w:bookmarkStart w:id="122" w:name="_Toc465993084"/>
      <w:bookmarkEnd w:id="121"/>
      <w:bookmarkEnd w:id="122"/>
    </w:p>
    <w:p w14:paraId="1ACA8F79" w14:textId="67EEE773" w:rsidR="002D7D93" w:rsidRDefault="002D7D93" w:rsidP="00D16713"/>
    <w:p w14:paraId="53322674" w14:textId="77777777" w:rsidR="002D7D93" w:rsidRDefault="002D7D93" w:rsidP="00D16713"/>
    <w:p w14:paraId="72795016" w14:textId="77777777" w:rsidR="001D136B" w:rsidRDefault="001D136B" w:rsidP="001D136B"/>
    <w:p w14:paraId="33025201" w14:textId="77777777" w:rsidR="00EB410E" w:rsidRPr="00083BE4" w:rsidRDefault="00EB410E" w:rsidP="00EB410E">
      <w:pPr>
        <w:jc w:val="both"/>
        <w:rPr>
          <w:lang w:val="en-GB"/>
        </w:rPr>
      </w:pPr>
    </w:p>
    <w:p w14:paraId="7B10CD7F" w14:textId="77777777" w:rsidR="00EB410E" w:rsidRDefault="00EB410E" w:rsidP="00EB410E">
      <w:pPr>
        <w:pStyle w:val="Heading1"/>
        <w:numPr>
          <w:ilvl w:val="0"/>
          <w:numId w:val="2"/>
        </w:numPr>
      </w:pPr>
      <w:r>
        <w:lastRenderedPageBreak/>
        <w:t>Conclusion</w:t>
      </w:r>
    </w:p>
    <w:p w14:paraId="05795748" w14:textId="6D0DA75F"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1132853" w14:textId="77777777" w:rsidR="00D47DDD"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bookmarkStart w:id="123" w:name="_GoBack"/>
      <w:bookmarkEnd w:id="123"/>
      <w:r w:rsidR="00D47DDD" w:rsidRPr="00C72C01">
        <w:rPr>
          <w:b/>
          <w:noProof/>
        </w:rPr>
        <w:t>Proposal 1.</w:t>
      </w:r>
      <w:r w:rsidR="00D47DDD">
        <w:rPr>
          <w:rFonts w:asciiTheme="minorHAnsi" w:eastAsiaTheme="minorEastAsia" w:hAnsiTheme="minorHAnsi" w:cstheme="minorBidi"/>
          <w:noProof/>
          <w:sz w:val="22"/>
        </w:rPr>
        <w:tab/>
      </w:r>
      <w:r w:rsidR="00D47DDD">
        <w:rPr>
          <w:noProof/>
        </w:rPr>
        <w:t>UE needs to know whether a given cell supports the usage of “measurement relaxation” feature. This is done via implicit broadcast indication of the required configuration for a UE to use this new feature.</w:t>
      </w:r>
    </w:p>
    <w:p w14:paraId="66FEEBEA" w14:textId="77777777" w:rsidR="00D47DDD" w:rsidRDefault="00D47DDD">
      <w:pPr>
        <w:pStyle w:val="TOC1"/>
        <w:rPr>
          <w:rFonts w:asciiTheme="minorHAnsi" w:eastAsiaTheme="minorEastAsia" w:hAnsiTheme="minorHAnsi" w:cstheme="minorBidi"/>
          <w:noProof/>
          <w:sz w:val="22"/>
        </w:rPr>
      </w:pPr>
      <w:r w:rsidRPr="00C72C01">
        <w:rPr>
          <w:b/>
          <w:noProof/>
        </w:rPr>
        <w:t>Proposal 2.</w:t>
      </w:r>
      <w:r>
        <w:rPr>
          <w:rFonts w:asciiTheme="minorHAnsi" w:eastAsiaTheme="minorEastAsia" w:hAnsiTheme="minorHAnsi" w:cstheme="minorBidi"/>
          <w:noProof/>
          <w:sz w:val="22"/>
        </w:rPr>
        <w:tab/>
      </w:r>
      <w:r>
        <w:rPr>
          <w:noProof/>
        </w:rPr>
        <w:t xml:space="preserve">UE does </w:t>
      </w:r>
      <w:r w:rsidRPr="00C72C01">
        <w:rPr>
          <w:noProof/>
          <w:u w:val="single"/>
        </w:rPr>
        <w:t>not</w:t>
      </w:r>
      <w:r>
        <w:rPr>
          <w:noProof/>
        </w:rPr>
        <w:t xml:space="preserve"> need to inform the network whether it supports “measurement relaxation” feature or not (e.g. via a new UE's capability).</w:t>
      </w:r>
    </w:p>
    <w:p w14:paraId="5CAD6232" w14:textId="77777777" w:rsidR="00D47DDD" w:rsidRDefault="00D47DDD">
      <w:pPr>
        <w:pStyle w:val="TOC1"/>
        <w:rPr>
          <w:rFonts w:asciiTheme="minorHAnsi" w:eastAsiaTheme="minorEastAsia" w:hAnsiTheme="minorHAnsi" w:cstheme="minorBidi"/>
          <w:noProof/>
          <w:sz w:val="22"/>
        </w:rPr>
      </w:pPr>
      <w:r w:rsidRPr="00C72C01">
        <w:rPr>
          <w:b/>
          <w:noProof/>
        </w:rPr>
        <w:t>Proposal 3.</w:t>
      </w:r>
      <w:r>
        <w:rPr>
          <w:rFonts w:asciiTheme="minorHAnsi" w:eastAsiaTheme="minorEastAsia" w:hAnsiTheme="minorHAnsi" w:cstheme="minorBidi"/>
          <w:noProof/>
          <w:sz w:val="22"/>
        </w:rPr>
        <w:tab/>
      </w:r>
      <w:r>
        <w:rPr>
          <w:noProof/>
        </w:rPr>
        <w:t>Legacy cell (re-)selection mechanism is not impacted by the network/UE support of “measurement relaxation” feature.</w:t>
      </w:r>
    </w:p>
    <w:p w14:paraId="029D117A" w14:textId="77777777" w:rsidR="00D47DDD" w:rsidRDefault="00D47DDD">
      <w:pPr>
        <w:pStyle w:val="TOC1"/>
        <w:rPr>
          <w:rFonts w:asciiTheme="minorHAnsi" w:eastAsiaTheme="minorEastAsia" w:hAnsiTheme="minorHAnsi" w:cstheme="minorBidi"/>
          <w:noProof/>
          <w:sz w:val="22"/>
        </w:rPr>
      </w:pPr>
      <w:r w:rsidRPr="00C72C01">
        <w:rPr>
          <w:b/>
          <w:noProof/>
        </w:rPr>
        <w:t>Proposal 4.</w:t>
      </w:r>
      <w:r>
        <w:rPr>
          <w:rFonts w:asciiTheme="minorHAnsi" w:eastAsiaTheme="minorEastAsia" w:hAnsiTheme="minorHAnsi" w:cstheme="minorBidi"/>
          <w:noProof/>
          <w:sz w:val="22"/>
        </w:rPr>
        <w:tab/>
      </w:r>
      <w:r>
        <w:rPr>
          <w:noProof/>
        </w:rPr>
        <w:t xml:space="preserve">A UE needs to fulfil </w:t>
      </w:r>
      <w:r w:rsidRPr="00C72C01">
        <w:rPr>
          <w:noProof/>
          <w:u w:val="single"/>
        </w:rPr>
        <w:t>all</w:t>
      </w:r>
      <w:r>
        <w:rPr>
          <w:noProof/>
        </w:rPr>
        <w:t xml:space="preserve"> the configured criterion(s) of the measurement relaxation (as network can configure a UE to use either cell-edge or low-mobility or both criterions). Network informs about the configured criterion(s) to UE implicitly by broadcasting the required configuration of each criterion to be used.</w:t>
      </w:r>
    </w:p>
    <w:p w14:paraId="5EB42BB7" w14:textId="77777777" w:rsidR="00D47DDD" w:rsidRDefault="00D47DDD">
      <w:pPr>
        <w:pStyle w:val="TOC1"/>
        <w:rPr>
          <w:rFonts w:asciiTheme="minorHAnsi" w:eastAsiaTheme="minorEastAsia" w:hAnsiTheme="minorHAnsi" w:cstheme="minorBidi"/>
          <w:noProof/>
          <w:sz w:val="22"/>
        </w:rPr>
      </w:pPr>
      <w:r w:rsidRPr="00C72C01">
        <w:rPr>
          <w:b/>
          <w:noProof/>
        </w:rPr>
        <w:t>Proposal 5.</w:t>
      </w:r>
      <w:r>
        <w:rPr>
          <w:rFonts w:asciiTheme="minorHAnsi" w:eastAsiaTheme="minorEastAsia" w:hAnsiTheme="minorHAnsi" w:cstheme="minorBidi"/>
          <w:noProof/>
          <w:sz w:val="22"/>
        </w:rPr>
        <w:tab/>
      </w:r>
      <w:r>
        <w:rPr>
          <w:noProof/>
        </w:rPr>
        <w:t>When relaxing the RRM measurements, the threshold time passed since last measurements for cell reselection shall be smaller than a value that can be configured by the network. To discuss if this configured value is defined as (1) a cell-specific value and/or (2) as a value that could vary based on a given condition (such as UE’s beam of operation, UE’s mobility speed, UE’s power class, etc).</w:t>
      </w:r>
    </w:p>
    <w:p w14:paraId="40FE06BD" w14:textId="77777777" w:rsidR="00D47DDD" w:rsidRDefault="00D47DDD">
      <w:pPr>
        <w:pStyle w:val="TOC1"/>
        <w:rPr>
          <w:rFonts w:asciiTheme="minorHAnsi" w:eastAsiaTheme="minorEastAsia" w:hAnsiTheme="minorHAnsi" w:cstheme="minorBidi"/>
          <w:noProof/>
          <w:sz w:val="22"/>
        </w:rPr>
      </w:pPr>
      <w:r w:rsidRPr="00C72C01">
        <w:rPr>
          <w:b/>
          <w:noProof/>
        </w:rPr>
        <w:t>Proposal 6.</w:t>
      </w:r>
      <w:r>
        <w:rPr>
          <w:rFonts w:asciiTheme="minorHAnsi" w:eastAsiaTheme="minorEastAsia" w:hAnsiTheme="minorHAnsi" w:cstheme="minorBidi"/>
          <w:noProof/>
          <w:sz w:val="22"/>
        </w:rPr>
        <w:tab/>
      </w:r>
      <w:r>
        <w:rPr>
          <w:noProof/>
        </w:rPr>
        <w:t xml:space="preserve">For the “low mobility” criterion, LTE relaxed monitoring criterion </w:t>
      </w:r>
      <w:r w:rsidRPr="00C72C01">
        <w:rPr>
          <w:i/>
          <w:noProof/>
        </w:rPr>
        <w:t>“</w:t>
      </w:r>
      <w:r w:rsidRPr="00C72C01">
        <w:rPr>
          <w:rFonts w:eastAsia="MS Mincho"/>
          <w:i/>
          <w:noProof/>
          <w:lang w:eastAsia="ja-JP"/>
        </w:rPr>
        <w:t>(Srxlev</w:t>
      </w:r>
      <w:r w:rsidRPr="00C72C01">
        <w:rPr>
          <w:rFonts w:eastAsia="MS Mincho"/>
          <w:i/>
          <w:noProof/>
          <w:vertAlign w:val="subscript"/>
          <w:lang w:eastAsia="ja-JP"/>
        </w:rPr>
        <w:t>Ref</w:t>
      </w:r>
      <w:r w:rsidRPr="00C72C01">
        <w:rPr>
          <w:rFonts w:eastAsia="MS Mincho"/>
          <w:i/>
          <w:noProof/>
          <w:lang w:eastAsia="ja-JP"/>
        </w:rPr>
        <w:t xml:space="preserve"> – Srxlev) &lt; S</w:t>
      </w:r>
      <w:r w:rsidRPr="00C72C01">
        <w:rPr>
          <w:rFonts w:eastAsia="MS Mincho"/>
          <w:i/>
          <w:noProof/>
          <w:vertAlign w:val="subscript"/>
          <w:lang w:eastAsia="ja-JP"/>
        </w:rPr>
        <w:t>SearchDeltaP</w:t>
      </w:r>
      <w:r>
        <w:rPr>
          <w:noProof/>
        </w:rPr>
        <w:t>” is also applicable for NR considering:</w:t>
      </w:r>
    </w:p>
    <w:p w14:paraId="6C5569C8" w14:textId="77777777" w:rsidR="00D47DDD" w:rsidRDefault="00D47DDD">
      <w:pPr>
        <w:pStyle w:val="TOC1"/>
        <w:rPr>
          <w:rFonts w:asciiTheme="minorHAnsi" w:eastAsiaTheme="minorEastAsia" w:hAnsiTheme="minorHAnsi" w:cstheme="minorBidi"/>
          <w:noProof/>
          <w:sz w:val="22"/>
        </w:rPr>
      </w:pPr>
      <w:r w:rsidRPr="00C72C01">
        <w:rPr>
          <w:b/>
          <w:noProof/>
        </w:rPr>
        <w:t>Proposal 6.1.</w:t>
      </w:r>
      <w:r>
        <w:rPr>
          <w:rFonts w:asciiTheme="minorHAnsi" w:eastAsiaTheme="minorEastAsia" w:hAnsiTheme="minorHAnsi" w:cstheme="minorBidi"/>
          <w:noProof/>
          <w:sz w:val="22"/>
        </w:rPr>
        <w:tab/>
      </w:r>
      <w:r>
        <w:rPr>
          <w:noProof/>
        </w:rPr>
        <w:t xml:space="preserve">LTE </w:t>
      </w:r>
      <w:r w:rsidRPr="00C72C01">
        <w:rPr>
          <w:rFonts w:eastAsia="MS Mincho"/>
          <w:noProof/>
          <w:lang w:eastAsia="ja-JP"/>
        </w:rPr>
        <w:t>S</w:t>
      </w:r>
      <w:r w:rsidRPr="00C72C01">
        <w:rPr>
          <w:rFonts w:eastAsia="MS Mincho"/>
          <w:noProof/>
          <w:vertAlign w:val="subscript"/>
          <w:lang w:eastAsia="ja-JP"/>
        </w:rPr>
        <w:t>SearchDeltaP</w:t>
      </w:r>
      <w:r>
        <w:rPr>
          <w:noProof/>
        </w:rPr>
        <w:t xml:space="preserve"> (with range of values being 6, 9, 12, 15 dB) is also applicable for NR for the low mobility criterion.</w:t>
      </w:r>
    </w:p>
    <w:p w14:paraId="23C817CB" w14:textId="77777777" w:rsidR="00D47DDD" w:rsidRDefault="00D47DDD">
      <w:pPr>
        <w:pStyle w:val="TOC1"/>
        <w:rPr>
          <w:rFonts w:asciiTheme="minorHAnsi" w:eastAsiaTheme="minorEastAsia" w:hAnsiTheme="minorHAnsi" w:cstheme="minorBidi"/>
          <w:noProof/>
          <w:sz w:val="22"/>
        </w:rPr>
      </w:pPr>
      <w:r w:rsidRPr="00C72C01">
        <w:rPr>
          <w:b/>
          <w:noProof/>
        </w:rPr>
        <w:t>Proposal 6.2.</w:t>
      </w:r>
      <w:r>
        <w:rPr>
          <w:rFonts w:asciiTheme="minorHAnsi" w:eastAsiaTheme="minorEastAsia" w:hAnsiTheme="minorHAnsi" w:cstheme="minorBidi"/>
          <w:noProof/>
          <w:sz w:val="22"/>
        </w:rPr>
        <w:tab/>
      </w:r>
      <w:r>
        <w:rPr>
          <w:noProof/>
        </w:rPr>
        <w:t xml:space="preserve">LTE </w:t>
      </w:r>
      <w:r w:rsidRPr="00C72C01">
        <w:rPr>
          <w:rFonts w:eastAsia="MS Mincho"/>
          <w:noProof/>
          <w:lang w:eastAsia="ja-JP"/>
        </w:rPr>
        <w:t>T</w:t>
      </w:r>
      <w:r w:rsidRPr="00C72C01">
        <w:rPr>
          <w:rFonts w:eastAsia="MS Mincho"/>
          <w:noProof/>
          <w:vertAlign w:val="subscript"/>
          <w:lang w:eastAsia="ja-JP"/>
        </w:rPr>
        <w:t>SearchDeltaP</w:t>
      </w:r>
      <w:r>
        <w:rPr>
          <w:noProof/>
        </w:rPr>
        <w:t xml:space="preserve"> is also applicable to NR but only set to 5minutes (as eDRX like kind of feature is not enabled in NR).</w:t>
      </w:r>
    </w:p>
    <w:p w14:paraId="4E457D38" w14:textId="77777777" w:rsidR="00D47DDD" w:rsidRDefault="00D47DDD">
      <w:pPr>
        <w:pStyle w:val="TOC1"/>
        <w:rPr>
          <w:rFonts w:asciiTheme="minorHAnsi" w:eastAsiaTheme="minorEastAsia" w:hAnsiTheme="minorHAnsi" w:cstheme="minorBidi"/>
          <w:noProof/>
          <w:sz w:val="22"/>
        </w:rPr>
      </w:pPr>
      <w:r w:rsidRPr="00C72C01">
        <w:rPr>
          <w:b/>
          <w:noProof/>
        </w:rPr>
        <w:t>Proposal 6.3.</w:t>
      </w:r>
      <w:r>
        <w:rPr>
          <w:rFonts w:asciiTheme="minorHAnsi" w:eastAsiaTheme="minorEastAsia" w:hAnsiTheme="minorHAnsi" w:cstheme="minorBidi"/>
          <w:noProof/>
          <w:sz w:val="22"/>
        </w:rPr>
        <w:tab/>
      </w:r>
      <w:r>
        <w:rPr>
          <w:noProof/>
        </w:rPr>
        <w:t>Different relaxation of measurements can be configured for high priorities frequencies (where not enabling any relaxation is one of the possible values).</w:t>
      </w:r>
    </w:p>
    <w:p w14:paraId="5AE1A934" w14:textId="77777777" w:rsidR="00D47DDD" w:rsidRDefault="00D47DDD">
      <w:pPr>
        <w:pStyle w:val="TOC1"/>
        <w:rPr>
          <w:rFonts w:asciiTheme="minorHAnsi" w:eastAsiaTheme="minorEastAsia" w:hAnsiTheme="minorHAnsi" w:cstheme="minorBidi"/>
          <w:noProof/>
          <w:sz w:val="22"/>
        </w:rPr>
      </w:pPr>
      <w:r w:rsidRPr="00C72C01">
        <w:rPr>
          <w:b/>
          <w:noProof/>
        </w:rPr>
        <w:t>Proposal 6.4.</w:t>
      </w:r>
      <w:r>
        <w:rPr>
          <w:rFonts w:asciiTheme="minorHAnsi" w:eastAsiaTheme="minorEastAsia" w:hAnsiTheme="minorHAnsi" w:cstheme="minorBidi"/>
          <w:noProof/>
          <w:sz w:val="22"/>
        </w:rPr>
        <w:tab/>
      </w:r>
      <w:r>
        <w:rPr>
          <w:noProof/>
        </w:rPr>
        <w:t>Allow relaxation of measurements during multi-beam operation by: (1) including an additional new criterion to check whether “the highest beam measurement quantity value does not change more than a relative threshold during a time period”, and (2) defining a new scaling factor to be associated to each SSB(s) of a given cell and to be used by UE during cell reselection mechanism when relaxing its measurements and having to find the best beam.</w:t>
      </w:r>
    </w:p>
    <w:p w14:paraId="1E252442" w14:textId="77777777" w:rsidR="00D47DDD" w:rsidRDefault="00D47DDD">
      <w:pPr>
        <w:pStyle w:val="TOC1"/>
        <w:rPr>
          <w:rFonts w:asciiTheme="minorHAnsi" w:eastAsiaTheme="minorEastAsia" w:hAnsiTheme="minorHAnsi" w:cstheme="minorBidi"/>
          <w:noProof/>
          <w:sz w:val="22"/>
        </w:rPr>
      </w:pPr>
      <w:r w:rsidRPr="00C72C01">
        <w:rPr>
          <w:b/>
          <w:noProof/>
        </w:rPr>
        <w:t>Proposal 7.</w:t>
      </w:r>
      <w:r>
        <w:rPr>
          <w:rFonts w:asciiTheme="minorHAnsi" w:eastAsiaTheme="minorEastAsia" w:hAnsiTheme="minorHAnsi" w:cstheme="minorBidi"/>
          <w:noProof/>
          <w:sz w:val="22"/>
        </w:rPr>
        <w:tab/>
      </w:r>
      <w:r>
        <w:rPr>
          <w:noProof/>
        </w:rPr>
        <w:t>For the “UE location in cell” criterion, a new condition is defined to check whether the serving cell (in terms of RSRP/RSRQ and/or SINR) is above certain threshold. Send an LS to RAN4 asking on whether there is any preference amongst using RSRP/RSRQ and/or SINR and the actual range of values for the corresponding thresholds.</w:t>
      </w:r>
    </w:p>
    <w:p w14:paraId="11ECAED4" w14:textId="77777777" w:rsidR="00D47DDD" w:rsidRDefault="00D47DDD">
      <w:pPr>
        <w:pStyle w:val="TOC1"/>
        <w:rPr>
          <w:rFonts w:asciiTheme="minorHAnsi" w:eastAsiaTheme="minorEastAsia" w:hAnsiTheme="minorHAnsi" w:cstheme="minorBidi"/>
          <w:noProof/>
          <w:sz w:val="22"/>
        </w:rPr>
      </w:pPr>
      <w:r w:rsidRPr="00C72C01">
        <w:rPr>
          <w:b/>
          <w:noProof/>
        </w:rPr>
        <w:t>Proposal 8.</w:t>
      </w:r>
      <w:r>
        <w:rPr>
          <w:rFonts w:asciiTheme="minorHAnsi" w:eastAsiaTheme="minorEastAsia" w:hAnsiTheme="minorHAnsi" w:cstheme="minorBidi"/>
          <w:noProof/>
          <w:sz w:val="22"/>
        </w:rPr>
        <w:tab/>
      </w:r>
      <w:r>
        <w:rPr>
          <w:noProof/>
        </w:rPr>
        <w:t>From RAN2 perspective, the relaxation of RRM measurements can be done by having longer intervals, and/or reducing the number of cells/carriers to be measured. Therefore, corresponding RAN4's input (e.g. on preferences and/or implications) needs to be considered and a corresponding LS could be sent for this.</w:t>
      </w:r>
    </w:p>
    <w:p w14:paraId="0B2A6445" w14:textId="5451616B" w:rsidR="00EB410E" w:rsidRDefault="00EB410E" w:rsidP="00EB410E">
      <w:pPr>
        <w:jc w:val="both"/>
        <w:rPr>
          <w:lang w:eastAsia="zh-CN"/>
        </w:rPr>
      </w:pPr>
      <w:r>
        <w:rPr>
          <w:lang w:eastAsia="zh-CN"/>
        </w:rPr>
        <w:fldChar w:fldCharType="end"/>
      </w:r>
    </w:p>
    <w:p w14:paraId="74557458" w14:textId="77777777" w:rsidR="001D136B" w:rsidRDefault="001D136B" w:rsidP="00EB410E">
      <w:pPr>
        <w:jc w:val="both"/>
        <w:rPr>
          <w:lang w:eastAsia="zh-CN"/>
        </w:rPr>
      </w:pPr>
    </w:p>
    <w:bookmarkEnd w:id="1"/>
    <w:p w14:paraId="1ED6EDBE" w14:textId="4A14D7B1" w:rsidR="002D7D93" w:rsidRDefault="002D7D93">
      <w:pPr>
        <w:overflowPunct/>
        <w:autoSpaceDE/>
        <w:autoSpaceDN/>
        <w:adjustRightInd/>
        <w:spacing w:after="0"/>
        <w:rPr>
          <w:lang w:eastAsia="zh-CN"/>
        </w:rPr>
      </w:pPr>
      <w:r>
        <w:rPr>
          <w:lang w:eastAsia="zh-CN"/>
        </w:rPr>
        <w:br w:type="page"/>
      </w:r>
    </w:p>
    <w:p w14:paraId="1CA370E1" w14:textId="77777777" w:rsidR="002F3863" w:rsidRDefault="002F3863" w:rsidP="002F3863">
      <w:pPr>
        <w:jc w:val="both"/>
        <w:rPr>
          <w:lang w:eastAsia="zh-CN"/>
        </w:rPr>
      </w:pPr>
    </w:p>
    <w:p w14:paraId="366B5802" w14:textId="77777777" w:rsidR="002F3863" w:rsidRDefault="002F3863" w:rsidP="002F3863">
      <w:pPr>
        <w:pStyle w:val="Heading1"/>
        <w:numPr>
          <w:ilvl w:val="0"/>
          <w:numId w:val="2"/>
        </w:numPr>
      </w:pPr>
      <w:r>
        <w:t>Annex A</w:t>
      </w:r>
    </w:p>
    <w:p w14:paraId="4F1C113A" w14:textId="77777777" w:rsidR="002F3863" w:rsidRDefault="002F3863" w:rsidP="002F3863">
      <w:pPr>
        <w:rPr>
          <w:lang w:val="en-GB"/>
        </w:rPr>
      </w:pPr>
      <w:r>
        <w:rPr>
          <w:lang w:val="en-GB"/>
        </w:rPr>
        <w:t>RAN2#107 agreements taken are the following:</w:t>
      </w:r>
    </w:p>
    <w:p w14:paraId="02CDC95F" w14:textId="77777777" w:rsidR="002F3863" w:rsidRPr="002F3863" w:rsidRDefault="002F3863" w:rsidP="002F3863">
      <w:pPr>
        <w:pStyle w:val="ListParagraph"/>
        <w:numPr>
          <w:ilvl w:val="0"/>
          <w:numId w:val="9"/>
        </w:numPr>
        <w:rPr>
          <w:i/>
          <w:lang w:val="en-GB"/>
        </w:rPr>
      </w:pPr>
      <w:r w:rsidRPr="002F3863">
        <w:rPr>
          <w:i/>
          <w:lang w:val="en-GB"/>
        </w:rPr>
        <w:t xml:space="preserve">Measurement relaxation criteria can consider both low mobility and UE location in the cell (e.g. whether the UE is in cell-edge).    </w:t>
      </w:r>
    </w:p>
    <w:p w14:paraId="2BB2F92F" w14:textId="77777777" w:rsidR="002F3863" w:rsidRPr="002F3863" w:rsidRDefault="002F3863" w:rsidP="002F3863">
      <w:pPr>
        <w:pStyle w:val="ListParagraph"/>
        <w:numPr>
          <w:ilvl w:val="0"/>
          <w:numId w:val="9"/>
        </w:numPr>
        <w:rPr>
          <w:i/>
          <w:lang w:val="en-GB"/>
        </w:rPr>
      </w:pPr>
      <w:r w:rsidRPr="002F3863">
        <w:rPr>
          <w:i/>
          <w:lang w:val="en-GB"/>
        </w:rPr>
        <w:t xml:space="preserve">UE may activate relaxed measurement criteria if at least any of the following conditions are met:   </w:t>
      </w:r>
    </w:p>
    <w:p w14:paraId="0C0E5858" w14:textId="77777777" w:rsidR="002F3863" w:rsidRPr="002F3863" w:rsidRDefault="002F3863" w:rsidP="002F3863">
      <w:pPr>
        <w:pStyle w:val="ListParagraph"/>
        <w:numPr>
          <w:ilvl w:val="1"/>
          <w:numId w:val="9"/>
        </w:numPr>
        <w:rPr>
          <w:i/>
          <w:lang w:val="en-GB"/>
        </w:rPr>
      </w:pPr>
      <w:r w:rsidRPr="002F3863">
        <w:rPr>
          <w:i/>
          <w:lang w:val="en-GB"/>
        </w:rPr>
        <w:t xml:space="preserve">Serving Cell measurement does not change more than a relative threshold during </w:t>
      </w:r>
      <w:proofErr w:type="gramStart"/>
      <w:r w:rsidRPr="002F3863">
        <w:rPr>
          <w:i/>
          <w:lang w:val="en-GB"/>
        </w:rPr>
        <w:t>a time period</w:t>
      </w:r>
      <w:proofErr w:type="gramEnd"/>
    </w:p>
    <w:p w14:paraId="1D5FF167" w14:textId="77777777" w:rsidR="002F3863" w:rsidRPr="002F3863" w:rsidRDefault="002F3863" w:rsidP="002F3863">
      <w:pPr>
        <w:pStyle w:val="ListParagraph"/>
        <w:ind w:left="1440"/>
        <w:rPr>
          <w:i/>
          <w:lang w:val="en-GB"/>
        </w:rPr>
      </w:pPr>
      <w:r w:rsidRPr="002F3863">
        <w:rPr>
          <w:i/>
          <w:lang w:val="en-GB"/>
        </w:rPr>
        <w:t xml:space="preserve">LTE relaxed monitoring criteria in 36.304 is considered as a baseline.  Additional enhancements to address aspects that are specific to NR can be considered. </w:t>
      </w:r>
    </w:p>
    <w:p w14:paraId="04BCB033" w14:textId="77777777" w:rsidR="002F3863" w:rsidRPr="002F3863" w:rsidRDefault="002F3863" w:rsidP="002F3863">
      <w:pPr>
        <w:pStyle w:val="ListParagraph"/>
        <w:numPr>
          <w:ilvl w:val="1"/>
          <w:numId w:val="9"/>
        </w:numPr>
        <w:rPr>
          <w:i/>
          <w:lang w:val="en-GB"/>
        </w:rPr>
      </w:pPr>
      <w:r w:rsidRPr="002F3863">
        <w:rPr>
          <w:i/>
          <w:lang w:val="en-GB"/>
        </w:rPr>
        <w:t>UE is not a cell edge, meaning that serving cell/beam RSRP/RSRQ/SINR is above a threshold</w:t>
      </w:r>
    </w:p>
    <w:p w14:paraId="55C03558" w14:textId="77777777" w:rsidR="00A4565C" w:rsidRPr="002F3863" w:rsidRDefault="002F3863" w:rsidP="002F3863">
      <w:pPr>
        <w:pStyle w:val="ListParagraph"/>
        <w:ind w:left="1440"/>
        <w:rPr>
          <w:i/>
          <w:lang w:val="en-GB"/>
        </w:rPr>
      </w:pPr>
      <w:r w:rsidRPr="002F3863">
        <w:rPr>
          <w:i/>
          <w:lang w:val="en-GB"/>
        </w:rPr>
        <w:t>FFS: Whether neighbour cell RSRP should also be considered.</w:t>
      </w:r>
    </w:p>
    <w:p w14:paraId="49CB603D" w14:textId="77777777" w:rsidR="002F3863" w:rsidRDefault="002F3863" w:rsidP="002F3863">
      <w:pPr>
        <w:rPr>
          <w:lang w:val="en-GB"/>
        </w:rPr>
      </w:pPr>
      <w:r>
        <w:rPr>
          <w:lang w:val="en-GB"/>
        </w:rPr>
        <w:t>RAN2#107bis agreements taken are the following:</w:t>
      </w:r>
    </w:p>
    <w:p w14:paraId="1A37D3E3" w14:textId="77777777" w:rsidR="002F3863" w:rsidRPr="002F3863" w:rsidRDefault="002F3863" w:rsidP="002F3863">
      <w:pPr>
        <w:pStyle w:val="ListParagraph"/>
        <w:numPr>
          <w:ilvl w:val="0"/>
          <w:numId w:val="9"/>
        </w:numPr>
        <w:rPr>
          <w:i/>
          <w:lang w:val="en-GB"/>
        </w:rPr>
      </w:pPr>
      <w:r w:rsidRPr="002F3863">
        <w:rPr>
          <w:i/>
          <w:lang w:val="en-GB"/>
        </w:rPr>
        <w:t xml:space="preserve">Network can configure the triggering criteria independently (i.e. either cell-edge or low mobility or both) </w:t>
      </w:r>
    </w:p>
    <w:p w14:paraId="6AC86921" w14:textId="77777777" w:rsidR="002F3863" w:rsidRPr="002F3863" w:rsidRDefault="002F3863" w:rsidP="002F3863">
      <w:pPr>
        <w:pStyle w:val="ListParagraph"/>
        <w:numPr>
          <w:ilvl w:val="0"/>
          <w:numId w:val="9"/>
        </w:numPr>
        <w:rPr>
          <w:i/>
          <w:lang w:val="en-GB"/>
        </w:rPr>
      </w:pPr>
      <w:r w:rsidRPr="002F3863">
        <w:rPr>
          <w:i/>
          <w:lang w:val="en-GB"/>
        </w:rPr>
        <w:t>Cell-edge criteria will not consider neighbour cell measurements</w:t>
      </w:r>
    </w:p>
    <w:sectPr w:rsidR="002F3863" w:rsidRPr="002F3863"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2C7F"/>
    <w:multiLevelType w:val="hybridMultilevel"/>
    <w:tmpl w:val="48C4E15E"/>
    <w:lvl w:ilvl="0" w:tplc="B9A6A1BC">
      <w:start w:val="1"/>
      <w:numFmt w:val="decimal"/>
      <w:lvlText w:val="%1)"/>
      <w:lvlJc w:val="left"/>
      <w:pPr>
        <w:ind w:left="1080" w:hanging="720"/>
      </w:pPr>
      <w:rPr>
        <w:rFonts w:hint="default"/>
        <w:b/>
        <w:i w:val="0"/>
      </w:rPr>
    </w:lvl>
    <w:lvl w:ilvl="1" w:tplc="B63EF0FA">
      <w:start w:val="1"/>
      <w:numFmt w:val="decimal"/>
      <w:lvlText w:val="4.%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D043403"/>
    <w:multiLevelType w:val="hybridMultilevel"/>
    <w:tmpl w:val="50761BAA"/>
    <w:lvl w:ilvl="0" w:tplc="0F625DEE">
      <w:start w:val="1"/>
      <w:numFmt w:val="decimal"/>
      <w:lvlText w:val="%1)"/>
      <w:lvlJc w:val="left"/>
      <w:pPr>
        <w:ind w:left="1080" w:hanging="720"/>
      </w:pPr>
      <w:rPr>
        <w:rFonts w:hint="default"/>
        <w:b/>
        <w:i w:val="0"/>
      </w:rPr>
    </w:lvl>
    <w:lvl w:ilvl="1" w:tplc="C17EB572">
      <w:start w:val="1"/>
      <w:numFmt w:val="lowerLetter"/>
      <w:lvlText w:val="%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0F2D06"/>
    <w:multiLevelType w:val="hybridMultilevel"/>
    <w:tmpl w:val="55040476"/>
    <w:lvl w:ilvl="0" w:tplc="B9A6A1BC">
      <w:start w:val="1"/>
      <w:numFmt w:val="decimal"/>
      <w:lvlText w:val="%1)"/>
      <w:lvlJc w:val="left"/>
      <w:pPr>
        <w:ind w:left="1080" w:hanging="72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E5576AD"/>
    <w:multiLevelType w:val="hybridMultilevel"/>
    <w:tmpl w:val="4FB0A6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EE3152"/>
    <w:multiLevelType w:val="hybridMultilevel"/>
    <w:tmpl w:val="FEBCFE80"/>
    <w:lvl w:ilvl="0" w:tplc="8DD6D4D0">
      <w:start w:val="1"/>
      <w:numFmt w:val="decimal"/>
      <w:lvlText w:val="%1."/>
      <w:lvlJc w:val="left"/>
      <w:pPr>
        <w:ind w:left="1080" w:hanging="720"/>
      </w:pPr>
      <w:rPr>
        <w:rFonts w:hint="default"/>
      </w:rPr>
    </w:lvl>
    <w:lvl w:ilvl="1" w:tplc="C8AE77F4">
      <w:start w:val="1"/>
      <w:numFmt w:val="lowerLetter"/>
      <w:lvlText w:val="%2)"/>
      <w:lvlJc w:val="left"/>
      <w:pPr>
        <w:ind w:left="1440" w:hanging="360"/>
      </w:pPr>
      <w:rPr>
        <w:rFonts w:hint="default"/>
      </w:rPr>
    </w:lvl>
    <w:lvl w:ilvl="2" w:tplc="2CFC4144">
      <w:start w:val="1"/>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9F1AF7"/>
    <w:multiLevelType w:val="hybridMultilevel"/>
    <w:tmpl w:val="44FAA8DE"/>
    <w:lvl w:ilvl="0" w:tplc="04090011">
      <w:start w:val="1"/>
      <w:numFmt w:val="decimal"/>
      <w:lvlText w:val="%1)"/>
      <w:lvlJc w:val="left"/>
      <w:pPr>
        <w:ind w:left="720" w:hanging="360"/>
      </w:pPr>
    </w:lvl>
    <w:lvl w:ilvl="1" w:tplc="7E502D44">
      <w:start w:val="1"/>
      <w:numFmt w:val="lowerLetter"/>
      <w:lvlText w:val="3.%2)"/>
      <w:lvlJc w:val="left"/>
      <w:pPr>
        <w:ind w:left="1440" w:hanging="360"/>
      </w:pPr>
      <w:rPr>
        <w:rFonts w:hint="default"/>
      </w:rPr>
    </w:lvl>
    <w:lvl w:ilvl="2" w:tplc="17A6AF6C">
      <w:start w:val="1"/>
      <w:numFmt w:val="decimal"/>
      <w:lvlText w:val="3.b.%3)"/>
      <w:lvlJc w:val="left"/>
      <w:pPr>
        <w:ind w:left="2160" w:hanging="18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7"/>
  </w:num>
  <w:num w:numId="6">
    <w:abstractNumId w:val="8"/>
  </w:num>
  <w:num w:numId="7">
    <w:abstractNumId w:val="1"/>
  </w:num>
  <w:num w:numId="8">
    <w:abstractNumId w:val="5"/>
  </w:num>
  <w:num w:numId="9">
    <w:abstractNumId w:val="6"/>
  </w:num>
  <w:num w:numId="10">
    <w:abstractNumId w:val="9"/>
  </w:num>
  <w:num w:numId="11">
    <w:abstractNumId w:val="3"/>
  </w:num>
  <w:num w:numId="12">
    <w:abstractNumId w:val="11"/>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1069E2"/>
    <w:rsid w:val="00125CE0"/>
    <w:rsid w:val="001D136B"/>
    <w:rsid w:val="00203D54"/>
    <w:rsid w:val="0021465F"/>
    <w:rsid w:val="00221641"/>
    <w:rsid w:val="00290163"/>
    <w:rsid w:val="002D7D93"/>
    <w:rsid w:val="002F1C7B"/>
    <w:rsid w:val="002F3863"/>
    <w:rsid w:val="00307331"/>
    <w:rsid w:val="0036115A"/>
    <w:rsid w:val="00376332"/>
    <w:rsid w:val="00393F1E"/>
    <w:rsid w:val="00395E4E"/>
    <w:rsid w:val="003A6AE5"/>
    <w:rsid w:val="0042215A"/>
    <w:rsid w:val="00466831"/>
    <w:rsid w:val="004A4158"/>
    <w:rsid w:val="004C6014"/>
    <w:rsid w:val="00576836"/>
    <w:rsid w:val="005B3656"/>
    <w:rsid w:val="005D11BF"/>
    <w:rsid w:val="005E5E8D"/>
    <w:rsid w:val="00643747"/>
    <w:rsid w:val="00702959"/>
    <w:rsid w:val="00723F24"/>
    <w:rsid w:val="0074597C"/>
    <w:rsid w:val="007A4134"/>
    <w:rsid w:val="007C6038"/>
    <w:rsid w:val="007E216F"/>
    <w:rsid w:val="007F4E67"/>
    <w:rsid w:val="008359E9"/>
    <w:rsid w:val="00852485"/>
    <w:rsid w:val="008B56A6"/>
    <w:rsid w:val="008C6837"/>
    <w:rsid w:val="008C6DDF"/>
    <w:rsid w:val="008E7EEF"/>
    <w:rsid w:val="00931D3A"/>
    <w:rsid w:val="009B5BFC"/>
    <w:rsid w:val="00A4565C"/>
    <w:rsid w:val="00A839CE"/>
    <w:rsid w:val="00AD0208"/>
    <w:rsid w:val="00B21DF6"/>
    <w:rsid w:val="00B304C9"/>
    <w:rsid w:val="00B31526"/>
    <w:rsid w:val="00BD428B"/>
    <w:rsid w:val="00C058D9"/>
    <w:rsid w:val="00C67049"/>
    <w:rsid w:val="00C92D12"/>
    <w:rsid w:val="00D131D7"/>
    <w:rsid w:val="00D16713"/>
    <w:rsid w:val="00D4511C"/>
    <w:rsid w:val="00D47DDD"/>
    <w:rsid w:val="00D63A71"/>
    <w:rsid w:val="00DF4808"/>
    <w:rsid w:val="00DF7E0D"/>
    <w:rsid w:val="00EB410E"/>
    <w:rsid w:val="00ED7D99"/>
    <w:rsid w:val="00EF70CD"/>
    <w:rsid w:val="00F956E5"/>
    <w:rsid w:val="00FE4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4F126"/>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character" w:styleId="CommentReference">
    <w:name w:val="annotation reference"/>
    <w:basedOn w:val="DefaultParagraphFont"/>
    <w:uiPriority w:val="99"/>
    <w:semiHidden/>
    <w:unhideWhenUsed/>
    <w:rsid w:val="002F3863"/>
    <w:rPr>
      <w:sz w:val="16"/>
      <w:szCs w:val="16"/>
    </w:rPr>
  </w:style>
  <w:style w:type="paragraph" w:styleId="CommentText">
    <w:name w:val="annotation text"/>
    <w:basedOn w:val="Normal"/>
    <w:link w:val="CommentTextChar"/>
    <w:uiPriority w:val="99"/>
    <w:semiHidden/>
    <w:unhideWhenUsed/>
    <w:rsid w:val="002F3863"/>
  </w:style>
  <w:style w:type="character" w:customStyle="1" w:styleId="CommentTextChar">
    <w:name w:val="Comment Text Char"/>
    <w:basedOn w:val="DefaultParagraphFont"/>
    <w:link w:val="CommentText"/>
    <w:uiPriority w:val="99"/>
    <w:semiHidden/>
    <w:rsid w:val="002F3863"/>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2F3863"/>
    <w:rPr>
      <w:b/>
      <w:bCs/>
    </w:rPr>
  </w:style>
  <w:style w:type="character" w:customStyle="1" w:styleId="CommentSubjectChar">
    <w:name w:val="Comment Subject Char"/>
    <w:basedOn w:val="CommentTextChar"/>
    <w:link w:val="CommentSubject"/>
    <w:uiPriority w:val="99"/>
    <w:semiHidden/>
    <w:rsid w:val="002F3863"/>
    <w:rPr>
      <w:rFonts w:ascii="Times New Roman" w:eastAsia="SimSun" w:hAnsi="Times New Roman"/>
      <w:b/>
      <w:bCs/>
    </w:rPr>
  </w:style>
  <w:style w:type="paragraph" w:styleId="BalloonText">
    <w:name w:val="Balloon Text"/>
    <w:basedOn w:val="Normal"/>
    <w:link w:val="BalloonTextChar"/>
    <w:uiPriority w:val="99"/>
    <w:semiHidden/>
    <w:unhideWhenUsed/>
    <w:rsid w:val="002F386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3863"/>
    <w:rPr>
      <w:rFonts w:ascii="Segoe UI" w:eastAsia="SimSun" w:hAnsi="Segoe UI" w:cs="Segoe UI"/>
      <w:sz w:val="18"/>
      <w:szCs w:val="18"/>
    </w:rPr>
  </w:style>
  <w:style w:type="paragraph" w:styleId="ListParagraph">
    <w:name w:val="List Paragraph"/>
    <w:basedOn w:val="Normal"/>
    <w:uiPriority w:val="34"/>
    <w:qFormat/>
    <w:rsid w:val="002F38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965">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67526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01EC0CDA-9E89-4733-A908-1EF7588E5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AE854-55D9-4B3F-A26A-80A01E5D7D0D}">
  <ds:schemaRefs>
    <ds:schemaRef ds:uri="http://schemas.microsoft.com/sharepoint/v3/contenttype/forms"/>
  </ds:schemaRefs>
</ds:datastoreItem>
</file>

<file path=customXml/itemProps3.xml><?xml version="1.0" encoding="utf-8"?>
<ds:datastoreItem xmlns:ds="http://schemas.openxmlformats.org/officeDocument/2006/customXml" ds:itemID="{949CF4F5-AF8C-47FE-BAD8-3D6794BE34FE}">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2052</Words>
  <Characters>11700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Marta-v2</cp:lastModifiedBy>
  <cp:revision>3</cp:revision>
  <dcterms:created xsi:type="dcterms:W3CDTF">2019-11-07T23:33:00Z</dcterms:created>
  <dcterms:modified xsi:type="dcterms:W3CDTF">2019-11-07T23:47:00Z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2019-09-24 21:17:25Z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