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D1E" w:rsidRPr="008C3D1E" w:rsidRDefault="008C3D1E" w:rsidP="008C3D1E">
      <w:pPr>
        <w:pStyle w:val="a4"/>
        <w:tabs>
          <w:tab w:val="right" w:pos="8364"/>
        </w:tabs>
        <w:rPr>
          <w:sz w:val="22"/>
          <w:szCs w:val="22"/>
          <w:lang w:val="en-GB"/>
        </w:rPr>
      </w:pPr>
      <w:r>
        <w:rPr>
          <w:sz w:val="22"/>
          <w:szCs w:val="22"/>
          <w:lang w:val="en-GB"/>
        </w:rPr>
        <w:t>3GPP TSG-RAN WG2</w:t>
      </w:r>
      <w:r w:rsidRPr="008C3D1E">
        <w:rPr>
          <w:sz w:val="22"/>
          <w:szCs w:val="22"/>
          <w:lang w:val="en-GB"/>
        </w:rPr>
        <w:t xml:space="preserve"> Meeting #108</w:t>
      </w:r>
      <w:r w:rsidRPr="008C3D1E">
        <w:rPr>
          <w:sz w:val="22"/>
          <w:szCs w:val="22"/>
          <w:lang w:val="en-GB"/>
        </w:rPr>
        <w:tab/>
      </w:r>
      <w:r w:rsidRPr="008C3D1E">
        <w:rPr>
          <w:sz w:val="22"/>
          <w:szCs w:val="22"/>
          <w:lang w:val="en-GB"/>
        </w:rPr>
        <w:tab/>
        <w:t>R2-19</w:t>
      </w:r>
      <w:r w:rsidRPr="008C3D1E">
        <w:rPr>
          <w:sz w:val="22"/>
          <w:szCs w:val="22"/>
          <w:lang w:val="en-GB"/>
        </w:rPr>
        <w:t>1452</w:t>
      </w:r>
      <w:r w:rsidRPr="008C3D1E">
        <w:rPr>
          <w:rFonts w:hint="eastAsia"/>
          <w:sz w:val="22"/>
          <w:szCs w:val="22"/>
          <w:lang w:val="en-GB"/>
        </w:rPr>
        <w:t>2</w:t>
      </w:r>
    </w:p>
    <w:p w:rsidR="00B33B2C" w:rsidRPr="001F69DA" w:rsidRDefault="008C3D1E" w:rsidP="00B33B2C">
      <w:pPr>
        <w:pStyle w:val="a4"/>
        <w:jc w:val="both"/>
        <w:rPr>
          <w:rFonts w:eastAsiaTheme="minorEastAsia" w:hint="eastAsia"/>
          <w:sz w:val="22"/>
          <w:szCs w:val="22"/>
          <w:lang w:val="en-GB" w:eastAsia="zh-CN"/>
        </w:rPr>
      </w:pPr>
      <w:hyperlink r:id="rId9" w:tgtFrame="_blank" w:history="1">
        <w:r w:rsidRPr="00293738">
          <w:rPr>
            <w:sz w:val="22"/>
            <w:szCs w:val="22"/>
            <w:lang w:val="en-GB"/>
          </w:rPr>
          <w:t>Reno, USA</w:t>
        </w:r>
      </w:hyperlink>
      <w:r w:rsidRPr="008C3D1E">
        <w:rPr>
          <w:sz w:val="22"/>
          <w:szCs w:val="22"/>
          <w:lang w:val="en-GB"/>
        </w:rPr>
        <w:t>, 18</w:t>
      </w:r>
      <w:r w:rsidRPr="00293738">
        <w:rPr>
          <w:sz w:val="22"/>
          <w:szCs w:val="22"/>
          <w:vertAlign w:val="superscript"/>
          <w:lang w:val="en-GB"/>
        </w:rPr>
        <w:t>th</w:t>
      </w:r>
      <w:r>
        <w:rPr>
          <w:sz w:val="22"/>
          <w:szCs w:val="22"/>
          <w:lang w:val="en-GB"/>
        </w:rPr>
        <w:t>–</w:t>
      </w:r>
      <w:r w:rsidRPr="008C3D1E">
        <w:rPr>
          <w:sz w:val="22"/>
          <w:szCs w:val="22"/>
          <w:lang w:val="en-GB"/>
        </w:rPr>
        <w:t>22</w:t>
      </w:r>
      <w:r w:rsidRPr="00293738">
        <w:rPr>
          <w:sz w:val="22"/>
          <w:szCs w:val="22"/>
          <w:vertAlign w:val="superscript"/>
          <w:lang w:val="en-GB"/>
        </w:rPr>
        <w:t>nd</w:t>
      </w:r>
      <w:r w:rsidRPr="008C3D1E">
        <w:rPr>
          <w:sz w:val="22"/>
          <w:szCs w:val="22"/>
          <w:lang w:val="en-GB"/>
        </w:rPr>
        <w:t xml:space="preserve"> November 2019</w:t>
      </w:r>
    </w:p>
    <w:p w:rsidR="00F23F86" w:rsidRPr="001F69DA" w:rsidRDefault="00F23F86" w:rsidP="00F23F86">
      <w:pPr>
        <w:pStyle w:val="a4"/>
        <w:rPr>
          <w:rFonts w:eastAsiaTheme="minorEastAsia" w:hint="eastAsia"/>
          <w:sz w:val="22"/>
          <w:szCs w:val="22"/>
          <w:lang w:val="en-GB" w:eastAsia="zh-CN"/>
        </w:rPr>
      </w:pPr>
      <w:bookmarkStart w:id="0" w:name="_GoBack"/>
      <w:bookmarkEnd w:id="0"/>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r w:rsidR="00E46E70">
        <w:rPr>
          <w:rFonts w:eastAsia="宋体" w:cs="Arial"/>
          <w:sz w:val="22"/>
          <w:szCs w:val="22"/>
          <w:lang w:eastAsia="zh-CN"/>
        </w:rPr>
        <w:t>(Rapporteur)</w:t>
      </w:r>
    </w:p>
    <w:p w:rsidR="00100BBD" w:rsidRPr="00070C03"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42504" w:rsidRPr="00E42504">
        <w:rPr>
          <w:rFonts w:eastAsiaTheme="minorEastAsia" w:cs="Arial"/>
          <w:sz w:val="22"/>
          <w:szCs w:val="22"/>
          <w:lang w:eastAsia="zh-CN"/>
        </w:rPr>
        <w:t>RAN2 work plan for UE Power Saving WI</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B33B2C">
        <w:rPr>
          <w:rFonts w:eastAsia="宋体" w:cs="Arial"/>
          <w:sz w:val="22"/>
          <w:szCs w:val="22"/>
          <w:lang w:eastAsia="zh-CN"/>
        </w:rPr>
        <w:t>6</w:t>
      </w:r>
      <w:r w:rsidR="00B16840">
        <w:rPr>
          <w:rFonts w:eastAsia="宋体" w:cs="Arial" w:hint="eastAsia"/>
          <w:sz w:val="22"/>
          <w:szCs w:val="22"/>
          <w:lang w:eastAsia="zh-CN"/>
        </w:rPr>
        <w:t>.</w:t>
      </w:r>
      <w:r w:rsidR="00572EE4">
        <w:rPr>
          <w:rFonts w:eastAsia="宋体" w:cs="Arial" w:hint="eastAsia"/>
          <w:sz w:val="22"/>
          <w:szCs w:val="22"/>
          <w:lang w:eastAsia="zh-CN"/>
        </w:rPr>
        <w:t>11</w:t>
      </w:r>
      <w:r w:rsidR="00B16840">
        <w:rPr>
          <w:rFonts w:eastAsia="宋体" w:cs="Arial" w:hint="eastAsia"/>
          <w:sz w:val="22"/>
          <w:szCs w:val="22"/>
          <w:lang w:eastAsia="zh-CN"/>
        </w:rPr>
        <w:t>.</w:t>
      </w:r>
      <w:r w:rsidR="00E42504">
        <w:rPr>
          <w:rFonts w:eastAsia="宋体" w:cs="Arial"/>
          <w:sz w:val="22"/>
          <w:szCs w:val="22"/>
          <w:lang w:eastAsia="zh-CN"/>
        </w:rPr>
        <w:t>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4" w:name="_Ref528762725"/>
      <w:r w:rsidRPr="00D62F40">
        <w:rPr>
          <w:szCs w:val="28"/>
        </w:rPr>
        <w:t>Introduction</w:t>
      </w:r>
      <w:bookmarkEnd w:id="4"/>
    </w:p>
    <w:p w:rsidR="00E42504" w:rsidRDefault="007D28F6" w:rsidP="007D28F6">
      <w:pPr>
        <w:pStyle w:val="a0"/>
        <w:rPr>
          <w:rFonts w:eastAsia="宋体"/>
          <w:lang w:eastAsia="zh-CN"/>
        </w:rPr>
      </w:pPr>
      <w:r>
        <w:rPr>
          <w:rFonts w:eastAsia="宋体"/>
          <w:lang w:eastAsia="zh-CN"/>
        </w:rPr>
        <w:t xml:space="preserve">In RAN#83 meeting, </w:t>
      </w:r>
      <w:r w:rsidR="00E42504">
        <w:rPr>
          <w:rFonts w:eastAsia="宋体"/>
          <w:lang w:eastAsia="zh-CN"/>
        </w:rPr>
        <w:t xml:space="preserve">the RAN1-led </w:t>
      </w:r>
      <w:r>
        <w:rPr>
          <w:rFonts w:eastAsia="宋体"/>
          <w:lang w:eastAsia="zh-CN"/>
        </w:rPr>
        <w:t xml:space="preserve">WI of </w:t>
      </w:r>
      <w:r w:rsidR="00E42504">
        <w:rPr>
          <w:rFonts w:eastAsia="宋体"/>
          <w:lang w:eastAsia="zh-CN"/>
        </w:rPr>
        <w:t xml:space="preserve">UE </w:t>
      </w:r>
      <w:r>
        <w:rPr>
          <w:rFonts w:eastAsia="宋体"/>
          <w:lang w:eastAsia="zh-CN"/>
        </w:rPr>
        <w:t xml:space="preserve">power saving </w:t>
      </w:r>
      <w:r w:rsidR="00E42504">
        <w:rPr>
          <w:rFonts w:eastAsia="宋体"/>
          <w:lang w:eastAsia="zh-CN"/>
        </w:rPr>
        <w:t xml:space="preserve">in NR </w:t>
      </w:r>
      <w:r>
        <w:rPr>
          <w:rFonts w:eastAsia="宋体"/>
          <w:lang w:eastAsia="zh-CN"/>
        </w:rPr>
        <w:t>was agreed</w:t>
      </w:r>
      <w:r w:rsidR="00E42504">
        <w:rPr>
          <w:rFonts w:eastAsia="宋体"/>
          <w:lang w:eastAsia="zh-CN"/>
        </w:rPr>
        <w:t xml:space="preserve"> </w:t>
      </w:r>
      <w:r w:rsidR="00071F02">
        <w:rPr>
          <w:rFonts w:eastAsia="宋体"/>
          <w:lang w:eastAsia="zh-CN"/>
        </w:rPr>
        <w:t xml:space="preserve">and further updated in RAN#84 </w:t>
      </w:r>
      <w:r w:rsidR="00E42504">
        <w:rPr>
          <w:rFonts w:eastAsia="宋体"/>
          <w:lang w:eastAsia="zh-CN"/>
        </w:rPr>
        <w:t>with the following objectives</w:t>
      </w:r>
      <w:r w:rsidR="00DE12E6">
        <w:rPr>
          <w:rFonts w:eastAsia="宋体"/>
          <w:lang w:eastAsia="zh-CN"/>
        </w:rPr>
        <w:t>,</w:t>
      </w:r>
      <w:r w:rsidR="002F2AA8">
        <w:rPr>
          <w:rFonts w:eastAsia="宋体"/>
          <w:lang w:eastAsia="zh-CN"/>
        </w:rPr>
        <w:t xml:space="preserve"> left unchanged in RAN#85</w:t>
      </w:r>
      <w:r>
        <w:rPr>
          <w:rFonts w:eastAsia="宋体"/>
          <w:lang w:eastAsia="zh-CN"/>
        </w:rPr>
        <w:t xml:space="preserve"> </w:t>
      </w:r>
      <w:r>
        <w:rPr>
          <w:rFonts w:eastAsia="宋体"/>
          <w:lang w:eastAsia="zh-CN"/>
        </w:rPr>
        <w:fldChar w:fldCharType="begin"/>
      </w:r>
      <w:r>
        <w:rPr>
          <w:rFonts w:eastAsia="宋体"/>
          <w:lang w:eastAsia="zh-CN"/>
        </w:rPr>
        <w:instrText xml:space="preserve"> REF _Ref7162197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E42504">
        <w:rPr>
          <w:rFonts w:eastAsia="宋体"/>
          <w:lang w:eastAsia="zh-CN"/>
        </w:rPr>
        <w:t>:</w:t>
      </w:r>
    </w:p>
    <w:tbl>
      <w:tblPr>
        <w:tblStyle w:val="a7"/>
        <w:tblW w:w="0" w:type="auto"/>
        <w:tblLook w:val="04A0" w:firstRow="1" w:lastRow="0" w:firstColumn="1" w:lastColumn="0" w:noHBand="0" w:noVBand="1"/>
      </w:tblPr>
      <w:tblGrid>
        <w:gridCol w:w="8622"/>
      </w:tblGrid>
      <w:tr w:rsidR="00E42504" w:rsidTr="00950257">
        <w:tc>
          <w:tcPr>
            <w:tcW w:w="8622" w:type="dxa"/>
          </w:tcPr>
          <w:p w:rsidR="00E46E70" w:rsidRDefault="00E46E70" w:rsidP="00C115F1">
            <w:pPr>
              <w:pStyle w:val="af"/>
              <w:numPr>
                <w:ilvl w:val="0"/>
                <w:numId w:val="8"/>
              </w:numPr>
              <w:spacing w:afterLines="50" w:after="120"/>
              <w:textAlignment w:val="auto"/>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rsidR="00E46E70" w:rsidRDefault="00E46E70" w:rsidP="00E46E70">
            <w:pPr>
              <w:pStyle w:val="af"/>
              <w:spacing w:afterLines="50" w:after="120"/>
              <w:rPr>
                <w:bCs/>
                <w:lang w:eastAsia="zh-CN"/>
              </w:rPr>
            </w:pPr>
          </w:p>
          <w:p w:rsidR="00E46E70" w:rsidRDefault="00E46E70" w:rsidP="00C115F1">
            <w:pPr>
              <w:pStyle w:val="af"/>
              <w:numPr>
                <w:ilvl w:val="1"/>
                <w:numId w:val="8"/>
              </w:numPr>
              <w:spacing w:afterLines="50" w:after="120"/>
              <w:textAlignment w:val="auto"/>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E46E70" w:rsidRDefault="00E46E70" w:rsidP="00E46E70">
            <w:pPr>
              <w:pStyle w:val="af"/>
              <w:spacing w:afterLines="50" w:after="120"/>
              <w:rPr>
                <w:bCs/>
                <w:lang w:eastAsia="zh-CN"/>
              </w:rPr>
            </w:pPr>
          </w:p>
          <w:p w:rsidR="00E46E70" w:rsidRDefault="00E46E70" w:rsidP="00E46E70">
            <w:pPr>
              <w:pStyle w:val="af"/>
              <w:spacing w:afterLines="50" w:after="120"/>
              <w:ind w:left="360" w:firstLine="360"/>
              <w:rPr>
                <w:bCs/>
                <w:lang w:eastAsia="zh-CN"/>
              </w:rPr>
            </w:pPr>
            <w:r>
              <w:rPr>
                <w:bCs/>
                <w:lang w:eastAsia="zh-CN"/>
              </w:rPr>
              <w:t>NOTE</w:t>
            </w:r>
            <w:r w:rsidRPr="00296C45">
              <w:rPr>
                <w:bCs/>
                <w:lang w:eastAsia="zh-CN"/>
              </w:rPr>
              <w:t xml:space="preserve">: </w:t>
            </w:r>
            <w:r w:rsidRPr="00726866">
              <w:rPr>
                <w:bCs/>
                <w:lang w:eastAsia="zh-CN"/>
              </w:rPr>
              <w:t xml:space="preserve">Any change of PDCCH channel coding and payload </w:t>
            </w:r>
            <w:proofErr w:type="spellStart"/>
            <w:r w:rsidRPr="00726866">
              <w:rPr>
                <w:bCs/>
                <w:lang w:eastAsia="zh-CN"/>
              </w:rPr>
              <w:t>interleaver</w:t>
            </w:r>
            <w:proofErr w:type="spellEnd"/>
            <w:r w:rsidRPr="00726866">
              <w:rPr>
                <w:bCs/>
                <w:lang w:eastAsia="zh-CN"/>
              </w:rPr>
              <w:t xml:space="preserve"> is not in the scope</w:t>
            </w:r>
          </w:p>
          <w:p w:rsidR="00E46E70" w:rsidRPr="00B31EFF" w:rsidRDefault="00E46E70" w:rsidP="00E46E70">
            <w:pPr>
              <w:pStyle w:val="af"/>
              <w:spacing w:afterLines="50" w:after="120"/>
              <w:ind w:left="360"/>
              <w:rPr>
                <w:bCs/>
                <w:lang w:eastAsia="zh-CN"/>
              </w:rPr>
            </w:pPr>
          </w:p>
          <w:p w:rsidR="00E46E70" w:rsidRDefault="00E46E70" w:rsidP="00C115F1">
            <w:pPr>
              <w:pStyle w:val="af"/>
              <w:numPr>
                <w:ilvl w:val="1"/>
                <w:numId w:val="8"/>
              </w:numPr>
              <w:spacing w:afterLines="50" w:after="120"/>
              <w:textAlignment w:val="auto"/>
              <w:rPr>
                <w:bCs/>
                <w:lang w:eastAsia="zh-CN"/>
              </w:rPr>
            </w:pPr>
            <w:r w:rsidRPr="004A6382">
              <w:rPr>
                <w:lang w:eastAsia="ko-KR"/>
              </w:rPr>
              <w:t xml:space="preserve">Specify the procedure of cross-slot scheduling power saving techniques  </w:t>
            </w:r>
            <w:r>
              <w:rPr>
                <w:lang w:eastAsia="ko-KR"/>
              </w:rPr>
              <w:t>[RAN1, RAN4]</w:t>
            </w:r>
          </w:p>
          <w:p w:rsidR="00E46E70" w:rsidRDefault="00E46E70" w:rsidP="00E46E70">
            <w:pPr>
              <w:pStyle w:val="af"/>
              <w:spacing w:afterLines="50" w:after="120"/>
              <w:rPr>
                <w:bCs/>
                <w:lang w:eastAsia="zh-CN"/>
              </w:rPr>
            </w:pPr>
          </w:p>
          <w:p w:rsidR="00E46E70" w:rsidRPr="008C2687" w:rsidRDefault="00E46E70" w:rsidP="00E46E70">
            <w:pPr>
              <w:pStyle w:val="af"/>
              <w:spacing w:afterLines="50" w:after="120"/>
              <w:rPr>
                <w:lang w:eastAsia="zh-CN"/>
              </w:rPr>
            </w:pPr>
            <w:r>
              <w:rPr>
                <w:bCs/>
                <w:lang w:eastAsia="zh-CN"/>
              </w:rPr>
              <w:t>NOTE</w:t>
            </w:r>
            <w:r w:rsidRPr="004A6382">
              <w:rPr>
                <w:bCs/>
                <w:lang w:eastAsia="zh-CN"/>
              </w:rPr>
              <w:t>: The procedure is in addition to Rel-15 cross-slot scheduling procedure</w:t>
            </w:r>
          </w:p>
          <w:p w:rsidR="00E46E70" w:rsidRDefault="00E46E70" w:rsidP="00E46E70">
            <w:pPr>
              <w:pStyle w:val="af"/>
              <w:spacing w:afterLines="50" w:after="120"/>
              <w:ind w:left="1080"/>
              <w:rPr>
                <w:bCs/>
                <w:lang w:eastAsia="zh-CN"/>
              </w:rPr>
            </w:pPr>
          </w:p>
          <w:p w:rsidR="00E46E70" w:rsidRPr="006101E5" w:rsidRDefault="00E46E70" w:rsidP="00C115F1">
            <w:pPr>
              <w:pStyle w:val="af"/>
              <w:numPr>
                <w:ilvl w:val="0"/>
                <w:numId w:val="8"/>
              </w:numPr>
              <w:textAlignment w:val="auto"/>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46E70" w:rsidRPr="008F5084" w:rsidRDefault="00E46E70" w:rsidP="00C115F1">
            <w:pPr>
              <w:pStyle w:val="af"/>
              <w:numPr>
                <w:ilvl w:val="1"/>
                <w:numId w:val="8"/>
              </w:numPr>
              <w:spacing w:afterLines="50" w:after="120"/>
              <w:textAlignment w:val="auto"/>
              <w:rPr>
                <w:bCs/>
                <w:lang w:eastAsia="zh-CN"/>
              </w:rPr>
            </w:pPr>
            <w:r>
              <w:t>Specify configuration of a different MIMO layer configuration of the initial/default BWP compared with other BWPs of a Serving Cell.  [RAN2, RAN4]</w:t>
            </w:r>
          </w:p>
          <w:p w:rsidR="00E46E70" w:rsidRPr="00503F23" w:rsidRDefault="00E46E70" w:rsidP="00C115F1">
            <w:pPr>
              <w:pStyle w:val="af"/>
              <w:numPr>
                <w:ilvl w:val="2"/>
                <w:numId w:val="8"/>
              </w:numPr>
              <w:spacing w:afterLines="50" w:after="120"/>
              <w:textAlignment w:val="auto"/>
              <w:rPr>
                <w:bCs/>
                <w:lang w:eastAsia="zh-CN"/>
              </w:rPr>
            </w:pPr>
            <w:r>
              <w:t xml:space="preserve">Discuss whether to also extend this to define per-BWP MIMO layer configuration [RAN1, RAN2] </w:t>
            </w:r>
          </w:p>
          <w:p w:rsidR="00E46E70" w:rsidRDefault="00E46E70" w:rsidP="00E46E70">
            <w:pPr>
              <w:pStyle w:val="af"/>
              <w:spacing w:afterLines="50" w:after="120"/>
              <w:rPr>
                <w:bCs/>
                <w:strike/>
                <w:highlight w:val="lightGray"/>
                <w:lang w:val="en-US" w:eastAsia="zh-CN"/>
              </w:rPr>
            </w:pPr>
          </w:p>
          <w:p w:rsidR="00E46E70" w:rsidRDefault="00E46E70" w:rsidP="00C115F1">
            <w:pPr>
              <w:pStyle w:val="af"/>
              <w:numPr>
                <w:ilvl w:val="1"/>
                <w:numId w:val="8"/>
              </w:numPr>
              <w:spacing w:afterLines="50" w:after="120"/>
              <w:textAlignment w:val="auto"/>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E46E70" w:rsidRDefault="00E46E70" w:rsidP="00E46E70">
            <w:pPr>
              <w:pStyle w:val="af"/>
              <w:spacing w:afterLines="50" w:after="120"/>
              <w:rPr>
                <w:bCs/>
                <w:lang w:eastAsia="zh-CN"/>
              </w:rPr>
            </w:pPr>
          </w:p>
          <w:p w:rsidR="00E46E70" w:rsidRPr="00ED2054" w:rsidRDefault="00E46E70" w:rsidP="00E46E70">
            <w:pPr>
              <w:pStyle w:val="af"/>
              <w:spacing w:afterLines="50" w:after="120"/>
              <w:rPr>
                <w:bCs/>
                <w:lang w:eastAsia="zh-CN"/>
              </w:rPr>
            </w:pPr>
            <w:r>
              <w:rPr>
                <w:bCs/>
                <w:lang w:eastAsia="zh-CN"/>
              </w:rPr>
              <w:t xml:space="preserve">NOTE: </w:t>
            </w:r>
            <w:r w:rsidRPr="00D81ED6">
              <w:rPr>
                <w:lang w:eastAsia="ko-KR"/>
              </w:rPr>
              <w:t>Switching on/off the RF is part of the evaluation</w:t>
            </w:r>
          </w:p>
          <w:p w:rsidR="00E46E70" w:rsidRPr="002E39AF" w:rsidRDefault="00E46E70" w:rsidP="00E46E70">
            <w:pPr>
              <w:pStyle w:val="af"/>
              <w:spacing w:afterLines="50" w:after="120"/>
              <w:ind w:left="360"/>
              <w:rPr>
                <w:bCs/>
                <w:lang w:eastAsia="zh-CN"/>
              </w:rPr>
            </w:pPr>
          </w:p>
          <w:p w:rsidR="00E46E70" w:rsidRDefault="00E46E70" w:rsidP="00C115F1">
            <w:pPr>
              <w:pStyle w:val="af"/>
              <w:numPr>
                <w:ilvl w:val="0"/>
                <w:numId w:val="8"/>
              </w:numPr>
              <w:spacing w:afterLines="50" w:after="120"/>
              <w:textAlignment w:val="auto"/>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宋体" w:hint="eastAsia"/>
                <w:lang w:eastAsia="zh-CN"/>
              </w:rPr>
              <w:t xml:space="preserve"> state</w:t>
            </w:r>
            <w:r>
              <w:rPr>
                <w:rFonts w:eastAsia="宋体"/>
                <w:lang w:eastAsia="zh-CN"/>
              </w:rPr>
              <w:t>. [RAN2]</w:t>
            </w:r>
          </w:p>
          <w:p w:rsidR="00E46E70" w:rsidRPr="008F5084" w:rsidRDefault="00E46E70" w:rsidP="00E46E70">
            <w:pPr>
              <w:pStyle w:val="af"/>
              <w:rPr>
                <w:bCs/>
                <w:lang w:val="en-US" w:eastAsia="zh-CN"/>
              </w:rPr>
            </w:pPr>
          </w:p>
          <w:p w:rsidR="00E46E70" w:rsidRPr="003B5F42" w:rsidRDefault="00E46E70" w:rsidP="00C115F1">
            <w:pPr>
              <w:pStyle w:val="af"/>
              <w:numPr>
                <w:ilvl w:val="0"/>
                <w:numId w:val="8"/>
              </w:numPr>
              <w:textAlignment w:val="auto"/>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46E70" w:rsidRPr="003B5F42" w:rsidRDefault="00E46E70" w:rsidP="00C115F1">
            <w:pPr>
              <w:pStyle w:val="af"/>
              <w:numPr>
                <w:ilvl w:val="0"/>
                <w:numId w:val="10"/>
              </w:numPr>
              <w:ind w:left="720" w:hanging="360"/>
              <w:textAlignment w:val="auto"/>
              <w:rPr>
                <w:rFonts w:eastAsia="Times New Roman"/>
                <w:szCs w:val="24"/>
                <w:lang w:val="en-US"/>
              </w:rPr>
            </w:pPr>
            <w:r>
              <w:rPr>
                <w:rFonts w:eastAsia="Times New Roman"/>
                <w:szCs w:val="24"/>
                <w:lang w:val="en-US"/>
              </w:rPr>
              <w:t>Study and select among</w:t>
            </w:r>
            <w:r w:rsidRPr="003B5F42">
              <w:rPr>
                <w:rFonts w:eastAsia="Times New Roman"/>
                <w:szCs w:val="24"/>
                <w:lang w:val="en-US"/>
              </w:rPr>
              <w:t xml:space="preserve"> the following UE assistance information</w:t>
            </w:r>
            <w:r w:rsidRPr="008F5084">
              <w:rPr>
                <w:rFonts w:eastAsia="Times New Roman"/>
                <w:szCs w:val="24"/>
                <w:lang w:val="en-US"/>
              </w:rPr>
              <w:t xml:space="preserve"> for RAN2 by RAN#85</w:t>
            </w:r>
            <w:r w:rsidRPr="003B5F42">
              <w:rPr>
                <w:rFonts w:eastAsia="Times New Roman"/>
                <w:szCs w:val="24"/>
                <w:lang w:val="en-US"/>
              </w:rPr>
              <w:t>:</w:t>
            </w:r>
          </w:p>
          <w:p w:rsidR="00E46E70" w:rsidRPr="008F5084" w:rsidRDefault="00E46E70" w:rsidP="00E46E70">
            <w:pPr>
              <w:pStyle w:val="af"/>
              <w:rPr>
                <w:rFonts w:eastAsia="Times New Roman"/>
                <w:szCs w:val="24"/>
                <w:lang w:val="en-US"/>
              </w:rPr>
            </w:pPr>
            <w:proofErr w:type="gramStart"/>
            <w:r w:rsidRPr="003B5F42">
              <w:rPr>
                <w:rFonts w:eastAsia="Times New Roman"/>
                <w:szCs w:val="24"/>
                <w:lang w:val="en-US"/>
              </w:rPr>
              <w:t>power</w:t>
            </w:r>
            <w:proofErr w:type="gramEnd"/>
            <w:r w:rsidRPr="003B5F42">
              <w:rPr>
                <w:rFonts w:eastAsia="Times New Roman"/>
                <w:szCs w:val="24"/>
                <w:lang w:val="en-US"/>
              </w:rPr>
              <w:t xml:space="preserve">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p>
          <w:p w:rsidR="00E46E70" w:rsidRPr="00424F37" w:rsidRDefault="00E46E70" w:rsidP="00E46E70">
            <w:pPr>
              <w:ind w:left="720"/>
            </w:pPr>
            <w:r w:rsidRPr="00424F37">
              <w:t xml:space="preserve">NOTE: additional UE assistance information for RAN1-specific power saving techniques to indicate what setting of parameters related to this Work Item will lead to power savings for the UE can be included if agreed in RAN1.  </w:t>
            </w:r>
          </w:p>
          <w:p w:rsidR="00E46E70" w:rsidRDefault="00E46E70" w:rsidP="00E46E70">
            <w:pPr>
              <w:pStyle w:val="af"/>
              <w:spacing w:afterLines="50" w:after="120"/>
              <w:ind w:left="360"/>
              <w:rPr>
                <w:bCs/>
                <w:lang w:eastAsia="zh-CN"/>
              </w:rPr>
            </w:pPr>
          </w:p>
          <w:p w:rsidR="00E46E70" w:rsidRPr="00424F37" w:rsidRDefault="00E46E70" w:rsidP="00C115F1">
            <w:pPr>
              <w:pStyle w:val="af"/>
              <w:numPr>
                <w:ilvl w:val="0"/>
                <w:numId w:val="8"/>
              </w:numPr>
              <w:spacing w:afterLines="50" w:after="120"/>
              <w:textAlignment w:val="auto"/>
              <w:rPr>
                <w:bCs/>
                <w:lang w:eastAsia="zh-CN"/>
              </w:rPr>
            </w:pPr>
            <w:r w:rsidRPr="00503F23">
              <w:rPr>
                <w:bCs/>
                <w:lang w:eastAsia="zh-CN"/>
              </w:rPr>
              <w:t xml:space="preserve">Specify </w:t>
            </w:r>
            <w:r w:rsidRPr="00424F37">
              <w:rPr>
                <w:bCs/>
                <w:lang w:eastAsia="zh-CN"/>
              </w:rPr>
              <w:t>network-configured mechanism to relax intra and inter-frequency RRM measurement for neighbour cells for RRC_IDLE/INACTIVE with minimal mobility performance impacts</w:t>
            </w:r>
            <w:r>
              <w:rPr>
                <w:bCs/>
                <w:lang w:eastAsia="zh-CN"/>
              </w:rPr>
              <w:t xml:space="preserve"> </w:t>
            </w:r>
            <w:r w:rsidRPr="00424F37">
              <w:rPr>
                <w:bCs/>
                <w:lang w:eastAsia="zh-CN"/>
              </w:rPr>
              <w:t>[RAN2, RAN4]</w:t>
            </w:r>
          </w:p>
          <w:p w:rsidR="00E46E70" w:rsidRPr="00424F37" w:rsidRDefault="00E46E70" w:rsidP="00C115F1">
            <w:pPr>
              <w:pStyle w:val="af"/>
              <w:numPr>
                <w:ilvl w:val="1"/>
                <w:numId w:val="8"/>
              </w:numPr>
              <w:spacing w:afterLines="50" w:after="120"/>
              <w:textAlignment w:val="auto"/>
              <w:rPr>
                <w:bCs/>
                <w:lang w:eastAsia="zh-CN"/>
              </w:rPr>
            </w:pPr>
            <w:bookmarkStart w:id="5" w:name="_Hlk10649837"/>
            <w:r w:rsidRPr="00424F37">
              <w:rPr>
                <w:lang w:eastAsia="zh-CN"/>
              </w:rPr>
              <w:t>Specify RRM measurement relaxation by allowing measurements with longer intervals, and/or by reducing</w:t>
            </w:r>
            <w:r w:rsidRPr="00424F37">
              <w:rPr>
                <w:strike/>
                <w:lang w:eastAsia="zh-CN"/>
              </w:rPr>
              <w:t xml:space="preserve"> the </w:t>
            </w:r>
            <w:r w:rsidRPr="00424F37">
              <w:rPr>
                <w:lang w:eastAsia="zh-CN"/>
              </w:rPr>
              <w:t>number of cells/carriers</w:t>
            </w:r>
            <w:r>
              <w:rPr>
                <w:lang w:eastAsia="zh-CN"/>
              </w:rPr>
              <w:t xml:space="preserve"> </w:t>
            </w:r>
            <w:r w:rsidRPr="00424F37">
              <w:rPr>
                <w:lang w:eastAsia="zh-CN"/>
              </w:rPr>
              <w:t>to be measured [RAN4, RAN2]</w:t>
            </w:r>
          </w:p>
          <w:bookmarkEnd w:id="5"/>
          <w:p w:rsidR="00E46E70" w:rsidRPr="00424F37" w:rsidRDefault="00E46E70" w:rsidP="00C115F1">
            <w:pPr>
              <w:pStyle w:val="af"/>
              <w:numPr>
                <w:ilvl w:val="1"/>
                <w:numId w:val="8"/>
              </w:numPr>
              <w:overflowPunct/>
              <w:autoSpaceDE/>
              <w:autoSpaceDN/>
              <w:adjustRightInd/>
              <w:spacing w:after="0"/>
              <w:textAlignment w:val="auto"/>
            </w:pPr>
            <w:r w:rsidRPr="00424F37">
              <w:t xml:space="preserve">Define triggering criteria for the UE to move between relaxed and normal RRM measurements, that considers at least if UE is not at cell edge, or if UE is stationary or with low mobility </w:t>
            </w:r>
            <w:r w:rsidRPr="00424F37">
              <w:lastRenderedPageBreak/>
              <w:t>[RAN2, RAN4].</w:t>
            </w:r>
          </w:p>
          <w:p w:rsidR="00E46E70" w:rsidRPr="00424F37" w:rsidRDefault="00E46E70" w:rsidP="00C115F1">
            <w:pPr>
              <w:pStyle w:val="af"/>
              <w:numPr>
                <w:ilvl w:val="2"/>
                <w:numId w:val="8"/>
              </w:numPr>
              <w:overflowPunct/>
              <w:autoSpaceDE/>
              <w:autoSpaceDN/>
              <w:adjustRightInd/>
              <w:spacing w:after="0"/>
              <w:textAlignment w:val="auto"/>
            </w:pPr>
            <w:r w:rsidRPr="00424F37">
              <w:t>Evaluate and specify requirements (if needed) depending on RAN2 criteria [ RAN4]</w:t>
            </w:r>
          </w:p>
          <w:p w:rsidR="00E46E70" w:rsidRDefault="00E46E70" w:rsidP="00E46E70">
            <w:pPr>
              <w:pStyle w:val="af"/>
              <w:spacing w:afterLines="50" w:after="120"/>
              <w:rPr>
                <w:bCs/>
                <w:lang w:eastAsia="zh-CN"/>
              </w:rPr>
            </w:pPr>
          </w:p>
          <w:p w:rsidR="00E46E70" w:rsidRDefault="00E46E70" w:rsidP="00E46E70">
            <w:pPr>
              <w:pStyle w:val="af"/>
              <w:spacing w:afterLines="50" w:after="12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E46E70" w:rsidRDefault="00E46E70" w:rsidP="00E46E70">
            <w:pPr>
              <w:spacing w:afterLines="50" w:after="120"/>
              <w:rPr>
                <w:bCs/>
                <w:lang w:eastAsia="zh-CN"/>
              </w:rPr>
            </w:pPr>
            <w:r w:rsidRPr="00B31EFF">
              <w:rPr>
                <w:bCs/>
                <w:lang w:eastAsia="zh-CN"/>
              </w:rPr>
              <w:t xml:space="preserve">Note: </w:t>
            </w:r>
          </w:p>
          <w:p w:rsidR="00E46E70" w:rsidRPr="00424F37" w:rsidRDefault="00E46E70" w:rsidP="00E46E70">
            <w:pPr>
              <w:pStyle w:val="af"/>
              <w:spacing w:afterLines="50" w:after="120"/>
              <w:ind w:left="0"/>
              <w:rPr>
                <w:bCs/>
                <w:lang w:eastAsia="zh-CN"/>
              </w:rPr>
            </w:pPr>
            <w:r w:rsidRPr="00424F37">
              <w:rPr>
                <w:bCs/>
                <w:lang w:eastAsia="zh-CN"/>
              </w:rPr>
              <w:t xml:space="preserve">The following objective may be considered in RAN#85 pending progress on </w:t>
            </w:r>
            <w:proofErr w:type="spellStart"/>
            <w:r w:rsidRPr="00424F37">
              <w:rPr>
                <w:bCs/>
                <w:lang w:eastAsia="zh-CN"/>
              </w:rPr>
              <w:t>SCell</w:t>
            </w:r>
            <w:proofErr w:type="spellEnd"/>
            <w:r w:rsidRPr="00424F37">
              <w:rPr>
                <w:bCs/>
                <w:lang w:eastAsia="zh-CN"/>
              </w:rPr>
              <w:t xml:space="preserve"> dormant behaviour and will be re-evaluated in RAN#85</w:t>
            </w:r>
          </w:p>
          <w:p w:rsidR="00E46E70" w:rsidRPr="00424F37" w:rsidRDefault="00E46E70" w:rsidP="00C115F1">
            <w:pPr>
              <w:pStyle w:val="af"/>
              <w:numPr>
                <w:ilvl w:val="0"/>
                <w:numId w:val="9"/>
              </w:numPr>
              <w:textAlignment w:val="auto"/>
              <w:rPr>
                <w:lang w:eastAsia="zh-CN"/>
              </w:rPr>
            </w:pPr>
            <w:r w:rsidRPr="00424F37">
              <w:rPr>
                <w:lang w:eastAsia="zh-CN"/>
              </w:rPr>
              <w:t xml:space="preserve">Study and specify (if agreed) 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E46E70" w:rsidRPr="00424F37" w:rsidRDefault="00E46E70" w:rsidP="00C115F1">
            <w:pPr>
              <w:pStyle w:val="af"/>
              <w:numPr>
                <w:ilvl w:val="1"/>
                <w:numId w:val="9"/>
              </w:numPr>
              <w:spacing w:afterLines="50" w:after="120"/>
              <w:textAlignment w:val="auto"/>
              <w:rPr>
                <w:bCs/>
                <w:lang w:eastAsia="zh-CN"/>
              </w:rPr>
            </w:pPr>
            <w:r w:rsidRPr="00424F37">
              <w:rPr>
                <w:bCs/>
                <w:lang w:eastAsia="zh-CN"/>
              </w:rPr>
              <w:t>Solutions (e.g. power saving signal/channel, enhancing Rel-15 DRX procedure) are to be discussed</w:t>
            </w:r>
          </w:p>
          <w:p w:rsidR="00E42504" w:rsidRPr="00E46E70" w:rsidRDefault="00E46E70" w:rsidP="00C115F1">
            <w:pPr>
              <w:pStyle w:val="af"/>
              <w:numPr>
                <w:ilvl w:val="2"/>
                <w:numId w:val="9"/>
              </w:numPr>
              <w:spacing w:afterLines="50" w:after="120"/>
              <w:textAlignment w:val="auto"/>
              <w:rPr>
                <w:bCs/>
                <w:lang w:eastAsia="zh-CN"/>
              </w:rPr>
            </w:pPr>
            <w:r w:rsidRPr="00424F37">
              <w:rPr>
                <w:rFonts w:eastAsia="Times New Roman"/>
              </w:rPr>
              <w:t>Enhancements to Rel-15 DRX procedure can be studied further if they do not violate the general principle of single DRX configuration per MAC entity</w:t>
            </w:r>
          </w:p>
        </w:tc>
      </w:tr>
    </w:tbl>
    <w:p w:rsidR="00071F02" w:rsidRDefault="00071F02" w:rsidP="00E42504">
      <w:pPr>
        <w:pStyle w:val="a0"/>
        <w:spacing w:before="240"/>
        <w:rPr>
          <w:rFonts w:eastAsia="宋体"/>
          <w:lang w:eastAsia="zh-CN"/>
        </w:rPr>
      </w:pPr>
      <w:r>
        <w:rPr>
          <w:rFonts w:eastAsia="宋体"/>
          <w:lang w:eastAsia="zh-CN"/>
        </w:rPr>
        <w:lastRenderedPageBreak/>
        <w:t>Furthermore, in RAN2#107</w:t>
      </w:r>
      <w:r w:rsidR="005679D0">
        <w:rPr>
          <w:rFonts w:eastAsia="宋体"/>
          <w:lang w:eastAsia="zh-CN"/>
        </w:rPr>
        <w:t xml:space="preserve"> and #107bis</w:t>
      </w:r>
      <w:r>
        <w:rPr>
          <w:rFonts w:eastAsia="宋体"/>
          <w:lang w:eastAsia="zh-CN"/>
        </w:rPr>
        <w:t>, the following agreements were achieved:</w:t>
      </w:r>
    </w:p>
    <w:p w:rsidR="00071F02" w:rsidRPr="00071F02" w:rsidRDefault="00071F02" w:rsidP="00E42504">
      <w:pPr>
        <w:pStyle w:val="a0"/>
        <w:spacing w:before="240"/>
        <w:rPr>
          <w:rFonts w:eastAsia="宋体"/>
          <w:u w:val="single"/>
          <w:lang w:eastAsia="zh-CN"/>
        </w:rPr>
      </w:pPr>
      <w:r w:rsidRPr="00071F02">
        <w:rPr>
          <w:rFonts w:eastAsia="宋体"/>
          <w:u w:val="single"/>
          <w:lang w:eastAsia="zh-CN"/>
        </w:rPr>
        <w:t>PDCCH-WUS:</w:t>
      </w:r>
    </w:p>
    <w:p w:rsidR="00071F02" w:rsidRPr="00157421" w:rsidRDefault="00071F02" w:rsidP="00071F02">
      <w:pPr>
        <w:pStyle w:val="Doc-text"/>
      </w:pPr>
    </w:p>
    <w:p w:rsidR="00071F02" w:rsidRDefault="00071F02" w:rsidP="00071F02">
      <w:pPr>
        <w:pStyle w:val="Doc-text2"/>
        <w:pBdr>
          <w:top w:val="single" w:sz="4" w:space="1" w:color="auto"/>
          <w:left w:val="single" w:sz="4" w:space="4" w:color="auto"/>
          <w:bottom w:val="single" w:sz="4" w:space="1" w:color="auto"/>
          <w:right w:val="single" w:sz="4" w:space="4" w:color="auto"/>
        </w:pBdr>
      </w:pPr>
      <w:r w:rsidRPr="005C294A">
        <w:rPr>
          <w:b/>
          <w:bCs/>
        </w:rPr>
        <w:t>Agreements:</w:t>
      </w:r>
    </w:p>
    <w:p w:rsidR="00071F02" w:rsidRPr="00DE6DB1"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 xml:space="preserve">The PDCCH-WUS triggers a MAC entity to “wake up” to monitor PDCCH at reception of the PDCCH-based power saving signal/channel for the next occurrence of the </w:t>
      </w:r>
      <w:proofErr w:type="spellStart"/>
      <w:r w:rsidRPr="00DE6DB1">
        <w:t>drx-onDurationTimer</w:t>
      </w:r>
      <w:proofErr w:type="spellEnd"/>
      <w:r w:rsidRPr="00DE6DB1">
        <w:t>.</w:t>
      </w:r>
      <w:r>
        <w:rPr>
          <w:i/>
          <w:iCs/>
        </w:rPr>
        <w:t xml:space="preserve"> </w:t>
      </w:r>
    </w:p>
    <w:p w:rsidR="00071F02" w:rsidRPr="00DE6DB1"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 xml:space="preserve">The PDCCH-WUS is monitored at occasions located at a </w:t>
      </w:r>
      <w:r>
        <w:t>configured o</w:t>
      </w:r>
      <w:r w:rsidRPr="00DE6DB1">
        <w:t xml:space="preserve">ffset before the start of the </w:t>
      </w:r>
      <w:proofErr w:type="spellStart"/>
      <w:r w:rsidRPr="00DE6DB1">
        <w:t>drx-onDurationTimer</w:t>
      </w:r>
      <w:proofErr w:type="spellEnd"/>
      <w:r w:rsidRPr="00DE6DB1">
        <w:t>. The offset is part of physical layer design.</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DE6DB1">
        <w:t>On a PDCCH-WUS occasion</w:t>
      </w:r>
      <w:r>
        <w:t xml:space="preserve"> that a UE is monitoring</w:t>
      </w:r>
      <w:r w:rsidRPr="00DE6DB1">
        <w:t xml:space="preserve">, if the UE is indicated to wake-up to monitor the PDCCH during the next occurrence of the </w:t>
      </w:r>
      <w:proofErr w:type="spellStart"/>
      <w:r w:rsidRPr="00DE6DB1">
        <w:t>drx-onDurationTimer</w:t>
      </w:r>
      <w:proofErr w:type="spellEnd"/>
      <w:r w:rsidRPr="00DE6DB1">
        <w:t>, the UE start</w:t>
      </w:r>
      <w:r>
        <w:t>s</w:t>
      </w:r>
      <w:r w:rsidRPr="00DE6DB1">
        <w:t xml:space="preserve"> the </w:t>
      </w:r>
      <w:proofErr w:type="spellStart"/>
      <w:r w:rsidRPr="00DE6DB1">
        <w:t>drx-onDurationTimer</w:t>
      </w:r>
      <w:proofErr w:type="spellEnd"/>
      <w:r w:rsidRPr="00DE6DB1">
        <w:t xml:space="preserve"> at its next occasion</w:t>
      </w:r>
      <w:r>
        <w:t>. Otherwise it does not.</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1A00CB">
        <w:t xml:space="preserve">If UE is in DRX Active Time during a PDCCH-WUS occasion, it starts the </w:t>
      </w:r>
      <w:proofErr w:type="spellStart"/>
      <w:r w:rsidRPr="001A00CB">
        <w:t>drx-onDurationTimer</w:t>
      </w:r>
      <w:proofErr w:type="spellEnd"/>
      <w:r w:rsidRPr="001A00CB">
        <w:t xml:space="preserve"> at its next occasion</w:t>
      </w:r>
      <w:r>
        <w:t xml:space="preserve"> as in legacy.</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rsidRPr="000E38FB">
        <w:t xml:space="preserve">The WUS </w:t>
      </w:r>
      <w:r>
        <w:t xml:space="preserve">is </w:t>
      </w:r>
      <w:r w:rsidRPr="000E38FB">
        <w:t xml:space="preserve">configured on the </w:t>
      </w:r>
      <w:proofErr w:type="spellStart"/>
      <w:r w:rsidRPr="000E38FB">
        <w:t>PCell</w:t>
      </w:r>
      <w:proofErr w:type="spellEnd"/>
      <w:r w:rsidRPr="000E38FB">
        <w:t xml:space="preserve"> with CA and </w:t>
      </w:r>
      <w:proofErr w:type="spellStart"/>
      <w:r w:rsidRPr="000E38FB">
        <w:t>SpCell</w:t>
      </w:r>
      <w:proofErr w:type="spellEnd"/>
      <w:r w:rsidRPr="000E38FB">
        <w:t xml:space="preserve"> with DC (i.e. </w:t>
      </w:r>
      <w:proofErr w:type="spellStart"/>
      <w:r w:rsidRPr="000E38FB">
        <w:t>PCell</w:t>
      </w:r>
      <w:proofErr w:type="spellEnd"/>
      <w:r w:rsidRPr="000E38FB">
        <w:t xml:space="preserve"> on MCG and </w:t>
      </w:r>
      <w:proofErr w:type="spellStart"/>
      <w:r w:rsidRPr="000E38FB">
        <w:t>PSCell</w:t>
      </w:r>
      <w:proofErr w:type="spellEnd"/>
      <w:r w:rsidRPr="000E38FB">
        <w:t xml:space="preserve"> on SCG) </w:t>
      </w:r>
    </w:p>
    <w:p w:rsidR="00071F02" w:rsidRDefault="00071F02" w:rsidP="00071F02">
      <w:pPr>
        <w:pStyle w:val="Doc-text2"/>
        <w:numPr>
          <w:ilvl w:val="0"/>
          <w:numId w:val="14"/>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rsidR="005679D0" w:rsidRDefault="005679D0" w:rsidP="005679D0">
      <w:pPr>
        <w:pStyle w:val="a0"/>
        <w:rPr>
          <w:rFonts w:eastAsia="宋体"/>
          <w:lang w:eastAsia="zh-CN"/>
        </w:rPr>
      </w:pPr>
    </w:p>
    <w:p w:rsidR="005679D0" w:rsidRPr="006239C6" w:rsidRDefault="005679D0" w:rsidP="005679D0">
      <w:pPr>
        <w:pStyle w:val="Doc-text2"/>
        <w:pBdr>
          <w:top w:val="single" w:sz="4" w:space="1" w:color="auto"/>
          <w:left w:val="single" w:sz="4" w:space="4" w:color="auto"/>
          <w:bottom w:val="single" w:sz="4" w:space="1" w:color="auto"/>
          <w:right w:val="single" w:sz="4" w:space="4" w:color="auto"/>
        </w:pBdr>
        <w:rPr>
          <w:b/>
        </w:rPr>
      </w:pPr>
      <w:r w:rsidRPr="006239C6">
        <w:rPr>
          <w:b/>
        </w:rPr>
        <w:t>Agreements</w:t>
      </w:r>
    </w:p>
    <w:p w:rsidR="005679D0" w:rsidRDefault="005679D0" w:rsidP="005679D0">
      <w:pPr>
        <w:pStyle w:val="Doc-text2"/>
        <w:pBdr>
          <w:top w:val="single" w:sz="4" w:space="1" w:color="auto"/>
          <w:left w:val="single" w:sz="4" w:space="4" w:color="auto"/>
          <w:bottom w:val="single" w:sz="4" w:space="1" w:color="auto"/>
          <w:right w:val="single" w:sz="4" w:space="4" w:color="auto"/>
        </w:pBdr>
      </w:pPr>
      <w:r>
        <w:t>=&gt;</w:t>
      </w:r>
      <w:r>
        <w:tab/>
        <w:t xml:space="preserve">From RAN2 perspective, it is desirable to support WUS for both short and long DRX and it can be configurable by the network.  </w:t>
      </w:r>
      <w:r w:rsidRPr="005679D0">
        <w:t>However, RAN2 will follow the final RAN1 decision</w:t>
      </w:r>
      <w:r>
        <w:t>.</w:t>
      </w:r>
    </w:p>
    <w:p w:rsidR="005679D0" w:rsidRDefault="005679D0" w:rsidP="005679D0">
      <w:pPr>
        <w:pStyle w:val="Doc-text2"/>
        <w:pBdr>
          <w:top w:val="single" w:sz="4" w:space="1" w:color="auto"/>
          <w:left w:val="single" w:sz="4" w:space="4" w:color="auto"/>
          <w:bottom w:val="single" w:sz="4" w:space="1" w:color="auto"/>
          <w:right w:val="single" w:sz="4" w:space="4" w:color="auto"/>
        </w:pBdr>
      </w:pPr>
      <w:r>
        <w:t>=&gt;</w:t>
      </w:r>
      <w:r>
        <w:tab/>
        <w:t xml:space="preserve">Ask RAN1 if there </w:t>
      </w:r>
      <w:proofErr w:type="gramStart"/>
      <w:r>
        <w:t>are</w:t>
      </w:r>
      <w:proofErr w:type="gramEnd"/>
      <w:r>
        <w:t xml:space="preserve"> technical feasibility concerns to support WUS for short DRX</w:t>
      </w:r>
    </w:p>
    <w:p w:rsidR="005679D0" w:rsidRDefault="005679D0" w:rsidP="005679D0">
      <w:pPr>
        <w:pStyle w:val="Doc-text2"/>
        <w:pBdr>
          <w:top w:val="single" w:sz="4" w:space="1" w:color="auto"/>
          <w:left w:val="single" w:sz="4" w:space="4" w:color="auto"/>
          <w:bottom w:val="single" w:sz="4" w:space="1" w:color="auto"/>
          <w:right w:val="single" w:sz="4" w:space="4" w:color="auto"/>
        </w:pBdr>
      </w:pPr>
      <w:r>
        <w:t>=&gt;</w:t>
      </w:r>
      <w:r>
        <w:tab/>
        <w:t xml:space="preserve">Ask RAN1, what is the assumption regarding whether the </w:t>
      </w:r>
      <w:r w:rsidRPr="00665269">
        <w:t>UE considers also PDCCH-WUS during WUS occasion(s) to determine when/whether to report P/SP SRS and CSI (i.e. CSI/SRS are performed only during active time)</w:t>
      </w:r>
      <w:r>
        <w:t xml:space="preserve">.  </w:t>
      </w:r>
    </w:p>
    <w:p w:rsidR="005679D0" w:rsidRDefault="005679D0" w:rsidP="005679D0">
      <w:pPr>
        <w:pStyle w:val="Doc-text2"/>
      </w:pPr>
    </w:p>
    <w:p w:rsidR="005679D0" w:rsidRDefault="005679D0" w:rsidP="005679D0">
      <w:pPr>
        <w:pStyle w:val="Doc-text2"/>
        <w:ind w:left="0" w:firstLine="0"/>
      </w:pPr>
    </w:p>
    <w:p w:rsidR="005679D0" w:rsidRPr="005679D0" w:rsidRDefault="005679D0" w:rsidP="00071F02">
      <w:pPr>
        <w:pStyle w:val="a0"/>
        <w:spacing w:before="240"/>
        <w:rPr>
          <w:rFonts w:eastAsia="宋体"/>
          <w:u w:val="single"/>
          <w:lang w:val="en-GB" w:eastAsia="zh-CN"/>
        </w:rPr>
      </w:pPr>
    </w:p>
    <w:p w:rsidR="005679D0" w:rsidRDefault="005679D0" w:rsidP="00071F02">
      <w:pPr>
        <w:pStyle w:val="a0"/>
        <w:spacing w:before="240"/>
        <w:rPr>
          <w:rFonts w:eastAsia="宋体"/>
          <w:u w:val="single"/>
          <w:lang w:eastAsia="zh-CN"/>
        </w:rPr>
      </w:pPr>
    </w:p>
    <w:p w:rsidR="005679D0" w:rsidRDefault="005679D0" w:rsidP="00071F02">
      <w:pPr>
        <w:pStyle w:val="a0"/>
        <w:spacing w:before="240"/>
        <w:rPr>
          <w:rFonts w:eastAsia="宋体"/>
          <w:u w:val="single"/>
          <w:lang w:eastAsia="zh-CN"/>
        </w:rPr>
      </w:pPr>
    </w:p>
    <w:p w:rsidR="00071F02" w:rsidRDefault="00071F02" w:rsidP="00071F02">
      <w:pPr>
        <w:pStyle w:val="a0"/>
        <w:spacing w:before="240"/>
        <w:rPr>
          <w:rFonts w:eastAsia="宋体"/>
          <w:u w:val="single"/>
          <w:lang w:eastAsia="zh-CN"/>
        </w:rPr>
      </w:pPr>
      <w:r w:rsidRPr="00071F02">
        <w:rPr>
          <w:rFonts w:eastAsia="宋体"/>
          <w:u w:val="single"/>
          <w:lang w:eastAsia="zh-CN"/>
        </w:rPr>
        <w:lastRenderedPageBreak/>
        <w:t>Efficient transition from RRC_CONNECTED to RRC_IDLE/RRC_INACTIVE</w:t>
      </w:r>
      <w:r>
        <w:rPr>
          <w:rFonts w:eastAsia="宋体"/>
          <w:u w:val="single"/>
          <w:lang w:eastAsia="zh-CN"/>
        </w:rPr>
        <w:t>:</w:t>
      </w:r>
    </w:p>
    <w:p w:rsidR="006C13D3" w:rsidRDefault="006C13D3" w:rsidP="006C13D3">
      <w:pPr>
        <w:pStyle w:val="Doc-text2"/>
        <w:ind w:left="0" w:firstLine="0"/>
      </w:pPr>
    </w:p>
    <w:p w:rsidR="006C13D3" w:rsidRPr="004B1E41" w:rsidRDefault="006C13D3" w:rsidP="006C13D3">
      <w:pPr>
        <w:pStyle w:val="Doc-text2"/>
        <w:pBdr>
          <w:top w:val="single" w:sz="4" w:space="1" w:color="auto"/>
          <w:left w:val="single" w:sz="4" w:space="4" w:color="auto"/>
          <w:bottom w:val="single" w:sz="4" w:space="1" w:color="auto"/>
          <w:right w:val="single" w:sz="4" w:space="4" w:color="auto"/>
        </w:pBdr>
        <w:rPr>
          <w:b/>
          <w:bCs/>
        </w:rPr>
      </w:pPr>
      <w:r w:rsidRPr="004B1E41">
        <w:rPr>
          <w:b/>
          <w:bCs/>
        </w:rPr>
        <w:t>Agreements</w:t>
      </w:r>
    </w:p>
    <w:p w:rsidR="006C13D3" w:rsidRDefault="006C13D3" w:rsidP="006C13D3">
      <w:pPr>
        <w:pStyle w:val="Doc-text2"/>
        <w:pBdr>
          <w:top w:val="single" w:sz="4" w:space="1" w:color="auto"/>
          <w:left w:val="single" w:sz="4" w:space="4" w:color="auto"/>
          <w:bottom w:val="single" w:sz="4" w:space="1" w:color="auto"/>
          <w:right w:val="single" w:sz="4" w:space="4" w:color="auto"/>
        </w:pBdr>
      </w:pPr>
      <w:r>
        <w:t>-</w:t>
      </w:r>
      <w: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rsidR="00071F02" w:rsidRPr="006C13D3" w:rsidRDefault="006C13D3" w:rsidP="006C13D3">
      <w:pPr>
        <w:pStyle w:val="Doc-text2"/>
        <w:pBdr>
          <w:top w:val="single" w:sz="4" w:space="1" w:color="auto"/>
          <w:left w:val="single" w:sz="4" w:space="4" w:color="auto"/>
          <w:bottom w:val="single" w:sz="4" w:space="1" w:color="auto"/>
          <w:right w:val="single" w:sz="4" w:space="4" w:color="auto"/>
        </w:pBdr>
      </w:pPr>
      <w:r>
        <w:t>-</w:t>
      </w:r>
      <w:r>
        <w:tab/>
        <w:t xml:space="preserve">The network can control the rate in which the UE transmits the release request.  At least </w:t>
      </w:r>
      <w:r w:rsidRPr="004B1E41">
        <w:t>a prohibit timer is introduced</w:t>
      </w:r>
      <w:r>
        <w:t xml:space="preserve">. </w:t>
      </w:r>
    </w:p>
    <w:p w:rsidR="005679D0" w:rsidRDefault="005679D0" w:rsidP="005679D0">
      <w:pPr>
        <w:pStyle w:val="Doc-text2"/>
        <w:ind w:left="0" w:firstLine="0"/>
      </w:pPr>
    </w:p>
    <w:p w:rsidR="005679D0" w:rsidRDefault="005679D0" w:rsidP="005679D0">
      <w:pPr>
        <w:pStyle w:val="Doc-text2"/>
        <w:pBdr>
          <w:top w:val="single" w:sz="4" w:space="1" w:color="auto"/>
          <w:left w:val="single" w:sz="4" w:space="4" w:color="auto"/>
          <w:bottom w:val="single" w:sz="4" w:space="1" w:color="auto"/>
          <w:right w:val="single" w:sz="4" w:space="4" w:color="auto"/>
        </w:pBdr>
      </w:pPr>
      <w:r w:rsidRPr="006239C6">
        <w:rPr>
          <w:b/>
        </w:rPr>
        <w:t>Agreements</w:t>
      </w:r>
      <w:r>
        <w:t>:</w:t>
      </w:r>
    </w:p>
    <w:p w:rsidR="005679D0" w:rsidRDefault="005679D0" w:rsidP="005679D0">
      <w:pPr>
        <w:pStyle w:val="Doc-text2"/>
        <w:numPr>
          <w:ilvl w:val="0"/>
          <w:numId w:val="19"/>
        </w:numPr>
        <w:pBdr>
          <w:top w:val="single" w:sz="4" w:space="1" w:color="auto"/>
          <w:left w:val="single" w:sz="4" w:space="4" w:color="auto"/>
          <w:bottom w:val="single" w:sz="4" w:space="1" w:color="auto"/>
          <w:right w:val="single" w:sz="4" w:space="4" w:color="auto"/>
        </w:pBdr>
      </w:pPr>
      <w:r>
        <w:t xml:space="preserve">UE assistance information for release request is network configurable.  </w:t>
      </w:r>
    </w:p>
    <w:p w:rsidR="005679D0" w:rsidRPr="005C5E33" w:rsidRDefault="005679D0" w:rsidP="005679D0">
      <w:pPr>
        <w:pStyle w:val="Doc-text2"/>
        <w:numPr>
          <w:ilvl w:val="0"/>
          <w:numId w:val="19"/>
        </w:numPr>
        <w:pBdr>
          <w:top w:val="single" w:sz="4" w:space="1" w:color="auto"/>
          <w:left w:val="single" w:sz="4" w:space="4" w:color="auto"/>
          <w:bottom w:val="single" w:sz="4" w:space="1" w:color="auto"/>
          <w:right w:val="single" w:sz="4" w:space="4" w:color="auto"/>
        </w:pBdr>
      </w:pPr>
      <w:r w:rsidRPr="005C5E33">
        <w:t>Preferred state is optionally included in Release Request</w:t>
      </w:r>
      <w:r>
        <w:t xml:space="preserve"> in UE assistance information</w:t>
      </w:r>
    </w:p>
    <w:p w:rsidR="005679D0" w:rsidRPr="005C5E33" w:rsidRDefault="005679D0" w:rsidP="005679D0">
      <w:pPr>
        <w:pStyle w:val="Doc-text2"/>
        <w:numPr>
          <w:ilvl w:val="0"/>
          <w:numId w:val="19"/>
        </w:numPr>
        <w:pBdr>
          <w:top w:val="single" w:sz="4" w:space="1" w:color="auto"/>
          <w:left w:val="single" w:sz="4" w:space="4" w:color="auto"/>
          <w:bottom w:val="single" w:sz="4" w:space="1" w:color="auto"/>
          <w:right w:val="single" w:sz="4" w:space="4" w:color="auto"/>
        </w:pBdr>
      </w:pPr>
      <w:r w:rsidRPr="005C5E33">
        <w:t>Triggering condition of Release Request</w:t>
      </w:r>
      <w:r>
        <w:t xml:space="preserve"> in the UE assistance</w:t>
      </w:r>
      <w:r w:rsidRPr="005C5E33">
        <w:t xml:space="preserve"> is up to UE implementation </w:t>
      </w:r>
      <w:r>
        <w:t xml:space="preserve">and we will specify what we expect from the UE.  </w:t>
      </w:r>
    </w:p>
    <w:p w:rsidR="005679D0" w:rsidRPr="008364CF" w:rsidRDefault="005679D0" w:rsidP="005679D0">
      <w:pPr>
        <w:pStyle w:val="Doc-text2"/>
        <w:numPr>
          <w:ilvl w:val="0"/>
          <w:numId w:val="19"/>
        </w:numPr>
        <w:pBdr>
          <w:top w:val="single" w:sz="4" w:space="1" w:color="auto"/>
          <w:left w:val="single" w:sz="4" w:space="4" w:color="auto"/>
          <w:bottom w:val="single" w:sz="4" w:space="1" w:color="auto"/>
          <w:right w:val="single" w:sz="4" w:space="4" w:color="auto"/>
        </w:pBdr>
      </w:pPr>
      <w:r w:rsidRPr="008364CF">
        <w:t>Specify</w:t>
      </w:r>
      <w:r>
        <w:t xml:space="preserve"> </w:t>
      </w:r>
      <w:r w:rsidRPr="008364CF">
        <w:t xml:space="preserve">that UE may signal via UE assistance that it prefers to be released when the UE </w:t>
      </w:r>
      <w:r>
        <w:t xml:space="preserve">may </w:t>
      </w:r>
      <w:r w:rsidRPr="008364CF">
        <w:t>expect</w:t>
      </w:r>
      <w:r>
        <w:t xml:space="preserve"> not</w:t>
      </w:r>
      <w:r w:rsidRPr="008364CF">
        <w:t xml:space="preserve"> to send or receive more data on near future</w:t>
      </w:r>
      <w:r>
        <w:t xml:space="preserve"> (like NB-</w:t>
      </w:r>
      <w:proofErr w:type="spellStart"/>
      <w:r>
        <w:t>IoT</w:t>
      </w:r>
      <w:proofErr w:type="spellEnd"/>
      <w:r>
        <w:t xml:space="preserve">).  </w:t>
      </w:r>
    </w:p>
    <w:p w:rsidR="005679D0" w:rsidRDefault="005679D0" w:rsidP="005679D0">
      <w:pPr>
        <w:pStyle w:val="Doc-text2"/>
        <w:numPr>
          <w:ilvl w:val="0"/>
          <w:numId w:val="19"/>
        </w:numPr>
        <w:pBdr>
          <w:top w:val="single" w:sz="4" w:space="1" w:color="auto"/>
          <w:left w:val="single" w:sz="4" w:space="4" w:color="auto"/>
          <w:bottom w:val="single" w:sz="4" w:space="1" w:color="auto"/>
          <w:right w:val="single" w:sz="4" w:space="4" w:color="auto"/>
        </w:pBdr>
      </w:pPr>
      <w:r w:rsidRPr="00C060F6">
        <w:t xml:space="preserve">Introduce a </w:t>
      </w:r>
      <w:r>
        <w:t xml:space="preserve">RRC </w:t>
      </w:r>
      <w:r w:rsidRPr="00C060F6">
        <w:t>prohibit timer</w:t>
      </w:r>
      <w:r>
        <w:t xml:space="preserve"> for the release request.   </w:t>
      </w:r>
    </w:p>
    <w:p w:rsidR="005679D0" w:rsidRDefault="005679D0" w:rsidP="005679D0">
      <w:pPr>
        <w:pStyle w:val="Doc-text2"/>
        <w:numPr>
          <w:ilvl w:val="0"/>
          <w:numId w:val="19"/>
        </w:numPr>
        <w:pBdr>
          <w:top w:val="single" w:sz="4" w:space="1" w:color="auto"/>
          <w:left w:val="single" w:sz="4" w:space="4" w:color="auto"/>
          <w:bottom w:val="single" w:sz="4" w:space="1" w:color="auto"/>
          <w:right w:val="single" w:sz="4" w:space="4" w:color="auto"/>
        </w:pBdr>
      </w:pPr>
      <w:r>
        <w:t xml:space="preserve">A </w:t>
      </w:r>
      <w:proofErr w:type="gramStart"/>
      <w:r>
        <w:t>prohibit</w:t>
      </w:r>
      <w:proofErr w:type="gramEnd"/>
      <w:r>
        <w:t xml:space="preserve"> timer value = 0 can be configured for UE assistance information for release indication.  </w:t>
      </w:r>
    </w:p>
    <w:p w:rsidR="005679D0" w:rsidRDefault="005679D0" w:rsidP="005679D0">
      <w:pPr>
        <w:pStyle w:val="Doc-text2"/>
        <w:numPr>
          <w:ilvl w:val="0"/>
          <w:numId w:val="19"/>
        </w:numPr>
        <w:pBdr>
          <w:top w:val="single" w:sz="4" w:space="1" w:color="auto"/>
          <w:left w:val="single" w:sz="4" w:space="4" w:color="auto"/>
          <w:bottom w:val="single" w:sz="4" w:space="1" w:color="auto"/>
          <w:right w:val="single" w:sz="4" w:space="4" w:color="auto"/>
        </w:pBdr>
      </w:pPr>
      <w:r>
        <w:t>A prohibit timer with value infinity can be configured and large values don’t have to be introduced.  FFS on the additional values and try to keep the values shorter</w:t>
      </w:r>
    </w:p>
    <w:p w:rsidR="00071F02" w:rsidRPr="00071F02" w:rsidRDefault="00071F02" w:rsidP="00071F02">
      <w:pPr>
        <w:pStyle w:val="a0"/>
        <w:spacing w:before="240"/>
        <w:rPr>
          <w:rFonts w:eastAsia="宋体"/>
          <w:u w:val="single"/>
          <w:lang w:eastAsia="zh-CN"/>
        </w:rPr>
      </w:pPr>
      <w:r w:rsidRPr="00071F02">
        <w:rPr>
          <w:rFonts w:eastAsia="宋体"/>
          <w:u w:val="single"/>
          <w:lang w:eastAsia="zh-CN"/>
        </w:rPr>
        <w:t>MIMO layer adaptation</w:t>
      </w:r>
      <w:r>
        <w:rPr>
          <w:rFonts w:eastAsia="宋体"/>
          <w:u w:val="single"/>
          <w:lang w:eastAsia="zh-CN"/>
        </w:rPr>
        <w:t>:</w:t>
      </w:r>
      <w:r w:rsidRPr="00071F02">
        <w:rPr>
          <w:rFonts w:eastAsia="宋体"/>
          <w:u w:val="single"/>
          <w:lang w:eastAsia="zh-CN"/>
        </w:rPr>
        <w:t xml:space="preserve"> </w:t>
      </w:r>
    </w:p>
    <w:p w:rsidR="006C13D3" w:rsidRPr="009632B0" w:rsidRDefault="006C13D3" w:rsidP="006C13D3">
      <w:pPr>
        <w:pStyle w:val="Doc-text2"/>
      </w:pPr>
    </w:p>
    <w:p w:rsidR="006C13D3" w:rsidRPr="002D4A9B" w:rsidRDefault="006C13D3" w:rsidP="006C13D3">
      <w:pPr>
        <w:pStyle w:val="Doc-text2"/>
        <w:pBdr>
          <w:top w:val="single" w:sz="4" w:space="1" w:color="auto"/>
          <w:left w:val="single" w:sz="4" w:space="4" w:color="auto"/>
          <w:bottom w:val="single" w:sz="4" w:space="1" w:color="auto"/>
          <w:right w:val="single" w:sz="4" w:space="4" w:color="auto"/>
        </w:pBdr>
        <w:rPr>
          <w:b/>
          <w:bCs/>
        </w:rPr>
      </w:pPr>
      <w:r w:rsidRPr="002D4A9B">
        <w:rPr>
          <w:b/>
          <w:bCs/>
        </w:rPr>
        <w:t xml:space="preserve">Agreements </w:t>
      </w:r>
    </w:p>
    <w:p w:rsidR="006C13D3" w:rsidRDefault="006C13D3" w:rsidP="006C13D3">
      <w:pPr>
        <w:pStyle w:val="Doc-text2"/>
        <w:numPr>
          <w:ilvl w:val="0"/>
          <w:numId w:val="17"/>
        </w:numPr>
        <w:pBdr>
          <w:top w:val="single" w:sz="4" w:space="1" w:color="auto"/>
          <w:left w:val="single" w:sz="4" w:space="4" w:color="auto"/>
          <w:bottom w:val="single" w:sz="4" w:space="1" w:color="auto"/>
          <w:right w:val="single" w:sz="4" w:space="4" w:color="auto"/>
        </w:pBdr>
      </w:pPr>
      <w:r>
        <w:t xml:space="preserve">Maximum number of MIMO layers can be configured at least per DL BWP including initial/default and others.  </w:t>
      </w:r>
    </w:p>
    <w:p w:rsidR="006C13D3" w:rsidRDefault="006C13D3" w:rsidP="006C13D3">
      <w:pPr>
        <w:pStyle w:val="Doc-text2"/>
        <w:numPr>
          <w:ilvl w:val="0"/>
          <w:numId w:val="17"/>
        </w:numPr>
        <w:pBdr>
          <w:top w:val="single" w:sz="4" w:space="1" w:color="auto"/>
          <w:left w:val="single" w:sz="4" w:space="4" w:color="auto"/>
          <w:bottom w:val="single" w:sz="4" w:space="1" w:color="auto"/>
          <w:right w:val="single" w:sz="4" w:space="4" w:color="auto"/>
        </w:pBdr>
      </w:pPr>
      <w:r>
        <w:tab/>
        <w:t>If maximum number of MIMO layers is configured for a BWP, the UE uses this value and ignores the cell-specific value provided in the PDSCH-</w:t>
      </w:r>
      <w:proofErr w:type="spellStart"/>
      <w:r>
        <w:t>ServingCellConfig</w:t>
      </w:r>
      <w:proofErr w:type="spellEnd"/>
      <w:r>
        <w:t xml:space="preserve"> IE, when operating in the BWP.</w:t>
      </w:r>
    </w:p>
    <w:p w:rsidR="00071F02" w:rsidRPr="006C13D3" w:rsidRDefault="006C13D3" w:rsidP="006C13D3">
      <w:pPr>
        <w:pStyle w:val="Doc-text2"/>
        <w:numPr>
          <w:ilvl w:val="0"/>
          <w:numId w:val="17"/>
        </w:numPr>
        <w:pBdr>
          <w:top w:val="single" w:sz="4" w:space="1" w:color="auto"/>
          <w:left w:val="single" w:sz="4" w:space="4" w:color="auto"/>
          <w:bottom w:val="single" w:sz="4" w:space="1" w:color="auto"/>
          <w:right w:val="single" w:sz="4" w:space="4" w:color="auto"/>
        </w:pBdr>
      </w:pPr>
      <w:r>
        <w:t>If maximum number of MIMO layers is not configured for a BWP, the UE uses the cell-specific value provided in the PDSCH-</w:t>
      </w:r>
      <w:proofErr w:type="spellStart"/>
      <w:r>
        <w:t>ServingCellConfig</w:t>
      </w:r>
      <w:proofErr w:type="spellEnd"/>
      <w:r>
        <w:t xml:space="preserve"> IE, when operating in the BWP.</w:t>
      </w:r>
    </w:p>
    <w:p w:rsidR="00F143EC" w:rsidRDefault="00F143EC" w:rsidP="00F143EC">
      <w:pPr>
        <w:pStyle w:val="a0"/>
        <w:spacing w:before="240"/>
        <w:rPr>
          <w:rFonts w:eastAsia="宋体"/>
          <w:u w:val="single"/>
          <w:lang w:eastAsia="zh-CN"/>
        </w:rPr>
      </w:pPr>
      <w:r w:rsidRPr="00F143EC">
        <w:rPr>
          <w:rFonts w:eastAsia="宋体"/>
          <w:u w:val="single"/>
          <w:lang w:eastAsia="zh-CN"/>
        </w:rPr>
        <w:t>UE assistance</w:t>
      </w:r>
      <w:r>
        <w:rPr>
          <w:rFonts w:eastAsia="宋体"/>
          <w:u w:val="single"/>
          <w:lang w:eastAsia="zh-CN"/>
        </w:rPr>
        <w:t>:</w:t>
      </w:r>
    </w:p>
    <w:p w:rsidR="006C13D3" w:rsidRDefault="006C13D3" w:rsidP="006C13D3">
      <w:pPr>
        <w:pStyle w:val="Doc-text2"/>
        <w:rPr>
          <w:lang w:val="en-US"/>
        </w:rPr>
      </w:pPr>
    </w:p>
    <w:p w:rsidR="006C13D3" w:rsidRPr="00CE6243" w:rsidRDefault="006C13D3" w:rsidP="006C13D3">
      <w:pPr>
        <w:pStyle w:val="Doc-text2"/>
        <w:pBdr>
          <w:top w:val="single" w:sz="4" w:space="1" w:color="auto"/>
          <w:left w:val="single" w:sz="4" w:space="4" w:color="auto"/>
          <w:bottom w:val="single" w:sz="4" w:space="1" w:color="auto"/>
          <w:right w:val="single" w:sz="4" w:space="4" w:color="auto"/>
        </w:pBdr>
        <w:rPr>
          <w:b/>
          <w:bCs/>
          <w:lang w:val="en-US"/>
        </w:rPr>
      </w:pPr>
      <w:r w:rsidRPr="00CE6243">
        <w:rPr>
          <w:b/>
          <w:bCs/>
          <w:lang w:val="en-US"/>
        </w:rPr>
        <w:t>Agreements:</w:t>
      </w:r>
    </w:p>
    <w:p w:rsid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rsid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C-DRX configuration will be provided in UE assistance.   </w:t>
      </w:r>
      <w:r w:rsidRPr="00034DAD">
        <w:rPr>
          <w:lang w:val="en-US"/>
        </w:rPr>
        <w:t xml:space="preserve">Include the following DRX configuration parameters in UE assistance: </w:t>
      </w:r>
      <w:r w:rsidRPr="005D0186">
        <w:rPr>
          <w:lang w:val="en-US"/>
        </w:rPr>
        <w:t>long DRX cycle, short DRX cycle, DRX inactivity timer, short DRX cycle timer. FFS DRX on duration and DRX start offset</w:t>
      </w:r>
      <w:r>
        <w:rPr>
          <w:lang w:val="en-US"/>
        </w:rPr>
        <w:t xml:space="preserve"> </w:t>
      </w:r>
    </w:p>
    <w:p w:rsid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BWP and </w:t>
      </w:r>
      <w:proofErr w:type="spellStart"/>
      <w:r>
        <w:rPr>
          <w:lang w:val="en-US"/>
        </w:rPr>
        <w:t>SCells</w:t>
      </w:r>
      <w:proofErr w:type="spellEnd"/>
      <w:r>
        <w:rPr>
          <w:lang w:val="en-US"/>
        </w:rPr>
        <w:t xml:space="preserve"> UE assistance there is not enough </w:t>
      </w:r>
      <w:proofErr w:type="gramStart"/>
      <w:r>
        <w:rPr>
          <w:lang w:val="en-US"/>
        </w:rPr>
        <w:t>consensus</w:t>
      </w:r>
      <w:proofErr w:type="gramEnd"/>
      <w:r>
        <w:rPr>
          <w:lang w:val="en-US"/>
        </w:rPr>
        <w:t xml:space="preserve">.  </w:t>
      </w:r>
    </w:p>
    <w:p w:rsidR="00C12AA7" w:rsidRPr="006C13D3" w:rsidRDefault="006C13D3" w:rsidP="006C13D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LTE PPI is excluded from UE assistance </w:t>
      </w:r>
    </w:p>
    <w:p w:rsidR="005679D0" w:rsidRPr="00644010" w:rsidRDefault="005679D0" w:rsidP="005679D0">
      <w:pPr>
        <w:pStyle w:val="Doc-title"/>
        <w:spacing w:before="120"/>
        <w:ind w:left="1267" w:hanging="1267"/>
        <w:rPr>
          <w:b/>
        </w:rPr>
      </w:pPr>
      <w:r w:rsidRPr="00644010">
        <w:rPr>
          <w:b/>
        </w:rPr>
        <w:t>C-DRX</w:t>
      </w:r>
    </w:p>
    <w:p w:rsidR="005679D0" w:rsidRPr="008900D5" w:rsidRDefault="005679D0" w:rsidP="005679D0">
      <w:pPr>
        <w:pStyle w:val="Doc-text2"/>
      </w:pPr>
    </w:p>
    <w:p w:rsidR="005679D0" w:rsidRPr="0031699B" w:rsidRDefault="005679D0" w:rsidP="005679D0">
      <w:pPr>
        <w:pStyle w:val="Doc-text2"/>
        <w:pBdr>
          <w:top w:val="single" w:sz="4" w:space="1" w:color="auto"/>
          <w:left w:val="single" w:sz="4" w:space="4" w:color="auto"/>
          <w:bottom w:val="single" w:sz="4" w:space="1" w:color="auto"/>
          <w:right w:val="single" w:sz="4" w:space="4" w:color="auto"/>
        </w:pBdr>
        <w:rPr>
          <w:b/>
        </w:rPr>
      </w:pPr>
      <w:r w:rsidRPr="0031699B">
        <w:rPr>
          <w:b/>
        </w:rPr>
        <w:t>Agreements</w:t>
      </w:r>
    </w:p>
    <w:p w:rsidR="005679D0" w:rsidRDefault="005679D0" w:rsidP="005679D0">
      <w:pPr>
        <w:pStyle w:val="Doc-text2"/>
        <w:numPr>
          <w:ilvl w:val="0"/>
          <w:numId w:val="20"/>
        </w:numPr>
        <w:pBdr>
          <w:top w:val="single" w:sz="4" w:space="1" w:color="auto"/>
          <w:left w:val="single" w:sz="4" w:space="4" w:color="auto"/>
          <w:bottom w:val="single" w:sz="4" w:space="1" w:color="auto"/>
          <w:right w:val="single" w:sz="4" w:space="4" w:color="auto"/>
        </w:pBdr>
      </w:pPr>
      <w:r>
        <w:t xml:space="preserve">UE </w:t>
      </w:r>
      <w:r w:rsidRPr="0031699B">
        <w:t xml:space="preserve">assistance of C-DRX configuration </w:t>
      </w:r>
      <w:r>
        <w:t>will not</w:t>
      </w:r>
      <w:r w:rsidRPr="0031699B">
        <w:t xml:space="preserve"> include UE’s preference for “DRX on duration” and “DRX start offset”.</w:t>
      </w:r>
    </w:p>
    <w:p w:rsidR="005679D0" w:rsidRDefault="005679D0" w:rsidP="005679D0">
      <w:pPr>
        <w:pStyle w:val="Doc-text2"/>
        <w:numPr>
          <w:ilvl w:val="0"/>
          <w:numId w:val="20"/>
        </w:numPr>
        <w:pBdr>
          <w:top w:val="single" w:sz="4" w:space="1" w:color="auto"/>
          <w:left w:val="single" w:sz="4" w:space="4" w:color="auto"/>
          <w:bottom w:val="single" w:sz="4" w:space="1" w:color="auto"/>
          <w:right w:val="single" w:sz="4" w:space="4" w:color="auto"/>
        </w:pBdr>
      </w:pPr>
      <w:r>
        <w:lastRenderedPageBreak/>
        <w:t xml:space="preserve">FFS </w:t>
      </w:r>
      <w:r w:rsidRPr="008900D5">
        <w:t>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rsidR="005679D0" w:rsidRPr="005F5441" w:rsidRDefault="005679D0" w:rsidP="005679D0">
      <w:pPr>
        <w:pStyle w:val="Doc-text2"/>
        <w:numPr>
          <w:ilvl w:val="0"/>
          <w:numId w:val="20"/>
        </w:numPr>
        <w:pBdr>
          <w:top w:val="single" w:sz="4" w:space="1" w:color="auto"/>
          <w:left w:val="single" w:sz="4" w:space="4" w:color="auto"/>
          <w:bottom w:val="single" w:sz="4" w:space="1" w:color="auto"/>
          <w:right w:val="single" w:sz="4" w:space="4" w:color="auto"/>
        </w:pBdr>
        <w:rPr>
          <w:lang w:val="en-CA"/>
        </w:rPr>
      </w:pPr>
      <w:r>
        <w:t xml:space="preserve">Prohibit timer will be used as the general framework for UE assistance information and configured per UE assistance type. </w:t>
      </w:r>
    </w:p>
    <w:p w:rsidR="005679D0" w:rsidRPr="005F5441" w:rsidRDefault="005679D0" w:rsidP="005679D0">
      <w:pPr>
        <w:pStyle w:val="Doc-text2"/>
        <w:numPr>
          <w:ilvl w:val="0"/>
          <w:numId w:val="20"/>
        </w:numPr>
        <w:pBdr>
          <w:top w:val="single" w:sz="4" w:space="1" w:color="auto"/>
          <w:left w:val="single" w:sz="4" w:space="4" w:color="auto"/>
          <w:bottom w:val="single" w:sz="4" w:space="1" w:color="auto"/>
          <w:right w:val="single" w:sz="4" w:space="4" w:color="auto"/>
        </w:pBdr>
        <w:rPr>
          <w:lang w:val="en-CA"/>
        </w:rPr>
      </w:pPr>
      <w:r>
        <w:t xml:space="preserve">FFS </w:t>
      </w:r>
      <w:proofErr w:type="spellStart"/>
      <w:r w:rsidRPr="005F5441">
        <w:t>UEAssistanceInformation</w:t>
      </w:r>
      <w:proofErr w:type="spellEnd"/>
      <w:r w:rsidRPr="005F5441">
        <w:t xml:space="preserve"> message </w:t>
      </w:r>
      <w:r>
        <w:t>can be</w:t>
      </w:r>
      <w:r w:rsidRPr="005F5441">
        <w:t xml:space="preserve"> sent without including “UE’s preferred C-DRX configuration”</w:t>
      </w:r>
      <w:r>
        <w:t xml:space="preserve"> (i.e. if the UE doesn’t have a preference anymore)</w:t>
      </w:r>
    </w:p>
    <w:p w:rsidR="005679D0" w:rsidRDefault="005679D0" w:rsidP="005679D0">
      <w:pPr>
        <w:pStyle w:val="Doc-text2"/>
        <w:ind w:left="0" w:firstLine="0"/>
        <w:rPr>
          <w:b/>
          <w:lang w:val="en-CA"/>
        </w:rPr>
      </w:pPr>
    </w:p>
    <w:p w:rsidR="005679D0" w:rsidRPr="007E2215" w:rsidRDefault="005679D0" w:rsidP="005679D0">
      <w:pPr>
        <w:pStyle w:val="Doc-text2"/>
        <w:ind w:left="0" w:firstLine="0"/>
        <w:rPr>
          <w:b/>
          <w:lang w:val="en-CA"/>
        </w:rPr>
      </w:pPr>
      <w:proofErr w:type="spellStart"/>
      <w:r w:rsidRPr="007E2215">
        <w:rPr>
          <w:b/>
          <w:lang w:val="en-CA"/>
        </w:rPr>
        <w:t>SCell</w:t>
      </w:r>
      <w:proofErr w:type="spellEnd"/>
    </w:p>
    <w:p w:rsidR="005679D0" w:rsidRDefault="005679D0" w:rsidP="005679D0">
      <w:pPr>
        <w:pStyle w:val="Doc-text2"/>
        <w:rPr>
          <w:i/>
        </w:rPr>
      </w:pPr>
    </w:p>
    <w:p w:rsidR="005679D0" w:rsidRPr="005B60ED" w:rsidRDefault="005679D0" w:rsidP="005679D0">
      <w:pPr>
        <w:pStyle w:val="Doc-text2"/>
        <w:pBdr>
          <w:top w:val="single" w:sz="4" w:space="1" w:color="auto"/>
          <w:left w:val="single" w:sz="4" w:space="4" w:color="auto"/>
          <w:bottom w:val="single" w:sz="4" w:space="1" w:color="auto"/>
          <w:right w:val="single" w:sz="4" w:space="4" w:color="auto"/>
        </w:pBdr>
        <w:rPr>
          <w:b/>
        </w:rPr>
      </w:pPr>
      <w:r w:rsidRPr="005B60ED">
        <w:rPr>
          <w:b/>
        </w:rPr>
        <w:t>Agreements:</w:t>
      </w:r>
    </w:p>
    <w:p w:rsidR="005679D0" w:rsidRDefault="005679D0" w:rsidP="005679D0">
      <w:pPr>
        <w:pStyle w:val="Doc-text2"/>
        <w:numPr>
          <w:ilvl w:val="0"/>
          <w:numId w:val="21"/>
        </w:numPr>
        <w:pBdr>
          <w:top w:val="single" w:sz="4" w:space="1" w:color="auto"/>
          <w:left w:val="single" w:sz="4" w:space="4" w:color="auto"/>
          <w:bottom w:val="single" w:sz="4" w:space="1" w:color="auto"/>
          <w:right w:val="single" w:sz="4" w:space="4" w:color="auto"/>
        </w:pBdr>
      </w:pPr>
      <w:r w:rsidRPr="00A74131">
        <w:t>The network should be able to distinguish from the received message whether it is for overheating or power saving purpose.</w:t>
      </w:r>
    </w:p>
    <w:p w:rsidR="005679D0" w:rsidRDefault="005679D0" w:rsidP="005679D0">
      <w:pPr>
        <w:pStyle w:val="Doc-text2"/>
        <w:numPr>
          <w:ilvl w:val="0"/>
          <w:numId w:val="21"/>
        </w:numPr>
        <w:pBdr>
          <w:top w:val="single" w:sz="4" w:space="1" w:color="auto"/>
          <w:left w:val="single" w:sz="4" w:space="4" w:color="auto"/>
          <w:bottom w:val="single" w:sz="4" w:space="1" w:color="auto"/>
          <w:right w:val="single" w:sz="4" w:space="4" w:color="auto"/>
        </w:pBdr>
      </w:pPr>
      <w:r w:rsidRPr="00A74131">
        <w:t xml:space="preserve">The maximum aggregated bandwidth DL/UL (FR1 and FR2) from Rel-15 </w:t>
      </w:r>
      <w:proofErr w:type="spellStart"/>
      <w:r w:rsidRPr="00A74131">
        <w:t>overheatingAssistance</w:t>
      </w:r>
      <w:proofErr w:type="spellEnd"/>
      <w:r w:rsidRPr="00A74131">
        <w:t xml:space="preserve"> I.E is re-used for power saving.</w:t>
      </w:r>
    </w:p>
    <w:p w:rsidR="005679D0" w:rsidRDefault="005679D0" w:rsidP="005679D0">
      <w:pPr>
        <w:pStyle w:val="Doc-text2"/>
        <w:numPr>
          <w:ilvl w:val="0"/>
          <w:numId w:val="21"/>
        </w:numPr>
        <w:pBdr>
          <w:top w:val="single" w:sz="4" w:space="1" w:color="auto"/>
          <w:left w:val="single" w:sz="4" w:space="4" w:color="auto"/>
          <w:bottom w:val="single" w:sz="4" w:space="1" w:color="auto"/>
          <w:right w:val="single" w:sz="4" w:space="4" w:color="auto"/>
        </w:pBdr>
      </w:pPr>
      <w:r w:rsidRPr="00A74131">
        <w:t xml:space="preserve">The total number of DL/UL </w:t>
      </w:r>
      <w:proofErr w:type="spellStart"/>
      <w:r w:rsidRPr="00A74131">
        <w:t>SCells</w:t>
      </w:r>
      <w:proofErr w:type="spellEnd"/>
      <w:r w:rsidRPr="00A74131">
        <w:t xml:space="preserve"> from Rel-15 </w:t>
      </w:r>
      <w:proofErr w:type="spellStart"/>
      <w:r w:rsidRPr="00A74131">
        <w:t>overheatingAssistance</w:t>
      </w:r>
      <w:proofErr w:type="spellEnd"/>
      <w:r w:rsidRPr="00A74131">
        <w:t xml:space="preserve"> I.E is re-used for power saving</w:t>
      </w:r>
    </w:p>
    <w:p w:rsidR="005679D0" w:rsidRDefault="005679D0" w:rsidP="005679D0">
      <w:pPr>
        <w:pStyle w:val="Doc-text2"/>
        <w:numPr>
          <w:ilvl w:val="0"/>
          <w:numId w:val="21"/>
        </w:numPr>
        <w:pBdr>
          <w:top w:val="single" w:sz="4" w:space="1" w:color="auto"/>
          <w:left w:val="single" w:sz="4" w:space="4" w:color="auto"/>
          <w:bottom w:val="single" w:sz="4" w:space="1" w:color="auto"/>
          <w:right w:val="single" w:sz="4" w:space="4" w:color="auto"/>
        </w:pBdr>
      </w:pPr>
      <w:r w:rsidRPr="00A74131">
        <w:t xml:space="preserve">The maximum number of MIMO layers DL/UL (FR1 and FR2) from Rel-15 </w:t>
      </w:r>
      <w:proofErr w:type="spellStart"/>
      <w:r w:rsidRPr="00A74131">
        <w:t>overheatingAssistance</w:t>
      </w:r>
      <w:proofErr w:type="spellEnd"/>
      <w:r w:rsidRPr="00A74131">
        <w:t xml:space="preserve"> I.E is re-used for power saving.</w:t>
      </w:r>
    </w:p>
    <w:p w:rsidR="005679D0" w:rsidRDefault="005679D0" w:rsidP="005679D0">
      <w:pPr>
        <w:pStyle w:val="Doc-text2"/>
        <w:numPr>
          <w:ilvl w:val="0"/>
          <w:numId w:val="21"/>
        </w:numPr>
        <w:pBdr>
          <w:top w:val="single" w:sz="4" w:space="1" w:color="auto"/>
          <w:left w:val="single" w:sz="4" w:space="4" w:color="auto"/>
          <w:bottom w:val="single" w:sz="4" w:space="1" w:color="auto"/>
          <w:right w:val="single" w:sz="4" w:space="4" w:color="auto"/>
        </w:pBdr>
      </w:pPr>
      <w:r w:rsidRPr="005B60ED">
        <w:t xml:space="preserve">Introduce a new I.E. in </w:t>
      </w:r>
      <w:proofErr w:type="spellStart"/>
      <w:r w:rsidRPr="005B60ED">
        <w:t>UEAssistanceInformation</w:t>
      </w:r>
      <w:proofErr w:type="spellEnd"/>
      <w:r w:rsidRPr="005B60ED">
        <w:t xml:space="preserve"> message including the above selected fields from </w:t>
      </w:r>
      <w:proofErr w:type="spellStart"/>
      <w:r w:rsidRPr="005B60ED">
        <w:t>overheatingAssistance</w:t>
      </w:r>
      <w:proofErr w:type="spellEnd"/>
      <w:r w:rsidRPr="005B60ED">
        <w:t xml:space="preserve"> I.E.</w:t>
      </w:r>
    </w:p>
    <w:p w:rsidR="005679D0" w:rsidRPr="005B60ED" w:rsidRDefault="005679D0" w:rsidP="005679D0">
      <w:pPr>
        <w:pStyle w:val="Doc-text2"/>
        <w:numPr>
          <w:ilvl w:val="0"/>
          <w:numId w:val="21"/>
        </w:numPr>
        <w:pBdr>
          <w:top w:val="single" w:sz="4" w:space="1" w:color="auto"/>
          <w:left w:val="single" w:sz="4" w:space="4" w:color="auto"/>
          <w:bottom w:val="single" w:sz="4" w:space="1" w:color="auto"/>
          <w:right w:val="single" w:sz="4" w:space="4" w:color="auto"/>
        </w:pBdr>
      </w:pPr>
      <w:r w:rsidRPr="005B60ED">
        <w:t>The new type of UE assistance information in support of power saving has its own prohibit timer</w:t>
      </w:r>
    </w:p>
    <w:p w:rsidR="005679D0" w:rsidRDefault="005679D0" w:rsidP="005679D0">
      <w:pPr>
        <w:pStyle w:val="Doc-text2"/>
        <w:rPr>
          <w:i/>
        </w:rPr>
      </w:pPr>
    </w:p>
    <w:p w:rsidR="00992BC7" w:rsidRPr="007E2215" w:rsidRDefault="00992BC7" w:rsidP="00992BC7">
      <w:pPr>
        <w:pStyle w:val="Doc-text2"/>
        <w:ind w:left="0" w:firstLine="0"/>
        <w:rPr>
          <w:b/>
          <w:lang w:val="en-CA"/>
        </w:rPr>
      </w:pPr>
      <w:r>
        <w:rPr>
          <w:b/>
          <w:lang w:val="en-CA"/>
        </w:rPr>
        <w:t>MR-DC</w:t>
      </w:r>
    </w:p>
    <w:p w:rsidR="00992BC7" w:rsidRPr="005B60ED" w:rsidRDefault="00992BC7" w:rsidP="00992BC7">
      <w:pPr>
        <w:pStyle w:val="Doc-text2"/>
        <w:pBdr>
          <w:top w:val="single" w:sz="4" w:space="1" w:color="auto"/>
          <w:left w:val="single" w:sz="4" w:space="4" w:color="auto"/>
          <w:bottom w:val="single" w:sz="4" w:space="1" w:color="auto"/>
          <w:right w:val="single" w:sz="4" w:space="4" w:color="auto"/>
        </w:pBdr>
        <w:rPr>
          <w:b/>
        </w:rPr>
      </w:pPr>
      <w:r w:rsidRPr="005B60ED">
        <w:rPr>
          <w:b/>
        </w:rPr>
        <w:t>Agreements:</w:t>
      </w:r>
    </w:p>
    <w:p w:rsidR="00992BC7" w:rsidRDefault="00992BC7" w:rsidP="00992BC7">
      <w:pPr>
        <w:pStyle w:val="Doc-text2"/>
        <w:numPr>
          <w:ilvl w:val="0"/>
          <w:numId w:val="22"/>
        </w:numPr>
        <w:pBdr>
          <w:top w:val="single" w:sz="4" w:space="1" w:color="auto"/>
          <w:left w:val="single" w:sz="4" w:space="4" w:color="auto"/>
          <w:bottom w:val="single" w:sz="4" w:space="1" w:color="auto"/>
          <w:right w:val="single" w:sz="4" w:space="4" w:color="auto"/>
        </w:pBdr>
      </w:pPr>
      <w:r>
        <w:t>RAN2 confirms that the UE power saving in NR network in MR-DC scenarios are within the scope of the WID.</w:t>
      </w:r>
    </w:p>
    <w:p w:rsidR="00992BC7" w:rsidRDefault="00992BC7" w:rsidP="00992BC7">
      <w:pPr>
        <w:pStyle w:val="Doc-text2"/>
        <w:numPr>
          <w:ilvl w:val="0"/>
          <w:numId w:val="22"/>
        </w:numPr>
        <w:pBdr>
          <w:top w:val="single" w:sz="4" w:space="1" w:color="auto"/>
          <w:left w:val="single" w:sz="4" w:space="4" w:color="auto"/>
          <w:bottom w:val="single" w:sz="4" w:space="1" w:color="auto"/>
          <w:right w:val="single" w:sz="4" w:space="4" w:color="auto"/>
        </w:pBdr>
      </w:pPr>
      <w:r>
        <w:t xml:space="preserve">The solution on how to transfer UE assistance information to NR SN should be discussed together with other UE assistance information (e.g. overheating) in main session. </w:t>
      </w:r>
    </w:p>
    <w:p w:rsidR="00071F02" w:rsidRPr="00F143EC" w:rsidRDefault="00F143EC" w:rsidP="00E42504">
      <w:pPr>
        <w:pStyle w:val="a0"/>
        <w:spacing w:before="240"/>
        <w:rPr>
          <w:rFonts w:eastAsia="宋体"/>
          <w:u w:val="single"/>
          <w:lang w:eastAsia="zh-CN"/>
        </w:rPr>
      </w:pPr>
      <w:r w:rsidRPr="00F143EC">
        <w:rPr>
          <w:rFonts w:eastAsia="宋体"/>
          <w:u w:val="single"/>
          <w:lang w:eastAsia="zh-CN"/>
        </w:rPr>
        <w:t>RRM measurement relaxation</w:t>
      </w:r>
      <w:r>
        <w:rPr>
          <w:rFonts w:eastAsia="宋体"/>
          <w:u w:val="single"/>
          <w:lang w:eastAsia="zh-CN"/>
        </w:rPr>
        <w:t>:</w:t>
      </w:r>
    </w:p>
    <w:tbl>
      <w:tblPr>
        <w:tblStyle w:val="a7"/>
        <w:tblW w:w="0" w:type="auto"/>
        <w:tblLook w:val="04A0" w:firstRow="1" w:lastRow="0" w:firstColumn="1" w:lastColumn="0" w:noHBand="0" w:noVBand="1"/>
      </w:tblPr>
      <w:tblGrid>
        <w:gridCol w:w="8622"/>
      </w:tblGrid>
      <w:tr w:rsidR="006C13D3" w:rsidTr="006C13D3">
        <w:tc>
          <w:tcPr>
            <w:tcW w:w="8622" w:type="dxa"/>
          </w:tcPr>
          <w:p w:rsidR="006C13D3" w:rsidRPr="00327942" w:rsidRDefault="006C13D3" w:rsidP="006C13D3">
            <w:pPr>
              <w:pStyle w:val="Doc-text2"/>
              <w:ind w:left="0" w:firstLine="0"/>
              <w:jc w:val="both"/>
              <w:rPr>
                <w:b/>
                <w:bCs/>
              </w:rPr>
            </w:pPr>
            <w:r w:rsidRPr="00327942">
              <w:rPr>
                <w:b/>
                <w:bCs/>
              </w:rPr>
              <w:t xml:space="preserve">Agreements </w:t>
            </w:r>
          </w:p>
          <w:p w:rsidR="006C13D3" w:rsidRDefault="006C13D3" w:rsidP="006C13D3">
            <w:pPr>
              <w:pStyle w:val="Doc-text2"/>
              <w:numPr>
                <w:ilvl w:val="0"/>
                <w:numId w:val="16"/>
              </w:numPr>
              <w:jc w:val="both"/>
            </w:pPr>
            <w:r>
              <w:t xml:space="preserve">Measurement relaxation criteria can consider both low mobility and UE location in the cell (e.g. whether the UE is in cell-edge).    </w:t>
            </w:r>
          </w:p>
          <w:p w:rsidR="006C13D3" w:rsidRDefault="006C13D3" w:rsidP="006C13D3">
            <w:pPr>
              <w:pStyle w:val="Doc-text2"/>
              <w:numPr>
                <w:ilvl w:val="0"/>
                <w:numId w:val="16"/>
              </w:numPr>
              <w:jc w:val="both"/>
            </w:pPr>
            <w:r>
              <w:t xml:space="preserve">UE may activate relaxed measurement criteria if at least any of the following conditions are met:   </w:t>
            </w:r>
          </w:p>
          <w:p w:rsidR="006C13D3" w:rsidRDefault="006C13D3" w:rsidP="006C13D3">
            <w:pPr>
              <w:pStyle w:val="Doc-text2"/>
              <w:ind w:left="360" w:firstLine="0"/>
              <w:jc w:val="both"/>
            </w:pPr>
            <w:r>
              <w:t>a) Serving Cell measurement does not change more than a relative threshold during a time period</w:t>
            </w:r>
          </w:p>
          <w:p w:rsidR="006C13D3" w:rsidRDefault="006C13D3" w:rsidP="006C13D3">
            <w:pPr>
              <w:pStyle w:val="Doc-text2"/>
              <w:ind w:left="360" w:firstLine="0"/>
              <w:jc w:val="both"/>
            </w:pPr>
            <w:r>
              <w:t xml:space="preserve">-  LTE relaxed monitoring criteria in 36.304 is considered as a baseline.  Additional enhancements to address aspects that are specific to NR can be considered. </w:t>
            </w:r>
          </w:p>
          <w:p w:rsidR="006C13D3" w:rsidRDefault="006C13D3" w:rsidP="006C13D3">
            <w:pPr>
              <w:pStyle w:val="Doc-text2"/>
              <w:ind w:left="363"/>
              <w:jc w:val="both"/>
            </w:pPr>
            <w:r>
              <w:tab/>
              <w:t>b) UE is not a cell edge, meaning that serving cell/beam RSRP/RSRQ/SINR is above a threshold</w:t>
            </w:r>
          </w:p>
          <w:p w:rsidR="006C13D3" w:rsidRPr="006C13D3" w:rsidRDefault="006C13D3" w:rsidP="006C13D3">
            <w:pPr>
              <w:pStyle w:val="Doc-text2"/>
              <w:ind w:left="0" w:firstLine="0"/>
              <w:jc w:val="both"/>
            </w:pPr>
            <w:r>
              <w:tab/>
              <w:t>FFS: Whether neighbour cell RSRP should also be considered.</w:t>
            </w:r>
          </w:p>
        </w:tc>
      </w:tr>
    </w:tbl>
    <w:p w:rsidR="00983212" w:rsidRDefault="00983212" w:rsidP="00983212">
      <w:pPr>
        <w:pStyle w:val="Doc-text2"/>
      </w:pPr>
    </w:p>
    <w:p w:rsidR="00983212" w:rsidRPr="0052158D" w:rsidRDefault="00983212" w:rsidP="00983212">
      <w:pPr>
        <w:pStyle w:val="Doc-text2"/>
        <w:pBdr>
          <w:top w:val="single" w:sz="4" w:space="1" w:color="auto"/>
          <w:left w:val="single" w:sz="4" w:space="4" w:color="auto"/>
          <w:bottom w:val="single" w:sz="4" w:space="1" w:color="auto"/>
          <w:right w:val="single" w:sz="4" w:space="4" w:color="auto"/>
        </w:pBdr>
        <w:rPr>
          <w:b/>
        </w:rPr>
      </w:pPr>
      <w:r w:rsidRPr="0052158D">
        <w:rPr>
          <w:b/>
        </w:rPr>
        <w:t>Agreements:</w:t>
      </w:r>
    </w:p>
    <w:p w:rsidR="00983212" w:rsidRDefault="00983212" w:rsidP="00983212">
      <w:pPr>
        <w:pStyle w:val="Doc-text2"/>
        <w:numPr>
          <w:ilvl w:val="0"/>
          <w:numId w:val="23"/>
        </w:numPr>
        <w:pBdr>
          <w:top w:val="single" w:sz="4" w:space="1" w:color="auto"/>
          <w:left w:val="single" w:sz="4" w:space="4" w:color="auto"/>
          <w:bottom w:val="single" w:sz="4" w:space="1" w:color="auto"/>
          <w:right w:val="single" w:sz="4" w:space="4" w:color="auto"/>
        </w:pBdr>
      </w:pPr>
      <w:r>
        <w:t xml:space="preserve">Network can configure the triggering criteria independently (i.e. either cell-edge or low mobility or both) </w:t>
      </w:r>
    </w:p>
    <w:p w:rsidR="00983212" w:rsidRPr="0052158D" w:rsidRDefault="00983212" w:rsidP="00983212">
      <w:pPr>
        <w:pStyle w:val="Doc-text2"/>
        <w:numPr>
          <w:ilvl w:val="0"/>
          <w:numId w:val="23"/>
        </w:numPr>
        <w:pBdr>
          <w:top w:val="single" w:sz="4" w:space="1" w:color="auto"/>
          <w:left w:val="single" w:sz="4" w:space="4" w:color="auto"/>
          <w:bottom w:val="single" w:sz="4" w:space="1" w:color="auto"/>
          <w:right w:val="single" w:sz="4" w:space="4" w:color="auto"/>
        </w:pBdr>
      </w:pPr>
      <w:r>
        <w:t xml:space="preserve">Cell-edge criteria will not consider neighbour cell measurements </w:t>
      </w:r>
    </w:p>
    <w:p w:rsidR="00983212" w:rsidRDefault="00983212" w:rsidP="00983212">
      <w:pPr>
        <w:rPr>
          <w:i/>
        </w:rPr>
      </w:pPr>
    </w:p>
    <w:p w:rsidR="007D28F6" w:rsidRDefault="00E42504" w:rsidP="00983212">
      <w:pPr>
        <w:pStyle w:val="a0"/>
        <w:rPr>
          <w:rFonts w:eastAsia="宋体"/>
          <w:lang w:eastAsia="zh-CN"/>
        </w:rPr>
      </w:pPr>
      <w:r>
        <w:rPr>
          <w:rFonts w:eastAsia="宋体"/>
          <w:lang w:eastAsia="zh-CN"/>
        </w:rPr>
        <w:t xml:space="preserve">This contribution </w:t>
      </w:r>
      <w:r w:rsidR="003B2BD2">
        <w:rPr>
          <w:rFonts w:eastAsia="宋体"/>
          <w:lang w:eastAsia="zh-CN"/>
        </w:rPr>
        <w:t xml:space="preserve">takes the above into consideration to </w:t>
      </w:r>
      <w:r>
        <w:rPr>
          <w:rFonts w:eastAsia="宋体"/>
          <w:lang w:eastAsia="zh-CN"/>
        </w:rPr>
        <w:t xml:space="preserve">propose a work plan for RAN2 WG </w:t>
      </w:r>
      <w:r w:rsidR="00071F02">
        <w:rPr>
          <w:rFonts w:eastAsia="宋体"/>
          <w:lang w:eastAsia="zh-CN"/>
        </w:rPr>
        <w:t>for the remaining RAN2 meeting #10</w:t>
      </w:r>
      <w:r w:rsidR="005679D0">
        <w:rPr>
          <w:rFonts w:eastAsia="宋体"/>
          <w:lang w:eastAsia="zh-CN"/>
        </w:rPr>
        <w:t>8</w:t>
      </w:r>
      <w:r w:rsidR="00071F02">
        <w:rPr>
          <w:rFonts w:eastAsia="宋体"/>
          <w:lang w:eastAsia="zh-CN"/>
        </w:rPr>
        <w:t xml:space="preserve"> – 109</w:t>
      </w:r>
      <w:r>
        <w:rPr>
          <w:rFonts w:eastAsia="宋体"/>
          <w:lang w:eastAsia="zh-CN"/>
        </w:rPr>
        <w:t>.</w:t>
      </w:r>
    </w:p>
    <w:p w:rsidR="00032EA0" w:rsidRDefault="00E46E70" w:rsidP="00032EA0">
      <w:pPr>
        <w:pStyle w:val="1"/>
        <w:jc w:val="both"/>
      </w:pPr>
      <w:r>
        <w:lastRenderedPageBreak/>
        <w:t>Work Plan</w:t>
      </w:r>
    </w:p>
    <w:p w:rsidR="000262D4" w:rsidRPr="00E46E70" w:rsidRDefault="000262D4" w:rsidP="000262D4">
      <w:pPr>
        <w:pStyle w:val="a0"/>
        <w:spacing w:before="240"/>
        <w:rPr>
          <w:lang w:eastAsia="zh-CN"/>
        </w:rPr>
      </w:pPr>
      <w:r w:rsidRPr="00E46E70">
        <w:rPr>
          <w:u w:val="single"/>
          <w:lang w:eastAsia="zh-CN"/>
        </w:rPr>
        <w:t>RAN2#10</w:t>
      </w:r>
      <w:r w:rsidR="004E2335">
        <w:rPr>
          <w:u w:val="single"/>
          <w:lang w:eastAsia="zh-CN"/>
        </w:rPr>
        <w:t>8</w:t>
      </w:r>
      <w:r>
        <w:rPr>
          <w:u w:val="single"/>
          <w:lang w:eastAsia="zh-CN"/>
        </w:rPr>
        <w:t xml:space="preserve"> (1 TU)</w:t>
      </w:r>
      <w:r w:rsidRPr="00E46E70">
        <w:rPr>
          <w:u w:val="single"/>
          <w:lang w:eastAsia="zh-CN"/>
        </w:rPr>
        <w:t>:</w:t>
      </w:r>
    </w:p>
    <w:p w:rsidR="003E3D2D" w:rsidRPr="00171C1B" w:rsidRDefault="00C115F1" w:rsidP="00C115F1">
      <w:pPr>
        <w:pStyle w:val="a0"/>
        <w:numPr>
          <w:ilvl w:val="0"/>
          <w:numId w:val="12"/>
        </w:numPr>
        <w:rPr>
          <w:lang w:eastAsia="zh-CN"/>
        </w:rPr>
      </w:pPr>
      <w:r w:rsidRPr="000262D4">
        <w:rPr>
          <w:lang w:eastAsia="zh-CN"/>
        </w:rPr>
        <w:t xml:space="preserve">PDCCH-WUS: </w:t>
      </w:r>
      <w:r w:rsidRPr="000262D4">
        <w:rPr>
          <w:lang w:val="en-GB" w:eastAsia="zh-CN"/>
        </w:rPr>
        <w:t xml:space="preserve">procedures triggering a MAC entity to “wake up” to monitor PDCCH at reception of the PDCCH-WUS for the next occurrence(s) of the </w:t>
      </w:r>
      <w:proofErr w:type="spellStart"/>
      <w:r w:rsidRPr="000262D4">
        <w:rPr>
          <w:i/>
          <w:iCs/>
          <w:lang w:val="en-GB" w:eastAsia="zh-CN"/>
        </w:rPr>
        <w:t>drx-onDurationTimer</w:t>
      </w:r>
      <w:proofErr w:type="spellEnd"/>
    </w:p>
    <w:p w:rsidR="00983212" w:rsidRDefault="00983212" w:rsidP="00983212">
      <w:pPr>
        <w:pStyle w:val="a0"/>
        <w:numPr>
          <w:ilvl w:val="1"/>
          <w:numId w:val="12"/>
        </w:numPr>
        <w:rPr>
          <w:lang w:eastAsia="zh-CN"/>
        </w:rPr>
      </w:pPr>
      <w:r>
        <w:rPr>
          <w:lang w:eastAsia="zh-CN"/>
        </w:rPr>
        <w:t>Remaining stage 2 details (if any)</w:t>
      </w:r>
    </w:p>
    <w:p w:rsidR="00171C1B" w:rsidRDefault="00171C1B" w:rsidP="00171C1B">
      <w:pPr>
        <w:pStyle w:val="a0"/>
        <w:numPr>
          <w:ilvl w:val="1"/>
          <w:numId w:val="12"/>
        </w:numPr>
        <w:rPr>
          <w:lang w:eastAsia="zh-CN"/>
        </w:rPr>
      </w:pPr>
      <w:r>
        <w:rPr>
          <w:lang w:eastAsia="zh-CN"/>
        </w:rPr>
        <w:t>Remaining stage 3</w:t>
      </w:r>
      <w:r w:rsidRPr="00E46E70">
        <w:rPr>
          <w:lang w:eastAsia="zh-CN"/>
        </w:rPr>
        <w:t xml:space="preserve"> </w:t>
      </w:r>
      <w:r w:rsidR="00983212">
        <w:rPr>
          <w:lang w:eastAsia="zh-CN"/>
        </w:rPr>
        <w:t>aspects</w:t>
      </w:r>
    </w:p>
    <w:p w:rsidR="00171C1B" w:rsidRPr="000262D4" w:rsidRDefault="00171C1B" w:rsidP="00171C1B">
      <w:pPr>
        <w:pStyle w:val="a0"/>
        <w:numPr>
          <w:ilvl w:val="1"/>
          <w:numId w:val="12"/>
        </w:numPr>
        <w:rPr>
          <w:lang w:eastAsia="zh-CN"/>
        </w:rPr>
      </w:pPr>
      <w:r>
        <w:rPr>
          <w:lang w:eastAsia="zh-CN"/>
        </w:rPr>
        <w:t>If f</w:t>
      </w:r>
      <w:r w:rsidRPr="00171C1B">
        <w:rPr>
          <w:lang w:eastAsia="zh-CN"/>
        </w:rPr>
        <w:t xml:space="preserve">urther study conducted </w:t>
      </w:r>
      <w:r>
        <w:rPr>
          <w:lang w:eastAsia="zh-CN"/>
        </w:rPr>
        <w:t xml:space="preserve">in RAN1/RAN2 MR-DC/CA WI identifies that </w:t>
      </w:r>
      <w:r w:rsidRPr="00171C1B">
        <w:rPr>
          <w:lang w:eastAsia="zh-CN"/>
        </w:rPr>
        <w:t xml:space="preserve">any additional UE behavior is needed </w:t>
      </w:r>
      <w:r>
        <w:rPr>
          <w:lang w:eastAsia="zh-CN"/>
        </w:rPr>
        <w:t xml:space="preserve">in support of </w:t>
      </w:r>
      <w:r w:rsidRPr="00171C1B">
        <w:rPr>
          <w:lang w:eastAsia="zh-CN"/>
        </w:rPr>
        <w:t>dormancy behavior when UE is also configured for receiving PDCCH based power saving signal/channel outside active time</w:t>
      </w:r>
      <w:r>
        <w:rPr>
          <w:lang w:eastAsia="zh-CN"/>
        </w:rPr>
        <w:t xml:space="preserve">: define stage 2 aspects of the </w:t>
      </w:r>
      <w:r w:rsidRPr="00171C1B">
        <w:rPr>
          <w:lang w:eastAsia="zh-CN"/>
        </w:rPr>
        <w:t>additional UE behavior</w:t>
      </w:r>
      <w:r>
        <w:rPr>
          <w:lang w:eastAsia="zh-CN"/>
        </w:rPr>
        <w:t>.</w:t>
      </w:r>
    </w:p>
    <w:p w:rsidR="004E2335" w:rsidRPr="00E46E70" w:rsidRDefault="006D6468" w:rsidP="004E2335">
      <w:pPr>
        <w:pStyle w:val="a0"/>
        <w:numPr>
          <w:ilvl w:val="0"/>
          <w:numId w:val="12"/>
        </w:numPr>
        <w:rPr>
          <w:lang w:eastAsia="zh-CN"/>
        </w:rPr>
      </w:pPr>
      <w:r>
        <w:rPr>
          <w:lang w:eastAsia="zh-CN"/>
        </w:rPr>
        <w:t xml:space="preserve">Remaining stage 3 </w:t>
      </w:r>
      <w:r w:rsidR="00983212">
        <w:rPr>
          <w:lang w:eastAsia="zh-CN"/>
        </w:rPr>
        <w:t>aspects</w:t>
      </w:r>
      <w:r>
        <w:rPr>
          <w:lang w:eastAsia="zh-CN"/>
        </w:rPr>
        <w:t xml:space="preserve"> of the c</w:t>
      </w:r>
      <w:r w:rsidR="004E2335">
        <w:rPr>
          <w:lang w:eastAsia="zh-CN"/>
        </w:rPr>
        <w:t xml:space="preserve">onfiguration and procedure </w:t>
      </w:r>
      <w:r w:rsidR="004E2335" w:rsidRPr="00E46E70">
        <w:rPr>
          <w:lang w:eastAsia="zh-CN"/>
        </w:rPr>
        <w:t xml:space="preserve">for a UE </w:t>
      </w:r>
      <w:r w:rsidR="00983212">
        <w:rPr>
          <w:lang w:eastAsia="zh-CN"/>
        </w:rPr>
        <w:t>assistance information including release request with preferred RRC state and other UE assistance information for power saving (</w:t>
      </w:r>
      <w:proofErr w:type="spellStart"/>
      <w:r w:rsidR="00983212">
        <w:rPr>
          <w:lang w:eastAsia="zh-CN"/>
        </w:rPr>
        <w:t>SCell</w:t>
      </w:r>
      <w:proofErr w:type="spellEnd"/>
      <w:r w:rsidR="00983212">
        <w:rPr>
          <w:lang w:eastAsia="zh-CN"/>
        </w:rPr>
        <w:t xml:space="preserve"> and c-DRX preferences)</w:t>
      </w:r>
      <w:r w:rsidR="004E2335">
        <w:rPr>
          <w:lang w:eastAsia="zh-CN"/>
        </w:rPr>
        <w:t>.</w:t>
      </w:r>
    </w:p>
    <w:p w:rsidR="004E2335" w:rsidRPr="00736464" w:rsidRDefault="006D6468" w:rsidP="004E2335">
      <w:pPr>
        <w:pStyle w:val="a0"/>
        <w:numPr>
          <w:ilvl w:val="0"/>
          <w:numId w:val="12"/>
        </w:numPr>
        <w:rPr>
          <w:lang w:eastAsia="zh-CN"/>
        </w:rPr>
      </w:pPr>
      <w:r>
        <w:rPr>
          <w:lang w:eastAsia="zh-CN"/>
        </w:rPr>
        <w:t xml:space="preserve">Remaining stage 3 </w:t>
      </w:r>
      <w:r w:rsidR="00983212">
        <w:rPr>
          <w:lang w:eastAsia="zh-CN"/>
        </w:rPr>
        <w:t>aspects</w:t>
      </w:r>
      <w:r>
        <w:rPr>
          <w:lang w:eastAsia="zh-CN"/>
        </w:rPr>
        <w:t xml:space="preserve"> of the m</w:t>
      </w:r>
      <w:r w:rsidR="004E2335">
        <w:rPr>
          <w:szCs w:val="20"/>
        </w:rPr>
        <w:t>echanism to provide UE assistance information</w:t>
      </w:r>
    </w:p>
    <w:p w:rsidR="004E2335" w:rsidRDefault="004E2335" w:rsidP="004E2335">
      <w:pPr>
        <w:pStyle w:val="a0"/>
        <w:numPr>
          <w:ilvl w:val="0"/>
          <w:numId w:val="12"/>
        </w:numPr>
        <w:spacing w:after="0" w:line="276" w:lineRule="auto"/>
      </w:pPr>
      <w:r>
        <w:t>Network-configured mechanism to relax intra and inter-frequency RRM measurement for neighbor cells for RRC_IDLE/INACTIVE with minimal mobility performance impacts</w:t>
      </w:r>
      <w:r w:rsidR="006D6468">
        <w:t>:</w:t>
      </w:r>
    </w:p>
    <w:p w:rsidR="004E2335" w:rsidRDefault="006D6468" w:rsidP="004E2335">
      <w:pPr>
        <w:pStyle w:val="a0"/>
        <w:numPr>
          <w:ilvl w:val="1"/>
          <w:numId w:val="12"/>
        </w:numPr>
        <w:spacing w:after="0" w:line="276" w:lineRule="auto"/>
      </w:pPr>
      <w:r>
        <w:rPr>
          <w:lang w:eastAsia="zh-CN"/>
        </w:rPr>
        <w:t xml:space="preserve">Remaining stage 3 aspects of </w:t>
      </w:r>
      <w:r w:rsidR="00983212">
        <w:t>t</w:t>
      </w:r>
      <w:r w:rsidR="004E2335">
        <w:t>riggering criteria selected for the UE to move between normal and relaxed RRM measurements (and vice-versa).</w:t>
      </w:r>
    </w:p>
    <w:p w:rsidR="00973C06" w:rsidRPr="00E46E70" w:rsidRDefault="00973C06" w:rsidP="00973C06">
      <w:pPr>
        <w:pStyle w:val="a0"/>
        <w:spacing w:before="240"/>
        <w:rPr>
          <w:lang w:eastAsia="zh-CN"/>
        </w:rPr>
      </w:pPr>
      <w:r w:rsidRPr="00E46E70">
        <w:rPr>
          <w:u w:val="single"/>
          <w:lang w:eastAsia="zh-CN"/>
        </w:rPr>
        <w:t>RAN2#10</w:t>
      </w:r>
      <w:r w:rsidR="00F235A1">
        <w:rPr>
          <w:u w:val="single"/>
          <w:lang w:eastAsia="zh-CN"/>
        </w:rPr>
        <w:t>9</w:t>
      </w:r>
      <w:r>
        <w:rPr>
          <w:u w:val="single"/>
          <w:lang w:eastAsia="zh-CN"/>
        </w:rPr>
        <w:t xml:space="preserve"> (1 TU)</w:t>
      </w:r>
      <w:r w:rsidRPr="00E46E70">
        <w:rPr>
          <w:u w:val="single"/>
          <w:lang w:eastAsia="zh-CN"/>
        </w:rPr>
        <w:t>:</w:t>
      </w:r>
      <w:r>
        <w:rPr>
          <w:lang w:eastAsia="zh-CN"/>
        </w:rPr>
        <w:t xml:space="preserve"> </w:t>
      </w:r>
      <w:r w:rsidR="00F235A1">
        <w:rPr>
          <w:lang w:eastAsia="zh-CN"/>
        </w:rPr>
        <w:t xml:space="preserve">remaining </w:t>
      </w:r>
      <w:r>
        <w:rPr>
          <w:lang w:eastAsia="zh-CN"/>
        </w:rPr>
        <w:t>stage 3</w:t>
      </w:r>
      <w:r w:rsidRPr="00E46E70">
        <w:rPr>
          <w:lang w:eastAsia="zh-CN"/>
        </w:rPr>
        <w:t xml:space="preserve"> </w:t>
      </w:r>
      <w:r>
        <w:rPr>
          <w:lang w:eastAsia="zh-CN"/>
        </w:rPr>
        <w:t>details</w:t>
      </w:r>
      <w:r w:rsidRPr="00E46E70">
        <w:rPr>
          <w:lang w:eastAsia="zh-CN"/>
        </w:rPr>
        <w:t xml:space="preserve"> of:</w:t>
      </w:r>
    </w:p>
    <w:p w:rsidR="00973C06" w:rsidRPr="000262D4" w:rsidRDefault="00973C06" w:rsidP="00C115F1">
      <w:pPr>
        <w:pStyle w:val="a0"/>
        <w:numPr>
          <w:ilvl w:val="0"/>
          <w:numId w:val="12"/>
        </w:numPr>
        <w:rPr>
          <w:lang w:eastAsia="zh-CN"/>
        </w:rPr>
      </w:pPr>
      <w:r w:rsidRPr="000262D4">
        <w:rPr>
          <w:lang w:eastAsia="zh-CN"/>
        </w:rPr>
        <w:t xml:space="preserve">PDCCH-WUS: </w:t>
      </w:r>
      <w:r w:rsidRPr="000262D4">
        <w:rPr>
          <w:lang w:val="en-GB" w:eastAsia="zh-CN"/>
        </w:rPr>
        <w:t xml:space="preserve">procedures triggering a MAC entity to “wake up” to monitor PDCCH at reception of the PDCCH-WUS for the next occurrence(s) of the </w:t>
      </w:r>
      <w:proofErr w:type="spellStart"/>
      <w:r w:rsidRPr="000262D4">
        <w:rPr>
          <w:i/>
          <w:iCs/>
          <w:lang w:val="en-GB" w:eastAsia="zh-CN"/>
        </w:rPr>
        <w:t>drx-onDurationTimer</w:t>
      </w:r>
      <w:proofErr w:type="spellEnd"/>
    </w:p>
    <w:p w:rsidR="00F235A1" w:rsidRPr="00736464" w:rsidRDefault="00F235A1" w:rsidP="00F235A1">
      <w:pPr>
        <w:pStyle w:val="a0"/>
        <w:numPr>
          <w:ilvl w:val="0"/>
          <w:numId w:val="12"/>
        </w:numPr>
        <w:rPr>
          <w:lang w:eastAsia="zh-CN"/>
        </w:rPr>
      </w:pPr>
      <w:r>
        <w:rPr>
          <w:lang w:eastAsia="zh-CN"/>
        </w:rPr>
        <w:t>M</w:t>
      </w:r>
      <w:r>
        <w:rPr>
          <w:szCs w:val="20"/>
        </w:rPr>
        <w:t>echanism to provide UE assistance information</w:t>
      </w:r>
      <w:r w:rsidR="00983212">
        <w:rPr>
          <w:szCs w:val="20"/>
        </w:rPr>
        <w:t xml:space="preserve"> </w:t>
      </w:r>
      <w:r w:rsidR="00983212">
        <w:rPr>
          <w:lang w:eastAsia="zh-CN"/>
        </w:rPr>
        <w:t>including release request with preferred RRC state and other UE assistance information for power saving (</w:t>
      </w:r>
      <w:proofErr w:type="spellStart"/>
      <w:r w:rsidR="00983212">
        <w:rPr>
          <w:lang w:eastAsia="zh-CN"/>
        </w:rPr>
        <w:t>SCell</w:t>
      </w:r>
      <w:proofErr w:type="spellEnd"/>
      <w:r w:rsidR="00983212">
        <w:rPr>
          <w:lang w:eastAsia="zh-CN"/>
        </w:rPr>
        <w:t xml:space="preserve"> and c-DRX preferences)</w:t>
      </w:r>
    </w:p>
    <w:p w:rsidR="00973C06" w:rsidRPr="000262D4" w:rsidRDefault="00973C06" w:rsidP="00C115F1">
      <w:pPr>
        <w:pStyle w:val="a0"/>
        <w:numPr>
          <w:ilvl w:val="0"/>
          <w:numId w:val="12"/>
        </w:numPr>
        <w:rPr>
          <w:lang w:eastAsia="zh-CN"/>
        </w:rPr>
      </w:pPr>
      <w:r w:rsidRPr="000262D4">
        <w:rPr>
          <w:lang w:val="en-GB" w:eastAsia="zh-CN"/>
        </w:rPr>
        <w:t>Network-configured mechanism to relax intra and inter-frequency RRM measurement for neighbour cells for RRC_IDLE/INACTIVE with minimal mobility performance impacts</w:t>
      </w:r>
    </w:p>
    <w:p w:rsidR="00E3725B" w:rsidRDefault="00E3725B" w:rsidP="00E3725B">
      <w:pPr>
        <w:pStyle w:val="1"/>
        <w:jc w:val="both"/>
      </w:pPr>
      <w:r>
        <w:t>Conclusion</w:t>
      </w:r>
    </w:p>
    <w:p w:rsidR="00973C06" w:rsidRDefault="00D82D9B" w:rsidP="00973C06">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discusse</w:t>
      </w:r>
      <w:r w:rsidR="00973C06">
        <w:rPr>
          <w:rFonts w:eastAsiaTheme="minorEastAsia"/>
          <w:lang w:eastAsia="zh-CN"/>
        </w:rPr>
        <w:t xml:space="preserve">d the RAN2 Work Plan for the </w:t>
      </w:r>
      <w:r w:rsidR="00973C06">
        <w:rPr>
          <w:rFonts w:eastAsia="宋体"/>
          <w:lang w:eastAsia="zh-CN"/>
        </w:rPr>
        <w:t>WI on UE power saving in NR and proposes:</w:t>
      </w:r>
    </w:p>
    <w:p w:rsidR="00B36DE7" w:rsidRPr="00973C06" w:rsidRDefault="00973C06" w:rsidP="00973C06">
      <w:pPr>
        <w:pStyle w:val="a0"/>
        <w:rPr>
          <w:b/>
        </w:rPr>
      </w:pPr>
      <w:r w:rsidRPr="00973C06">
        <w:rPr>
          <w:rFonts w:eastAsiaTheme="minorEastAsia"/>
          <w:b/>
          <w:lang w:eastAsia="zh-CN"/>
        </w:rPr>
        <w:t>Proposal: RAN2 endorses and applies the proposed work plan</w:t>
      </w:r>
      <w:r>
        <w:rPr>
          <w:rFonts w:eastAsiaTheme="minorEastAsia"/>
          <w:b/>
          <w:lang w:eastAsia="zh-CN"/>
        </w:rPr>
        <w:t>.</w:t>
      </w:r>
      <w:r w:rsidRPr="00973C06">
        <w:rPr>
          <w:b/>
        </w:rPr>
        <w:t xml:space="preserve"> </w:t>
      </w:r>
    </w:p>
    <w:p w:rsidR="001A3832" w:rsidRDefault="001A3832" w:rsidP="009B68B1">
      <w:pPr>
        <w:pStyle w:val="1"/>
        <w:jc w:val="both"/>
      </w:pPr>
      <w:r>
        <w:rPr>
          <w:rFonts w:hint="eastAsia"/>
        </w:rPr>
        <w:t>Reference</w:t>
      </w:r>
    </w:p>
    <w:p w:rsidR="004F60E1" w:rsidRPr="00973C06" w:rsidRDefault="009A4E52" w:rsidP="00973C06">
      <w:pPr>
        <w:pStyle w:val="a0"/>
        <w:numPr>
          <w:ilvl w:val="0"/>
          <w:numId w:val="7"/>
        </w:numPr>
        <w:rPr>
          <w:rFonts w:eastAsiaTheme="minorEastAsia"/>
          <w:lang w:val="en-GB" w:eastAsia="zh-CN"/>
        </w:rPr>
      </w:pPr>
      <w:bookmarkStart w:id="6" w:name="_Ref7162197"/>
      <w:bookmarkStart w:id="7" w:name="_Ref6573173"/>
      <w:r>
        <w:rPr>
          <w:rFonts w:eastAsiaTheme="minorEastAsia" w:hint="eastAsia"/>
          <w:lang w:eastAsia="zh-CN"/>
        </w:rPr>
        <w:t xml:space="preserve">RAN#84 meeting, RP-191607, </w:t>
      </w:r>
      <w:r w:rsidRPr="009A4E52">
        <w:rPr>
          <w:rFonts w:eastAsiaTheme="minorEastAsia"/>
          <w:lang w:eastAsia="zh-CN"/>
        </w:rPr>
        <w:t>New WID: UE Power Saving in NR</w:t>
      </w:r>
      <w:r w:rsidRPr="009A4E52">
        <w:rPr>
          <w:rFonts w:eastAsiaTheme="minorEastAsia" w:hint="eastAsia"/>
          <w:lang w:eastAsia="zh-CN"/>
        </w:rPr>
        <w:t xml:space="preserve">, </w:t>
      </w:r>
      <w:r w:rsidRPr="009A4E52">
        <w:rPr>
          <w:rFonts w:eastAsiaTheme="minorEastAsia"/>
          <w:lang w:eastAsia="zh-CN"/>
        </w:rPr>
        <w:t>Newport Beach, USA, 3rd  – 6th   June 2019</w:t>
      </w:r>
      <w:bookmarkEnd w:id="6"/>
      <w:bookmarkEnd w:id="7"/>
      <w:r w:rsidR="00973C06">
        <w:rPr>
          <w:rFonts w:eastAsiaTheme="minorEastAsia"/>
          <w:lang w:eastAsia="zh-CN"/>
        </w:rPr>
        <w:t>;</w:t>
      </w:r>
    </w:p>
    <w:sectPr w:rsidR="004F60E1" w:rsidRPr="00973C06" w:rsidSect="009B5462">
      <w:headerReference w:type="default" r:id="rId10"/>
      <w:footerReference w:type="even" r:id="rId11"/>
      <w:footerReference w:type="default" r:id="rId12"/>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AE3" w:rsidRDefault="00876AE3">
      <w:r>
        <w:separator/>
      </w:r>
    </w:p>
  </w:endnote>
  <w:endnote w:type="continuationSeparator" w:id="0">
    <w:p w:rsidR="00876AE3" w:rsidRDefault="0087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176A6" w:rsidRDefault="00A176A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F69DA">
      <w:rPr>
        <w:rStyle w:val="ae"/>
        <w:noProof/>
      </w:rPr>
      <w:t>5</w:t>
    </w:r>
    <w:r>
      <w:rPr>
        <w:rStyle w:val="ae"/>
      </w:rPr>
      <w:fldChar w:fldCharType="end"/>
    </w:r>
  </w:p>
  <w:p w:rsidR="00A176A6" w:rsidRPr="00977F1F" w:rsidRDefault="00A176A6" w:rsidP="00D2528A">
    <w:pPr>
      <w:pStyle w:val="ac"/>
      <w:tabs>
        <w:tab w:val="left" w:pos="2552"/>
      </w:tabs>
      <w:rPr>
        <w:rFonts w:eastAsia="宋体"/>
        <w:lang w:eastAsia="zh-CN"/>
      </w:rPr>
    </w:pPr>
    <w:r w:rsidRPr="00D2528A">
      <w:rPr>
        <w:rFonts w:eastAsia="宋体"/>
        <w:lang w:eastAsia="zh-CN"/>
      </w:rPr>
      <w:t>R2-</w:t>
    </w:r>
    <w:r w:rsidRPr="00BF2498">
      <w:rPr>
        <w:rFonts w:eastAsia="宋体"/>
        <w:lang w:eastAsia="zh-CN"/>
      </w:rPr>
      <w:t>19</w:t>
    </w:r>
    <w:r w:rsidR="005679D0">
      <w:rPr>
        <w:rFonts w:eastAsia="宋体"/>
        <w:lang w:eastAsia="zh-CN"/>
      </w:rPr>
      <w:t>14522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AE3" w:rsidRDefault="00876AE3">
      <w:r>
        <w:separator/>
      </w:r>
    </w:p>
  </w:footnote>
  <w:footnote w:type="continuationSeparator" w:id="0">
    <w:p w:rsidR="00876AE3" w:rsidRDefault="00876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A6" w:rsidRDefault="00A176A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2625115D"/>
    <w:multiLevelType w:val="hybridMultilevel"/>
    <w:tmpl w:val="FB441174"/>
    <w:lvl w:ilvl="0" w:tplc="D402D580">
      <w:start w:val="2576"/>
      <w:numFmt w:val="bullet"/>
      <w:lvlText w:val="–"/>
      <w:lvlJc w:val="left"/>
      <w:pPr>
        <w:tabs>
          <w:tab w:val="num" w:pos="360"/>
        </w:tabs>
        <w:ind w:left="360" w:hanging="360"/>
      </w:pPr>
      <w:rPr>
        <w:rFonts w:ascii="Arial" w:hAnsi="Arial" w:hint="default"/>
      </w:rPr>
    </w:lvl>
    <w:lvl w:ilvl="1" w:tplc="F4C84DE2">
      <w:start w:val="8758"/>
      <w:numFmt w:val="bullet"/>
      <w:lvlText w:val="–"/>
      <w:lvlJc w:val="left"/>
      <w:pPr>
        <w:tabs>
          <w:tab w:val="num" w:pos="1080"/>
        </w:tabs>
        <w:ind w:left="1080" w:hanging="360"/>
      </w:pPr>
      <w:rPr>
        <w:rFonts w:ascii="Arial" w:hAnsi="Arial" w:hint="default"/>
      </w:rPr>
    </w:lvl>
    <w:lvl w:ilvl="2" w:tplc="2B4678EC">
      <w:start w:val="8758"/>
      <w:numFmt w:val="bullet"/>
      <w:lvlText w:val="•"/>
      <w:lvlJc w:val="left"/>
      <w:pPr>
        <w:tabs>
          <w:tab w:val="num" w:pos="1800"/>
        </w:tabs>
        <w:ind w:left="1800" w:hanging="360"/>
      </w:pPr>
      <w:rPr>
        <w:rFonts w:ascii="Arial" w:hAnsi="Arial" w:hint="default"/>
      </w:rPr>
    </w:lvl>
    <w:lvl w:ilvl="3" w:tplc="83889F96" w:tentative="1">
      <w:start w:val="1"/>
      <w:numFmt w:val="bullet"/>
      <w:lvlText w:val="•"/>
      <w:lvlJc w:val="left"/>
      <w:pPr>
        <w:tabs>
          <w:tab w:val="num" w:pos="2520"/>
        </w:tabs>
        <w:ind w:left="2520" w:hanging="360"/>
      </w:pPr>
      <w:rPr>
        <w:rFonts w:ascii="Arial" w:hAnsi="Arial" w:hint="default"/>
      </w:rPr>
    </w:lvl>
    <w:lvl w:ilvl="4" w:tplc="D5246E46" w:tentative="1">
      <w:start w:val="1"/>
      <w:numFmt w:val="bullet"/>
      <w:lvlText w:val="•"/>
      <w:lvlJc w:val="left"/>
      <w:pPr>
        <w:tabs>
          <w:tab w:val="num" w:pos="3240"/>
        </w:tabs>
        <w:ind w:left="3240" w:hanging="360"/>
      </w:pPr>
      <w:rPr>
        <w:rFonts w:ascii="Arial" w:hAnsi="Arial" w:hint="default"/>
      </w:rPr>
    </w:lvl>
    <w:lvl w:ilvl="5" w:tplc="D152C5A8" w:tentative="1">
      <w:start w:val="1"/>
      <w:numFmt w:val="bullet"/>
      <w:lvlText w:val="•"/>
      <w:lvlJc w:val="left"/>
      <w:pPr>
        <w:tabs>
          <w:tab w:val="num" w:pos="3960"/>
        </w:tabs>
        <w:ind w:left="3960" w:hanging="360"/>
      </w:pPr>
      <w:rPr>
        <w:rFonts w:ascii="Arial" w:hAnsi="Arial" w:hint="default"/>
      </w:rPr>
    </w:lvl>
    <w:lvl w:ilvl="6" w:tplc="4A32BFEC" w:tentative="1">
      <w:start w:val="1"/>
      <w:numFmt w:val="bullet"/>
      <w:lvlText w:val="•"/>
      <w:lvlJc w:val="left"/>
      <w:pPr>
        <w:tabs>
          <w:tab w:val="num" w:pos="4680"/>
        </w:tabs>
        <w:ind w:left="4680" w:hanging="360"/>
      </w:pPr>
      <w:rPr>
        <w:rFonts w:ascii="Arial" w:hAnsi="Arial" w:hint="default"/>
      </w:rPr>
    </w:lvl>
    <w:lvl w:ilvl="7" w:tplc="38EAC508" w:tentative="1">
      <w:start w:val="1"/>
      <w:numFmt w:val="bullet"/>
      <w:lvlText w:val="•"/>
      <w:lvlJc w:val="left"/>
      <w:pPr>
        <w:tabs>
          <w:tab w:val="num" w:pos="5400"/>
        </w:tabs>
        <w:ind w:left="5400" w:hanging="360"/>
      </w:pPr>
      <w:rPr>
        <w:rFonts w:ascii="Arial" w:hAnsi="Arial" w:hint="default"/>
      </w:rPr>
    </w:lvl>
    <w:lvl w:ilvl="8" w:tplc="36B884EC" w:tentative="1">
      <w:start w:val="1"/>
      <w:numFmt w:val="bullet"/>
      <w:lvlText w:val="•"/>
      <w:lvlJc w:val="left"/>
      <w:pPr>
        <w:tabs>
          <w:tab w:val="num" w:pos="6120"/>
        </w:tabs>
        <w:ind w:left="6120" w:hanging="360"/>
      </w:pPr>
      <w:rPr>
        <w:rFonts w:ascii="Arial" w:hAnsi="Arial" w:hint="default"/>
      </w:rPr>
    </w:lvl>
  </w:abstractNum>
  <w:abstractNum w:abstractNumId="5">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6">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2423273"/>
    <w:multiLevelType w:val="hybridMultilevel"/>
    <w:tmpl w:val="2634EE68"/>
    <w:lvl w:ilvl="0" w:tplc="945AC5D8">
      <w:start w:val="1"/>
      <w:numFmt w:val="bullet"/>
      <w:lvlText w:val="–"/>
      <w:lvlJc w:val="left"/>
      <w:pPr>
        <w:tabs>
          <w:tab w:val="num" w:pos="360"/>
        </w:tabs>
        <w:ind w:left="360" w:hanging="360"/>
      </w:pPr>
      <w:rPr>
        <w:rFonts w:ascii="Arial" w:hAnsi="Arial" w:hint="default"/>
      </w:rPr>
    </w:lvl>
    <w:lvl w:ilvl="1" w:tplc="8D6A83F2">
      <w:start w:val="1"/>
      <w:numFmt w:val="bullet"/>
      <w:lvlText w:val="–"/>
      <w:lvlJc w:val="left"/>
      <w:pPr>
        <w:tabs>
          <w:tab w:val="num" w:pos="1080"/>
        </w:tabs>
        <w:ind w:left="1080" w:hanging="360"/>
      </w:pPr>
      <w:rPr>
        <w:rFonts w:ascii="Arial" w:hAnsi="Arial" w:hint="default"/>
      </w:rPr>
    </w:lvl>
    <w:lvl w:ilvl="2" w:tplc="6B3665F2">
      <w:start w:val="3872"/>
      <w:numFmt w:val="bullet"/>
      <w:lvlText w:val="•"/>
      <w:lvlJc w:val="left"/>
      <w:pPr>
        <w:tabs>
          <w:tab w:val="num" w:pos="1800"/>
        </w:tabs>
        <w:ind w:left="1800" w:hanging="360"/>
      </w:pPr>
      <w:rPr>
        <w:rFonts w:ascii="Arial" w:hAnsi="Arial" w:hint="default"/>
      </w:rPr>
    </w:lvl>
    <w:lvl w:ilvl="3" w:tplc="7E367968" w:tentative="1">
      <w:start w:val="1"/>
      <w:numFmt w:val="bullet"/>
      <w:lvlText w:val="–"/>
      <w:lvlJc w:val="left"/>
      <w:pPr>
        <w:tabs>
          <w:tab w:val="num" w:pos="2520"/>
        </w:tabs>
        <w:ind w:left="2520" w:hanging="360"/>
      </w:pPr>
      <w:rPr>
        <w:rFonts w:ascii="Arial" w:hAnsi="Arial" w:hint="default"/>
      </w:rPr>
    </w:lvl>
    <w:lvl w:ilvl="4" w:tplc="269EFFAE" w:tentative="1">
      <w:start w:val="1"/>
      <w:numFmt w:val="bullet"/>
      <w:lvlText w:val="–"/>
      <w:lvlJc w:val="left"/>
      <w:pPr>
        <w:tabs>
          <w:tab w:val="num" w:pos="3240"/>
        </w:tabs>
        <w:ind w:left="3240" w:hanging="360"/>
      </w:pPr>
      <w:rPr>
        <w:rFonts w:ascii="Arial" w:hAnsi="Arial" w:hint="default"/>
      </w:rPr>
    </w:lvl>
    <w:lvl w:ilvl="5" w:tplc="77C8D83E" w:tentative="1">
      <w:start w:val="1"/>
      <w:numFmt w:val="bullet"/>
      <w:lvlText w:val="–"/>
      <w:lvlJc w:val="left"/>
      <w:pPr>
        <w:tabs>
          <w:tab w:val="num" w:pos="3960"/>
        </w:tabs>
        <w:ind w:left="3960" w:hanging="360"/>
      </w:pPr>
      <w:rPr>
        <w:rFonts w:ascii="Arial" w:hAnsi="Arial" w:hint="default"/>
      </w:rPr>
    </w:lvl>
    <w:lvl w:ilvl="6" w:tplc="5B2C1FD8" w:tentative="1">
      <w:start w:val="1"/>
      <w:numFmt w:val="bullet"/>
      <w:lvlText w:val="–"/>
      <w:lvlJc w:val="left"/>
      <w:pPr>
        <w:tabs>
          <w:tab w:val="num" w:pos="4680"/>
        </w:tabs>
        <w:ind w:left="4680" w:hanging="360"/>
      </w:pPr>
      <w:rPr>
        <w:rFonts w:ascii="Arial" w:hAnsi="Arial" w:hint="default"/>
      </w:rPr>
    </w:lvl>
    <w:lvl w:ilvl="7" w:tplc="005E513E" w:tentative="1">
      <w:start w:val="1"/>
      <w:numFmt w:val="bullet"/>
      <w:lvlText w:val="–"/>
      <w:lvlJc w:val="left"/>
      <w:pPr>
        <w:tabs>
          <w:tab w:val="num" w:pos="5400"/>
        </w:tabs>
        <w:ind w:left="5400" w:hanging="360"/>
      </w:pPr>
      <w:rPr>
        <w:rFonts w:ascii="Arial" w:hAnsi="Arial" w:hint="default"/>
      </w:rPr>
    </w:lvl>
    <w:lvl w:ilvl="8" w:tplc="38A6A906" w:tentative="1">
      <w:start w:val="1"/>
      <w:numFmt w:val="bullet"/>
      <w:lvlText w:val="–"/>
      <w:lvlJc w:val="left"/>
      <w:pPr>
        <w:tabs>
          <w:tab w:val="num" w:pos="6120"/>
        </w:tabs>
        <w:ind w:left="6120" w:hanging="360"/>
      </w:pPr>
      <w:rPr>
        <w:rFonts w:ascii="Arial" w:hAnsi="Arial" w:hint="default"/>
      </w:rPr>
    </w:lvl>
  </w:abstractNum>
  <w:abstractNum w:abstractNumId="11">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12"/>
  </w:num>
  <w:num w:numId="4">
    <w:abstractNumId w:val="7"/>
  </w:num>
  <w:num w:numId="5">
    <w:abstractNumId w:val="22"/>
  </w:num>
  <w:num w:numId="6">
    <w:abstractNumId w:val="16"/>
  </w:num>
  <w:num w:numId="7">
    <w:abstractNumId w:val="14"/>
  </w:num>
  <w:num w:numId="8">
    <w:abstractNumId w:val="13"/>
  </w:num>
  <w:num w:numId="9">
    <w:abstractNumId w:val="17"/>
  </w:num>
  <w:num w:numId="10">
    <w:abstractNumId w:val="1"/>
  </w:num>
  <w:num w:numId="11">
    <w:abstractNumId w:val="4"/>
  </w:num>
  <w:num w:numId="12">
    <w:abstractNumId w:val="10"/>
  </w:num>
  <w:num w:numId="13">
    <w:abstractNumId w:val="5"/>
  </w:num>
  <w:num w:numId="14">
    <w:abstractNumId w:val="20"/>
  </w:num>
  <w:num w:numId="15">
    <w:abstractNumId w:val="15"/>
  </w:num>
  <w:num w:numId="16">
    <w:abstractNumId w:val="2"/>
  </w:num>
  <w:num w:numId="17">
    <w:abstractNumId w:val="6"/>
  </w:num>
  <w:num w:numId="18">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3"/>
  </w:num>
  <w:num w:numId="21">
    <w:abstractNumId w:val="8"/>
  </w:num>
  <w:num w:numId="22">
    <w:abstractNumId w:val="19"/>
  </w:num>
  <w:num w:numId="2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591"/>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2D4"/>
    <w:rsid w:val="0002652B"/>
    <w:rsid w:val="0002665B"/>
    <w:rsid w:val="00026A53"/>
    <w:rsid w:val="00026AAC"/>
    <w:rsid w:val="000270B4"/>
    <w:rsid w:val="00030554"/>
    <w:rsid w:val="00030588"/>
    <w:rsid w:val="000316E5"/>
    <w:rsid w:val="00031B46"/>
    <w:rsid w:val="000325C4"/>
    <w:rsid w:val="00032EA0"/>
    <w:rsid w:val="00033094"/>
    <w:rsid w:val="00033255"/>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C92"/>
    <w:rsid w:val="00047F45"/>
    <w:rsid w:val="00050783"/>
    <w:rsid w:val="00050A85"/>
    <w:rsid w:val="00050AC1"/>
    <w:rsid w:val="0005123C"/>
    <w:rsid w:val="0005137D"/>
    <w:rsid w:val="000519B8"/>
    <w:rsid w:val="00051B73"/>
    <w:rsid w:val="00051E89"/>
    <w:rsid w:val="0005221F"/>
    <w:rsid w:val="00052902"/>
    <w:rsid w:val="00053401"/>
    <w:rsid w:val="00054139"/>
    <w:rsid w:val="0005475A"/>
    <w:rsid w:val="00054FB6"/>
    <w:rsid w:val="00055E49"/>
    <w:rsid w:val="000566E1"/>
    <w:rsid w:val="000575A9"/>
    <w:rsid w:val="00057B7E"/>
    <w:rsid w:val="00060DF6"/>
    <w:rsid w:val="0006264B"/>
    <w:rsid w:val="00062933"/>
    <w:rsid w:val="00062FC2"/>
    <w:rsid w:val="00063C4D"/>
    <w:rsid w:val="00063EBF"/>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1F02"/>
    <w:rsid w:val="0007235E"/>
    <w:rsid w:val="000729AF"/>
    <w:rsid w:val="00072C4D"/>
    <w:rsid w:val="00072CED"/>
    <w:rsid w:val="000731F9"/>
    <w:rsid w:val="00073665"/>
    <w:rsid w:val="000738D9"/>
    <w:rsid w:val="00073B72"/>
    <w:rsid w:val="00073D15"/>
    <w:rsid w:val="00073E18"/>
    <w:rsid w:val="00074227"/>
    <w:rsid w:val="000746E0"/>
    <w:rsid w:val="000749E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21"/>
    <w:rsid w:val="000927C7"/>
    <w:rsid w:val="00092DD7"/>
    <w:rsid w:val="000931F4"/>
    <w:rsid w:val="00093279"/>
    <w:rsid w:val="0009377A"/>
    <w:rsid w:val="00093E43"/>
    <w:rsid w:val="00093E9F"/>
    <w:rsid w:val="00095375"/>
    <w:rsid w:val="00096BC9"/>
    <w:rsid w:val="00097266"/>
    <w:rsid w:val="000A078C"/>
    <w:rsid w:val="000A0E77"/>
    <w:rsid w:val="000A14E3"/>
    <w:rsid w:val="000A1BA5"/>
    <w:rsid w:val="000A1E95"/>
    <w:rsid w:val="000A37A5"/>
    <w:rsid w:val="000A380C"/>
    <w:rsid w:val="000A488F"/>
    <w:rsid w:val="000A4A9E"/>
    <w:rsid w:val="000A5154"/>
    <w:rsid w:val="000A55B8"/>
    <w:rsid w:val="000A5653"/>
    <w:rsid w:val="000A60DD"/>
    <w:rsid w:val="000A7D60"/>
    <w:rsid w:val="000B0643"/>
    <w:rsid w:val="000B0C8C"/>
    <w:rsid w:val="000B3216"/>
    <w:rsid w:val="000B4996"/>
    <w:rsid w:val="000B66A6"/>
    <w:rsid w:val="000B7123"/>
    <w:rsid w:val="000B75D7"/>
    <w:rsid w:val="000C0433"/>
    <w:rsid w:val="000C06E1"/>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2C10"/>
    <w:rsid w:val="000D3D5C"/>
    <w:rsid w:val="000D427B"/>
    <w:rsid w:val="000D4ABD"/>
    <w:rsid w:val="000D4E1E"/>
    <w:rsid w:val="000D5C4A"/>
    <w:rsid w:val="000D5EF9"/>
    <w:rsid w:val="000D64DD"/>
    <w:rsid w:val="000D71F9"/>
    <w:rsid w:val="000D746F"/>
    <w:rsid w:val="000D756C"/>
    <w:rsid w:val="000D78A4"/>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F0DC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3EF7"/>
    <w:rsid w:val="001549F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069"/>
    <w:rsid w:val="00165B2B"/>
    <w:rsid w:val="00165F51"/>
    <w:rsid w:val="00166119"/>
    <w:rsid w:val="001662F3"/>
    <w:rsid w:val="0016686F"/>
    <w:rsid w:val="00167D10"/>
    <w:rsid w:val="00170176"/>
    <w:rsid w:val="0017068B"/>
    <w:rsid w:val="00170FFA"/>
    <w:rsid w:val="0017106B"/>
    <w:rsid w:val="00171C1B"/>
    <w:rsid w:val="00171E5B"/>
    <w:rsid w:val="001726A5"/>
    <w:rsid w:val="00172CA2"/>
    <w:rsid w:val="00172DA0"/>
    <w:rsid w:val="0017488C"/>
    <w:rsid w:val="00174982"/>
    <w:rsid w:val="00174F46"/>
    <w:rsid w:val="0017535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EB5"/>
    <w:rsid w:val="00190F6C"/>
    <w:rsid w:val="001919A5"/>
    <w:rsid w:val="00191CF0"/>
    <w:rsid w:val="001930EF"/>
    <w:rsid w:val="00193206"/>
    <w:rsid w:val="00194547"/>
    <w:rsid w:val="001955D7"/>
    <w:rsid w:val="00195B96"/>
    <w:rsid w:val="00196671"/>
    <w:rsid w:val="001966C5"/>
    <w:rsid w:val="001967FD"/>
    <w:rsid w:val="001969C4"/>
    <w:rsid w:val="00197068"/>
    <w:rsid w:val="0019768A"/>
    <w:rsid w:val="001A03A4"/>
    <w:rsid w:val="001A05F5"/>
    <w:rsid w:val="001A08B0"/>
    <w:rsid w:val="001A3832"/>
    <w:rsid w:val="001A3F69"/>
    <w:rsid w:val="001A40E4"/>
    <w:rsid w:val="001A491A"/>
    <w:rsid w:val="001A50BB"/>
    <w:rsid w:val="001A52BE"/>
    <w:rsid w:val="001A5E99"/>
    <w:rsid w:val="001A67A3"/>
    <w:rsid w:val="001A7CF7"/>
    <w:rsid w:val="001B0F0C"/>
    <w:rsid w:val="001B220B"/>
    <w:rsid w:val="001B352F"/>
    <w:rsid w:val="001B3C20"/>
    <w:rsid w:val="001B52C2"/>
    <w:rsid w:val="001B5E0B"/>
    <w:rsid w:val="001B5EAE"/>
    <w:rsid w:val="001B604F"/>
    <w:rsid w:val="001B65AD"/>
    <w:rsid w:val="001B689A"/>
    <w:rsid w:val="001B6C4A"/>
    <w:rsid w:val="001B7232"/>
    <w:rsid w:val="001C18D0"/>
    <w:rsid w:val="001C1A28"/>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7149"/>
    <w:rsid w:val="001D7163"/>
    <w:rsid w:val="001D785D"/>
    <w:rsid w:val="001E00B5"/>
    <w:rsid w:val="001E0A06"/>
    <w:rsid w:val="001E0AA0"/>
    <w:rsid w:val="001E0C3F"/>
    <w:rsid w:val="001E1D64"/>
    <w:rsid w:val="001E2A0B"/>
    <w:rsid w:val="001E35A7"/>
    <w:rsid w:val="001E3F60"/>
    <w:rsid w:val="001E44AD"/>
    <w:rsid w:val="001E4E6D"/>
    <w:rsid w:val="001E5D00"/>
    <w:rsid w:val="001E7EDF"/>
    <w:rsid w:val="001F04AC"/>
    <w:rsid w:val="001F0AFF"/>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9DA"/>
    <w:rsid w:val="001F6E7C"/>
    <w:rsid w:val="001F7F7A"/>
    <w:rsid w:val="00200147"/>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51EF"/>
    <w:rsid w:val="00215E17"/>
    <w:rsid w:val="002166C0"/>
    <w:rsid w:val="00216ACF"/>
    <w:rsid w:val="00217B3C"/>
    <w:rsid w:val="00217CB1"/>
    <w:rsid w:val="00217FB1"/>
    <w:rsid w:val="00220678"/>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97"/>
    <w:rsid w:val="00245DCA"/>
    <w:rsid w:val="00245E95"/>
    <w:rsid w:val="0024673E"/>
    <w:rsid w:val="00246B3A"/>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C71"/>
    <w:rsid w:val="00257E49"/>
    <w:rsid w:val="00260345"/>
    <w:rsid w:val="002605C3"/>
    <w:rsid w:val="002608E1"/>
    <w:rsid w:val="00260A9E"/>
    <w:rsid w:val="00260DBE"/>
    <w:rsid w:val="002630EC"/>
    <w:rsid w:val="002636C1"/>
    <w:rsid w:val="002638EC"/>
    <w:rsid w:val="00263A6F"/>
    <w:rsid w:val="0026447C"/>
    <w:rsid w:val="002648B0"/>
    <w:rsid w:val="00264D04"/>
    <w:rsid w:val="00265C4A"/>
    <w:rsid w:val="00266294"/>
    <w:rsid w:val="00266DF1"/>
    <w:rsid w:val="00267B78"/>
    <w:rsid w:val="00267C59"/>
    <w:rsid w:val="00267FF3"/>
    <w:rsid w:val="002702F7"/>
    <w:rsid w:val="00270AB2"/>
    <w:rsid w:val="00270DB0"/>
    <w:rsid w:val="002714EB"/>
    <w:rsid w:val="00272823"/>
    <w:rsid w:val="002736C7"/>
    <w:rsid w:val="002740A8"/>
    <w:rsid w:val="00275303"/>
    <w:rsid w:val="002761BF"/>
    <w:rsid w:val="002765D9"/>
    <w:rsid w:val="002767E1"/>
    <w:rsid w:val="0027680E"/>
    <w:rsid w:val="00276F00"/>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3738"/>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CF7"/>
    <w:rsid w:val="002B13BE"/>
    <w:rsid w:val="002B286A"/>
    <w:rsid w:val="002B3268"/>
    <w:rsid w:val="002B3272"/>
    <w:rsid w:val="002B3844"/>
    <w:rsid w:val="002B3B6A"/>
    <w:rsid w:val="002B4115"/>
    <w:rsid w:val="002B4653"/>
    <w:rsid w:val="002B4695"/>
    <w:rsid w:val="002B6F73"/>
    <w:rsid w:val="002B72C2"/>
    <w:rsid w:val="002B785C"/>
    <w:rsid w:val="002B7D44"/>
    <w:rsid w:val="002C0572"/>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08F0"/>
    <w:rsid w:val="002D16B6"/>
    <w:rsid w:val="002D1ED9"/>
    <w:rsid w:val="002D2EF5"/>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D3E"/>
    <w:rsid w:val="002E2E46"/>
    <w:rsid w:val="002E3F0D"/>
    <w:rsid w:val="002E45C0"/>
    <w:rsid w:val="002E46CA"/>
    <w:rsid w:val="002E5789"/>
    <w:rsid w:val="002E5A79"/>
    <w:rsid w:val="002E5E18"/>
    <w:rsid w:val="002E6178"/>
    <w:rsid w:val="002E68E9"/>
    <w:rsid w:val="002E6D6D"/>
    <w:rsid w:val="002E7146"/>
    <w:rsid w:val="002E7727"/>
    <w:rsid w:val="002E7C3E"/>
    <w:rsid w:val="002F0DD2"/>
    <w:rsid w:val="002F2AA8"/>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66C"/>
    <w:rsid w:val="0033289C"/>
    <w:rsid w:val="00332DB9"/>
    <w:rsid w:val="00333344"/>
    <w:rsid w:val="00333CB3"/>
    <w:rsid w:val="00334A05"/>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46C"/>
    <w:rsid w:val="00356D2E"/>
    <w:rsid w:val="00357000"/>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DB5"/>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2BD2"/>
    <w:rsid w:val="003B39D1"/>
    <w:rsid w:val="003B4341"/>
    <w:rsid w:val="003B4583"/>
    <w:rsid w:val="003B4813"/>
    <w:rsid w:val="003B4E72"/>
    <w:rsid w:val="003B4F10"/>
    <w:rsid w:val="003B56E7"/>
    <w:rsid w:val="003B5BD3"/>
    <w:rsid w:val="003B6155"/>
    <w:rsid w:val="003B6D8C"/>
    <w:rsid w:val="003B7465"/>
    <w:rsid w:val="003B7BC2"/>
    <w:rsid w:val="003B7F4A"/>
    <w:rsid w:val="003C03A2"/>
    <w:rsid w:val="003C04A2"/>
    <w:rsid w:val="003C14D8"/>
    <w:rsid w:val="003C17B0"/>
    <w:rsid w:val="003C202C"/>
    <w:rsid w:val="003C2898"/>
    <w:rsid w:val="003C30A0"/>
    <w:rsid w:val="003C370B"/>
    <w:rsid w:val="003C4E77"/>
    <w:rsid w:val="003C5336"/>
    <w:rsid w:val="003C544D"/>
    <w:rsid w:val="003C5C5C"/>
    <w:rsid w:val="003C5ECB"/>
    <w:rsid w:val="003C6496"/>
    <w:rsid w:val="003C6C9C"/>
    <w:rsid w:val="003C70A4"/>
    <w:rsid w:val="003C72BA"/>
    <w:rsid w:val="003C75E2"/>
    <w:rsid w:val="003C7EE9"/>
    <w:rsid w:val="003D0795"/>
    <w:rsid w:val="003D0922"/>
    <w:rsid w:val="003D0E34"/>
    <w:rsid w:val="003D1F70"/>
    <w:rsid w:val="003D3928"/>
    <w:rsid w:val="003D4443"/>
    <w:rsid w:val="003D57A6"/>
    <w:rsid w:val="003D7C37"/>
    <w:rsid w:val="003D7DFC"/>
    <w:rsid w:val="003E09F3"/>
    <w:rsid w:val="003E0B7F"/>
    <w:rsid w:val="003E13D6"/>
    <w:rsid w:val="003E1934"/>
    <w:rsid w:val="003E27A4"/>
    <w:rsid w:val="003E28D5"/>
    <w:rsid w:val="003E29C7"/>
    <w:rsid w:val="003E3237"/>
    <w:rsid w:val="003E3623"/>
    <w:rsid w:val="003E39DC"/>
    <w:rsid w:val="003E3BE7"/>
    <w:rsid w:val="003E3C7D"/>
    <w:rsid w:val="003E3D2D"/>
    <w:rsid w:val="003E4288"/>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523"/>
    <w:rsid w:val="0040066F"/>
    <w:rsid w:val="00400787"/>
    <w:rsid w:val="00400C73"/>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0C81"/>
    <w:rsid w:val="0042142C"/>
    <w:rsid w:val="00421A18"/>
    <w:rsid w:val="00421B9D"/>
    <w:rsid w:val="00421EED"/>
    <w:rsid w:val="0042292A"/>
    <w:rsid w:val="0042314D"/>
    <w:rsid w:val="00423A46"/>
    <w:rsid w:val="00424443"/>
    <w:rsid w:val="004252DA"/>
    <w:rsid w:val="004258AA"/>
    <w:rsid w:val="00426102"/>
    <w:rsid w:val="00426488"/>
    <w:rsid w:val="00426D30"/>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FAC"/>
    <w:rsid w:val="004459DC"/>
    <w:rsid w:val="004461AE"/>
    <w:rsid w:val="00446C12"/>
    <w:rsid w:val="00446F0A"/>
    <w:rsid w:val="00447B33"/>
    <w:rsid w:val="00447FE1"/>
    <w:rsid w:val="00450448"/>
    <w:rsid w:val="004507CC"/>
    <w:rsid w:val="004508C9"/>
    <w:rsid w:val="00451022"/>
    <w:rsid w:val="00451613"/>
    <w:rsid w:val="00453B7F"/>
    <w:rsid w:val="00453F03"/>
    <w:rsid w:val="00453FC7"/>
    <w:rsid w:val="004540F5"/>
    <w:rsid w:val="00456089"/>
    <w:rsid w:val="004561CE"/>
    <w:rsid w:val="00460F60"/>
    <w:rsid w:val="0046182B"/>
    <w:rsid w:val="0046195E"/>
    <w:rsid w:val="00461F33"/>
    <w:rsid w:val="00462591"/>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76C"/>
    <w:rsid w:val="004738E9"/>
    <w:rsid w:val="00473B56"/>
    <w:rsid w:val="00473DD2"/>
    <w:rsid w:val="00474579"/>
    <w:rsid w:val="0047670A"/>
    <w:rsid w:val="0047727E"/>
    <w:rsid w:val="00477325"/>
    <w:rsid w:val="0047768B"/>
    <w:rsid w:val="00477DA5"/>
    <w:rsid w:val="00480436"/>
    <w:rsid w:val="00480FB8"/>
    <w:rsid w:val="00481444"/>
    <w:rsid w:val="0048182F"/>
    <w:rsid w:val="004822DE"/>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3DDF"/>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598"/>
    <w:rsid w:val="004D5E49"/>
    <w:rsid w:val="004D6038"/>
    <w:rsid w:val="004D6A73"/>
    <w:rsid w:val="004D6F85"/>
    <w:rsid w:val="004D7A89"/>
    <w:rsid w:val="004E104F"/>
    <w:rsid w:val="004E186D"/>
    <w:rsid w:val="004E20E6"/>
    <w:rsid w:val="004E2335"/>
    <w:rsid w:val="004E38E5"/>
    <w:rsid w:val="004E3A9C"/>
    <w:rsid w:val="004E4139"/>
    <w:rsid w:val="004E49FF"/>
    <w:rsid w:val="004E5CAD"/>
    <w:rsid w:val="004E6AB1"/>
    <w:rsid w:val="004E7D81"/>
    <w:rsid w:val="004F0CC0"/>
    <w:rsid w:val="004F11C0"/>
    <w:rsid w:val="004F13F5"/>
    <w:rsid w:val="004F1967"/>
    <w:rsid w:val="004F29CE"/>
    <w:rsid w:val="004F2B3E"/>
    <w:rsid w:val="004F4B3A"/>
    <w:rsid w:val="004F4D44"/>
    <w:rsid w:val="004F4F0C"/>
    <w:rsid w:val="004F4FFC"/>
    <w:rsid w:val="004F524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5F66"/>
    <w:rsid w:val="00506F12"/>
    <w:rsid w:val="0051015F"/>
    <w:rsid w:val="0051085E"/>
    <w:rsid w:val="005115BB"/>
    <w:rsid w:val="00511706"/>
    <w:rsid w:val="005124E9"/>
    <w:rsid w:val="005135F6"/>
    <w:rsid w:val="00514E40"/>
    <w:rsid w:val="00515304"/>
    <w:rsid w:val="0051623A"/>
    <w:rsid w:val="0051683D"/>
    <w:rsid w:val="005168B7"/>
    <w:rsid w:val="00521459"/>
    <w:rsid w:val="00522D32"/>
    <w:rsid w:val="00522F7F"/>
    <w:rsid w:val="005233BA"/>
    <w:rsid w:val="00523A3E"/>
    <w:rsid w:val="00524141"/>
    <w:rsid w:val="00524890"/>
    <w:rsid w:val="00524B13"/>
    <w:rsid w:val="005258F3"/>
    <w:rsid w:val="005261E9"/>
    <w:rsid w:val="00526F67"/>
    <w:rsid w:val="00526FAC"/>
    <w:rsid w:val="0052781E"/>
    <w:rsid w:val="005329B1"/>
    <w:rsid w:val="00533759"/>
    <w:rsid w:val="00533F35"/>
    <w:rsid w:val="005340DF"/>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2D96"/>
    <w:rsid w:val="005434D1"/>
    <w:rsid w:val="0054356B"/>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58F"/>
    <w:rsid w:val="00563BDF"/>
    <w:rsid w:val="00563E43"/>
    <w:rsid w:val="005650E7"/>
    <w:rsid w:val="00567033"/>
    <w:rsid w:val="005679D0"/>
    <w:rsid w:val="0057085E"/>
    <w:rsid w:val="00570977"/>
    <w:rsid w:val="00571586"/>
    <w:rsid w:val="0057173A"/>
    <w:rsid w:val="00571DFE"/>
    <w:rsid w:val="00572EE4"/>
    <w:rsid w:val="00572FFA"/>
    <w:rsid w:val="005732B4"/>
    <w:rsid w:val="005732ED"/>
    <w:rsid w:val="0057340E"/>
    <w:rsid w:val="00573BAE"/>
    <w:rsid w:val="0057433D"/>
    <w:rsid w:val="005744F0"/>
    <w:rsid w:val="0057454C"/>
    <w:rsid w:val="00575043"/>
    <w:rsid w:val="0057515D"/>
    <w:rsid w:val="00575A0C"/>
    <w:rsid w:val="0058119F"/>
    <w:rsid w:val="00581A23"/>
    <w:rsid w:val="00581CA3"/>
    <w:rsid w:val="00583755"/>
    <w:rsid w:val="00583C8E"/>
    <w:rsid w:val="00584CD9"/>
    <w:rsid w:val="00585598"/>
    <w:rsid w:val="005860CF"/>
    <w:rsid w:val="0058689C"/>
    <w:rsid w:val="005872D9"/>
    <w:rsid w:val="00587753"/>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4E6"/>
    <w:rsid w:val="005B06E7"/>
    <w:rsid w:val="005B0EA8"/>
    <w:rsid w:val="005B1EA6"/>
    <w:rsid w:val="005B2106"/>
    <w:rsid w:val="005B22FE"/>
    <w:rsid w:val="005B2A0F"/>
    <w:rsid w:val="005B343A"/>
    <w:rsid w:val="005B3AD9"/>
    <w:rsid w:val="005B4296"/>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105F8"/>
    <w:rsid w:val="006117E0"/>
    <w:rsid w:val="00611E82"/>
    <w:rsid w:val="00613701"/>
    <w:rsid w:val="0061440B"/>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FE2"/>
    <w:rsid w:val="00633361"/>
    <w:rsid w:val="00634156"/>
    <w:rsid w:val="006341BE"/>
    <w:rsid w:val="0063643E"/>
    <w:rsid w:val="00636883"/>
    <w:rsid w:val="00636A13"/>
    <w:rsid w:val="006407A2"/>
    <w:rsid w:val="00641562"/>
    <w:rsid w:val="00641959"/>
    <w:rsid w:val="00641B1C"/>
    <w:rsid w:val="00641CF9"/>
    <w:rsid w:val="00641EC1"/>
    <w:rsid w:val="00642EB8"/>
    <w:rsid w:val="006443EA"/>
    <w:rsid w:val="006446B7"/>
    <w:rsid w:val="006452DA"/>
    <w:rsid w:val="00645350"/>
    <w:rsid w:val="00645ABC"/>
    <w:rsid w:val="00646582"/>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A51"/>
    <w:rsid w:val="00662C19"/>
    <w:rsid w:val="00662EB9"/>
    <w:rsid w:val="00663E4D"/>
    <w:rsid w:val="00663F7D"/>
    <w:rsid w:val="0066445D"/>
    <w:rsid w:val="006649BD"/>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3D3"/>
    <w:rsid w:val="006C1BCF"/>
    <w:rsid w:val="006C1EF8"/>
    <w:rsid w:val="006C22C0"/>
    <w:rsid w:val="006C24AA"/>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468"/>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514"/>
    <w:rsid w:val="006E659A"/>
    <w:rsid w:val="006E67EE"/>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F14"/>
    <w:rsid w:val="0070416A"/>
    <w:rsid w:val="007046B4"/>
    <w:rsid w:val="007049FD"/>
    <w:rsid w:val="00705DF4"/>
    <w:rsid w:val="00706703"/>
    <w:rsid w:val="00706CE9"/>
    <w:rsid w:val="00707278"/>
    <w:rsid w:val="00710226"/>
    <w:rsid w:val="00710236"/>
    <w:rsid w:val="00710D24"/>
    <w:rsid w:val="00710F06"/>
    <w:rsid w:val="007112CC"/>
    <w:rsid w:val="00711B0B"/>
    <w:rsid w:val="00711C69"/>
    <w:rsid w:val="00711F27"/>
    <w:rsid w:val="00711F5A"/>
    <w:rsid w:val="00712E53"/>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464"/>
    <w:rsid w:val="007368C4"/>
    <w:rsid w:val="00736F10"/>
    <w:rsid w:val="00737D7E"/>
    <w:rsid w:val="00737F7B"/>
    <w:rsid w:val="00737FCD"/>
    <w:rsid w:val="007404B4"/>
    <w:rsid w:val="00740571"/>
    <w:rsid w:val="00740BC1"/>
    <w:rsid w:val="00741059"/>
    <w:rsid w:val="007422F2"/>
    <w:rsid w:val="00742363"/>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6078"/>
    <w:rsid w:val="007561BD"/>
    <w:rsid w:val="007561C5"/>
    <w:rsid w:val="00756513"/>
    <w:rsid w:val="00756D42"/>
    <w:rsid w:val="0075749D"/>
    <w:rsid w:val="00760702"/>
    <w:rsid w:val="0076077D"/>
    <w:rsid w:val="0076117F"/>
    <w:rsid w:val="00761DDF"/>
    <w:rsid w:val="0076264E"/>
    <w:rsid w:val="00762F44"/>
    <w:rsid w:val="00763358"/>
    <w:rsid w:val="00763DED"/>
    <w:rsid w:val="00763F88"/>
    <w:rsid w:val="00763FC4"/>
    <w:rsid w:val="00764AB3"/>
    <w:rsid w:val="00764EA3"/>
    <w:rsid w:val="00765353"/>
    <w:rsid w:val="0076603E"/>
    <w:rsid w:val="00766F65"/>
    <w:rsid w:val="007718DC"/>
    <w:rsid w:val="0077275B"/>
    <w:rsid w:val="00775970"/>
    <w:rsid w:val="007761F6"/>
    <w:rsid w:val="0077663C"/>
    <w:rsid w:val="00776D50"/>
    <w:rsid w:val="00776FF5"/>
    <w:rsid w:val="00777365"/>
    <w:rsid w:val="007777EE"/>
    <w:rsid w:val="00780DC4"/>
    <w:rsid w:val="00782844"/>
    <w:rsid w:val="00782A62"/>
    <w:rsid w:val="00782EBF"/>
    <w:rsid w:val="00782FDA"/>
    <w:rsid w:val="00783465"/>
    <w:rsid w:val="007840A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5161"/>
    <w:rsid w:val="007A5379"/>
    <w:rsid w:val="007A6698"/>
    <w:rsid w:val="007A70AF"/>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4092"/>
    <w:rsid w:val="007C48CF"/>
    <w:rsid w:val="007C4F06"/>
    <w:rsid w:val="007C5CBF"/>
    <w:rsid w:val="007C64FF"/>
    <w:rsid w:val="007C683D"/>
    <w:rsid w:val="007C6DA8"/>
    <w:rsid w:val="007C7BD2"/>
    <w:rsid w:val="007D09F8"/>
    <w:rsid w:val="007D147D"/>
    <w:rsid w:val="007D1BB2"/>
    <w:rsid w:val="007D244D"/>
    <w:rsid w:val="007D25B8"/>
    <w:rsid w:val="007D28F6"/>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100DB"/>
    <w:rsid w:val="0081014C"/>
    <w:rsid w:val="00810461"/>
    <w:rsid w:val="00810632"/>
    <w:rsid w:val="00812597"/>
    <w:rsid w:val="00812B46"/>
    <w:rsid w:val="00812CBF"/>
    <w:rsid w:val="00813253"/>
    <w:rsid w:val="00813ED0"/>
    <w:rsid w:val="008149E0"/>
    <w:rsid w:val="008157C2"/>
    <w:rsid w:val="008158B8"/>
    <w:rsid w:val="008169FC"/>
    <w:rsid w:val="00816DB3"/>
    <w:rsid w:val="00817196"/>
    <w:rsid w:val="00817C5D"/>
    <w:rsid w:val="00820917"/>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11CD"/>
    <w:rsid w:val="0086198E"/>
    <w:rsid w:val="00862121"/>
    <w:rsid w:val="0086273D"/>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AE3"/>
    <w:rsid w:val="00876F25"/>
    <w:rsid w:val="00877006"/>
    <w:rsid w:val="0087720E"/>
    <w:rsid w:val="008800E3"/>
    <w:rsid w:val="00880FF4"/>
    <w:rsid w:val="00881091"/>
    <w:rsid w:val="008813CF"/>
    <w:rsid w:val="008829A3"/>
    <w:rsid w:val="0088309F"/>
    <w:rsid w:val="00883C21"/>
    <w:rsid w:val="00884719"/>
    <w:rsid w:val="00885321"/>
    <w:rsid w:val="0088559F"/>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0D1"/>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3D1E"/>
    <w:rsid w:val="008C4785"/>
    <w:rsid w:val="008C5356"/>
    <w:rsid w:val="008C5490"/>
    <w:rsid w:val="008C5D1B"/>
    <w:rsid w:val="008C7F4D"/>
    <w:rsid w:val="008D00D8"/>
    <w:rsid w:val="008D09E2"/>
    <w:rsid w:val="008D1AE9"/>
    <w:rsid w:val="008D2929"/>
    <w:rsid w:val="008D2D3F"/>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5459"/>
    <w:rsid w:val="008F61C3"/>
    <w:rsid w:val="008F737F"/>
    <w:rsid w:val="008F740F"/>
    <w:rsid w:val="008F7477"/>
    <w:rsid w:val="008F799B"/>
    <w:rsid w:val="008F7CEC"/>
    <w:rsid w:val="009018B0"/>
    <w:rsid w:val="00901E8B"/>
    <w:rsid w:val="00902068"/>
    <w:rsid w:val="009048B6"/>
    <w:rsid w:val="00904B5C"/>
    <w:rsid w:val="00904C16"/>
    <w:rsid w:val="00906150"/>
    <w:rsid w:val="009076A9"/>
    <w:rsid w:val="00907A93"/>
    <w:rsid w:val="009101FE"/>
    <w:rsid w:val="00910727"/>
    <w:rsid w:val="00910BFF"/>
    <w:rsid w:val="00910F4A"/>
    <w:rsid w:val="0091178A"/>
    <w:rsid w:val="00911EC7"/>
    <w:rsid w:val="00911F88"/>
    <w:rsid w:val="00914A5A"/>
    <w:rsid w:val="00914F06"/>
    <w:rsid w:val="009154F1"/>
    <w:rsid w:val="00915B6A"/>
    <w:rsid w:val="00916300"/>
    <w:rsid w:val="00917FA2"/>
    <w:rsid w:val="009201B4"/>
    <w:rsid w:val="0092105F"/>
    <w:rsid w:val="00921B35"/>
    <w:rsid w:val="00921B64"/>
    <w:rsid w:val="00921D17"/>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8D6"/>
    <w:rsid w:val="009355C9"/>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2F61"/>
    <w:rsid w:val="00952FBD"/>
    <w:rsid w:val="009531A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700C7"/>
    <w:rsid w:val="00970C77"/>
    <w:rsid w:val="00970C9D"/>
    <w:rsid w:val="00970EC8"/>
    <w:rsid w:val="0097153E"/>
    <w:rsid w:val="00971D35"/>
    <w:rsid w:val="00972FA1"/>
    <w:rsid w:val="00973317"/>
    <w:rsid w:val="009733D7"/>
    <w:rsid w:val="00973C06"/>
    <w:rsid w:val="00974928"/>
    <w:rsid w:val="0097492D"/>
    <w:rsid w:val="0097516F"/>
    <w:rsid w:val="009759B0"/>
    <w:rsid w:val="00975F82"/>
    <w:rsid w:val="009765A9"/>
    <w:rsid w:val="00976646"/>
    <w:rsid w:val="00976A49"/>
    <w:rsid w:val="00977856"/>
    <w:rsid w:val="00977F1F"/>
    <w:rsid w:val="00981DDE"/>
    <w:rsid w:val="009820BB"/>
    <w:rsid w:val="009827C3"/>
    <w:rsid w:val="00982E3D"/>
    <w:rsid w:val="00983136"/>
    <w:rsid w:val="00983212"/>
    <w:rsid w:val="00983718"/>
    <w:rsid w:val="00983EA7"/>
    <w:rsid w:val="0098433B"/>
    <w:rsid w:val="0098472A"/>
    <w:rsid w:val="00984E31"/>
    <w:rsid w:val="00984F54"/>
    <w:rsid w:val="00985B6F"/>
    <w:rsid w:val="00986207"/>
    <w:rsid w:val="00986DBA"/>
    <w:rsid w:val="00987032"/>
    <w:rsid w:val="00987D09"/>
    <w:rsid w:val="0099150C"/>
    <w:rsid w:val="00991CF9"/>
    <w:rsid w:val="00992BC7"/>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4A0"/>
    <w:rsid w:val="009F48A6"/>
    <w:rsid w:val="009F492A"/>
    <w:rsid w:val="009F4A65"/>
    <w:rsid w:val="009F5817"/>
    <w:rsid w:val="009F5963"/>
    <w:rsid w:val="009F5B0E"/>
    <w:rsid w:val="009F5E24"/>
    <w:rsid w:val="009F6B73"/>
    <w:rsid w:val="009F7253"/>
    <w:rsid w:val="009F7297"/>
    <w:rsid w:val="00A004F6"/>
    <w:rsid w:val="00A007D2"/>
    <w:rsid w:val="00A018A7"/>
    <w:rsid w:val="00A01B50"/>
    <w:rsid w:val="00A022FF"/>
    <w:rsid w:val="00A02B5A"/>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C64"/>
    <w:rsid w:val="00A20AB5"/>
    <w:rsid w:val="00A20B92"/>
    <w:rsid w:val="00A21EF9"/>
    <w:rsid w:val="00A22544"/>
    <w:rsid w:val="00A22688"/>
    <w:rsid w:val="00A23ABA"/>
    <w:rsid w:val="00A241A9"/>
    <w:rsid w:val="00A24269"/>
    <w:rsid w:val="00A247F1"/>
    <w:rsid w:val="00A2489B"/>
    <w:rsid w:val="00A24C07"/>
    <w:rsid w:val="00A25D6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7A7A"/>
    <w:rsid w:val="00A37BC4"/>
    <w:rsid w:val="00A4030B"/>
    <w:rsid w:val="00A4044C"/>
    <w:rsid w:val="00A4048D"/>
    <w:rsid w:val="00A40CCA"/>
    <w:rsid w:val="00A40DEA"/>
    <w:rsid w:val="00A4161C"/>
    <w:rsid w:val="00A436C2"/>
    <w:rsid w:val="00A44142"/>
    <w:rsid w:val="00A44726"/>
    <w:rsid w:val="00A4612E"/>
    <w:rsid w:val="00A47A44"/>
    <w:rsid w:val="00A50670"/>
    <w:rsid w:val="00A50EF9"/>
    <w:rsid w:val="00A51038"/>
    <w:rsid w:val="00A51952"/>
    <w:rsid w:val="00A53A90"/>
    <w:rsid w:val="00A5477A"/>
    <w:rsid w:val="00A54A4C"/>
    <w:rsid w:val="00A54C57"/>
    <w:rsid w:val="00A54E83"/>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3EFE"/>
    <w:rsid w:val="00AA496B"/>
    <w:rsid w:val="00AA4DBA"/>
    <w:rsid w:val="00AA52AE"/>
    <w:rsid w:val="00AA54B6"/>
    <w:rsid w:val="00AA5B13"/>
    <w:rsid w:val="00AA6E97"/>
    <w:rsid w:val="00AB04F7"/>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D718D"/>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4885"/>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843"/>
    <w:rsid w:val="00B20DDD"/>
    <w:rsid w:val="00B218D9"/>
    <w:rsid w:val="00B23530"/>
    <w:rsid w:val="00B23F02"/>
    <w:rsid w:val="00B25AB0"/>
    <w:rsid w:val="00B260ED"/>
    <w:rsid w:val="00B26186"/>
    <w:rsid w:val="00B26AA1"/>
    <w:rsid w:val="00B26B5C"/>
    <w:rsid w:val="00B27971"/>
    <w:rsid w:val="00B27AA0"/>
    <w:rsid w:val="00B30B0E"/>
    <w:rsid w:val="00B314B1"/>
    <w:rsid w:val="00B31977"/>
    <w:rsid w:val="00B31C34"/>
    <w:rsid w:val="00B31CA8"/>
    <w:rsid w:val="00B321B5"/>
    <w:rsid w:val="00B327E9"/>
    <w:rsid w:val="00B32FE1"/>
    <w:rsid w:val="00B33572"/>
    <w:rsid w:val="00B33A3D"/>
    <w:rsid w:val="00B33B2C"/>
    <w:rsid w:val="00B350F7"/>
    <w:rsid w:val="00B351B6"/>
    <w:rsid w:val="00B36247"/>
    <w:rsid w:val="00B365C7"/>
    <w:rsid w:val="00B36678"/>
    <w:rsid w:val="00B36DE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1CC0"/>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AA1"/>
    <w:rsid w:val="00B94476"/>
    <w:rsid w:val="00B94FD3"/>
    <w:rsid w:val="00B95E9C"/>
    <w:rsid w:val="00B96118"/>
    <w:rsid w:val="00B96B53"/>
    <w:rsid w:val="00B979E0"/>
    <w:rsid w:val="00B97D87"/>
    <w:rsid w:val="00BA1249"/>
    <w:rsid w:val="00BA15C8"/>
    <w:rsid w:val="00BA20CE"/>
    <w:rsid w:val="00BA245C"/>
    <w:rsid w:val="00BA25F4"/>
    <w:rsid w:val="00BA3649"/>
    <w:rsid w:val="00BA3C73"/>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07C"/>
    <w:rsid w:val="00BD1924"/>
    <w:rsid w:val="00BD234A"/>
    <w:rsid w:val="00BD2417"/>
    <w:rsid w:val="00BD3620"/>
    <w:rsid w:val="00BD388A"/>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6DAE"/>
    <w:rsid w:val="00BE7E58"/>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98B"/>
    <w:rsid w:val="00C02A96"/>
    <w:rsid w:val="00C05091"/>
    <w:rsid w:val="00C05AF4"/>
    <w:rsid w:val="00C06987"/>
    <w:rsid w:val="00C075BF"/>
    <w:rsid w:val="00C079F7"/>
    <w:rsid w:val="00C115F1"/>
    <w:rsid w:val="00C118AB"/>
    <w:rsid w:val="00C11F21"/>
    <w:rsid w:val="00C120F5"/>
    <w:rsid w:val="00C122A7"/>
    <w:rsid w:val="00C12AA7"/>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3230"/>
    <w:rsid w:val="00C333AE"/>
    <w:rsid w:val="00C342A3"/>
    <w:rsid w:val="00C34596"/>
    <w:rsid w:val="00C34A7F"/>
    <w:rsid w:val="00C351D9"/>
    <w:rsid w:val="00C35A11"/>
    <w:rsid w:val="00C3642D"/>
    <w:rsid w:val="00C367EB"/>
    <w:rsid w:val="00C36910"/>
    <w:rsid w:val="00C36953"/>
    <w:rsid w:val="00C3707D"/>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731F"/>
    <w:rsid w:val="00C51023"/>
    <w:rsid w:val="00C51F25"/>
    <w:rsid w:val="00C52880"/>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276F"/>
    <w:rsid w:val="00C636F3"/>
    <w:rsid w:val="00C642CF"/>
    <w:rsid w:val="00C64490"/>
    <w:rsid w:val="00C64A92"/>
    <w:rsid w:val="00C64E91"/>
    <w:rsid w:val="00C64F84"/>
    <w:rsid w:val="00C65144"/>
    <w:rsid w:val="00C66231"/>
    <w:rsid w:val="00C669E8"/>
    <w:rsid w:val="00C671C9"/>
    <w:rsid w:val="00C70756"/>
    <w:rsid w:val="00C70A20"/>
    <w:rsid w:val="00C70AA7"/>
    <w:rsid w:val="00C70F70"/>
    <w:rsid w:val="00C713A3"/>
    <w:rsid w:val="00C7140B"/>
    <w:rsid w:val="00C71432"/>
    <w:rsid w:val="00C7143D"/>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ADB"/>
    <w:rsid w:val="00C85DCA"/>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E54"/>
    <w:rsid w:val="00C95A7A"/>
    <w:rsid w:val="00C95F0E"/>
    <w:rsid w:val="00C9623B"/>
    <w:rsid w:val="00C963B3"/>
    <w:rsid w:val="00C96854"/>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6BFB"/>
    <w:rsid w:val="00CA71E5"/>
    <w:rsid w:val="00CB1A44"/>
    <w:rsid w:val="00CB1B9E"/>
    <w:rsid w:val="00CB20E0"/>
    <w:rsid w:val="00CB287A"/>
    <w:rsid w:val="00CB3984"/>
    <w:rsid w:val="00CB3DDE"/>
    <w:rsid w:val="00CB4C09"/>
    <w:rsid w:val="00CB5368"/>
    <w:rsid w:val="00CB5394"/>
    <w:rsid w:val="00CB5568"/>
    <w:rsid w:val="00CB5634"/>
    <w:rsid w:val="00CB5985"/>
    <w:rsid w:val="00CB5FD7"/>
    <w:rsid w:val="00CB624B"/>
    <w:rsid w:val="00CB7124"/>
    <w:rsid w:val="00CB780C"/>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BA7"/>
    <w:rsid w:val="00CE1D45"/>
    <w:rsid w:val="00CE2136"/>
    <w:rsid w:val="00CE2875"/>
    <w:rsid w:val="00CE29D9"/>
    <w:rsid w:val="00CE2E7A"/>
    <w:rsid w:val="00CE3240"/>
    <w:rsid w:val="00CE45C4"/>
    <w:rsid w:val="00CE4880"/>
    <w:rsid w:val="00CE494E"/>
    <w:rsid w:val="00CE4C24"/>
    <w:rsid w:val="00CE4CFA"/>
    <w:rsid w:val="00CE50C8"/>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D0007E"/>
    <w:rsid w:val="00D00120"/>
    <w:rsid w:val="00D0012A"/>
    <w:rsid w:val="00D024B2"/>
    <w:rsid w:val="00D0263E"/>
    <w:rsid w:val="00D035BD"/>
    <w:rsid w:val="00D0363B"/>
    <w:rsid w:val="00D040BF"/>
    <w:rsid w:val="00D041D4"/>
    <w:rsid w:val="00D0433C"/>
    <w:rsid w:val="00D04C90"/>
    <w:rsid w:val="00D0529C"/>
    <w:rsid w:val="00D05548"/>
    <w:rsid w:val="00D05605"/>
    <w:rsid w:val="00D05AEA"/>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5CDC"/>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23E9"/>
    <w:rsid w:val="00D33599"/>
    <w:rsid w:val="00D335AF"/>
    <w:rsid w:val="00D34FF0"/>
    <w:rsid w:val="00D351FF"/>
    <w:rsid w:val="00D36853"/>
    <w:rsid w:val="00D36DE6"/>
    <w:rsid w:val="00D37794"/>
    <w:rsid w:val="00D37BFE"/>
    <w:rsid w:val="00D40483"/>
    <w:rsid w:val="00D40CD2"/>
    <w:rsid w:val="00D40F2E"/>
    <w:rsid w:val="00D416F1"/>
    <w:rsid w:val="00D429E1"/>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7454"/>
    <w:rsid w:val="00DA7733"/>
    <w:rsid w:val="00DA7DD9"/>
    <w:rsid w:val="00DB040A"/>
    <w:rsid w:val="00DB0AA0"/>
    <w:rsid w:val="00DB0E48"/>
    <w:rsid w:val="00DB2213"/>
    <w:rsid w:val="00DB2773"/>
    <w:rsid w:val="00DB342A"/>
    <w:rsid w:val="00DB393B"/>
    <w:rsid w:val="00DB398E"/>
    <w:rsid w:val="00DB39E4"/>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2E6"/>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4F62"/>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2504"/>
    <w:rsid w:val="00E43213"/>
    <w:rsid w:val="00E4373B"/>
    <w:rsid w:val="00E43D44"/>
    <w:rsid w:val="00E45901"/>
    <w:rsid w:val="00E45AD0"/>
    <w:rsid w:val="00E45AF3"/>
    <w:rsid w:val="00E45FE5"/>
    <w:rsid w:val="00E46155"/>
    <w:rsid w:val="00E46E70"/>
    <w:rsid w:val="00E47455"/>
    <w:rsid w:val="00E47A38"/>
    <w:rsid w:val="00E50339"/>
    <w:rsid w:val="00E50C8B"/>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589"/>
    <w:rsid w:val="00E838D8"/>
    <w:rsid w:val="00E838EA"/>
    <w:rsid w:val="00E83B3A"/>
    <w:rsid w:val="00E83F53"/>
    <w:rsid w:val="00E8486E"/>
    <w:rsid w:val="00E8487B"/>
    <w:rsid w:val="00E8497D"/>
    <w:rsid w:val="00E84E30"/>
    <w:rsid w:val="00E85464"/>
    <w:rsid w:val="00E854D5"/>
    <w:rsid w:val="00E86871"/>
    <w:rsid w:val="00E86B7D"/>
    <w:rsid w:val="00E86D8E"/>
    <w:rsid w:val="00E86F07"/>
    <w:rsid w:val="00E86FD7"/>
    <w:rsid w:val="00E903B3"/>
    <w:rsid w:val="00E910C1"/>
    <w:rsid w:val="00E9187B"/>
    <w:rsid w:val="00E91CBE"/>
    <w:rsid w:val="00E9217C"/>
    <w:rsid w:val="00E92542"/>
    <w:rsid w:val="00E92D12"/>
    <w:rsid w:val="00E9347C"/>
    <w:rsid w:val="00E938EE"/>
    <w:rsid w:val="00E94B18"/>
    <w:rsid w:val="00E9501E"/>
    <w:rsid w:val="00E95346"/>
    <w:rsid w:val="00E96FDE"/>
    <w:rsid w:val="00E97321"/>
    <w:rsid w:val="00E97FDD"/>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616"/>
    <w:rsid w:val="00EB7724"/>
    <w:rsid w:val="00EB7905"/>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5DB7"/>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3EC"/>
    <w:rsid w:val="00F14C58"/>
    <w:rsid w:val="00F14EAF"/>
    <w:rsid w:val="00F14F57"/>
    <w:rsid w:val="00F1506E"/>
    <w:rsid w:val="00F165A2"/>
    <w:rsid w:val="00F16F09"/>
    <w:rsid w:val="00F17368"/>
    <w:rsid w:val="00F17BAF"/>
    <w:rsid w:val="00F17EB4"/>
    <w:rsid w:val="00F223A1"/>
    <w:rsid w:val="00F224BE"/>
    <w:rsid w:val="00F235A1"/>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4904"/>
    <w:rsid w:val="00F3533C"/>
    <w:rsid w:val="00F35999"/>
    <w:rsid w:val="00F35EF5"/>
    <w:rsid w:val="00F35F6C"/>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5A3F"/>
    <w:rsid w:val="00F5610D"/>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6585"/>
    <w:rsid w:val="00F66890"/>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20F7"/>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F26"/>
    <w:rsid w:val="00F86140"/>
    <w:rsid w:val="00F8687B"/>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43"/>
    <w:rsid w:val="00F960F8"/>
    <w:rsid w:val="00F96357"/>
    <w:rsid w:val="00F9639A"/>
    <w:rsid w:val="00F96AF1"/>
    <w:rsid w:val="00F975A5"/>
    <w:rsid w:val="00F9785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224C"/>
    <w:rsid w:val="00FB254C"/>
    <w:rsid w:val="00FB38F8"/>
    <w:rsid w:val="00FB4BF0"/>
    <w:rsid w:val="00FB4DB7"/>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ext">
    <w:name w:val="Doc-text"/>
    <w:basedOn w:val="a"/>
    <w:link w:val="Doc-textChar"/>
    <w:rsid w:val="00071F02"/>
    <w:pPr>
      <w:numPr>
        <w:numId w:val="13"/>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a1"/>
    <w:link w:val="Doc-text"/>
    <w:rsid w:val="00071F02"/>
    <w:rPr>
      <w:rFonts w:ascii="Arial" w:eastAsia="MS Mincho" w:hAnsi="Arial"/>
      <w:bCs/>
      <w:szCs w:val="24"/>
      <w:lang w:val="en-GB" w:eastAsia="en-GB"/>
    </w:rPr>
  </w:style>
  <w:style w:type="paragraph" w:customStyle="1" w:styleId="Doc-title">
    <w:name w:val="Doc-title"/>
    <w:basedOn w:val="a"/>
    <w:next w:val="Doc-text"/>
    <w:link w:val="Doc-titleChar"/>
    <w:qFormat/>
    <w:rsid w:val="00071F02"/>
    <w:pPr>
      <w:ind w:left="1260" w:hanging="1260"/>
    </w:pPr>
    <w:rPr>
      <w:rFonts w:ascii="Arial" w:eastAsia="MS Mincho" w:hAnsi="Arial"/>
      <w:lang w:val="en-GB" w:eastAsia="en-GB"/>
    </w:rPr>
  </w:style>
  <w:style w:type="character" w:customStyle="1" w:styleId="Doc-titleChar">
    <w:name w:val="Doc-title Char"/>
    <w:basedOn w:val="a1"/>
    <w:link w:val="Doc-title"/>
    <w:qFormat/>
    <w:rsid w:val="00071F02"/>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ext">
    <w:name w:val="Doc-text"/>
    <w:basedOn w:val="a"/>
    <w:link w:val="Doc-textChar"/>
    <w:rsid w:val="00071F02"/>
    <w:pPr>
      <w:numPr>
        <w:numId w:val="13"/>
      </w:numPr>
      <w:tabs>
        <w:tab w:val="left" w:pos="2160"/>
        <w:tab w:val="left" w:pos="2700"/>
        <w:tab w:val="left" w:pos="3240"/>
      </w:tabs>
    </w:pPr>
    <w:rPr>
      <w:rFonts w:ascii="Arial" w:eastAsia="MS Mincho" w:hAnsi="Arial"/>
      <w:bCs/>
      <w:lang w:val="en-GB" w:eastAsia="en-GB"/>
    </w:rPr>
  </w:style>
  <w:style w:type="character" w:customStyle="1" w:styleId="Doc-textChar">
    <w:name w:val="Doc-text Char"/>
    <w:basedOn w:val="a1"/>
    <w:link w:val="Doc-text"/>
    <w:rsid w:val="00071F02"/>
    <w:rPr>
      <w:rFonts w:ascii="Arial" w:eastAsia="MS Mincho" w:hAnsi="Arial"/>
      <w:bCs/>
      <w:szCs w:val="24"/>
      <w:lang w:val="en-GB" w:eastAsia="en-GB"/>
    </w:rPr>
  </w:style>
  <w:style w:type="paragraph" w:customStyle="1" w:styleId="Doc-title">
    <w:name w:val="Doc-title"/>
    <w:basedOn w:val="a"/>
    <w:next w:val="Doc-text"/>
    <w:link w:val="Doc-titleChar"/>
    <w:qFormat/>
    <w:rsid w:val="00071F02"/>
    <w:pPr>
      <w:ind w:left="1260" w:hanging="1260"/>
    </w:pPr>
    <w:rPr>
      <w:rFonts w:ascii="Arial" w:eastAsia="MS Mincho" w:hAnsi="Arial"/>
      <w:lang w:val="en-GB" w:eastAsia="en-GB"/>
    </w:rPr>
  </w:style>
  <w:style w:type="character" w:customStyle="1" w:styleId="Doc-titleChar">
    <w:name w:val="Doc-title Char"/>
    <w:basedOn w:val="a1"/>
    <w:link w:val="Doc-title"/>
    <w:qFormat/>
    <w:rsid w:val="00071F0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0498856">
      <w:bodyDiv w:val="1"/>
      <w:marLeft w:val="0"/>
      <w:marRight w:val="0"/>
      <w:marTop w:val="0"/>
      <w:marBottom w:val="0"/>
      <w:divBdr>
        <w:top w:val="none" w:sz="0" w:space="0" w:color="auto"/>
        <w:left w:val="none" w:sz="0" w:space="0" w:color="auto"/>
        <w:bottom w:val="none" w:sz="0" w:space="0" w:color="auto"/>
        <w:right w:val="none" w:sz="0" w:space="0" w:color="auto"/>
      </w:divBdr>
      <w:divsChild>
        <w:div w:id="1102527146">
          <w:marLeft w:val="1166"/>
          <w:marRight w:val="0"/>
          <w:marTop w:val="67"/>
          <w:marBottom w:val="0"/>
          <w:divBdr>
            <w:top w:val="none" w:sz="0" w:space="0" w:color="auto"/>
            <w:left w:val="none" w:sz="0" w:space="0" w:color="auto"/>
            <w:bottom w:val="none" w:sz="0" w:space="0" w:color="auto"/>
            <w:right w:val="none" w:sz="0" w:space="0" w:color="auto"/>
          </w:divBdr>
        </w:div>
        <w:div w:id="2141462032">
          <w:marLeft w:val="1800"/>
          <w:marRight w:val="0"/>
          <w:marTop w:val="62"/>
          <w:marBottom w:val="0"/>
          <w:divBdr>
            <w:top w:val="none" w:sz="0" w:space="0" w:color="auto"/>
            <w:left w:val="none" w:sz="0" w:space="0" w:color="auto"/>
            <w:bottom w:val="none" w:sz="0" w:space="0" w:color="auto"/>
            <w:right w:val="none" w:sz="0" w:space="0" w:color="auto"/>
          </w:divBdr>
        </w:div>
        <w:div w:id="129249685">
          <w:marLeft w:val="1800"/>
          <w:marRight w:val="0"/>
          <w:marTop w:val="62"/>
          <w:marBottom w:val="0"/>
          <w:divBdr>
            <w:top w:val="none" w:sz="0" w:space="0" w:color="auto"/>
            <w:left w:val="none" w:sz="0" w:space="0" w:color="auto"/>
            <w:bottom w:val="none" w:sz="0" w:space="0" w:color="auto"/>
            <w:right w:val="none" w:sz="0" w:space="0" w:color="auto"/>
          </w:divBdr>
        </w:div>
        <w:div w:id="118842986">
          <w:marLeft w:val="1166"/>
          <w:marRight w:val="0"/>
          <w:marTop w:val="67"/>
          <w:marBottom w:val="0"/>
          <w:divBdr>
            <w:top w:val="none" w:sz="0" w:space="0" w:color="auto"/>
            <w:left w:val="none" w:sz="0" w:space="0" w:color="auto"/>
            <w:bottom w:val="none" w:sz="0" w:space="0" w:color="auto"/>
            <w:right w:val="none" w:sz="0" w:space="0" w:color="auto"/>
          </w:divBdr>
        </w:div>
        <w:div w:id="901405388">
          <w:marLeft w:val="1166"/>
          <w:marRight w:val="0"/>
          <w:marTop w:val="67"/>
          <w:marBottom w:val="0"/>
          <w:divBdr>
            <w:top w:val="none" w:sz="0" w:space="0" w:color="auto"/>
            <w:left w:val="none" w:sz="0" w:space="0" w:color="auto"/>
            <w:bottom w:val="none" w:sz="0" w:space="0" w:color="auto"/>
            <w:right w:val="none" w:sz="0" w:space="0" w:color="auto"/>
          </w:divBdr>
        </w:div>
        <w:div w:id="884873119">
          <w:marLeft w:val="1166"/>
          <w:marRight w:val="0"/>
          <w:marTop w:val="67"/>
          <w:marBottom w:val="0"/>
          <w:divBdr>
            <w:top w:val="none" w:sz="0" w:space="0" w:color="auto"/>
            <w:left w:val="none" w:sz="0" w:space="0" w:color="auto"/>
            <w:bottom w:val="none" w:sz="0" w:space="0" w:color="auto"/>
            <w:right w:val="none" w:sz="0" w:space="0" w:color="auto"/>
          </w:divBdr>
        </w:div>
        <w:div w:id="1305086351">
          <w:marLeft w:val="1166"/>
          <w:marRight w:val="0"/>
          <w:marTop w:val="67"/>
          <w:marBottom w:val="0"/>
          <w:divBdr>
            <w:top w:val="none" w:sz="0" w:space="0" w:color="auto"/>
            <w:left w:val="none" w:sz="0" w:space="0" w:color="auto"/>
            <w:bottom w:val="none" w:sz="0" w:space="0" w:color="auto"/>
            <w:right w:val="none" w:sz="0" w:space="0" w:color="auto"/>
          </w:divBdr>
        </w:div>
        <w:div w:id="1993093278">
          <w:marLeft w:val="1800"/>
          <w:marRight w:val="0"/>
          <w:marTop w:val="62"/>
          <w:marBottom w:val="0"/>
          <w:divBdr>
            <w:top w:val="none" w:sz="0" w:space="0" w:color="auto"/>
            <w:left w:val="none" w:sz="0" w:space="0" w:color="auto"/>
            <w:bottom w:val="none" w:sz="0" w:space="0" w:color="auto"/>
            <w:right w:val="none" w:sz="0" w:space="0" w:color="auto"/>
          </w:divBdr>
        </w:div>
        <w:div w:id="1050962818">
          <w:marLeft w:val="1800"/>
          <w:marRight w:val="0"/>
          <w:marTop w:val="62"/>
          <w:marBottom w:val="0"/>
          <w:divBdr>
            <w:top w:val="none" w:sz="0" w:space="0" w:color="auto"/>
            <w:left w:val="none" w:sz="0" w:space="0" w:color="auto"/>
            <w:bottom w:val="none" w:sz="0" w:space="0" w:color="auto"/>
            <w:right w:val="none" w:sz="0" w:space="0" w:color="auto"/>
          </w:divBdr>
        </w:div>
        <w:div w:id="706027520">
          <w:marLeft w:val="1166"/>
          <w:marRight w:val="0"/>
          <w:marTop w:val="67"/>
          <w:marBottom w:val="0"/>
          <w:divBdr>
            <w:top w:val="none" w:sz="0" w:space="0" w:color="auto"/>
            <w:left w:val="none" w:sz="0" w:space="0" w:color="auto"/>
            <w:bottom w:val="none" w:sz="0" w:space="0" w:color="auto"/>
            <w:right w:val="none" w:sz="0" w:space="0" w:color="auto"/>
          </w:divBdr>
        </w:div>
        <w:div w:id="346295747">
          <w:marLeft w:val="1800"/>
          <w:marRight w:val="0"/>
          <w:marTop w:val="62"/>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777249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886379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3929274">
      <w:bodyDiv w:val="1"/>
      <w:marLeft w:val="0"/>
      <w:marRight w:val="0"/>
      <w:marTop w:val="0"/>
      <w:marBottom w:val="0"/>
      <w:divBdr>
        <w:top w:val="none" w:sz="0" w:space="0" w:color="auto"/>
        <w:left w:val="none" w:sz="0" w:space="0" w:color="auto"/>
        <w:bottom w:val="none" w:sz="0" w:space="0" w:color="auto"/>
        <w:right w:val="none" w:sz="0" w:space="0" w:color="auto"/>
      </w:divBdr>
      <w:divsChild>
        <w:div w:id="1145509823">
          <w:marLeft w:val="547"/>
          <w:marRight w:val="0"/>
          <w:marTop w:val="67"/>
          <w:marBottom w:val="0"/>
          <w:divBdr>
            <w:top w:val="none" w:sz="0" w:space="0" w:color="auto"/>
            <w:left w:val="none" w:sz="0" w:space="0" w:color="auto"/>
            <w:bottom w:val="none" w:sz="0" w:space="0" w:color="auto"/>
            <w:right w:val="none" w:sz="0" w:space="0" w:color="auto"/>
          </w:divBdr>
        </w:div>
        <w:div w:id="948466177">
          <w:marLeft w:val="1166"/>
          <w:marRight w:val="0"/>
          <w:marTop w:val="67"/>
          <w:marBottom w:val="0"/>
          <w:divBdr>
            <w:top w:val="none" w:sz="0" w:space="0" w:color="auto"/>
            <w:left w:val="none" w:sz="0" w:space="0" w:color="auto"/>
            <w:bottom w:val="none" w:sz="0" w:space="0" w:color="auto"/>
            <w:right w:val="none" w:sz="0" w:space="0" w:color="auto"/>
          </w:divBdr>
        </w:div>
        <w:div w:id="1171064628">
          <w:marLeft w:val="1800"/>
          <w:marRight w:val="0"/>
          <w:marTop w:val="62"/>
          <w:marBottom w:val="0"/>
          <w:divBdr>
            <w:top w:val="none" w:sz="0" w:space="0" w:color="auto"/>
            <w:left w:val="none" w:sz="0" w:space="0" w:color="auto"/>
            <w:bottom w:val="none" w:sz="0" w:space="0" w:color="auto"/>
            <w:right w:val="none" w:sz="0" w:space="0" w:color="auto"/>
          </w:divBdr>
        </w:div>
        <w:div w:id="1734959666">
          <w:marLeft w:val="1800"/>
          <w:marRight w:val="0"/>
          <w:marTop w:val="62"/>
          <w:marBottom w:val="0"/>
          <w:divBdr>
            <w:top w:val="none" w:sz="0" w:space="0" w:color="auto"/>
            <w:left w:val="none" w:sz="0" w:space="0" w:color="auto"/>
            <w:bottom w:val="none" w:sz="0" w:space="0" w:color="auto"/>
            <w:right w:val="none" w:sz="0" w:space="0" w:color="auto"/>
          </w:divBdr>
        </w:div>
        <w:div w:id="1031537994">
          <w:marLeft w:val="1166"/>
          <w:marRight w:val="0"/>
          <w:marTop w:val="67"/>
          <w:marBottom w:val="0"/>
          <w:divBdr>
            <w:top w:val="none" w:sz="0" w:space="0" w:color="auto"/>
            <w:left w:val="none" w:sz="0" w:space="0" w:color="auto"/>
            <w:bottom w:val="none" w:sz="0" w:space="0" w:color="auto"/>
            <w:right w:val="none" w:sz="0" w:space="0" w:color="auto"/>
          </w:divBdr>
        </w:div>
        <w:div w:id="788547918">
          <w:marLeft w:val="1800"/>
          <w:marRight w:val="0"/>
          <w:marTop w:val="62"/>
          <w:marBottom w:val="0"/>
          <w:divBdr>
            <w:top w:val="none" w:sz="0" w:space="0" w:color="auto"/>
            <w:left w:val="none" w:sz="0" w:space="0" w:color="auto"/>
            <w:bottom w:val="none" w:sz="0" w:space="0" w:color="auto"/>
            <w:right w:val="none" w:sz="0" w:space="0" w:color="auto"/>
          </w:divBdr>
        </w:div>
        <w:div w:id="1195384099">
          <w:marLeft w:val="1166"/>
          <w:marRight w:val="0"/>
          <w:marTop w:val="67"/>
          <w:marBottom w:val="0"/>
          <w:divBdr>
            <w:top w:val="none" w:sz="0" w:space="0" w:color="auto"/>
            <w:left w:val="none" w:sz="0" w:space="0" w:color="auto"/>
            <w:bottom w:val="none" w:sz="0" w:space="0" w:color="auto"/>
            <w:right w:val="none" w:sz="0" w:space="0" w:color="auto"/>
          </w:divBdr>
        </w:div>
        <w:div w:id="1292857683">
          <w:marLeft w:val="1166"/>
          <w:marRight w:val="0"/>
          <w:marTop w:val="67"/>
          <w:marBottom w:val="0"/>
          <w:divBdr>
            <w:top w:val="none" w:sz="0" w:space="0" w:color="auto"/>
            <w:left w:val="none" w:sz="0" w:space="0" w:color="auto"/>
            <w:bottom w:val="none" w:sz="0" w:space="0" w:color="auto"/>
            <w:right w:val="none" w:sz="0" w:space="0" w:color="auto"/>
          </w:divBdr>
        </w:div>
        <w:div w:id="1741365407">
          <w:marLeft w:val="1166"/>
          <w:marRight w:val="0"/>
          <w:marTop w:val="67"/>
          <w:marBottom w:val="0"/>
          <w:divBdr>
            <w:top w:val="none" w:sz="0" w:space="0" w:color="auto"/>
            <w:left w:val="none" w:sz="0" w:space="0" w:color="auto"/>
            <w:bottom w:val="none" w:sz="0" w:space="0" w:color="auto"/>
            <w:right w:val="none" w:sz="0" w:space="0" w:color="auto"/>
          </w:divBdr>
        </w:div>
        <w:div w:id="1316958413">
          <w:marLeft w:val="1800"/>
          <w:marRight w:val="0"/>
          <w:marTop w:val="62"/>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DD8E9-D7E4-4EE9-8864-98754DDFB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2019-11-07T15:49:00Z</dcterms:created>
  <dcterms:modified xsi:type="dcterms:W3CDTF">2019-11-08T01:41:00Z</dcterms:modified>
</cp:coreProperties>
</file>