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046" w:rsidRPr="00CD5FAA" w:rsidRDefault="00446046" w:rsidP="00CD5FAA">
      <w:pPr>
        <w:tabs>
          <w:tab w:val="right" w:pos="9639"/>
        </w:tabs>
        <w:spacing w:after="120"/>
        <w:jc w:val="left"/>
        <w:rPr>
          <w:rFonts w:ascii="Arial" w:hAnsi="Arial" w:cs="Arial"/>
          <w:b/>
          <w:bCs/>
          <w:i/>
          <w:sz w:val="24"/>
          <w:szCs w:val="24"/>
        </w:rPr>
      </w:pPr>
      <w:bookmarkStart w:id="0" w:name="Title"/>
      <w:bookmarkEnd w:id="0"/>
      <w:r w:rsidRPr="00CD5FAA">
        <w:rPr>
          <w:rFonts w:ascii="Arial" w:hAnsi="Arial" w:cs="Arial"/>
          <w:b/>
          <w:bCs/>
          <w:sz w:val="24"/>
          <w:szCs w:val="24"/>
        </w:rPr>
        <w:t>3GPP T</w:t>
      </w:r>
      <w:bookmarkStart w:id="1" w:name="_Ref452454252"/>
      <w:bookmarkEnd w:id="1"/>
      <w:r w:rsidRPr="00CD5FAA">
        <w:rPr>
          <w:rFonts w:ascii="Arial" w:hAnsi="Arial" w:cs="Arial"/>
          <w:b/>
          <w:bCs/>
          <w:sz w:val="24"/>
          <w:szCs w:val="24"/>
        </w:rPr>
        <w:t xml:space="preserve">SG-RAN </w:t>
      </w:r>
      <w:r w:rsidRPr="00CD5FAA">
        <w:rPr>
          <w:rFonts w:ascii="Arial" w:hAnsi="Arial" w:cs="Arial"/>
          <w:b/>
          <w:sz w:val="24"/>
          <w:szCs w:val="24"/>
        </w:rPr>
        <w:t>WG2 Meeting#108</w:t>
      </w:r>
      <w:r w:rsidRPr="00CD5FAA">
        <w:rPr>
          <w:rFonts w:ascii="Arial" w:hAnsi="Arial" w:cs="Arial"/>
          <w:b/>
          <w:bCs/>
          <w:sz w:val="24"/>
          <w:szCs w:val="24"/>
        </w:rPr>
        <w:t xml:space="preserve">                         R2-19</w:t>
      </w:r>
      <w:r w:rsidR="00C77C09" w:rsidRPr="00CD5FAA">
        <w:rPr>
          <w:rFonts w:ascii="Arial" w:eastAsia="宋体" w:hAnsi="Arial" w:cs="Arial"/>
          <w:b/>
          <w:bCs/>
          <w:sz w:val="24"/>
          <w:szCs w:val="24"/>
        </w:rPr>
        <w:t>14385</w:t>
      </w:r>
      <w:r w:rsidRPr="00CD5FAA">
        <w:rPr>
          <w:rFonts w:ascii="Arial" w:hAnsi="Arial" w:cs="Arial"/>
          <w:b/>
          <w:bCs/>
          <w:sz w:val="24"/>
          <w:szCs w:val="24"/>
        </w:rPr>
        <w:t xml:space="preserve">                                                    </w:t>
      </w:r>
      <w:r w:rsidRPr="00CD5FAA">
        <w:rPr>
          <w:rFonts w:ascii="Arial" w:eastAsia="宋体" w:hAnsi="Arial" w:cs="Arial"/>
          <w:b/>
          <w:bCs/>
          <w:sz w:val="24"/>
          <w:szCs w:val="24"/>
        </w:rPr>
        <w:t xml:space="preserve">  </w:t>
      </w:r>
      <w:r w:rsidRPr="00CD5FAA">
        <w:rPr>
          <w:rFonts w:ascii="Arial" w:hAnsi="Arial" w:cs="Arial"/>
          <w:b/>
          <w:bCs/>
          <w:sz w:val="24"/>
          <w:szCs w:val="24"/>
        </w:rPr>
        <w:t xml:space="preserve"> </w:t>
      </w:r>
    </w:p>
    <w:p w:rsidR="00446046" w:rsidRPr="00CD5FAA" w:rsidRDefault="00446046" w:rsidP="00CD5FAA">
      <w:pPr>
        <w:spacing w:after="120"/>
        <w:rPr>
          <w:rFonts w:ascii="Arial" w:eastAsia="宋体" w:hAnsi="Arial" w:cs="Arial"/>
          <w:b/>
          <w:bCs/>
          <w:sz w:val="24"/>
        </w:rPr>
      </w:pPr>
      <w:r w:rsidRPr="00CD5FAA">
        <w:rPr>
          <w:rFonts w:ascii="Arial" w:eastAsia="宋体" w:hAnsi="Arial" w:cs="Arial"/>
          <w:b/>
          <w:bCs/>
          <w:sz w:val="24"/>
        </w:rPr>
        <w:t>Reno, USA, 18th – 22nd November 2019</w:t>
      </w:r>
    </w:p>
    <w:p w:rsidR="00446046" w:rsidRPr="00CD5FAA" w:rsidRDefault="00446046" w:rsidP="00CD5FAA">
      <w:pPr>
        <w:tabs>
          <w:tab w:val="left" w:pos="1985"/>
        </w:tabs>
        <w:spacing w:after="120"/>
        <w:rPr>
          <w:rFonts w:ascii="Arial" w:eastAsia="宋体" w:hAnsi="Arial" w:cs="Arial"/>
          <w:b/>
          <w:bCs/>
          <w:sz w:val="24"/>
        </w:rPr>
      </w:pPr>
      <w:r w:rsidRPr="00CD5FAA">
        <w:rPr>
          <w:rFonts w:ascii="Arial" w:hAnsi="Arial" w:cs="Arial"/>
          <w:b/>
          <w:bCs/>
          <w:sz w:val="24"/>
        </w:rPr>
        <w:t>Agenda item:</w:t>
      </w:r>
      <w:r w:rsidRPr="00CD5FAA">
        <w:rPr>
          <w:rFonts w:ascii="Arial" w:hAnsi="Arial" w:cs="Arial"/>
          <w:b/>
          <w:bCs/>
          <w:sz w:val="24"/>
        </w:rPr>
        <w:tab/>
      </w:r>
      <w:r w:rsidRPr="00CD5FAA">
        <w:rPr>
          <w:rFonts w:ascii="Arial" w:eastAsia="宋体" w:hAnsi="Arial" w:cs="Arial"/>
          <w:b/>
          <w:bCs/>
          <w:sz w:val="24"/>
        </w:rPr>
        <w:t>6.1.3.1</w:t>
      </w:r>
    </w:p>
    <w:p w:rsidR="00446046" w:rsidRPr="00CD5FAA" w:rsidRDefault="00446046" w:rsidP="00CD5FAA">
      <w:pPr>
        <w:tabs>
          <w:tab w:val="left" w:pos="1985"/>
        </w:tabs>
        <w:spacing w:after="120"/>
        <w:ind w:left="1985" w:hanging="1985"/>
        <w:rPr>
          <w:rFonts w:ascii="Arial" w:eastAsia="宋体" w:hAnsi="Arial" w:cs="Arial"/>
          <w:b/>
          <w:bCs/>
          <w:sz w:val="24"/>
        </w:rPr>
      </w:pPr>
      <w:r w:rsidRPr="00CD5FAA">
        <w:rPr>
          <w:rFonts w:ascii="Arial" w:hAnsi="Arial" w:cs="Arial"/>
          <w:b/>
          <w:bCs/>
          <w:sz w:val="24"/>
        </w:rPr>
        <w:t>Source:</w:t>
      </w:r>
      <w:r w:rsidRPr="00CD5FAA">
        <w:rPr>
          <w:rFonts w:ascii="Arial" w:hAnsi="Arial" w:cs="Arial"/>
          <w:b/>
          <w:bCs/>
          <w:sz w:val="24"/>
        </w:rPr>
        <w:tab/>
      </w:r>
      <w:r w:rsidRPr="00CD5FAA">
        <w:rPr>
          <w:rFonts w:ascii="Arial" w:eastAsia="宋体" w:hAnsi="Arial" w:cs="Arial"/>
          <w:b/>
          <w:bCs/>
          <w:sz w:val="24"/>
        </w:rPr>
        <w:t>CATT</w:t>
      </w:r>
    </w:p>
    <w:p w:rsidR="00446046" w:rsidRPr="00CD5FAA" w:rsidRDefault="00446046" w:rsidP="00CD5FAA">
      <w:pPr>
        <w:spacing w:after="120"/>
        <w:ind w:left="1985" w:hanging="1985"/>
        <w:rPr>
          <w:rFonts w:ascii="Arial" w:hAnsi="Arial" w:cs="Arial"/>
          <w:b/>
          <w:bCs/>
          <w:sz w:val="24"/>
        </w:rPr>
      </w:pPr>
      <w:r w:rsidRPr="00CD5FAA">
        <w:rPr>
          <w:rFonts w:ascii="Arial" w:hAnsi="Arial" w:cs="Arial"/>
          <w:b/>
          <w:bCs/>
          <w:sz w:val="24"/>
        </w:rPr>
        <w:t>Title:</w:t>
      </w:r>
      <w:r w:rsidRPr="00CD5FAA">
        <w:rPr>
          <w:rFonts w:ascii="Arial" w:hAnsi="Arial" w:cs="Arial"/>
          <w:b/>
          <w:bCs/>
          <w:sz w:val="24"/>
        </w:rPr>
        <w:tab/>
      </w:r>
      <w:r w:rsidRPr="00CD5FAA">
        <w:rPr>
          <w:rFonts w:ascii="Arial" w:eastAsia="宋体" w:hAnsi="Arial" w:cs="Arial"/>
          <w:b/>
          <w:bCs/>
          <w:sz w:val="24"/>
        </w:rPr>
        <w:t>On Remaining Open Issues of IAB Routing</w:t>
      </w:r>
    </w:p>
    <w:p w:rsidR="00C03F71" w:rsidRPr="00CD5FAA" w:rsidRDefault="00C03F71" w:rsidP="00CD5FAA">
      <w:pPr>
        <w:widowControl/>
        <w:tabs>
          <w:tab w:val="left" w:pos="1985"/>
        </w:tabs>
        <w:spacing w:after="120"/>
        <w:jc w:val="left"/>
        <w:rPr>
          <w:rFonts w:ascii="Arial" w:eastAsia="宋体" w:hAnsi="Arial" w:cs="Arial"/>
          <w:b/>
          <w:bCs/>
          <w:kern w:val="0"/>
          <w:sz w:val="24"/>
          <w:szCs w:val="20"/>
          <w:lang w:val="en-GB" w:eastAsia="en-US"/>
        </w:rPr>
      </w:pPr>
      <w:bookmarkStart w:id="2" w:name="_GoBack"/>
      <w:bookmarkEnd w:id="2"/>
      <w:r w:rsidRPr="00CD5FAA">
        <w:rPr>
          <w:rFonts w:ascii="Arial" w:eastAsia="宋体" w:hAnsi="Arial" w:cs="Arial"/>
          <w:b/>
          <w:bCs/>
          <w:kern w:val="0"/>
          <w:sz w:val="24"/>
          <w:szCs w:val="20"/>
          <w:lang w:val="en-GB" w:eastAsia="en-US"/>
        </w:rPr>
        <w:t>Document for:</w:t>
      </w:r>
      <w:r w:rsidRPr="00CD5FAA">
        <w:rPr>
          <w:rFonts w:ascii="Arial" w:eastAsia="宋体" w:hAnsi="Arial" w:cs="Arial"/>
          <w:b/>
          <w:bCs/>
          <w:kern w:val="0"/>
          <w:sz w:val="24"/>
          <w:szCs w:val="20"/>
          <w:lang w:val="en-GB" w:eastAsia="en-US"/>
        </w:rPr>
        <w:tab/>
        <w:t>Discussion and Decision</w:t>
      </w:r>
    </w:p>
    <w:p w:rsidR="00C03F71" w:rsidRPr="00CD5FAA" w:rsidRDefault="00C03F71" w:rsidP="00CD5FAA">
      <w:pPr>
        <w:pStyle w:val="a8"/>
        <w:keepNext/>
        <w:keepLines/>
        <w:widowControl/>
        <w:numPr>
          <w:ilvl w:val="0"/>
          <w:numId w:val="40"/>
        </w:numPr>
        <w:pBdr>
          <w:top w:val="single" w:sz="12" w:space="3" w:color="auto"/>
        </w:pBdr>
        <w:spacing w:before="240" w:after="120"/>
        <w:ind w:firstLineChars="0"/>
        <w:jc w:val="left"/>
        <w:outlineLvl w:val="0"/>
        <w:rPr>
          <w:rFonts w:ascii="Arial" w:eastAsia="宋体" w:hAnsi="Arial" w:cs="Arial"/>
          <w:kern w:val="0"/>
          <w:sz w:val="36"/>
          <w:szCs w:val="20"/>
          <w:lang w:val="en-GB" w:eastAsia="en-US"/>
        </w:rPr>
      </w:pPr>
      <w:r w:rsidRPr="00CD5FAA">
        <w:rPr>
          <w:rFonts w:ascii="Arial" w:eastAsia="宋体" w:hAnsi="Arial" w:cs="Arial"/>
          <w:kern w:val="0"/>
          <w:sz w:val="36"/>
          <w:szCs w:val="20"/>
          <w:lang w:val="en-GB" w:eastAsia="en-US"/>
        </w:rPr>
        <w:t>Introduction</w:t>
      </w:r>
    </w:p>
    <w:p w:rsidR="00F24B8A" w:rsidRPr="00CD5FAA" w:rsidRDefault="00F50A32" w:rsidP="00CD5FAA">
      <w:pPr>
        <w:pStyle w:val="a9"/>
        <w:rPr>
          <w:rFonts w:ascii="Arial" w:eastAsiaTheme="minorEastAsia" w:hAnsi="Arial" w:cs="Arial"/>
          <w:lang w:eastAsia="zh-CN"/>
        </w:rPr>
      </w:pPr>
      <w:r w:rsidRPr="00CD5FAA">
        <w:rPr>
          <w:rFonts w:ascii="Arial" w:eastAsiaTheme="minorEastAsia" w:hAnsi="Arial" w:cs="Arial"/>
          <w:lang w:eastAsia="zh-CN"/>
        </w:rPr>
        <w:t xml:space="preserve">Rel-16 IAB has seen good progress in routing, as summarized in the Appendix. </w:t>
      </w:r>
      <w:r w:rsidR="00F24B8A" w:rsidRPr="00CD5FAA">
        <w:rPr>
          <w:rFonts w:ascii="Arial" w:eastAsiaTheme="minorEastAsia" w:hAnsi="Arial" w:cs="Arial"/>
          <w:lang w:eastAsia="zh-CN"/>
        </w:rPr>
        <w:t>In RAN2#10</w:t>
      </w:r>
      <w:r w:rsidR="00CC4FF3" w:rsidRPr="00CD5FAA">
        <w:rPr>
          <w:rFonts w:ascii="Arial" w:eastAsiaTheme="minorEastAsia" w:hAnsi="Arial" w:cs="Arial"/>
          <w:lang w:eastAsia="zh-CN"/>
        </w:rPr>
        <w:t>7bis</w:t>
      </w:r>
      <w:r w:rsidR="00F24B8A" w:rsidRPr="00CD5FAA">
        <w:rPr>
          <w:rFonts w:ascii="Arial" w:eastAsiaTheme="minorEastAsia" w:hAnsi="Arial" w:cs="Arial"/>
          <w:lang w:eastAsia="zh-CN"/>
        </w:rPr>
        <w:t xml:space="preserve"> meeting, RAN2 discussed several issues related to </w:t>
      </w:r>
      <w:r w:rsidR="0038393D" w:rsidRPr="00CD5FAA">
        <w:rPr>
          <w:rFonts w:ascii="Arial" w:eastAsiaTheme="minorEastAsia" w:hAnsi="Arial" w:cs="Arial"/>
          <w:lang w:eastAsia="zh-CN"/>
        </w:rPr>
        <w:t>IAB routing</w:t>
      </w:r>
      <w:r w:rsidRPr="00CD5FAA">
        <w:rPr>
          <w:rFonts w:ascii="Arial" w:eastAsiaTheme="minorEastAsia" w:hAnsi="Arial" w:cs="Arial"/>
          <w:lang w:eastAsia="zh-CN"/>
        </w:rPr>
        <w:t xml:space="preserve"> and made the following agreements</w:t>
      </w:r>
      <w:r w:rsidR="00557E86" w:rsidRPr="00CD5FAA">
        <w:rPr>
          <w:rFonts w:ascii="Arial" w:hAnsi="Arial" w:cs="Arial"/>
          <w:lang w:eastAsia="zh-CN"/>
        </w:rPr>
        <w:t xml:space="preserve"> </w:t>
      </w:r>
      <w:r w:rsidR="00557E86" w:rsidRPr="00CD5FAA">
        <w:rPr>
          <w:rFonts w:ascii="Arial" w:hAnsi="Arial" w:cs="Arial"/>
          <w:lang w:eastAsia="zh-CN"/>
        </w:rPr>
        <w:fldChar w:fldCharType="begin"/>
      </w:r>
      <w:r w:rsidR="00557E86" w:rsidRPr="00CD5FAA">
        <w:rPr>
          <w:rFonts w:ascii="Arial" w:hAnsi="Arial" w:cs="Arial"/>
          <w:lang w:eastAsia="zh-CN"/>
        </w:rPr>
        <w:instrText xml:space="preserve"> REF _Ref23842292 \r \h </w:instrText>
      </w:r>
      <w:r w:rsidR="006B22CE" w:rsidRPr="00CD5FAA">
        <w:rPr>
          <w:rFonts w:ascii="Arial" w:hAnsi="Arial" w:cs="Arial"/>
          <w:lang w:eastAsia="zh-CN"/>
        </w:rPr>
        <w:instrText xml:space="preserve"> \* MERGEFORMAT </w:instrText>
      </w:r>
      <w:r w:rsidR="00557E86" w:rsidRPr="00CD5FAA">
        <w:rPr>
          <w:rFonts w:ascii="Arial" w:hAnsi="Arial" w:cs="Arial"/>
          <w:lang w:eastAsia="zh-CN"/>
        </w:rPr>
      </w:r>
      <w:r w:rsidR="00557E86" w:rsidRPr="00CD5FAA">
        <w:rPr>
          <w:rFonts w:ascii="Arial" w:hAnsi="Arial" w:cs="Arial"/>
          <w:lang w:eastAsia="zh-CN"/>
        </w:rPr>
        <w:fldChar w:fldCharType="separate"/>
      </w:r>
      <w:r w:rsidR="00557E86" w:rsidRPr="00CD5FAA">
        <w:rPr>
          <w:rFonts w:ascii="Arial" w:hAnsi="Arial" w:cs="Arial"/>
          <w:lang w:eastAsia="zh-CN"/>
        </w:rPr>
        <w:t>[1]</w:t>
      </w:r>
      <w:r w:rsidR="00557E86" w:rsidRPr="00CD5FAA">
        <w:rPr>
          <w:rFonts w:ascii="Arial" w:hAnsi="Arial" w:cs="Arial"/>
          <w:lang w:eastAsia="zh-CN"/>
        </w:rPr>
        <w:fldChar w:fldCharType="end"/>
      </w:r>
      <w:r w:rsidR="00F24B8A" w:rsidRPr="00CD5FAA">
        <w:rPr>
          <w:rFonts w:ascii="Arial" w:eastAsiaTheme="minorEastAsia" w:hAnsi="Arial" w:cs="Arial"/>
          <w:lang w:eastAsia="zh-CN"/>
        </w:rPr>
        <w:t>:</w:t>
      </w:r>
    </w:p>
    <w:tbl>
      <w:tblPr>
        <w:tblStyle w:val="a6"/>
        <w:tblW w:w="8414" w:type="dxa"/>
        <w:tblInd w:w="108" w:type="dxa"/>
        <w:tblLayout w:type="fixed"/>
        <w:tblLook w:val="04A0" w:firstRow="1" w:lastRow="0" w:firstColumn="1" w:lastColumn="0" w:noHBand="0" w:noVBand="1"/>
      </w:tblPr>
      <w:tblGrid>
        <w:gridCol w:w="8414"/>
      </w:tblGrid>
      <w:tr w:rsidR="00F24B8A" w:rsidRPr="00CD5FAA" w:rsidTr="002F6C9B">
        <w:tc>
          <w:tcPr>
            <w:tcW w:w="8414" w:type="dxa"/>
          </w:tcPr>
          <w:p w:rsidR="00095871" w:rsidRPr="00CD5FAA" w:rsidRDefault="00095871" w:rsidP="00CD5FAA">
            <w:pPr>
              <w:pStyle w:val="Doc-text2"/>
              <w:spacing w:after="120"/>
              <w:ind w:left="0" w:firstLine="0"/>
              <w:rPr>
                <w:rFonts w:cs="Arial"/>
                <w:b/>
                <w:sz w:val="18"/>
              </w:rPr>
            </w:pPr>
            <w:r w:rsidRPr="00CD5FAA">
              <w:rPr>
                <w:rFonts w:cs="Arial"/>
                <w:b/>
                <w:sz w:val="18"/>
              </w:rPr>
              <w:t xml:space="preserve">BAP header: </w:t>
            </w:r>
          </w:p>
          <w:p w:rsidR="00095871" w:rsidRPr="00CD5FAA" w:rsidRDefault="00095871" w:rsidP="00CD5FAA">
            <w:pPr>
              <w:pStyle w:val="Agreement"/>
              <w:tabs>
                <w:tab w:val="clear" w:pos="-9157"/>
                <w:tab w:val="num" w:pos="1980"/>
              </w:tabs>
              <w:spacing w:after="120"/>
              <w:ind w:leftChars="200" w:left="781" w:hangingChars="200" w:hanging="361"/>
              <w:rPr>
                <w:rFonts w:cs="Arial"/>
                <w:sz w:val="18"/>
              </w:rPr>
            </w:pPr>
            <w:r w:rsidRPr="00CD5FAA">
              <w:rPr>
                <w:rFonts w:cs="Arial"/>
                <w:sz w:val="18"/>
              </w:rPr>
              <w:t>Routing ID is 13bits</w:t>
            </w:r>
          </w:p>
          <w:p w:rsidR="00095871" w:rsidRPr="00CD5FAA" w:rsidRDefault="00095871" w:rsidP="00CD5FAA">
            <w:pPr>
              <w:pStyle w:val="Agreement"/>
              <w:tabs>
                <w:tab w:val="clear" w:pos="-9157"/>
                <w:tab w:val="num" w:pos="1980"/>
              </w:tabs>
              <w:spacing w:after="120"/>
              <w:ind w:leftChars="200" w:left="781" w:hangingChars="200" w:hanging="361"/>
              <w:rPr>
                <w:rFonts w:cs="Arial"/>
                <w:sz w:val="18"/>
              </w:rPr>
            </w:pPr>
            <w:r w:rsidRPr="00CD5FAA">
              <w:rPr>
                <w:rFonts w:cs="Arial"/>
                <w:sz w:val="18"/>
              </w:rPr>
              <w:t>There is a C/D bit</w:t>
            </w:r>
          </w:p>
          <w:p w:rsidR="00095871" w:rsidRPr="00CD5FAA" w:rsidRDefault="00095871" w:rsidP="00CD5FAA">
            <w:pPr>
              <w:pStyle w:val="Agreement"/>
              <w:tabs>
                <w:tab w:val="clear" w:pos="-9157"/>
                <w:tab w:val="num" w:pos="1980"/>
              </w:tabs>
              <w:spacing w:after="120"/>
              <w:ind w:leftChars="200" w:left="781" w:hangingChars="200" w:hanging="361"/>
              <w:rPr>
                <w:rFonts w:cs="Arial"/>
                <w:sz w:val="18"/>
              </w:rPr>
            </w:pPr>
            <w:r w:rsidRPr="00CD5FAA">
              <w:rPr>
                <w:rFonts w:cs="Arial"/>
                <w:sz w:val="18"/>
              </w:rPr>
              <w:t xml:space="preserve">Length of the BAP address and BAP path ID sub-fields of the BAP routing ID to be fixed/predefined </w:t>
            </w:r>
          </w:p>
          <w:p w:rsidR="00095871" w:rsidRPr="00CD5FAA" w:rsidRDefault="00095871" w:rsidP="00CD5FAA">
            <w:pPr>
              <w:pStyle w:val="Agreement"/>
              <w:tabs>
                <w:tab w:val="clear" w:pos="-9157"/>
                <w:tab w:val="num" w:pos="1980"/>
              </w:tabs>
              <w:spacing w:after="120"/>
              <w:ind w:leftChars="200" w:left="781" w:hangingChars="200" w:hanging="361"/>
              <w:rPr>
                <w:rFonts w:cs="Arial"/>
                <w:sz w:val="18"/>
              </w:rPr>
            </w:pPr>
            <w:r w:rsidRPr="00CD5FAA">
              <w:rPr>
                <w:rFonts w:cs="Arial"/>
                <w:sz w:val="18"/>
              </w:rPr>
              <w:t>For the DL, BAP address is 10bits and BAP path ID is 3bits</w:t>
            </w:r>
          </w:p>
          <w:p w:rsidR="00095871" w:rsidRPr="00CD5FAA" w:rsidRDefault="00095871" w:rsidP="00CD5FAA">
            <w:pPr>
              <w:pStyle w:val="Agreement"/>
              <w:tabs>
                <w:tab w:val="clear" w:pos="-9157"/>
                <w:tab w:val="num" w:pos="1980"/>
              </w:tabs>
              <w:spacing w:after="120"/>
              <w:ind w:leftChars="200" w:left="781" w:hangingChars="200" w:hanging="361"/>
              <w:rPr>
                <w:rFonts w:cs="Arial"/>
                <w:sz w:val="18"/>
              </w:rPr>
            </w:pPr>
            <w:r w:rsidRPr="00CD5FAA">
              <w:rPr>
                <w:rFonts w:cs="Arial"/>
                <w:sz w:val="18"/>
              </w:rPr>
              <w:t xml:space="preserve">For the UL, BAP address is FFS bits and BAP path ID is FFS bits </w:t>
            </w:r>
          </w:p>
          <w:p w:rsidR="00F24B8A" w:rsidRPr="00CD5FAA" w:rsidRDefault="00095871" w:rsidP="00CD5FAA">
            <w:pPr>
              <w:pStyle w:val="Agreement"/>
              <w:tabs>
                <w:tab w:val="num" w:pos="1980"/>
              </w:tabs>
              <w:spacing w:after="120"/>
              <w:ind w:leftChars="200" w:left="781" w:hangingChars="200" w:hanging="361"/>
              <w:rPr>
                <w:rFonts w:cs="Arial"/>
              </w:rPr>
            </w:pPr>
            <w:r w:rsidRPr="00CD5FAA">
              <w:rPr>
                <w:rFonts w:cs="Arial"/>
                <w:sz w:val="18"/>
              </w:rPr>
              <w:t>R2 expects that there will be no restrictions in the TS to restrict configuration of routing ID and its components. The network has to ensure that e.g. there is no path confusion.</w:t>
            </w:r>
          </w:p>
        </w:tc>
      </w:tr>
    </w:tbl>
    <w:p w:rsidR="00090CF1" w:rsidRPr="00CD5FAA" w:rsidRDefault="002B77A5" w:rsidP="00CD5FAA">
      <w:pPr>
        <w:adjustRightInd w:val="0"/>
        <w:snapToGrid w:val="0"/>
        <w:spacing w:before="120" w:after="120"/>
        <w:rPr>
          <w:rFonts w:ascii="Arial" w:hAnsi="Arial" w:cs="Arial"/>
        </w:rPr>
      </w:pPr>
      <w:r w:rsidRPr="00CD5FAA">
        <w:rPr>
          <w:rFonts w:ascii="Arial" w:eastAsia="宋体" w:hAnsi="Arial" w:cs="Arial"/>
          <w:kern w:val="0"/>
          <w:sz w:val="20"/>
          <w:szCs w:val="24"/>
        </w:rPr>
        <w:t>Based on the</w:t>
      </w:r>
      <w:r w:rsidR="00090CF1" w:rsidRPr="00CD5FAA">
        <w:rPr>
          <w:rFonts w:ascii="Arial" w:eastAsia="宋体" w:hAnsi="Arial" w:cs="Arial"/>
          <w:kern w:val="0"/>
          <w:sz w:val="20"/>
          <w:szCs w:val="24"/>
        </w:rPr>
        <w:t>se</w:t>
      </w:r>
      <w:r w:rsidR="00F24B8A" w:rsidRPr="00CD5FAA">
        <w:rPr>
          <w:rFonts w:ascii="Arial" w:eastAsia="宋体" w:hAnsi="Arial" w:cs="Arial"/>
          <w:kern w:val="0"/>
          <w:sz w:val="20"/>
          <w:szCs w:val="24"/>
        </w:rPr>
        <w:t>, we</w:t>
      </w:r>
      <w:r w:rsidR="00090CF1" w:rsidRPr="00CD5FAA">
        <w:rPr>
          <w:rFonts w:ascii="Arial" w:eastAsia="宋体" w:hAnsi="Arial" w:cs="Arial"/>
          <w:kern w:val="0"/>
          <w:sz w:val="20"/>
          <w:szCs w:val="24"/>
        </w:rPr>
        <w:t xml:space="preserve"> further discuss the remaining issues with IAB routing and provide our views on the issues.</w:t>
      </w:r>
    </w:p>
    <w:p w:rsidR="005B7BA7" w:rsidRPr="00CD5FAA" w:rsidRDefault="005B7BA7" w:rsidP="00CD5FAA">
      <w:pPr>
        <w:pStyle w:val="1"/>
      </w:pPr>
      <w:r w:rsidRPr="00CD5FAA">
        <w:t>Discussion</w:t>
      </w:r>
    </w:p>
    <w:p w:rsidR="00A72CBA" w:rsidRPr="0009070B" w:rsidRDefault="00CD5FAA" w:rsidP="00CD5FAA">
      <w:pPr>
        <w:pStyle w:val="20"/>
        <w:numPr>
          <w:ilvl w:val="1"/>
          <w:numId w:val="14"/>
        </w:numPr>
        <w:spacing w:before="0" w:after="120"/>
        <w:ind w:left="567"/>
        <w:jc w:val="both"/>
        <w:rPr>
          <w:rFonts w:eastAsiaTheme="minorEastAsia"/>
          <w:sz w:val="24"/>
          <w:szCs w:val="20"/>
          <w:lang w:val="en-GB"/>
        </w:rPr>
      </w:pPr>
      <w:r w:rsidRPr="0009070B">
        <w:rPr>
          <w:rFonts w:eastAsiaTheme="minorEastAsia" w:hint="eastAsia"/>
          <w:sz w:val="24"/>
          <w:szCs w:val="20"/>
          <w:lang w:val="en-GB"/>
        </w:rPr>
        <w:t>Optionality</w:t>
      </w:r>
      <w:r w:rsidR="0091600F" w:rsidRPr="0009070B">
        <w:rPr>
          <w:rFonts w:eastAsiaTheme="minorEastAsia"/>
          <w:sz w:val="24"/>
          <w:szCs w:val="20"/>
          <w:lang w:val="en-GB"/>
        </w:rPr>
        <w:t xml:space="preserve"> of </w:t>
      </w:r>
      <w:r w:rsidR="005F0C4B" w:rsidRPr="0009070B">
        <w:rPr>
          <w:rFonts w:eastAsiaTheme="minorEastAsia"/>
          <w:sz w:val="24"/>
          <w:szCs w:val="20"/>
          <w:lang w:val="en-GB"/>
        </w:rPr>
        <w:t xml:space="preserve">BAP </w:t>
      </w:r>
      <w:r w:rsidR="006E0D7E" w:rsidRPr="0009070B">
        <w:rPr>
          <w:rFonts w:eastAsiaTheme="minorEastAsia"/>
          <w:sz w:val="24"/>
          <w:szCs w:val="20"/>
          <w:lang w:val="en-GB"/>
        </w:rPr>
        <w:t>path</w:t>
      </w:r>
      <w:r w:rsidR="005F0C4B" w:rsidRPr="0009070B">
        <w:rPr>
          <w:rFonts w:eastAsiaTheme="minorEastAsia"/>
          <w:sz w:val="24"/>
          <w:szCs w:val="20"/>
          <w:lang w:val="en-GB"/>
        </w:rPr>
        <w:t xml:space="preserve"> ID</w:t>
      </w:r>
    </w:p>
    <w:p w:rsidR="00855213" w:rsidRPr="00CD5FAA" w:rsidRDefault="00CD5FAA" w:rsidP="00CD5FAA">
      <w:pPr>
        <w:spacing w:after="120"/>
        <w:rPr>
          <w:rFonts w:ascii="Arial" w:eastAsia="宋体" w:hAnsi="Arial" w:cs="Arial"/>
          <w:sz w:val="20"/>
          <w:szCs w:val="20"/>
        </w:rPr>
      </w:pPr>
      <w:r>
        <w:rPr>
          <w:rFonts w:ascii="Arial" w:hAnsi="Arial" w:cs="Arial" w:hint="eastAsia"/>
          <w:sz w:val="20"/>
          <w:szCs w:val="20"/>
          <w:lang w:val="en-GB"/>
        </w:rPr>
        <w:t xml:space="preserve">If the path ID is part of the BAP header and is present in the routing table, the whole procedure is discussed and well understood. But in the previous discussions there are views that path ID can be optional instead of always there. </w:t>
      </w:r>
    </w:p>
    <w:p w:rsidR="0091600F" w:rsidRPr="00CD5FAA" w:rsidRDefault="0091600F" w:rsidP="00CD5FAA">
      <w:pPr>
        <w:spacing w:after="120"/>
        <w:rPr>
          <w:rFonts w:ascii="Arial" w:hAnsi="Arial" w:cs="Arial"/>
          <w:kern w:val="0"/>
          <w:sz w:val="20"/>
          <w:szCs w:val="24"/>
          <w:lang w:val="en-GB"/>
        </w:rPr>
      </w:pPr>
      <w:r w:rsidRPr="00CD5FAA">
        <w:rPr>
          <w:rFonts w:ascii="Arial" w:hAnsi="Arial" w:cs="Arial"/>
          <w:kern w:val="0"/>
          <w:sz w:val="20"/>
          <w:szCs w:val="24"/>
          <w:lang w:val="en-GB"/>
        </w:rPr>
        <w:t xml:space="preserve">If the path ID does not exist </w:t>
      </w:r>
      <w:r w:rsidR="00CD5FAA">
        <w:rPr>
          <w:rFonts w:ascii="Arial" w:hAnsi="Arial" w:cs="Arial" w:hint="eastAsia"/>
          <w:kern w:val="0"/>
          <w:sz w:val="20"/>
          <w:szCs w:val="24"/>
          <w:lang w:val="en-GB"/>
        </w:rPr>
        <w:t xml:space="preserve">in </w:t>
      </w:r>
      <w:r w:rsidRPr="00CD5FAA">
        <w:rPr>
          <w:rFonts w:ascii="Arial" w:hAnsi="Arial" w:cs="Arial"/>
          <w:kern w:val="0"/>
          <w:sz w:val="20"/>
          <w:szCs w:val="24"/>
          <w:lang w:val="en-GB"/>
        </w:rPr>
        <w:t xml:space="preserve">the BAP header, it is possible to choose path through two </w:t>
      </w:r>
      <w:r w:rsidR="00CD5FAA">
        <w:rPr>
          <w:rFonts w:ascii="Arial" w:hAnsi="Arial" w:cs="Arial" w:hint="eastAsia"/>
          <w:kern w:val="0"/>
          <w:sz w:val="20"/>
          <w:szCs w:val="24"/>
          <w:lang w:val="en-GB"/>
        </w:rPr>
        <w:t>ways</w:t>
      </w:r>
      <w:r w:rsidR="00A30403">
        <w:rPr>
          <w:rFonts w:ascii="Arial" w:hAnsi="Arial" w:cs="Arial" w:hint="eastAsia"/>
          <w:kern w:val="0"/>
          <w:sz w:val="20"/>
          <w:szCs w:val="24"/>
          <w:lang w:val="en-GB"/>
        </w:rPr>
        <w:t>.</w:t>
      </w:r>
    </w:p>
    <w:p w:rsidR="0091600F" w:rsidRPr="00CD5FAA" w:rsidRDefault="00A30403" w:rsidP="00CD5FAA">
      <w:pPr>
        <w:pStyle w:val="a8"/>
        <w:numPr>
          <w:ilvl w:val="0"/>
          <w:numId w:val="28"/>
        </w:numPr>
        <w:spacing w:after="120"/>
        <w:ind w:firstLineChars="0"/>
        <w:rPr>
          <w:rFonts w:ascii="Arial" w:hAnsi="Arial" w:cs="Arial"/>
          <w:kern w:val="0"/>
          <w:sz w:val="20"/>
          <w:szCs w:val="24"/>
          <w:lang w:val="en-GB"/>
        </w:rPr>
      </w:pPr>
      <w:r>
        <w:rPr>
          <w:rFonts w:ascii="Arial" w:hAnsi="Arial" w:cs="Arial" w:hint="eastAsia"/>
          <w:kern w:val="0"/>
          <w:sz w:val="20"/>
          <w:szCs w:val="24"/>
          <w:lang w:val="en-GB"/>
        </w:rPr>
        <w:t xml:space="preserve">The path is </w:t>
      </w:r>
      <w:r>
        <w:rPr>
          <w:rFonts w:ascii="Arial" w:hAnsi="Arial" w:cs="Arial"/>
          <w:kern w:val="0"/>
          <w:sz w:val="20"/>
          <w:szCs w:val="24"/>
          <w:lang w:val="en-GB"/>
        </w:rPr>
        <w:t>chosen</w:t>
      </w:r>
      <w:r>
        <w:rPr>
          <w:rFonts w:ascii="Arial" w:hAnsi="Arial" w:cs="Arial" w:hint="eastAsia"/>
          <w:kern w:val="0"/>
          <w:sz w:val="20"/>
          <w:szCs w:val="24"/>
          <w:lang w:val="en-GB"/>
        </w:rPr>
        <w:t xml:space="preserve"> randomly among all possible ones, as long as the path is leading to the proper destination. </w:t>
      </w:r>
      <w:r w:rsidR="0091600F" w:rsidRPr="00CD5FAA">
        <w:rPr>
          <w:rFonts w:ascii="Arial" w:hAnsi="Arial" w:cs="Arial"/>
          <w:kern w:val="0"/>
          <w:sz w:val="20"/>
          <w:szCs w:val="24"/>
          <w:lang w:val="en-GB"/>
        </w:rPr>
        <w:t>This seems sub-optimal in terms of efficiency, and there is probability of link congestion when traffic load is high.</w:t>
      </w:r>
    </w:p>
    <w:p w:rsidR="0091600F" w:rsidRPr="00CD5FAA" w:rsidRDefault="00A30403" w:rsidP="00CD5FAA">
      <w:pPr>
        <w:pStyle w:val="a0"/>
        <w:numPr>
          <w:ilvl w:val="0"/>
          <w:numId w:val="28"/>
        </w:numPr>
        <w:rPr>
          <w:rFonts w:ascii="Arial" w:eastAsiaTheme="minorEastAsia" w:hAnsi="Arial" w:cs="Arial"/>
          <w:lang w:val="en-GB" w:eastAsia="zh-CN"/>
        </w:rPr>
      </w:pPr>
      <w:r>
        <w:rPr>
          <w:rFonts w:ascii="Arial" w:eastAsiaTheme="minorEastAsia" w:hAnsi="Arial" w:cs="Arial" w:hint="eastAsia"/>
          <w:lang w:val="en-GB" w:eastAsia="zh-CN"/>
        </w:rPr>
        <w:lastRenderedPageBreak/>
        <w:t xml:space="preserve">Or if there is </w:t>
      </w:r>
      <w:r>
        <w:rPr>
          <w:rFonts w:ascii="Arial" w:eastAsiaTheme="minorEastAsia" w:hAnsi="Arial" w:cs="Arial"/>
          <w:lang w:val="en-GB" w:eastAsia="zh-CN"/>
        </w:rPr>
        <w:t>certain</w:t>
      </w:r>
      <w:r>
        <w:rPr>
          <w:rFonts w:ascii="Arial" w:eastAsiaTheme="minorEastAsia" w:hAnsi="Arial" w:cs="Arial" w:hint="eastAsia"/>
          <w:lang w:val="en-GB" w:eastAsia="zh-CN"/>
        </w:rPr>
        <w:t xml:space="preserve"> priority </w:t>
      </w:r>
      <w:r>
        <w:rPr>
          <w:rFonts w:ascii="Arial" w:eastAsiaTheme="minorEastAsia" w:hAnsi="Arial" w:cs="Arial"/>
          <w:lang w:val="en-GB" w:eastAsia="zh-CN"/>
        </w:rPr>
        <w:t>configured</w:t>
      </w:r>
      <w:r>
        <w:rPr>
          <w:rFonts w:ascii="Arial" w:eastAsiaTheme="minorEastAsia" w:hAnsi="Arial" w:cs="Arial" w:hint="eastAsia"/>
          <w:lang w:val="en-GB" w:eastAsia="zh-CN"/>
        </w:rPr>
        <w:t xml:space="preserve"> for the possible paths, IAB-node </w:t>
      </w:r>
      <w:proofErr w:type="gramStart"/>
      <w:r>
        <w:rPr>
          <w:rFonts w:ascii="Arial" w:eastAsiaTheme="minorEastAsia" w:hAnsi="Arial" w:cs="Arial" w:hint="eastAsia"/>
          <w:lang w:val="en-GB" w:eastAsia="zh-CN"/>
        </w:rPr>
        <w:t>choose</w:t>
      </w:r>
      <w:proofErr w:type="gramEnd"/>
      <w:r>
        <w:rPr>
          <w:rFonts w:ascii="Arial" w:eastAsiaTheme="minorEastAsia" w:hAnsi="Arial" w:cs="Arial" w:hint="eastAsia"/>
          <w:lang w:val="en-GB" w:eastAsia="zh-CN"/>
        </w:rPr>
        <w:t xml:space="preserve"> the one with highest priority. This </w:t>
      </w:r>
      <w:r>
        <w:rPr>
          <w:rFonts w:ascii="Arial" w:eastAsiaTheme="minorEastAsia" w:hAnsi="Arial" w:cs="Arial"/>
          <w:lang w:val="en-GB" w:eastAsia="zh-CN"/>
        </w:rPr>
        <w:t>might</w:t>
      </w:r>
      <w:r>
        <w:rPr>
          <w:rFonts w:ascii="Arial" w:eastAsiaTheme="minorEastAsia" w:hAnsi="Arial" w:cs="Arial" w:hint="eastAsia"/>
          <w:lang w:val="en-GB" w:eastAsia="zh-CN"/>
        </w:rPr>
        <w:t xml:space="preserve"> not always be flexible </w:t>
      </w:r>
      <w:r w:rsidR="0091600F" w:rsidRPr="00CD5FAA">
        <w:rPr>
          <w:rFonts w:ascii="Arial" w:eastAsiaTheme="minorEastAsia" w:hAnsi="Arial" w:cs="Arial"/>
          <w:lang w:val="en-GB" w:eastAsia="zh-CN"/>
        </w:rPr>
        <w:t xml:space="preserve">unless the priority can be re-configured based on need. </w:t>
      </w:r>
    </w:p>
    <w:p w:rsidR="00DE627D" w:rsidRDefault="00DE627D" w:rsidP="00CD5FAA">
      <w:pPr>
        <w:spacing w:after="120"/>
        <w:rPr>
          <w:rFonts w:ascii="Arial" w:hAnsi="Arial" w:cs="Arial"/>
          <w:lang w:val="en-GB"/>
        </w:rPr>
      </w:pPr>
      <w:r>
        <w:rPr>
          <w:rFonts w:ascii="Arial" w:hAnsi="Arial" w:cs="Arial" w:hint="eastAsia"/>
          <w:lang w:val="en-GB"/>
        </w:rPr>
        <w:t xml:space="preserve">Donor </w:t>
      </w:r>
      <w:r>
        <w:rPr>
          <w:rFonts w:ascii="Arial" w:hAnsi="Arial" w:cs="Arial"/>
          <w:lang w:val="en-GB"/>
        </w:rPr>
        <w:t>configures</w:t>
      </w:r>
      <w:r>
        <w:rPr>
          <w:rFonts w:ascii="Arial" w:hAnsi="Arial" w:cs="Arial" w:hint="eastAsia"/>
          <w:lang w:val="en-GB"/>
        </w:rPr>
        <w:t xml:space="preserve"> the routing table in IAB-nodes in such a way that traffic towards a </w:t>
      </w:r>
      <w:r>
        <w:rPr>
          <w:rFonts w:ascii="Arial" w:hAnsi="Arial" w:cs="Arial"/>
          <w:lang w:val="en-GB"/>
        </w:rPr>
        <w:t>destination</w:t>
      </w:r>
      <w:r>
        <w:rPr>
          <w:rFonts w:ascii="Arial" w:hAnsi="Arial" w:cs="Arial" w:hint="eastAsia"/>
          <w:lang w:val="en-GB"/>
        </w:rPr>
        <w:t xml:space="preserve"> may distribute to multiple possible paths in order for balance. </w:t>
      </w:r>
      <w:r w:rsidR="0062664F">
        <w:rPr>
          <w:rFonts w:ascii="Arial" w:hAnsi="Arial" w:cs="Arial" w:hint="eastAsia"/>
          <w:lang w:val="en-GB"/>
        </w:rPr>
        <w:t xml:space="preserve">Technically speaking it is possible to achieve this via prioritization of the paths. However, it seems simple design to have the path ID always present in routing ID and also as part of the routing table configuration. Besides, the gain of dropping path ID is not very significant. </w:t>
      </w:r>
    </w:p>
    <w:p w:rsidR="00DE627D" w:rsidRDefault="0062664F" w:rsidP="00CD5FAA">
      <w:pPr>
        <w:spacing w:after="120"/>
        <w:rPr>
          <w:rFonts w:ascii="Arial" w:hAnsi="Arial" w:cs="Arial"/>
          <w:lang w:val="en-GB"/>
        </w:rPr>
      </w:pPr>
      <w:r>
        <w:rPr>
          <w:rFonts w:ascii="Arial" w:hAnsi="Arial" w:cs="Arial" w:hint="eastAsia"/>
          <w:lang w:val="en-GB"/>
        </w:rPr>
        <w:t xml:space="preserve">We therefore have the following proposals. </w:t>
      </w:r>
    </w:p>
    <w:p w:rsidR="0091600F" w:rsidRDefault="00EC5DA2" w:rsidP="00EC5DA2">
      <w:pPr>
        <w:spacing w:after="120"/>
        <w:rPr>
          <w:rFonts w:ascii="Arial" w:hAnsi="Arial" w:cs="Arial"/>
          <w:b/>
          <w:lang w:val="en-GB"/>
        </w:rPr>
      </w:pPr>
      <w:bookmarkStart w:id="3" w:name="_Ref23842346"/>
      <w:bookmarkStart w:id="4" w:name="p1"/>
      <w:r w:rsidRPr="00EC5DA2">
        <w:rPr>
          <w:rFonts w:ascii="Arial" w:hAnsi="Arial" w:cs="Arial"/>
          <w:b/>
          <w:lang w:val="en-GB"/>
        </w:rPr>
        <w:t>Proposal</w:t>
      </w:r>
      <w:r w:rsidRPr="00EC5DA2">
        <w:rPr>
          <w:rFonts w:ascii="Arial" w:hAnsi="Arial" w:cs="Arial" w:hint="eastAsia"/>
          <w:b/>
          <w:lang w:val="en-GB"/>
        </w:rPr>
        <w:t xml:space="preserve"> 1</w:t>
      </w:r>
      <w:r w:rsidRPr="00EC5DA2">
        <w:rPr>
          <w:rFonts w:ascii="Arial" w:hAnsi="Arial" w:cs="Arial" w:hint="eastAsia"/>
          <w:b/>
          <w:lang w:val="en-GB"/>
        </w:rPr>
        <w:tab/>
      </w:r>
      <w:r w:rsidR="0091600F" w:rsidRPr="00EC5DA2">
        <w:rPr>
          <w:rFonts w:ascii="Arial" w:hAnsi="Arial" w:cs="Arial"/>
          <w:b/>
          <w:lang w:val="en-GB"/>
        </w:rPr>
        <w:t>BAP path ID is always included in BAP header.</w:t>
      </w:r>
      <w:bookmarkEnd w:id="3"/>
    </w:p>
    <w:p w:rsidR="0009070B" w:rsidRPr="00EC5DA2" w:rsidRDefault="0009070B" w:rsidP="00EC5DA2">
      <w:pPr>
        <w:spacing w:after="120"/>
        <w:rPr>
          <w:rFonts w:ascii="Arial" w:hAnsi="Arial" w:cs="Arial"/>
          <w:b/>
          <w:lang w:val="en-GB"/>
        </w:rPr>
      </w:pPr>
    </w:p>
    <w:bookmarkEnd w:id="4"/>
    <w:p w:rsidR="00911083" w:rsidRPr="0009070B" w:rsidRDefault="006169AF" w:rsidP="00CD5FAA">
      <w:pPr>
        <w:pStyle w:val="20"/>
        <w:numPr>
          <w:ilvl w:val="1"/>
          <w:numId w:val="14"/>
        </w:numPr>
        <w:spacing w:before="0" w:after="120"/>
        <w:ind w:left="567"/>
        <w:jc w:val="both"/>
        <w:rPr>
          <w:sz w:val="24"/>
          <w:szCs w:val="20"/>
          <w:lang w:val="en-GB"/>
        </w:rPr>
      </w:pPr>
      <w:r w:rsidRPr="0009070B">
        <w:rPr>
          <w:rFonts w:eastAsiaTheme="minorEastAsia"/>
          <w:sz w:val="24"/>
          <w:szCs w:val="20"/>
          <w:lang w:val="en-GB"/>
        </w:rPr>
        <w:t>Local r</w:t>
      </w:r>
      <w:r w:rsidR="00D30FCC" w:rsidRPr="0009070B">
        <w:rPr>
          <w:rFonts w:eastAsiaTheme="minorEastAsia"/>
          <w:sz w:val="24"/>
          <w:szCs w:val="20"/>
          <w:lang w:val="en-GB"/>
        </w:rPr>
        <w:t>e</w:t>
      </w:r>
      <w:r w:rsidRPr="0009070B">
        <w:rPr>
          <w:rFonts w:eastAsiaTheme="minorEastAsia"/>
          <w:sz w:val="24"/>
          <w:szCs w:val="20"/>
          <w:lang w:val="en-GB"/>
        </w:rPr>
        <w:t>-</w:t>
      </w:r>
      <w:r w:rsidR="00D30FCC" w:rsidRPr="0009070B">
        <w:rPr>
          <w:rFonts w:eastAsiaTheme="minorEastAsia"/>
          <w:sz w:val="24"/>
          <w:szCs w:val="20"/>
          <w:lang w:val="en-GB"/>
        </w:rPr>
        <w:t>routing</w:t>
      </w:r>
    </w:p>
    <w:p w:rsidR="006169AF" w:rsidRPr="00885F44" w:rsidRDefault="00D61F2C" w:rsidP="00CD5FAA">
      <w:pPr>
        <w:pStyle w:val="a8"/>
        <w:numPr>
          <w:ilvl w:val="0"/>
          <w:numId w:val="31"/>
        </w:numPr>
        <w:spacing w:after="120"/>
        <w:ind w:firstLineChars="0"/>
        <w:rPr>
          <w:rFonts w:ascii="Arial" w:hAnsi="Arial" w:cs="Arial"/>
          <w:b/>
          <w:kern w:val="0"/>
          <w:sz w:val="20"/>
          <w:szCs w:val="24"/>
          <w:lang w:val="en-GB"/>
        </w:rPr>
      </w:pPr>
      <w:r w:rsidRPr="00885F44">
        <w:rPr>
          <w:rFonts w:ascii="Arial" w:hAnsi="Arial" w:cs="Arial"/>
          <w:b/>
          <w:kern w:val="0"/>
          <w:sz w:val="20"/>
          <w:szCs w:val="24"/>
          <w:lang w:val="en-GB"/>
        </w:rPr>
        <w:t xml:space="preserve">Trigger(s) </w:t>
      </w:r>
      <w:r w:rsidR="006169AF" w:rsidRPr="00885F44">
        <w:rPr>
          <w:rFonts w:ascii="Arial" w:hAnsi="Arial" w:cs="Arial"/>
          <w:b/>
          <w:kern w:val="0"/>
          <w:sz w:val="20"/>
          <w:szCs w:val="24"/>
          <w:lang w:val="en-GB"/>
        </w:rPr>
        <w:t>for local re-routing</w:t>
      </w:r>
    </w:p>
    <w:p w:rsidR="00BA6B6B" w:rsidRDefault="00A82828" w:rsidP="004D28FF">
      <w:pPr>
        <w:spacing w:after="120"/>
        <w:rPr>
          <w:rFonts w:ascii="Arial" w:hAnsi="Arial" w:cs="Arial"/>
          <w:kern w:val="0"/>
          <w:sz w:val="20"/>
          <w:szCs w:val="24"/>
          <w:lang w:val="en-GB"/>
        </w:rPr>
      </w:pPr>
      <w:r>
        <w:rPr>
          <w:rFonts w:ascii="Arial" w:hAnsi="Arial" w:cs="Arial" w:hint="eastAsia"/>
          <w:kern w:val="0"/>
          <w:sz w:val="20"/>
          <w:szCs w:val="24"/>
          <w:lang w:val="en-GB"/>
        </w:rPr>
        <w:t xml:space="preserve">In the previous discussions, the possible triggers of local re-routing </w:t>
      </w:r>
      <w:r>
        <w:rPr>
          <w:rFonts w:ascii="Arial" w:hAnsi="Arial" w:cs="Arial"/>
          <w:kern w:val="0"/>
          <w:sz w:val="20"/>
          <w:szCs w:val="24"/>
          <w:lang w:val="en-GB"/>
        </w:rPr>
        <w:t>include</w:t>
      </w:r>
      <w:r>
        <w:rPr>
          <w:rFonts w:ascii="Arial" w:hAnsi="Arial" w:cs="Arial" w:hint="eastAsia"/>
          <w:kern w:val="0"/>
          <w:sz w:val="20"/>
          <w:szCs w:val="24"/>
          <w:lang w:val="en-GB"/>
        </w:rPr>
        <w:t xml:space="preserve"> RLF and </w:t>
      </w:r>
      <w:r w:rsidR="0072028D">
        <w:rPr>
          <w:rFonts w:ascii="Arial" w:hAnsi="Arial" w:cs="Arial" w:hint="eastAsia"/>
          <w:kern w:val="0"/>
          <w:sz w:val="20"/>
          <w:szCs w:val="24"/>
          <w:lang w:val="en-GB"/>
        </w:rPr>
        <w:t>load control</w:t>
      </w:r>
      <w:r>
        <w:rPr>
          <w:rFonts w:ascii="Arial" w:hAnsi="Arial" w:cs="Arial" w:hint="eastAsia"/>
          <w:kern w:val="0"/>
          <w:sz w:val="20"/>
          <w:szCs w:val="24"/>
          <w:lang w:val="en-GB"/>
        </w:rPr>
        <w:t xml:space="preserve">. </w:t>
      </w:r>
      <w:r w:rsidR="00DA72F3">
        <w:rPr>
          <w:rFonts w:ascii="Arial" w:hAnsi="Arial" w:cs="Arial" w:hint="eastAsia"/>
          <w:kern w:val="0"/>
          <w:sz w:val="20"/>
          <w:szCs w:val="24"/>
          <w:lang w:val="en-GB"/>
        </w:rPr>
        <w:t xml:space="preserve">For RLF case, re-routing is needed. While for </w:t>
      </w:r>
      <w:r w:rsidR="0072028D">
        <w:rPr>
          <w:rFonts w:ascii="Arial" w:hAnsi="Arial" w:cs="Arial" w:hint="eastAsia"/>
          <w:kern w:val="0"/>
          <w:sz w:val="20"/>
          <w:szCs w:val="24"/>
          <w:lang w:val="en-GB"/>
        </w:rPr>
        <w:t>overload</w:t>
      </w:r>
      <w:r w:rsidR="00DA72F3">
        <w:rPr>
          <w:rFonts w:ascii="Arial" w:hAnsi="Arial" w:cs="Arial" w:hint="eastAsia"/>
          <w:kern w:val="0"/>
          <w:sz w:val="20"/>
          <w:szCs w:val="24"/>
          <w:lang w:val="en-GB"/>
        </w:rPr>
        <w:t xml:space="preserve"> handling, it may be more </w:t>
      </w:r>
      <w:r w:rsidR="00DA72F3">
        <w:rPr>
          <w:rFonts w:ascii="Arial" w:hAnsi="Arial" w:cs="Arial"/>
          <w:kern w:val="0"/>
          <w:sz w:val="20"/>
          <w:szCs w:val="24"/>
          <w:lang w:val="en-GB"/>
        </w:rPr>
        <w:t>controversial</w:t>
      </w:r>
      <w:r w:rsidR="00DA72F3">
        <w:rPr>
          <w:rFonts w:ascii="Arial" w:hAnsi="Arial" w:cs="Arial" w:hint="eastAsia"/>
          <w:kern w:val="0"/>
          <w:sz w:val="20"/>
          <w:szCs w:val="24"/>
          <w:lang w:val="en-GB"/>
        </w:rPr>
        <w:t xml:space="preserve">. </w:t>
      </w:r>
      <w:r w:rsidR="00BA6B6B">
        <w:rPr>
          <w:rFonts w:ascii="Arial" w:hAnsi="Arial" w:cs="Arial" w:hint="eastAsia"/>
          <w:kern w:val="0"/>
          <w:sz w:val="20"/>
          <w:szCs w:val="24"/>
          <w:lang w:val="en-GB"/>
        </w:rPr>
        <w:t xml:space="preserve">Some of the concerns may be that </w:t>
      </w:r>
      <w:r w:rsidR="0072028D">
        <w:rPr>
          <w:rFonts w:ascii="Arial" w:hAnsi="Arial" w:cs="Arial" w:hint="eastAsia"/>
          <w:kern w:val="0"/>
          <w:sz w:val="20"/>
          <w:szCs w:val="24"/>
          <w:lang w:val="en-GB"/>
        </w:rPr>
        <w:t>overload</w:t>
      </w:r>
      <w:r w:rsidR="00BA6B6B">
        <w:rPr>
          <w:rFonts w:ascii="Arial" w:hAnsi="Arial" w:cs="Arial" w:hint="eastAsia"/>
          <w:kern w:val="0"/>
          <w:sz w:val="20"/>
          <w:szCs w:val="24"/>
          <w:lang w:val="en-GB"/>
        </w:rPr>
        <w:t xml:space="preserve"> might be temporary, and it may also be handled via </w:t>
      </w:r>
      <w:r w:rsidR="00BA6B6B">
        <w:rPr>
          <w:rFonts w:ascii="Arial" w:hAnsi="Arial" w:cs="Arial"/>
          <w:kern w:val="0"/>
          <w:sz w:val="20"/>
          <w:szCs w:val="24"/>
          <w:lang w:val="en-GB"/>
        </w:rPr>
        <w:t>other mean</w:t>
      </w:r>
      <w:r w:rsidR="00BA6B6B">
        <w:rPr>
          <w:rFonts w:ascii="Arial" w:hAnsi="Arial" w:cs="Arial" w:hint="eastAsia"/>
          <w:kern w:val="0"/>
          <w:sz w:val="20"/>
          <w:szCs w:val="24"/>
          <w:lang w:val="en-GB"/>
        </w:rPr>
        <w:t xml:space="preserve">s. Furthermore, the IAB-node might not have </w:t>
      </w:r>
      <w:r w:rsidR="001909A5">
        <w:rPr>
          <w:rFonts w:ascii="Arial" w:hAnsi="Arial" w:cs="Arial" w:hint="eastAsia"/>
          <w:kern w:val="0"/>
          <w:sz w:val="20"/>
          <w:szCs w:val="24"/>
          <w:lang w:val="en-GB"/>
        </w:rPr>
        <w:t>sufficient</w:t>
      </w:r>
      <w:r w:rsidR="00BA6B6B">
        <w:rPr>
          <w:rFonts w:ascii="Arial" w:hAnsi="Arial" w:cs="Arial" w:hint="eastAsia"/>
          <w:kern w:val="0"/>
          <w:sz w:val="20"/>
          <w:szCs w:val="24"/>
          <w:lang w:val="en-GB"/>
        </w:rPr>
        <w:t xml:space="preserve"> knowledge of the load situation of all alternative paths</w:t>
      </w:r>
      <w:r w:rsidR="00A719F9">
        <w:rPr>
          <w:rFonts w:ascii="Arial" w:hAnsi="Arial" w:cs="Arial" w:hint="eastAsia"/>
          <w:kern w:val="0"/>
          <w:sz w:val="20"/>
          <w:szCs w:val="24"/>
          <w:lang w:val="en-GB"/>
        </w:rPr>
        <w:t>. It is also useful to note that flow control mechanism</w:t>
      </w:r>
      <w:r w:rsidR="004D28FF">
        <w:rPr>
          <w:rFonts w:ascii="Arial" w:hAnsi="Arial" w:cs="Arial" w:hint="eastAsia"/>
          <w:kern w:val="0"/>
          <w:sz w:val="20"/>
          <w:szCs w:val="24"/>
          <w:lang w:val="en-GB"/>
        </w:rPr>
        <w:t xml:space="preserve"> exists, which to some extent alleviate the situation. </w:t>
      </w:r>
      <w:r w:rsidR="00BA6B6B">
        <w:rPr>
          <w:rFonts w:ascii="Arial" w:hAnsi="Arial" w:cs="Arial" w:hint="eastAsia"/>
          <w:kern w:val="0"/>
          <w:sz w:val="20"/>
          <w:szCs w:val="24"/>
          <w:lang w:val="en-GB"/>
        </w:rPr>
        <w:t xml:space="preserve">For these reasons, it becomes unclear whether re-routing is beneficial in terms of load </w:t>
      </w:r>
      <w:r w:rsidR="007974F6">
        <w:rPr>
          <w:rFonts w:ascii="Arial" w:hAnsi="Arial" w:cs="Arial" w:hint="eastAsia"/>
          <w:kern w:val="0"/>
          <w:sz w:val="20"/>
          <w:szCs w:val="24"/>
          <w:lang w:val="en-GB"/>
        </w:rPr>
        <w:t>reasons</w:t>
      </w:r>
      <w:r w:rsidR="00BA6B6B">
        <w:rPr>
          <w:rFonts w:ascii="Arial" w:hAnsi="Arial" w:cs="Arial" w:hint="eastAsia"/>
          <w:kern w:val="0"/>
          <w:sz w:val="20"/>
          <w:szCs w:val="24"/>
          <w:lang w:val="en-GB"/>
        </w:rPr>
        <w:t xml:space="preserve">. To have a simple mechanism we propose the following. </w:t>
      </w:r>
      <w:bookmarkStart w:id="5" w:name="_Ref23842350"/>
      <w:bookmarkStart w:id="6" w:name="_Ref24018859"/>
    </w:p>
    <w:p w:rsidR="006169AF" w:rsidRDefault="00BE4AD5" w:rsidP="00BE4AD5">
      <w:pPr>
        <w:spacing w:after="120"/>
        <w:rPr>
          <w:rFonts w:ascii="Arial" w:hAnsi="Arial" w:cs="Arial"/>
          <w:b/>
          <w:lang w:val="en-GB"/>
        </w:rPr>
      </w:pPr>
      <w:bookmarkStart w:id="7" w:name="p2"/>
      <w:r>
        <w:rPr>
          <w:rFonts w:ascii="Arial" w:hAnsi="Arial" w:cs="Arial"/>
          <w:b/>
          <w:lang w:val="en-GB"/>
        </w:rPr>
        <w:t>Proposal</w:t>
      </w:r>
      <w:r>
        <w:rPr>
          <w:rFonts w:ascii="Arial" w:hAnsi="Arial" w:cs="Arial" w:hint="eastAsia"/>
          <w:b/>
          <w:lang w:val="en-GB"/>
        </w:rPr>
        <w:t xml:space="preserve"> </w:t>
      </w:r>
      <w:r w:rsidR="00BF7B19">
        <w:rPr>
          <w:rFonts w:ascii="Arial" w:hAnsi="Arial" w:cs="Arial" w:hint="eastAsia"/>
          <w:b/>
          <w:lang w:val="en-GB"/>
        </w:rPr>
        <w:t>2</w:t>
      </w:r>
      <w:r>
        <w:rPr>
          <w:rFonts w:ascii="Arial" w:hAnsi="Arial" w:cs="Arial" w:hint="eastAsia"/>
          <w:b/>
          <w:lang w:val="en-GB"/>
        </w:rPr>
        <w:tab/>
      </w:r>
      <w:r w:rsidR="006169AF" w:rsidRPr="00BE4AD5">
        <w:rPr>
          <w:rFonts w:ascii="Arial" w:hAnsi="Arial" w:cs="Arial"/>
          <w:b/>
          <w:lang w:val="en-GB"/>
        </w:rPr>
        <w:t xml:space="preserve">Local re-routing </w:t>
      </w:r>
      <w:r w:rsidR="0029296F" w:rsidRPr="00BE4AD5">
        <w:rPr>
          <w:rFonts w:ascii="Arial" w:hAnsi="Arial" w:cs="Arial"/>
          <w:b/>
          <w:lang w:val="en-GB"/>
        </w:rPr>
        <w:t xml:space="preserve">applies only when </w:t>
      </w:r>
      <w:r w:rsidR="006169AF" w:rsidRPr="00BE4AD5">
        <w:rPr>
          <w:rFonts w:ascii="Arial" w:hAnsi="Arial" w:cs="Arial"/>
          <w:b/>
          <w:lang w:val="en-GB"/>
        </w:rPr>
        <w:t>RLF</w:t>
      </w:r>
      <w:bookmarkEnd w:id="5"/>
      <w:r w:rsidR="0029296F" w:rsidRPr="00BE4AD5">
        <w:rPr>
          <w:rFonts w:ascii="Arial" w:hAnsi="Arial" w:cs="Arial"/>
          <w:b/>
          <w:lang w:val="en-GB"/>
        </w:rPr>
        <w:t xml:space="preserve"> occurs.</w:t>
      </w:r>
      <w:bookmarkEnd w:id="6"/>
      <w:bookmarkEnd w:id="7"/>
    </w:p>
    <w:p w:rsidR="006169AF" w:rsidRPr="00885F44" w:rsidRDefault="00CE27B1" w:rsidP="00CD5FAA">
      <w:pPr>
        <w:pStyle w:val="a8"/>
        <w:numPr>
          <w:ilvl w:val="0"/>
          <w:numId w:val="31"/>
        </w:numPr>
        <w:spacing w:after="120"/>
        <w:ind w:firstLineChars="0"/>
        <w:rPr>
          <w:rFonts w:ascii="Arial" w:hAnsi="Arial" w:cs="Arial"/>
          <w:b/>
          <w:kern w:val="0"/>
          <w:sz w:val="20"/>
          <w:szCs w:val="24"/>
          <w:lang w:val="en-GB"/>
        </w:rPr>
      </w:pPr>
      <w:r w:rsidRPr="00885F44">
        <w:rPr>
          <w:rFonts w:ascii="Arial" w:hAnsi="Arial" w:cs="Arial" w:hint="eastAsia"/>
          <w:b/>
          <w:kern w:val="0"/>
          <w:sz w:val="20"/>
          <w:szCs w:val="24"/>
          <w:lang w:val="en-GB"/>
        </w:rPr>
        <w:t xml:space="preserve">Path selection in </w:t>
      </w:r>
      <w:r w:rsidR="00D61F2C" w:rsidRPr="00885F44">
        <w:rPr>
          <w:rFonts w:ascii="Arial" w:hAnsi="Arial" w:cs="Arial"/>
          <w:b/>
          <w:kern w:val="0"/>
          <w:sz w:val="20"/>
          <w:szCs w:val="24"/>
          <w:lang w:val="en-GB"/>
        </w:rPr>
        <w:t>re-routing</w:t>
      </w:r>
    </w:p>
    <w:p w:rsidR="006F6E07" w:rsidRPr="00CD5FAA" w:rsidRDefault="006169AF" w:rsidP="00CD5FAA">
      <w:pPr>
        <w:spacing w:after="120"/>
        <w:rPr>
          <w:rFonts w:ascii="Arial" w:hAnsi="Arial" w:cs="Arial"/>
          <w:kern w:val="0"/>
          <w:sz w:val="20"/>
          <w:szCs w:val="24"/>
          <w:lang w:val="en-GB"/>
        </w:rPr>
      </w:pPr>
      <w:r w:rsidRPr="00CD5FAA">
        <w:rPr>
          <w:rFonts w:ascii="Arial" w:hAnsi="Arial" w:cs="Arial"/>
          <w:kern w:val="0"/>
          <w:sz w:val="20"/>
          <w:szCs w:val="24"/>
          <w:lang w:val="en-GB"/>
        </w:rPr>
        <w:t xml:space="preserve">Based on previous agreements, each BAP address can have one or multiple entries in the routing table to enable local route selection. When the path ID indicated by the BAP header is RLF, local node can select an entry with the highest priority from the path ID available in the table. </w:t>
      </w:r>
      <w:r w:rsidR="00506C0F" w:rsidRPr="00CD5FAA">
        <w:rPr>
          <w:rFonts w:ascii="Arial" w:hAnsi="Arial" w:cs="Arial"/>
          <w:kern w:val="0"/>
          <w:sz w:val="20"/>
          <w:szCs w:val="24"/>
          <w:lang w:val="en-GB"/>
        </w:rPr>
        <w:t>If multiple paths</w:t>
      </w:r>
      <w:r w:rsidRPr="00CD5FAA">
        <w:rPr>
          <w:rFonts w:ascii="Arial" w:hAnsi="Arial" w:cs="Arial"/>
          <w:kern w:val="0"/>
          <w:sz w:val="20"/>
          <w:szCs w:val="24"/>
          <w:lang w:val="en-GB"/>
        </w:rPr>
        <w:t xml:space="preserve"> </w:t>
      </w:r>
      <w:r w:rsidR="00506C0F" w:rsidRPr="00CD5FAA">
        <w:rPr>
          <w:rFonts w:ascii="Arial" w:hAnsi="Arial" w:cs="Arial"/>
          <w:kern w:val="0"/>
          <w:sz w:val="20"/>
          <w:szCs w:val="24"/>
          <w:lang w:val="en-GB"/>
        </w:rPr>
        <w:t>select</w:t>
      </w:r>
      <w:r w:rsidRPr="00CD5FAA">
        <w:rPr>
          <w:rFonts w:ascii="Arial" w:hAnsi="Arial" w:cs="Arial"/>
          <w:kern w:val="0"/>
          <w:sz w:val="20"/>
          <w:szCs w:val="24"/>
          <w:lang w:val="en-GB"/>
        </w:rPr>
        <w:t xml:space="preserve"> with the same priority in the same IAB</w:t>
      </w:r>
      <w:r w:rsidR="00B820EE" w:rsidRPr="00CD5FAA">
        <w:rPr>
          <w:rFonts w:ascii="Arial" w:hAnsi="Arial" w:cs="Arial"/>
          <w:kern w:val="0"/>
          <w:sz w:val="20"/>
          <w:szCs w:val="24"/>
          <w:lang w:val="en-GB"/>
        </w:rPr>
        <w:t>-</w:t>
      </w:r>
      <w:r w:rsidRPr="00CD5FAA">
        <w:rPr>
          <w:rFonts w:ascii="Arial" w:hAnsi="Arial" w:cs="Arial"/>
          <w:kern w:val="0"/>
          <w:sz w:val="20"/>
          <w:szCs w:val="24"/>
          <w:lang w:val="en-GB"/>
        </w:rPr>
        <w:t>node, IAB</w:t>
      </w:r>
      <w:r w:rsidR="00B820EE" w:rsidRPr="00CD5FAA">
        <w:rPr>
          <w:rFonts w:ascii="Arial" w:hAnsi="Arial" w:cs="Arial"/>
          <w:kern w:val="0"/>
          <w:sz w:val="20"/>
          <w:szCs w:val="24"/>
          <w:lang w:val="en-GB"/>
        </w:rPr>
        <w:t>-</w:t>
      </w:r>
      <w:r w:rsidRPr="00CD5FAA">
        <w:rPr>
          <w:rFonts w:ascii="Arial" w:hAnsi="Arial" w:cs="Arial"/>
          <w:kern w:val="0"/>
          <w:sz w:val="20"/>
          <w:szCs w:val="24"/>
          <w:lang w:val="en-GB"/>
        </w:rPr>
        <w:t>node determine</w:t>
      </w:r>
      <w:r w:rsidR="00506C0F" w:rsidRPr="00CD5FAA">
        <w:rPr>
          <w:rFonts w:ascii="Arial" w:hAnsi="Arial" w:cs="Arial"/>
          <w:kern w:val="0"/>
          <w:sz w:val="20"/>
          <w:szCs w:val="24"/>
          <w:lang w:val="en-GB"/>
        </w:rPr>
        <w:t>s the priority choice for each p</w:t>
      </w:r>
      <w:r w:rsidRPr="00CD5FAA">
        <w:rPr>
          <w:rFonts w:ascii="Arial" w:hAnsi="Arial" w:cs="Arial"/>
          <w:kern w:val="0"/>
          <w:sz w:val="20"/>
          <w:szCs w:val="24"/>
          <w:lang w:val="en-GB"/>
        </w:rPr>
        <w:t xml:space="preserve">ath, avoiding multiple paths choosing the same </w:t>
      </w:r>
      <w:r w:rsidR="00506C0F" w:rsidRPr="00CD5FAA">
        <w:rPr>
          <w:rFonts w:ascii="Arial" w:hAnsi="Arial" w:cs="Arial"/>
          <w:kern w:val="0"/>
          <w:sz w:val="20"/>
          <w:szCs w:val="24"/>
          <w:lang w:val="en-GB"/>
        </w:rPr>
        <w:t>p</w:t>
      </w:r>
      <w:r w:rsidRPr="00CD5FAA">
        <w:rPr>
          <w:rFonts w:ascii="Arial" w:hAnsi="Arial" w:cs="Arial"/>
          <w:kern w:val="0"/>
          <w:sz w:val="20"/>
          <w:szCs w:val="24"/>
          <w:lang w:val="en-GB"/>
        </w:rPr>
        <w:t>ath ID.</w:t>
      </w:r>
      <w:r w:rsidR="006F6E07" w:rsidRPr="00CD5FAA">
        <w:rPr>
          <w:rFonts w:ascii="Arial" w:hAnsi="Arial" w:cs="Arial"/>
          <w:kern w:val="0"/>
          <w:sz w:val="20"/>
          <w:szCs w:val="24"/>
          <w:lang w:val="en-GB"/>
        </w:rPr>
        <w:t xml:space="preserve"> </w:t>
      </w:r>
      <w:bookmarkStart w:id="8" w:name="_Ref23842352"/>
      <w:r w:rsidR="00EE2D80">
        <w:rPr>
          <w:rFonts w:ascii="Arial" w:hAnsi="Arial" w:cs="Arial" w:hint="eastAsia"/>
          <w:kern w:val="0"/>
          <w:sz w:val="20"/>
          <w:szCs w:val="24"/>
          <w:lang w:val="en-GB"/>
        </w:rPr>
        <w:t xml:space="preserve">Furthermore as discussed in [2], we prefer to leave room for IAB-node </w:t>
      </w:r>
      <w:r w:rsidR="00EE2D80">
        <w:rPr>
          <w:rFonts w:ascii="Arial" w:hAnsi="Arial" w:cs="Arial"/>
          <w:kern w:val="0"/>
          <w:sz w:val="20"/>
          <w:szCs w:val="24"/>
          <w:lang w:val="en-GB"/>
        </w:rPr>
        <w:t>implementation</w:t>
      </w:r>
      <w:r w:rsidR="00EE2D80">
        <w:rPr>
          <w:rFonts w:ascii="Arial" w:hAnsi="Arial" w:cs="Arial" w:hint="eastAsia"/>
          <w:kern w:val="0"/>
          <w:sz w:val="20"/>
          <w:szCs w:val="24"/>
          <w:lang w:val="en-GB"/>
        </w:rPr>
        <w:t xml:space="preserve"> in terms of re-routing based on </w:t>
      </w:r>
      <w:r w:rsidR="00EE2D80">
        <w:rPr>
          <w:rFonts w:ascii="Arial" w:hAnsi="Arial" w:cs="Arial"/>
          <w:kern w:val="0"/>
          <w:sz w:val="20"/>
          <w:szCs w:val="24"/>
          <w:lang w:val="en-GB"/>
        </w:rPr>
        <w:t>priority</w:t>
      </w:r>
      <w:r w:rsidR="00EE2D80">
        <w:rPr>
          <w:rFonts w:ascii="Arial" w:hAnsi="Arial" w:cs="Arial" w:hint="eastAsia"/>
          <w:kern w:val="0"/>
          <w:sz w:val="20"/>
          <w:szCs w:val="24"/>
          <w:lang w:val="en-GB"/>
        </w:rPr>
        <w:t xml:space="preserve">. </w:t>
      </w:r>
    </w:p>
    <w:p w:rsidR="006169AF" w:rsidRPr="00CD5FAA" w:rsidRDefault="00EE2D80" w:rsidP="00BF7B19">
      <w:pPr>
        <w:spacing w:after="120"/>
        <w:ind w:left="1296" w:hanging="1296"/>
        <w:rPr>
          <w:rFonts w:ascii="Arial" w:hAnsi="Arial" w:cs="Arial"/>
          <w:b/>
          <w:sz w:val="20"/>
          <w:szCs w:val="24"/>
        </w:rPr>
      </w:pPr>
      <w:bookmarkStart w:id="9" w:name="p3"/>
      <w:r>
        <w:rPr>
          <w:rFonts w:ascii="Arial" w:hAnsi="Arial" w:cs="Arial"/>
          <w:b/>
          <w:sz w:val="20"/>
        </w:rPr>
        <w:t>Proposal</w:t>
      </w:r>
      <w:r>
        <w:rPr>
          <w:rFonts w:ascii="Arial" w:hAnsi="Arial" w:cs="Arial" w:hint="eastAsia"/>
          <w:b/>
          <w:sz w:val="20"/>
        </w:rPr>
        <w:t xml:space="preserve"> </w:t>
      </w:r>
      <w:r w:rsidR="00BF7B19">
        <w:rPr>
          <w:rFonts w:ascii="Arial" w:hAnsi="Arial" w:cs="Arial" w:hint="eastAsia"/>
          <w:b/>
          <w:sz w:val="20"/>
        </w:rPr>
        <w:t>3</w:t>
      </w:r>
      <w:r>
        <w:rPr>
          <w:rFonts w:ascii="Arial" w:hAnsi="Arial" w:cs="Arial" w:hint="eastAsia"/>
          <w:b/>
          <w:sz w:val="20"/>
        </w:rPr>
        <w:tab/>
      </w:r>
      <w:r w:rsidR="00D61F2C" w:rsidRPr="00CD5FAA">
        <w:rPr>
          <w:rFonts w:ascii="Arial" w:hAnsi="Arial" w:cs="Arial"/>
          <w:b/>
          <w:sz w:val="20"/>
          <w:szCs w:val="24"/>
        </w:rPr>
        <w:t xml:space="preserve">Donor-CU </w:t>
      </w:r>
      <w:r w:rsidR="001D70B1">
        <w:rPr>
          <w:rFonts w:ascii="Arial" w:hAnsi="Arial" w:cs="Arial" w:hint="eastAsia"/>
          <w:b/>
          <w:sz w:val="20"/>
          <w:szCs w:val="24"/>
        </w:rPr>
        <w:t>can</w:t>
      </w:r>
      <w:r w:rsidR="00D61F2C" w:rsidRPr="00CD5FAA">
        <w:rPr>
          <w:rFonts w:ascii="Arial" w:hAnsi="Arial" w:cs="Arial"/>
          <w:b/>
          <w:sz w:val="20"/>
          <w:szCs w:val="24"/>
        </w:rPr>
        <w:t xml:space="preserve"> configure priority </w:t>
      </w:r>
      <w:r w:rsidR="006169AF" w:rsidRPr="00CD5FAA">
        <w:rPr>
          <w:rFonts w:ascii="Arial" w:hAnsi="Arial" w:cs="Arial"/>
          <w:b/>
          <w:sz w:val="20"/>
          <w:szCs w:val="24"/>
        </w:rPr>
        <w:t>associated with each BAP routing ID in the routing table.</w:t>
      </w:r>
      <w:bookmarkEnd w:id="8"/>
    </w:p>
    <w:p w:rsidR="00195687" w:rsidRDefault="00EE2D80" w:rsidP="00BF7B19">
      <w:pPr>
        <w:pStyle w:val="a9"/>
        <w:ind w:left="1296" w:hanging="1296"/>
        <w:jc w:val="both"/>
        <w:rPr>
          <w:rFonts w:ascii="Arial" w:hAnsi="Arial" w:cs="Arial"/>
          <w:b/>
          <w:szCs w:val="24"/>
          <w:lang w:eastAsia="zh-CN"/>
        </w:rPr>
      </w:pPr>
      <w:bookmarkStart w:id="10" w:name="_Ref23842353"/>
      <w:bookmarkStart w:id="11" w:name="_Ref24018863"/>
      <w:bookmarkStart w:id="12" w:name="p4"/>
      <w:bookmarkEnd w:id="9"/>
      <w:r>
        <w:rPr>
          <w:rFonts w:ascii="Arial" w:hAnsi="Arial" w:cs="Arial"/>
          <w:b/>
        </w:rPr>
        <w:t>Proposal</w:t>
      </w:r>
      <w:r>
        <w:rPr>
          <w:rFonts w:ascii="Arial" w:hAnsi="Arial" w:cs="Arial" w:hint="eastAsia"/>
          <w:b/>
          <w:lang w:eastAsia="zh-CN"/>
        </w:rPr>
        <w:t xml:space="preserve"> </w:t>
      </w:r>
      <w:r w:rsidR="00BF7B19">
        <w:rPr>
          <w:rFonts w:ascii="Arial" w:hAnsi="Arial" w:cs="Arial" w:hint="eastAsia"/>
          <w:b/>
          <w:lang w:eastAsia="zh-CN"/>
        </w:rPr>
        <w:t>4</w:t>
      </w:r>
      <w:r>
        <w:rPr>
          <w:rFonts w:ascii="Arial" w:hAnsi="Arial" w:cs="Arial" w:hint="eastAsia"/>
          <w:b/>
          <w:lang w:eastAsia="zh-CN"/>
        </w:rPr>
        <w:tab/>
      </w:r>
      <w:r w:rsidR="00D61F2C" w:rsidRPr="00CD5FAA">
        <w:rPr>
          <w:rFonts w:ascii="Arial" w:hAnsi="Arial" w:cs="Arial"/>
          <w:b/>
          <w:szCs w:val="24"/>
          <w:lang w:eastAsia="zh-CN"/>
        </w:rPr>
        <w:t xml:space="preserve">If there are multiple alternative paths towards the intended destination, </w:t>
      </w:r>
      <w:r w:rsidR="00195687" w:rsidRPr="00CD5FAA">
        <w:rPr>
          <w:rFonts w:ascii="Arial" w:hAnsi="Arial" w:cs="Arial"/>
          <w:b/>
          <w:szCs w:val="24"/>
        </w:rPr>
        <w:t>IAB</w:t>
      </w:r>
      <w:r w:rsidR="00C41A24" w:rsidRPr="00CD5FAA">
        <w:rPr>
          <w:rFonts w:ascii="Arial" w:hAnsi="Arial" w:cs="Arial"/>
          <w:b/>
          <w:szCs w:val="24"/>
          <w:lang w:eastAsia="zh-CN"/>
        </w:rPr>
        <w:t>-</w:t>
      </w:r>
      <w:r w:rsidR="00195687" w:rsidRPr="00CD5FAA">
        <w:rPr>
          <w:rFonts w:ascii="Arial" w:hAnsi="Arial" w:cs="Arial"/>
          <w:b/>
          <w:szCs w:val="24"/>
        </w:rPr>
        <w:t xml:space="preserve">node </w:t>
      </w:r>
      <w:bookmarkEnd w:id="10"/>
      <w:r w:rsidR="00D61F2C" w:rsidRPr="00CD5FAA">
        <w:rPr>
          <w:rFonts w:ascii="Arial" w:hAnsi="Arial" w:cs="Arial"/>
          <w:b/>
          <w:szCs w:val="24"/>
          <w:lang w:eastAsia="zh-CN"/>
        </w:rPr>
        <w:t>may select a new path based on the configured priority.</w:t>
      </w:r>
      <w:bookmarkEnd w:id="11"/>
    </w:p>
    <w:p w:rsidR="0009070B" w:rsidRPr="0009070B" w:rsidRDefault="0009070B" w:rsidP="0009070B">
      <w:pPr>
        <w:rPr>
          <w:lang w:val="en-GB"/>
        </w:rPr>
      </w:pPr>
    </w:p>
    <w:bookmarkEnd w:id="12"/>
    <w:p w:rsidR="00C03FA6" w:rsidRPr="0009070B" w:rsidRDefault="008643F0" w:rsidP="00CD5FAA">
      <w:pPr>
        <w:pStyle w:val="20"/>
        <w:numPr>
          <w:ilvl w:val="1"/>
          <w:numId w:val="14"/>
        </w:numPr>
        <w:spacing w:before="0" w:after="120"/>
        <w:ind w:left="567"/>
        <w:jc w:val="both"/>
        <w:rPr>
          <w:rFonts w:eastAsiaTheme="minorEastAsia"/>
          <w:sz w:val="24"/>
          <w:szCs w:val="20"/>
          <w:lang w:val="en-GB"/>
        </w:rPr>
      </w:pPr>
      <w:r w:rsidRPr="0009070B">
        <w:rPr>
          <w:rFonts w:eastAsiaTheme="minorEastAsia"/>
          <w:sz w:val="24"/>
          <w:szCs w:val="20"/>
          <w:lang w:val="en-GB"/>
        </w:rPr>
        <w:t xml:space="preserve">Content of </w:t>
      </w:r>
      <w:r w:rsidR="00492EF5" w:rsidRPr="0009070B">
        <w:rPr>
          <w:rFonts w:eastAsiaTheme="minorEastAsia"/>
          <w:sz w:val="24"/>
          <w:szCs w:val="20"/>
          <w:lang w:val="en-GB"/>
        </w:rPr>
        <w:t xml:space="preserve">IAB routing table </w:t>
      </w:r>
      <w:r w:rsidRPr="0009070B">
        <w:rPr>
          <w:rFonts w:eastAsiaTheme="minorEastAsia"/>
          <w:sz w:val="24"/>
          <w:szCs w:val="20"/>
          <w:lang w:val="en-GB"/>
        </w:rPr>
        <w:t>e</w:t>
      </w:r>
      <w:r w:rsidR="004E67E6" w:rsidRPr="0009070B">
        <w:rPr>
          <w:rFonts w:eastAsiaTheme="minorEastAsia"/>
          <w:sz w:val="24"/>
          <w:szCs w:val="20"/>
          <w:lang w:val="en-GB"/>
        </w:rPr>
        <w:t>ntry</w:t>
      </w:r>
      <w:r w:rsidR="00492EF5" w:rsidRPr="0009070B">
        <w:rPr>
          <w:rFonts w:eastAsiaTheme="minorEastAsia"/>
          <w:sz w:val="24"/>
          <w:szCs w:val="20"/>
          <w:lang w:val="en-GB"/>
        </w:rPr>
        <w:t xml:space="preserve"> </w:t>
      </w:r>
      <w:r w:rsidR="004E67E6" w:rsidRPr="0009070B">
        <w:rPr>
          <w:rFonts w:eastAsiaTheme="minorEastAsia"/>
          <w:sz w:val="24"/>
          <w:szCs w:val="20"/>
          <w:lang w:val="en-GB"/>
        </w:rPr>
        <w:t xml:space="preserve"> </w:t>
      </w:r>
    </w:p>
    <w:p w:rsidR="00B95854" w:rsidRDefault="008643F0" w:rsidP="00CD5FAA">
      <w:pPr>
        <w:spacing w:after="120"/>
        <w:rPr>
          <w:rFonts w:ascii="Arial" w:hAnsi="Arial" w:cs="Arial"/>
          <w:color w:val="00B050"/>
          <w:lang w:val="en-GB"/>
        </w:rPr>
      </w:pPr>
      <w:r w:rsidRPr="00CD5FAA">
        <w:rPr>
          <w:rFonts w:ascii="Arial" w:hAnsi="Arial" w:cs="Arial"/>
          <w:lang w:val="en-GB"/>
        </w:rPr>
        <w:t>From the previous discussions, it is clear that the IAB</w:t>
      </w:r>
      <w:r w:rsidR="00C41A24" w:rsidRPr="00CD5FAA">
        <w:rPr>
          <w:rFonts w:ascii="Arial" w:hAnsi="Arial" w:cs="Arial"/>
          <w:lang w:val="en-GB"/>
        </w:rPr>
        <w:t>-</w:t>
      </w:r>
      <w:r w:rsidRPr="00CD5FAA">
        <w:rPr>
          <w:rFonts w:ascii="Arial" w:hAnsi="Arial" w:cs="Arial"/>
          <w:lang w:val="en-GB"/>
        </w:rPr>
        <w:t>node obtains the routing ID from the BAP header, and uses the routing ID to identify an entry in the routing table</w:t>
      </w:r>
      <w:r w:rsidR="00B460D6" w:rsidRPr="00CD5FAA">
        <w:rPr>
          <w:rFonts w:ascii="Arial" w:hAnsi="Arial" w:cs="Arial"/>
          <w:lang w:val="en-GB"/>
        </w:rPr>
        <w:t xml:space="preserve"> </w:t>
      </w:r>
      <w:r w:rsidR="00B460D6" w:rsidRPr="00CD5FAA">
        <w:rPr>
          <w:rFonts w:ascii="Arial" w:hAnsi="Arial" w:cs="Arial"/>
          <w:lang w:val="en-GB"/>
        </w:rPr>
        <w:fldChar w:fldCharType="begin"/>
      </w:r>
      <w:r w:rsidR="00B460D6" w:rsidRPr="00CD5FAA">
        <w:rPr>
          <w:rFonts w:ascii="Arial" w:hAnsi="Arial" w:cs="Arial"/>
          <w:lang w:val="en-GB"/>
        </w:rPr>
        <w:instrText xml:space="preserve"> REF _Ref24028175 \n \h </w:instrText>
      </w:r>
      <w:r w:rsidR="00CD5FAA">
        <w:rPr>
          <w:rFonts w:ascii="Arial" w:hAnsi="Arial" w:cs="Arial"/>
          <w:lang w:val="en-GB"/>
        </w:rPr>
        <w:instrText xml:space="preserve"> \* MERGEFORMAT </w:instrText>
      </w:r>
      <w:r w:rsidR="00B460D6" w:rsidRPr="00CD5FAA">
        <w:rPr>
          <w:rFonts w:ascii="Arial" w:hAnsi="Arial" w:cs="Arial"/>
          <w:lang w:val="en-GB"/>
        </w:rPr>
      </w:r>
      <w:r w:rsidR="00B460D6" w:rsidRPr="00CD5FAA">
        <w:rPr>
          <w:rFonts w:ascii="Arial" w:hAnsi="Arial" w:cs="Arial"/>
          <w:lang w:val="en-GB"/>
        </w:rPr>
        <w:fldChar w:fldCharType="separate"/>
      </w:r>
      <w:r w:rsidR="00B460D6" w:rsidRPr="00CD5FAA">
        <w:rPr>
          <w:rFonts w:ascii="Arial" w:hAnsi="Arial" w:cs="Arial"/>
          <w:lang w:val="en-GB"/>
        </w:rPr>
        <w:t>[2]</w:t>
      </w:r>
      <w:r w:rsidR="00B460D6" w:rsidRPr="00CD5FAA">
        <w:rPr>
          <w:rFonts w:ascii="Arial" w:hAnsi="Arial" w:cs="Arial"/>
          <w:lang w:val="en-GB"/>
        </w:rPr>
        <w:fldChar w:fldCharType="end"/>
      </w:r>
      <w:r w:rsidRPr="00CD5FAA">
        <w:rPr>
          <w:rFonts w:ascii="Arial" w:hAnsi="Arial" w:cs="Arial"/>
          <w:lang w:val="en-GB"/>
        </w:rPr>
        <w:t>.</w:t>
      </w:r>
      <w:r w:rsidR="00AE38CB" w:rsidRPr="00CD5FAA">
        <w:rPr>
          <w:rFonts w:ascii="Arial" w:hAnsi="Arial" w:cs="Arial"/>
          <w:color w:val="00B050"/>
          <w:lang w:val="en-GB"/>
        </w:rPr>
        <w:t xml:space="preserve"> </w:t>
      </w:r>
    </w:p>
    <w:p w:rsidR="00B95854" w:rsidRDefault="00B95854" w:rsidP="00CD5FAA">
      <w:pPr>
        <w:spacing w:after="120"/>
        <w:rPr>
          <w:rFonts w:ascii="Arial" w:hAnsi="Arial" w:cs="Arial"/>
          <w:lang w:val="en-GB"/>
        </w:rPr>
      </w:pPr>
      <w:r w:rsidRPr="00B95854">
        <w:rPr>
          <w:rFonts w:ascii="Arial" w:hAnsi="Arial" w:cs="Arial" w:hint="eastAsia"/>
          <w:lang w:val="en-GB"/>
        </w:rPr>
        <w:t>In R</w:t>
      </w:r>
      <w:r>
        <w:rPr>
          <w:rFonts w:ascii="Arial" w:hAnsi="Arial" w:cs="Arial" w:hint="eastAsia"/>
          <w:lang w:val="en-GB"/>
        </w:rPr>
        <w:t>AN2 #107bis the following was agreed</w:t>
      </w:r>
    </w:p>
    <w:p w:rsidR="00B95854" w:rsidRPr="00B95854" w:rsidRDefault="00B95854" w:rsidP="00B95854">
      <w:pPr>
        <w:pStyle w:val="Agreement"/>
        <w:tabs>
          <w:tab w:val="clear" w:pos="-9157"/>
          <w:tab w:val="num" w:pos="1980"/>
        </w:tabs>
        <w:ind w:left="1980"/>
        <w:rPr>
          <w:i/>
          <w:sz w:val="18"/>
          <w:lang w:eastAsia="en-US"/>
        </w:rPr>
      </w:pPr>
      <w:r w:rsidRPr="00B95854">
        <w:rPr>
          <w:i/>
          <w:sz w:val="18"/>
        </w:rPr>
        <w:lastRenderedPageBreak/>
        <w:t>For BAP routing Next Hop ID, The BAP address of the next hop node to be used as the next hop identifier for the downstream</w:t>
      </w:r>
    </w:p>
    <w:p w:rsidR="00B95854" w:rsidRPr="00B95854" w:rsidRDefault="00B95854" w:rsidP="00B95854">
      <w:pPr>
        <w:pStyle w:val="Agreement"/>
        <w:tabs>
          <w:tab w:val="clear" w:pos="-9157"/>
          <w:tab w:val="num" w:pos="1980"/>
        </w:tabs>
        <w:ind w:left="1980"/>
        <w:rPr>
          <w:i/>
          <w:sz w:val="18"/>
          <w:lang w:eastAsia="en-US"/>
        </w:rPr>
      </w:pPr>
      <w:r w:rsidRPr="00B95854">
        <w:rPr>
          <w:i/>
          <w:sz w:val="18"/>
        </w:rPr>
        <w:t xml:space="preserve">For BAP routing Next Hop ID, The BAP address of the next hop node also to be used as the next hop identifier for the upstream </w:t>
      </w:r>
    </w:p>
    <w:p w:rsidR="00B95854" w:rsidRDefault="00B95854" w:rsidP="00CD5FAA">
      <w:pPr>
        <w:spacing w:after="120"/>
        <w:rPr>
          <w:rFonts w:ascii="Arial" w:hAnsi="Arial" w:cs="Arial"/>
          <w:lang w:val="en-GB"/>
        </w:rPr>
      </w:pPr>
      <w:r>
        <w:rPr>
          <w:rFonts w:ascii="Arial" w:hAnsi="Arial" w:cs="Arial" w:hint="eastAsia"/>
          <w:lang w:val="en-GB"/>
        </w:rPr>
        <w:t xml:space="preserve">So with Proposal 1 the procedure seems clear, i.e., an entry of the routing table includes the following </w:t>
      </w:r>
      <w:r>
        <w:rPr>
          <w:rFonts w:ascii="Arial" w:hAnsi="Arial" w:cs="Arial"/>
          <w:lang w:val="en-GB"/>
        </w:rPr>
        <w:t>fields</w:t>
      </w:r>
      <w:r>
        <w:rPr>
          <w:rFonts w:ascii="Arial" w:hAnsi="Arial" w:cs="Arial" w:hint="eastAsia"/>
          <w:lang w:val="en-GB"/>
        </w:rPr>
        <w:t>:</w:t>
      </w:r>
      <w:r w:rsidR="00885F44">
        <w:rPr>
          <w:rFonts w:ascii="Arial" w:hAnsi="Arial" w:cs="Arial" w:hint="eastAsia"/>
          <w:lang w:val="en-GB"/>
        </w:rPr>
        <w:t xml:space="preserve"> </w:t>
      </w:r>
      <w:r w:rsidR="00885F44" w:rsidRPr="00885F44">
        <w:rPr>
          <w:rFonts w:ascii="Arial" w:hAnsi="Arial" w:cs="Arial" w:hint="eastAsia"/>
          <w:shd w:val="pct15" w:color="auto" w:fill="FFFFFF"/>
          <w:lang w:val="en-GB"/>
        </w:rPr>
        <w:t>{</w:t>
      </w:r>
      <w:r w:rsidR="00885F44" w:rsidRPr="00885F44">
        <w:rPr>
          <w:rFonts w:ascii="Arial" w:hAnsi="Arial" w:cs="Arial"/>
          <w:shd w:val="pct15" w:color="auto" w:fill="FFFFFF"/>
          <w:lang w:val="en-GB"/>
        </w:rPr>
        <w:t>Destination address</w:t>
      </w:r>
      <w:r w:rsidR="00885F44" w:rsidRPr="00885F44">
        <w:rPr>
          <w:rFonts w:ascii="Arial" w:hAnsi="Arial" w:cs="Arial" w:hint="eastAsia"/>
          <w:shd w:val="pct15" w:color="auto" w:fill="FFFFFF"/>
          <w:lang w:val="en-GB"/>
        </w:rPr>
        <w:t>, Path ID, Next Hop ID}.</w:t>
      </w:r>
    </w:p>
    <w:p w:rsidR="00085924" w:rsidRDefault="00B82D12" w:rsidP="00CD5FAA">
      <w:pPr>
        <w:spacing w:after="120"/>
        <w:rPr>
          <w:rFonts w:ascii="Arial" w:hAnsi="Arial" w:cs="Arial"/>
          <w:lang w:val="en-GB"/>
        </w:rPr>
      </w:pPr>
      <w:r w:rsidRPr="00B82D12">
        <w:rPr>
          <w:rFonts w:ascii="Arial" w:hAnsi="Arial" w:cs="Arial" w:hint="eastAsia"/>
          <w:lang w:val="en-GB"/>
        </w:rPr>
        <w:t xml:space="preserve">One more </w:t>
      </w:r>
      <w:r w:rsidRPr="00B82D12">
        <w:rPr>
          <w:rFonts w:ascii="Arial" w:hAnsi="Arial" w:cs="Arial"/>
          <w:lang w:val="en-GB"/>
        </w:rPr>
        <w:t>potential</w:t>
      </w:r>
      <w:r w:rsidRPr="00B82D12">
        <w:rPr>
          <w:rFonts w:ascii="Arial" w:hAnsi="Arial" w:cs="Arial" w:hint="eastAsia"/>
          <w:lang w:val="en-GB"/>
        </w:rPr>
        <w:t xml:space="preserve"> </w:t>
      </w:r>
      <w:r w:rsidRPr="00B82D12">
        <w:rPr>
          <w:rFonts w:ascii="Arial" w:hAnsi="Arial" w:cs="Arial"/>
          <w:lang w:val="en-GB"/>
        </w:rPr>
        <w:t>issue</w:t>
      </w:r>
      <w:r w:rsidRPr="00B82D12">
        <w:rPr>
          <w:rFonts w:ascii="Arial" w:hAnsi="Arial" w:cs="Arial" w:hint="eastAsia"/>
          <w:lang w:val="en-GB"/>
        </w:rPr>
        <w:t xml:space="preserve"> to close is whether Path ID is optional in the entry. </w:t>
      </w:r>
      <w:r>
        <w:rPr>
          <w:rFonts w:ascii="Arial" w:hAnsi="Arial" w:cs="Arial" w:hint="eastAsia"/>
          <w:lang w:val="en-GB"/>
        </w:rPr>
        <w:t xml:space="preserve">Firstly, again there seems to be no big gain from dropping the Path ID, but it actually creates more branches in </w:t>
      </w:r>
      <w:r>
        <w:rPr>
          <w:rFonts w:ascii="Arial" w:hAnsi="Arial" w:cs="Arial"/>
          <w:lang w:val="en-GB"/>
        </w:rPr>
        <w:t>specification</w:t>
      </w:r>
      <w:r>
        <w:rPr>
          <w:rFonts w:ascii="Arial" w:hAnsi="Arial" w:cs="Arial" w:hint="eastAsia"/>
          <w:lang w:val="en-GB"/>
        </w:rPr>
        <w:t xml:space="preserve"> and </w:t>
      </w:r>
      <w:r>
        <w:rPr>
          <w:rFonts w:ascii="Arial" w:hAnsi="Arial" w:cs="Arial"/>
          <w:lang w:val="en-GB"/>
        </w:rPr>
        <w:t>implementation</w:t>
      </w:r>
      <w:r>
        <w:rPr>
          <w:rFonts w:ascii="Arial" w:hAnsi="Arial" w:cs="Arial" w:hint="eastAsia"/>
          <w:lang w:val="en-GB"/>
        </w:rPr>
        <w:t xml:space="preserve">. Secondly, </w:t>
      </w:r>
      <w:r w:rsidR="0056219D">
        <w:rPr>
          <w:rFonts w:ascii="Arial" w:hAnsi="Arial" w:cs="Arial" w:hint="eastAsia"/>
          <w:lang w:val="en-GB"/>
        </w:rPr>
        <w:t xml:space="preserve">if some of the entries have Path ID and the others not having it, the procedure of routing </w:t>
      </w:r>
      <w:r w:rsidR="007D68D6">
        <w:rPr>
          <w:rFonts w:ascii="Arial" w:hAnsi="Arial" w:cs="Arial" w:hint="eastAsia"/>
          <w:lang w:val="en-GB"/>
        </w:rPr>
        <w:t xml:space="preserve">becomes more complex, </w:t>
      </w:r>
      <w:r w:rsidR="00421FA1">
        <w:rPr>
          <w:rFonts w:ascii="Arial" w:hAnsi="Arial" w:cs="Arial" w:hint="eastAsia"/>
          <w:lang w:val="en-GB"/>
        </w:rPr>
        <w:t xml:space="preserve">as the IAB-node needs to treat these entries differently. </w:t>
      </w:r>
    </w:p>
    <w:p w:rsidR="00B95854" w:rsidRDefault="00085924" w:rsidP="00CD5FAA">
      <w:pPr>
        <w:spacing w:after="120"/>
        <w:rPr>
          <w:rFonts w:ascii="Arial" w:hAnsi="Arial" w:cs="Arial"/>
          <w:lang w:val="en-GB"/>
        </w:rPr>
      </w:pPr>
      <w:r>
        <w:rPr>
          <w:rFonts w:ascii="Arial" w:hAnsi="Arial" w:cs="Arial" w:hint="eastAsia"/>
          <w:lang w:val="en-GB"/>
        </w:rPr>
        <w:t xml:space="preserve">In short, we prefer a simple </w:t>
      </w:r>
      <w:r>
        <w:rPr>
          <w:rFonts w:ascii="Arial" w:hAnsi="Arial" w:cs="Arial"/>
          <w:lang w:val="en-GB"/>
        </w:rPr>
        <w:t>procedure</w:t>
      </w:r>
      <w:r>
        <w:rPr>
          <w:rFonts w:ascii="Arial" w:hAnsi="Arial" w:cs="Arial" w:hint="eastAsia"/>
          <w:lang w:val="en-GB"/>
        </w:rPr>
        <w:t xml:space="preserve"> where </w:t>
      </w:r>
      <w:r w:rsidR="00B95854">
        <w:rPr>
          <w:rFonts w:ascii="Arial" w:hAnsi="Arial" w:cs="Arial" w:hint="eastAsia"/>
          <w:lang w:val="en-GB"/>
        </w:rPr>
        <w:t xml:space="preserve">IAB-node </w:t>
      </w:r>
      <w:r w:rsidR="00B95854">
        <w:rPr>
          <w:rFonts w:ascii="Arial" w:hAnsi="Arial" w:cs="Arial"/>
          <w:lang w:val="en-GB"/>
        </w:rPr>
        <w:t>identifies</w:t>
      </w:r>
      <w:r w:rsidR="00B95854">
        <w:rPr>
          <w:rFonts w:ascii="Arial" w:hAnsi="Arial" w:cs="Arial" w:hint="eastAsia"/>
          <w:lang w:val="en-GB"/>
        </w:rPr>
        <w:t xml:space="preserve"> the entry based on routing ID and the entry gives the Next hop </w:t>
      </w:r>
      <w:r w:rsidR="00017DA5">
        <w:rPr>
          <w:rFonts w:ascii="Arial" w:hAnsi="Arial" w:cs="Arial" w:hint="eastAsia"/>
          <w:lang w:val="en-GB"/>
        </w:rPr>
        <w:t>ID (and thus next hop link)</w:t>
      </w:r>
      <w:r w:rsidR="00B95854">
        <w:rPr>
          <w:rFonts w:ascii="Arial" w:hAnsi="Arial" w:cs="Arial" w:hint="eastAsia"/>
          <w:lang w:val="en-GB"/>
        </w:rPr>
        <w:t xml:space="preserve">. </w:t>
      </w:r>
    </w:p>
    <w:p w:rsidR="00B911C1" w:rsidRDefault="002B77A5" w:rsidP="00DF2BEF">
      <w:pPr>
        <w:pStyle w:val="a9"/>
        <w:ind w:left="1296" w:hanging="1296"/>
        <w:jc w:val="both"/>
        <w:rPr>
          <w:rFonts w:ascii="Arial" w:hAnsi="Arial" w:cs="Arial"/>
          <w:b/>
          <w:lang w:eastAsia="zh-CN"/>
        </w:rPr>
      </w:pPr>
      <w:bookmarkStart w:id="13" w:name="_Ref23842356"/>
      <w:bookmarkStart w:id="14" w:name="p5"/>
      <w:r w:rsidRPr="00CD5FAA">
        <w:rPr>
          <w:rFonts w:ascii="Arial" w:hAnsi="Arial" w:cs="Arial"/>
          <w:b/>
        </w:rPr>
        <w:t>Proposal</w:t>
      </w:r>
      <w:r w:rsidR="00B95854">
        <w:rPr>
          <w:rFonts w:ascii="Arial" w:hAnsi="Arial" w:cs="Arial" w:hint="eastAsia"/>
          <w:b/>
          <w:lang w:eastAsia="zh-CN"/>
        </w:rPr>
        <w:t xml:space="preserve"> </w:t>
      </w:r>
      <w:r w:rsidR="00BF7B19">
        <w:rPr>
          <w:rFonts w:ascii="Arial" w:hAnsi="Arial" w:cs="Arial" w:hint="eastAsia"/>
          <w:b/>
          <w:lang w:eastAsia="zh-CN"/>
        </w:rPr>
        <w:t>5</w:t>
      </w:r>
      <w:r w:rsidR="00BF7B19">
        <w:rPr>
          <w:rFonts w:ascii="Arial" w:hAnsi="Arial" w:cs="Arial" w:hint="eastAsia"/>
          <w:b/>
          <w:lang w:eastAsia="zh-CN"/>
        </w:rPr>
        <w:tab/>
        <w:t xml:space="preserve">An entry of routing table </w:t>
      </w:r>
      <w:r w:rsidR="00AD5A94" w:rsidRPr="00CD5FAA">
        <w:rPr>
          <w:rFonts w:ascii="Arial" w:hAnsi="Arial" w:cs="Arial"/>
          <w:b/>
        </w:rPr>
        <w:t>includes: destination address, path ID, next hop ID.</w:t>
      </w:r>
      <w:bookmarkEnd w:id="13"/>
    </w:p>
    <w:p w:rsidR="004A5650" w:rsidRDefault="004A5650" w:rsidP="004A5650">
      <w:pPr>
        <w:pStyle w:val="a9"/>
        <w:ind w:left="1296" w:hanging="1296"/>
        <w:jc w:val="both"/>
        <w:rPr>
          <w:rFonts w:ascii="Arial" w:hAnsi="Arial" w:cs="Arial"/>
          <w:b/>
          <w:lang w:eastAsia="zh-CN"/>
        </w:rPr>
      </w:pPr>
      <w:bookmarkStart w:id="15" w:name="p6"/>
      <w:r w:rsidRPr="004A5650">
        <w:rPr>
          <w:rFonts w:ascii="Arial" w:hAnsi="Arial" w:cs="Arial" w:hint="eastAsia"/>
          <w:b/>
          <w:lang w:eastAsia="zh-CN"/>
        </w:rPr>
        <w:t>Proposal 6</w:t>
      </w:r>
      <w:r w:rsidRPr="004A5650">
        <w:rPr>
          <w:rFonts w:ascii="Arial" w:hAnsi="Arial" w:cs="Arial" w:hint="eastAsia"/>
          <w:b/>
          <w:lang w:eastAsia="zh-CN"/>
        </w:rPr>
        <w:tab/>
      </w:r>
      <w:r>
        <w:rPr>
          <w:rFonts w:ascii="Arial" w:hAnsi="Arial" w:cs="Arial" w:hint="eastAsia"/>
          <w:b/>
          <w:lang w:eastAsia="zh-CN"/>
        </w:rPr>
        <w:t xml:space="preserve">Path ID is always included in routing table entry. </w:t>
      </w:r>
    </w:p>
    <w:p w:rsidR="0009070B" w:rsidRPr="0009070B" w:rsidRDefault="0009070B" w:rsidP="0009070B">
      <w:pPr>
        <w:rPr>
          <w:lang w:val="en-GB"/>
        </w:rPr>
      </w:pPr>
    </w:p>
    <w:bookmarkEnd w:id="14"/>
    <w:bookmarkEnd w:id="15"/>
    <w:p w:rsidR="00A70DCD" w:rsidRPr="00CD5FAA" w:rsidRDefault="00A70DCD" w:rsidP="00CD5FAA">
      <w:pPr>
        <w:pStyle w:val="1"/>
        <w:spacing w:before="0"/>
        <w:jc w:val="both"/>
      </w:pPr>
      <w:r w:rsidRPr="00CD5FAA">
        <w:t>Conclusion</w:t>
      </w:r>
    </w:p>
    <w:p w:rsidR="00557E86" w:rsidRDefault="0062664F" w:rsidP="00CD5FAA">
      <w:pPr>
        <w:pStyle w:val="a0"/>
        <w:adjustRightInd w:val="0"/>
        <w:snapToGrid w:val="0"/>
        <w:rPr>
          <w:rFonts w:ascii="Arial" w:eastAsiaTheme="minorEastAsia" w:hAnsi="Arial" w:cs="Arial"/>
          <w:lang w:eastAsia="zh-CN"/>
        </w:rPr>
      </w:pPr>
      <w:r>
        <w:rPr>
          <w:rFonts w:ascii="Arial" w:eastAsiaTheme="minorEastAsia" w:hAnsi="Arial" w:cs="Arial" w:hint="eastAsia"/>
          <w:lang w:eastAsia="zh-CN"/>
        </w:rPr>
        <w:t xml:space="preserve">In this contribution we discuss on IAB routing open issues, and we summarize our views in the </w:t>
      </w:r>
      <w:r>
        <w:rPr>
          <w:rFonts w:ascii="Arial" w:eastAsiaTheme="minorEastAsia" w:hAnsi="Arial" w:cs="Arial"/>
          <w:lang w:eastAsia="zh-CN"/>
        </w:rPr>
        <w:t>following</w:t>
      </w:r>
      <w:r>
        <w:rPr>
          <w:rFonts w:ascii="Arial" w:eastAsiaTheme="minorEastAsia" w:hAnsi="Arial" w:cs="Arial" w:hint="eastAsia"/>
          <w:lang w:eastAsia="zh-CN"/>
        </w:rPr>
        <w:t xml:space="preserve">. </w:t>
      </w:r>
    </w:p>
    <w:p w:rsidR="00732133" w:rsidRPr="00EC5DA2" w:rsidRDefault="00BF7B19" w:rsidP="00EC5DA2">
      <w:pPr>
        <w:spacing w:after="120"/>
        <w:rPr>
          <w:rFonts w:ascii="Arial" w:hAnsi="Arial" w:cs="Arial"/>
          <w:b/>
          <w:lang w:val="en-GB"/>
        </w:rPr>
      </w:pPr>
      <w:r>
        <w:rPr>
          <w:rFonts w:ascii="Arial" w:hAnsi="Arial" w:cs="Arial"/>
        </w:rPr>
        <w:fldChar w:fldCharType="begin"/>
      </w:r>
      <w:r>
        <w:rPr>
          <w:rFonts w:ascii="Arial" w:hAnsi="Arial" w:cs="Arial"/>
        </w:rPr>
        <w:instrText xml:space="preserve"> </w:instrText>
      </w:r>
      <w:r>
        <w:rPr>
          <w:rFonts w:ascii="Arial" w:hAnsi="Arial" w:cs="Arial" w:hint="eastAsia"/>
        </w:rPr>
        <w:instrText>REF p1 \h</w:instrText>
      </w:r>
      <w:r>
        <w:rPr>
          <w:rFonts w:ascii="Arial" w:hAnsi="Arial" w:cs="Arial"/>
        </w:rPr>
        <w:instrText xml:space="preserve"> </w:instrText>
      </w:r>
      <w:r>
        <w:rPr>
          <w:rFonts w:ascii="Arial" w:hAnsi="Arial" w:cs="Arial"/>
        </w:rPr>
      </w:r>
      <w:r>
        <w:rPr>
          <w:rFonts w:ascii="Arial" w:hAnsi="Arial" w:cs="Arial"/>
        </w:rPr>
        <w:fldChar w:fldCharType="separate"/>
      </w:r>
      <w:r w:rsidR="00732133" w:rsidRPr="00EC5DA2">
        <w:rPr>
          <w:rFonts w:ascii="Arial" w:hAnsi="Arial" w:cs="Arial"/>
          <w:b/>
          <w:lang w:val="en-GB"/>
        </w:rPr>
        <w:t>Proposal</w:t>
      </w:r>
      <w:r w:rsidR="00732133" w:rsidRPr="00EC5DA2">
        <w:rPr>
          <w:rFonts w:ascii="Arial" w:hAnsi="Arial" w:cs="Arial" w:hint="eastAsia"/>
          <w:b/>
          <w:lang w:val="en-GB"/>
        </w:rPr>
        <w:t xml:space="preserve"> 1</w:t>
      </w:r>
      <w:r w:rsidR="00732133" w:rsidRPr="00EC5DA2">
        <w:rPr>
          <w:rFonts w:ascii="Arial" w:hAnsi="Arial" w:cs="Arial" w:hint="eastAsia"/>
          <w:b/>
          <w:lang w:val="en-GB"/>
        </w:rPr>
        <w:tab/>
      </w:r>
      <w:r w:rsidR="00732133" w:rsidRPr="00EC5DA2">
        <w:rPr>
          <w:rFonts w:ascii="Arial" w:hAnsi="Arial" w:cs="Arial"/>
          <w:b/>
          <w:lang w:val="en-GB"/>
        </w:rPr>
        <w:t>BAP path ID is always included in BAP header.</w:t>
      </w:r>
    </w:p>
    <w:p w:rsidR="00DE553D" w:rsidRDefault="00BF7B19" w:rsidP="00BF7B19">
      <w:pPr>
        <w:spacing w:after="120"/>
        <w:ind w:left="1296" w:hanging="1296"/>
        <w:rPr>
          <w:rFonts w:ascii="Arial" w:hAnsi="Arial" w:cs="Arial"/>
        </w:rPr>
      </w:pPr>
      <w:r>
        <w:rPr>
          <w:rFonts w:ascii="Arial" w:hAnsi="Arial" w:cs="Arial"/>
        </w:rPr>
        <w:fldChar w:fldCharType="end"/>
      </w:r>
      <w:r>
        <w:rPr>
          <w:rFonts w:ascii="Arial" w:hAnsi="Arial" w:cs="Arial"/>
        </w:rPr>
        <w:fldChar w:fldCharType="begin"/>
      </w:r>
      <w:r>
        <w:rPr>
          <w:rFonts w:ascii="Arial" w:hAnsi="Arial" w:cs="Arial"/>
        </w:rPr>
        <w:instrText xml:space="preserve"> REF p2 \h </w:instrText>
      </w:r>
      <w:r>
        <w:rPr>
          <w:rFonts w:ascii="Arial" w:hAnsi="Arial" w:cs="Arial"/>
        </w:rPr>
      </w:r>
      <w:r>
        <w:rPr>
          <w:rFonts w:ascii="Arial" w:hAnsi="Arial" w:cs="Arial"/>
        </w:rPr>
        <w:fldChar w:fldCharType="separate"/>
      </w:r>
      <w:r w:rsidR="00732133">
        <w:rPr>
          <w:rFonts w:ascii="Arial" w:hAnsi="Arial" w:cs="Arial"/>
          <w:b/>
          <w:lang w:val="en-GB"/>
        </w:rPr>
        <w:t>Proposal</w:t>
      </w:r>
      <w:r w:rsidR="00732133">
        <w:rPr>
          <w:rFonts w:ascii="Arial" w:hAnsi="Arial" w:cs="Arial" w:hint="eastAsia"/>
          <w:b/>
          <w:lang w:val="en-GB"/>
        </w:rPr>
        <w:t xml:space="preserve"> 2</w:t>
      </w:r>
      <w:r w:rsidR="00732133">
        <w:rPr>
          <w:rFonts w:ascii="Arial" w:hAnsi="Arial" w:cs="Arial" w:hint="eastAsia"/>
          <w:b/>
          <w:lang w:val="en-GB"/>
        </w:rPr>
        <w:tab/>
      </w:r>
      <w:r w:rsidR="00732133" w:rsidRPr="00BE4AD5">
        <w:rPr>
          <w:rFonts w:ascii="Arial" w:hAnsi="Arial" w:cs="Arial"/>
          <w:b/>
          <w:lang w:val="en-GB"/>
        </w:rPr>
        <w:t>Local re-routing applies only when RLF occurs.</w:t>
      </w:r>
      <w:r>
        <w:rPr>
          <w:rFonts w:ascii="Arial" w:hAnsi="Arial" w:cs="Arial"/>
        </w:rPr>
        <w:fldChar w:fldCharType="end"/>
      </w:r>
    </w:p>
    <w:p w:rsidR="00732133" w:rsidRPr="00CD5FAA" w:rsidRDefault="00BF7B19" w:rsidP="00BF7B19">
      <w:pPr>
        <w:spacing w:after="120"/>
        <w:ind w:left="1296" w:hanging="1296"/>
        <w:rPr>
          <w:rFonts w:ascii="Arial" w:hAnsi="Arial" w:cs="Arial"/>
          <w:b/>
          <w:sz w:val="20"/>
          <w:szCs w:val="24"/>
        </w:rPr>
      </w:pPr>
      <w:r>
        <w:rPr>
          <w:rFonts w:ascii="Arial" w:hAnsi="Arial" w:cs="Arial"/>
        </w:rPr>
        <w:fldChar w:fldCharType="begin"/>
      </w:r>
      <w:r>
        <w:rPr>
          <w:rFonts w:ascii="Arial" w:hAnsi="Arial" w:cs="Arial"/>
        </w:rPr>
        <w:instrText xml:space="preserve"> REF p3 \h </w:instrText>
      </w:r>
      <w:r>
        <w:rPr>
          <w:rFonts w:ascii="Arial" w:hAnsi="Arial" w:cs="Arial"/>
        </w:rPr>
      </w:r>
      <w:r>
        <w:rPr>
          <w:rFonts w:ascii="Arial" w:hAnsi="Arial" w:cs="Arial"/>
        </w:rPr>
        <w:fldChar w:fldCharType="separate"/>
      </w:r>
      <w:r w:rsidR="00732133">
        <w:rPr>
          <w:rFonts w:ascii="Arial" w:hAnsi="Arial" w:cs="Arial"/>
          <w:b/>
          <w:sz w:val="20"/>
        </w:rPr>
        <w:t>Proposal</w:t>
      </w:r>
      <w:r w:rsidR="00732133">
        <w:rPr>
          <w:rFonts w:ascii="Arial" w:hAnsi="Arial" w:cs="Arial" w:hint="eastAsia"/>
          <w:b/>
          <w:sz w:val="20"/>
        </w:rPr>
        <w:t xml:space="preserve"> 3</w:t>
      </w:r>
      <w:r w:rsidR="00732133">
        <w:rPr>
          <w:rFonts w:ascii="Arial" w:hAnsi="Arial" w:cs="Arial" w:hint="eastAsia"/>
          <w:b/>
          <w:sz w:val="20"/>
        </w:rPr>
        <w:tab/>
      </w:r>
      <w:r w:rsidR="00732133" w:rsidRPr="00CD5FAA">
        <w:rPr>
          <w:rFonts w:ascii="Arial" w:hAnsi="Arial" w:cs="Arial"/>
          <w:b/>
          <w:sz w:val="20"/>
          <w:szCs w:val="24"/>
        </w:rPr>
        <w:t xml:space="preserve">Donor-CU </w:t>
      </w:r>
      <w:r w:rsidR="00732133">
        <w:rPr>
          <w:rFonts w:ascii="Arial" w:hAnsi="Arial" w:cs="Arial" w:hint="eastAsia"/>
          <w:b/>
          <w:sz w:val="20"/>
          <w:szCs w:val="24"/>
        </w:rPr>
        <w:t>can</w:t>
      </w:r>
      <w:r w:rsidR="00732133" w:rsidRPr="00CD5FAA">
        <w:rPr>
          <w:rFonts w:ascii="Arial" w:hAnsi="Arial" w:cs="Arial"/>
          <w:b/>
          <w:sz w:val="20"/>
          <w:szCs w:val="24"/>
        </w:rPr>
        <w:t xml:space="preserve"> configure priority associated with each BAP routing ID in the routing table.</w:t>
      </w:r>
    </w:p>
    <w:p w:rsidR="00732133" w:rsidRDefault="00BF7B19" w:rsidP="00BF7B19">
      <w:pPr>
        <w:pStyle w:val="a9"/>
        <w:ind w:left="1296" w:hanging="1296"/>
        <w:jc w:val="both"/>
        <w:rPr>
          <w:rFonts w:ascii="Arial" w:hAnsi="Arial" w:cs="Arial"/>
          <w:b/>
          <w:szCs w:val="24"/>
          <w:lang w:eastAsia="zh-CN"/>
        </w:rPr>
      </w:pPr>
      <w:r>
        <w:rPr>
          <w:rFonts w:ascii="Arial" w:eastAsiaTheme="minorEastAsia" w:hAnsi="Arial" w:cs="Arial"/>
          <w:lang w:eastAsia="zh-CN"/>
        </w:rPr>
        <w:fldChar w:fldCharType="end"/>
      </w:r>
      <w:r>
        <w:rPr>
          <w:rFonts w:ascii="Arial" w:eastAsiaTheme="minorEastAsia" w:hAnsi="Arial" w:cs="Arial"/>
          <w:lang w:eastAsia="zh-CN"/>
        </w:rPr>
        <w:fldChar w:fldCharType="begin"/>
      </w:r>
      <w:r>
        <w:rPr>
          <w:rFonts w:ascii="Arial" w:eastAsiaTheme="minorEastAsia" w:hAnsi="Arial" w:cs="Arial"/>
          <w:lang w:eastAsia="zh-CN"/>
        </w:rPr>
        <w:instrText xml:space="preserve"> REF p4 \h </w:instrText>
      </w:r>
      <w:r>
        <w:rPr>
          <w:rFonts w:ascii="Arial" w:eastAsiaTheme="minorEastAsia" w:hAnsi="Arial" w:cs="Arial"/>
          <w:lang w:eastAsia="zh-CN"/>
        </w:rPr>
      </w:r>
      <w:r>
        <w:rPr>
          <w:rFonts w:ascii="Arial" w:eastAsiaTheme="minorEastAsia" w:hAnsi="Arial" w:cs="Arial"/>
          <w:lang w:eastAsia="zh-CN"/>
        </w:rPr>
        <w:fldChar w:fldCharType="separate"/>
      </w:r>
      <w:r w:rsidR="00732133">
        <w:rPr>
          <w:rFonts w:ascii="Arial" w:hAnsi="Arial" w:cs="Arial"/>
          <w:b/>
        </w:rPr>
        <w:t>Proposal</w:t>
      </w:r>
      <w:r w:rsidR="00732133">
        <w:rPr>
          <w:rFonts w:ascii="Arial" w:hAnsi="Arial" w:cs="Arial" w:hint="eastAsia"/>
          <w:b/>
          <w:lang w:eastAsia="zh-CN"/>
        </w:rPr>
        <w:t xml:space="preserve"> 4</w:t>
      </w:r>
      <w:r w:rsidR="00732133">
        <w:rPr>
          <w:rFonts w:ascii="Arial" w:hAnsi="Arial" w:cs="Arial" w:hint="eastAsia"/>
          <w:b/>
          <w:lang w:eastAsia="zh-CN"/>
        </w:rPr>
        <w:tab/>
      </w:r>
      <w:r w:rsidR="00732133" w:rsidRPr="00CD5FAA">
        <w:rPr>
          <w:rFonts w:ascii="Arial" w:hAnsi="Arial" w:cs="Arial"/>
          <w:b/>
          <w:szCs w:val="24"/>
          <w:lang w:eastAsia="zh-CN"/>
        </w:rPr>
        <w:t xml:space="preserve">If there are multiple alternative paths towards the intended destination, </w:t>
      </w:r>
      <w:r w:rsidR="00732133" w:rsidRPr="00CD5FAA">
        <w:rPr>
          <w:rFonts w:ascii="Arial" w:hAnsi="Arial" w:cs="Arial"/>
          <w:b/>
          <w:szCs w:val="24"/>
        </w:rPr>
        <w:t>IAB</w:t>
      </w:r>
      <w:r w:rsidR="00732133" w:rsidRPr="00CD5FAA">
        <w:rPr>
          <w:rFonts w:ascii="Arial" w:hAnsi="Arial" w:cs="Arial"/>
          <w:b/>
          <w:szCs w:val="24"/>
          <w:lang w:eastAsia="zh-CN"/>
        </w:rPr>
        <w:t>-</w:t>
      </w:r>
      <w:r w:rsidR="00732133" w:rsidRPr="00CD5FAA">
        <w:rPr>
          <w:rFonts w:ascii="Arial" w:hAnsi="Arial" w:cs="Arial"/>
          <w:b/>
          <w:szCs w:val="24"/>
        </w:rPr>
        <w:t xml:space="preserve">node </w:t>
      </w:r>
      <w:r w:rsidR="00732133" w:rsidRPr="00CD5FAA">
        <w:rPr>
          <w:rFonts w:ascii="Arial" w:hAnsi="Arial" w:cs="Arial"/>
          <w:b/>
          <w:szCs w:val="24"/>
          <w:lang w:eastAsia="zh-CN"/>
        </w:rPr>
        <w:t>may select a new path based on the configured priority.</w:t>
      </w:r>
    </w:p>
    <w:p w:rsidR="00732133" w:rsidRDefault="00BF7B19" w:rsidP="00DF2BEF">
      <w:pPr>
        <w:pStyle w:val="a9"/>
        <w:ind w:left="1296" w:hanging="1296"/>
        <w:jc w:val="both"/>
        <w:rPr>
          <w:rFonts w:ascii="Arial" w:hAnsi="Arial" w:cs="Arial"/>
          <w:b/>
          <w:lang w:eastAsia="zh-CN"/>
        </w:rPr>
      </w:pPr>
      <w:r>
        <w:rPr>
          <w:rFonts w:ascii="Arial" w:eastAsiaTheme="minorEastAsia" w:hAnsi="Arial" w:cs="Arial"/>
          <w:lang w:eastAsia="zh-CN"/>
        </w:rPr>
        <w:fldChar w:fldCharType="end"/>
      </w:r>
      <w:r>
        <w:rPr>
          <w:rFonts w:ascii="Arial" w:eastAsiaTheme="minorEastAsia" w:hAnsi="Arial" w:cs="Arial"/>
          <w:lang w:eastAsia="zh-CN"/>
        </w:rPr>
        <w:fldChar w:fldCharType="begin"/>
      </w:r>
      <w:r>
        <w:rPr>
          <w:rFonts w:ascii="Arial" w:eastAsiaTheme="minorEastAsia" w:hAnsi="Arial" w:cs="Arial"/>
          <w:lang w:eastAsia="zh-CN"/>
        </w:rPr>
        <w:instrText xml:space="preserve"> REF p5 \h </w:instrText>
      </w:r>
      <w:r>
        <w:rPr>
          <w:rFonts w:ascii="Arial" w:eastAsiaTheme="minorEastAsia" w:hAnsi="Arial" w:cs="Arial"/>
          <w:lang w:eastAsia="zh-CN"/>
        </w:rPr>
      </w:r>
      <w:r>
        <w:rPr>
          <w:rFonts w:ascii="Arial" w:eastAsiaTheme="minorEastAsia" w:hAnsi="Arial" w:cs="Arial"/>
          <w:lang w:eastAsia="zh-CN"/>
        </w:rPr>
        <w:fldChar w:fldCharType="separate"/>
      </w:r>
      <w:r w:rsidR="00732133" w:rsidRPr="00CD5FAA">
        <w:rPr>
          <w:rFonts w:ascii="Arial" w:hAnsi="Arial" w:cs="Arial"/>
          <w:b/>
        </w:rPr>
        <w:t>Proposal</w:t>
      </w:r>
      <w:r w:rsidR="00732133">
        <w:rPr>
          <w:rFonts w:ascii="Arial" w:hAnsi="Arial" w:cs="Arial" w:hint="eastAsia"/>
          <w:b/>
          <w:lang w:eastAsia="zh-CN"/>
        </w:rPr>
        <w:t xml:space="preserve"> 5</w:t>
      </w:r>
      <w:r w:rsidR="00732133">
        <w:rPr>
          <w:rFonts w:ascii="Arial" w:hAnsi="Arial" w:cs="Arial" w:hint="eastAsia"/>
          <w:b/>
          <w:lang w:eastAsia="zh-CN"/>
        </w:rPr>
        <w:tab/>
        <w:t xml:space="preserve">An entry of routing table </w:t>
      </w:r>
      <w:r w:rsidR="00732133" w:rsidRPr="00CD5FAA">
        <w:rPr>
          <w:rFonts w:ascii="Arial" w:hAnsi="Arial" w:cs="Arial"/>
          <w:b/>
        </w:rPr>
        <w:t>includes: destination address, path ID, next hop ID.</w:t>
      </w:r>
    </w:p>
    <w:p w:rsidR="00732133" w:rsidRPr="004A5650" w:rsidRDefault="00732133" w:rsidP="004A5650">
      <w:pPr>
        <w:pStyle w:val="a9"/>
        <w:ind w:left="1296" w:hanging="1296"/>
        <w:jc w:val="both"/>
        <w:rPr>
          <w:rFonts w:ascii="Arial" w:hAnsi="Arial" w:cs="Arial"/>
          <w:b/>
          <w:lang w:eastAsia="zh-CN"/>
        </w:rPr>
      </w:pPr>
      <w:r w:rsidRPr="004A5650">
        <w:rPr>
          <w:rFonts w:ascii="Arial" w:hAnsi="Arial" w:cs="Arial" w:hint="eastAsia"/>
          <w:b/>
          <w:lang w:eastAsia="zh-CN"/>
        </w:rPr>
        <w:t>Proposal 6</w:t>
      </w:r>
      <w:r w:rsidRPr="004A5650">
        <w:rPr>
          <w:rFonts w:ascii="Arial" w:hAnsi="Arial" w:cs="Arial" w:hint="eastAsia"/>
          <w:b/>
          <w:lang w:eastAsia="zh-CN"/>
        </w:rPr>
        <w:tab/>
      </w:r>
      <w:r>
        <w:rPr>
          <w:rFonts w:ascii="Arial" w:hAnsi="Arial" w:cs="Arial" w:hint="eastAsia"/>
          <w:b/>
          <w:lang w:eastAsia="zh-CN"/>
        </w:rPr>
        <w:t xml:space="preserve">Path ID is always included in routing table entry. </w:t>
      </w:r>
    </w:p>
    <w:p w:rsidR="0062664F" w:rsidRDefault="00BF7B19" w:rsidP="00E75483">
      <w:pPr>
        <w:pStyle w:val="a9"/>
        <w:ind w:left="1296" w:hanging="1296"/>
        <w:jc w:val="both"/>
        <w:rPr>
          <w:rFonts w:ascii="Arial" w:eastAsiaTheme="minorEastAsia" w:hAnsi="Arial" w:cs="Arial"/>
          <w:lang w:eastAsia="zh-CN"/>
        </w:rPr>
      </w:pPr>
      <w:r>
        <w:rPr>
          <w:rFonts w:ascii="Arial" w:eastAsiaTheme="minorEastAsia" w:hAnsi="Arial" w:cs="Arial"/>
          <w:lang w:eastAsia="zh-CN"/>
        </w:rPr>
        <w:fldChar w:fldCharType="end"/>
      </w:r>
      <w:r w:rsidR="004A5650">
        <w:rPr>
          <w:rFonts w:ascii="Arial" w:eastAsiaTheme="minorEastAsia" w:hAnsi="Arial" w:cs="Arial"/>
          <w:lang w:eastAsia="zh-CN"/>
        </w:rPr>
        <w:t xml:space="preserve"> </w:t>
      </w:r>
    </w:p>
    <w:p w:rsidR="0062664F" w:rsidRDefault="0062664F" w:rsidP="00CD5FAA">
      <w:pPr>
        <w:pStyle w:val="a0"/>
        <w:adjustRightInd w:val="0"/>
        <w:snapToGrid w:val="0"/>
        <w:rPr>
          <w:rFonts w:ascii="Arial" w:eastAsiaTheme="minorEastAsia" w:hAnsi="Arial" w:cs="Arial"/>
          <w:lang w:eastAsia="zh-CN"/>
        </w:rPr>
      </w:pPr>
    </w:p>
    <w:p w:rsidR="00885F44" w:rsidRPr="00CD5FAA" w:rsidRDefault="00885F44" w:rsidP="00CD5FAA">
      <w:pPr>
        <w:pStyle w:val="a0"/>
        <w:adjustRightInd w:val="0"/>
        <w:snapToGrid w:val="0"/>
        <w:rPr>
          <w:rFonts w:ascii="Arial" w:eastAsiaTheme="minorEastAsia" w:hAnsi="Arial" w:cs="Arial"/>
          <w:lang w:eastAsia="zh-CN"/>
        </w:rPr>
      </w:pPr>
    </w:p>
    <w:p w:rsidR="00FB1A2D" w:rsidRPr="00CD5FAA" w:rsidRDefault="00FB1A2D" w:rsidP="00CD5FAA">
      <w:pPr>
        <w:pStyle w:val="1"/>
        <w:adjustRightInd w:val="0"/>
        <w:snapToGrid w:val="0"/>
        <w:jc w:val="both"/>
      </w:pPr>
      <w:r w:rsidRPr="00CD5FAA">
        <w:t>Reference</w:t>
      </w:r>
    </w:p>
    <w:p w:rsidR="006169AF" w:rsidRPr="00CD5FAA" w:rsidRDefault="00255E13" w:rsidP="00255E13">
      <w:pPr>
        <w:pStyle w:val="a9"/>
        <w:rPr>
          <w:rFonts w:ascii="Arial" w:hAnsi="Arial" w:cs="Arial"/>
          <w:lang w:eastAsia="zh-CN"/>
        </w:rPr>
      </w:pPr>
      <w:bookmarkStart w:id="16" w:name="_Ref23842292"/>
      <w:r>
        <w:rPr>
          <w:rFonts w:ascii="Arial" w:hAnsi="Arial" w:cs="Arial" w:hint="eastAsia"/>
          <w:lang w:eastAsia="zh-CN"/>
        </w:rPr>
        <w:t xml:space="preserve">[1] </w:t>
      </w:r>
      <w:r w:rsidR="00557E86" w:rsidRPr="00CD5FAA">
        <w:rPr>
          <w:rFonts w:ascii="Arial" w:hAnsi="Arial" w:cs="Arial"/>
          <w:lang w:eastAsia="zh-CN"/>
        </w:rPr>
        <w:t>3GPP RAN2 #107</w:t>
      </w:r>
      <w:r w:rsidR="003D1A50" w:rsidRPr="00CD5FAA">
        <w:rPr>
          <w:rFonts w:ascii="Arial" w:hAnsi="Arial" w:cs="Arial"/>
          <w:lang w:eastAsia="zh-CN"/>
        </w:rPr>
        <w:t>bis</w:t>
      </w:r>
      <w:r w:rsidR="00557E86" w:rsidRPr="00CD5FAA">
        <w:rPr>
          <w:rFonts w:ascii="Arial" w:hAnsi="Arial" w:cs="Arial"/>
          <w:lang w:eastAsia="zh-CN"/>
        </w:rPr>
        <w:t xml:space="preserve"> meeting report.</w:t>
      </w:r>
      <w:bookmarkEnd w:id="16"/>
    </w:p>
    <w:p w:rsidR="00C05B56" w:rsidRPr="00CD5FAA" w:rsidRDefault="00255E13" w:rsidP="00255E13">
      <w:pPr>
        <w:pStyle w:val="a0"/>
        <w:rPr>
          <w:rFonts w:ascii="Arial" w:eastAsiaTheme="minorEastAsia" w:hAnsi="Arial" w:cs="Arial"/>
          <w:lang w:eastAsia="zh-CN"/>
        </w:rPr>
      </w:pPr>
      <w:r>
        <w:rPr>
          <w:rFonts w:ascii="Arial" w:eastAsiaTheme="minorEastAsia" w:hAnsi="Arial" w:cs="Arial" w:hint="eastAsia"/>
          <w:szCs w:val="20"/>
          <w:lang w:val="en-GB" w:eastAsia="zh-CN"/>
        </w:rPr>
        <w:t xml:space="preserve">[2] </w:t>
      </w:r>
      <w:r w:rsidR="001C31F9" w:rsidRPr="00CD5FAA">
        <w:rPr>
          <w:rFonts w:ascii="Arial" w:hAnsi="Arial" w:cs="Arial"/>
          <w:szCs w:val="20"/>
          <w:lang w:val="en-GB"/>
        </w:rPr>
        <w:t xml:space="preserve">R2-1912125 </w:t>
      </w:r>
      <w:r w:rsidR="001C31F9" w:rsidRPr="00CD5FAA">
        <w:rPr>
          <w:rFonts w:ascii="Arial" w:eastAsiaTheme="minorEastAsia" w:hAnsi="Arial" w:cs="Arial"/>
          <w:szCs w:val="20"/>
          <w:lang w:val="en-GB" w:eastAsia="zh-CN"/>
        </w:rPr>
        <w:t xml:space="preserve">Remaining issues with IAB </w:t>
      </w:r>
      <w:r w:rsidR="001C31F9" w:rsidRPr="00CD5FAA">
        <w:rPr>
          <w:rFonts w:ascii="Arial" w:hAnsi="Arial" w:cs="Arial"/>
          <w:szCs w:val="20"/>
          <w:lang w:val="en-GB"/>
        </w:rPr>
        <w:t>Routing</w:t>
      </w:r>
      <w:r w:rsidR="000C2E8F">
        <w:rPr>
          <w:rFonts w:ascii="Arial" w:eastAsiaTheme="minorEastAsia" w:hAnsi="Arial" w:cs="Arial" w:hint="eastAsia"/>
          <w:szCs w:val="20"/>
          <w:lang w:val="en-GB" w:eastAsia="zh-CN"/>
        </w:rPr>
        <w:t xml:space="preserve">, </w:t>
      </w:r>
      <w:r w:rsidR="001C31F9" w:rsidRPr="00CD5FAA">
        <w:rPr>
          <w:rFonts w:ascii="Arial" w:hAnsi="Arial" w:cs="Arial"/>
          <w:szCs w:val="20"/>
          <w:lang w:val="en-GB"/>
        </w:rPr>
        <w:t>CATT</w:t>
      </w:r>
    </w:p>
    <w:p w:rsidR="007E6A97" w:rsidRDefault="007E6A97">
      <w:pPr>
        <w:widowControl/>
        <w:jc w:val="left"/>
        <w:rPr>
          <w:rFonts w:ascii="Arial" w:hAnsi="Arial" w:cs="Arial"/>
          <w:lang w:val="en-GB"/>
        </w:rPr>
      </w:pPr>
      <w:r>
        <w:rPr>
          <w:rFonts w:ascii="Arial" w:hAnsi="Arial" w:cs="Arial"/>
          <w:lang w:val="en-GB"/>
        </w:rPr>
        <w:br w:type="page"/>
      </w:r>
    </w:p>
    <w:p w:rsidR="0044632F" w:rsidRPr="00CD5FAA" w:rsidRDefault="0044632F" w:rsidP="00CD5FAA">
      <w:pPr>
        <w:widowControl/>
        <w:tabs>
          <w:tab w:val="center" w:pos="4536"/>
          <w:tab w:val="right" w:pos="9072"/>
        </w:tabs>
        <w:spacing w:after="120"/>
        <w:jc w:val="left"/>
        <w:rPr>
          <w:rFonts w:ascii="Arial" w:hAnsi="Arial" w:cs="Arial"/>
          <w:lang w:val="en-GB"/>
        </w:rPr>
      </w:pPr>
    </w:p>
    <w:p w:rsidR="00B34640" w:rsidRPr="00CD5FAA" w:rsidRDefault="00F50A32" w:rsidP="00CD5FAA">
      <w:pPr>
        <w:pStyle w:val="1"/>
        <w:numPr>
          <w:ilvl w:val="0"/>
          <w:numId w:val="0"/>
        </w:numPr>
        <w:pBdr>
          <w:top w:val="single" w:sz="4" w:space="1" w:color="auto"/>
        </w:pBdr>
        <w:ind w:left="567" w:hanging="567"/>
      </w:pPr>
      <w:r w:rsidRPr="00CD5FAA">
        <w:t>Appendix Previous A</w:t>
      </w:r>
      <w:r w:rsidR="00B76A24" w:rsidRPr="00CD5FAA">
        <w:t>greements:</w:t>
      </w:r>
    </w:p>
    <w:tbl>
      <w:tblPr>
        <w:tblStyle w:val="a6"/>
        <w:tblW w:w="0" w:type="auto"/>
        <w:tblLook w:val="04A0" w:firstRow="1" w:lastRow="0" w:firstColumn="1" w:lastColumn="0" w:noHBand="0" w:noVBand="1"/>
      </w:tblPr>
      <w:tblGrid>
        <w:gridCol w:w="8522"/>
      </w:tblGrid>
      <w:tr w:rsidR="00C03F71" w:rsidRPr="00CD5FAA" w:rsidTr="00C03F71">
        <w:tc>
          <w:tcPr>
            <w:tcW w:w="8522" w:type="dxa"/>
          </w:tcPr>
          <w:p w:rsidR="00C03F71" w:rsidRPr="00CD5FAA" w:rsidRDefault="00C03F71" w:rsidP="00CD5FAA">
            <w:pPr>
              <w:pStyle w:val="a0"/>
              <w:rPr>
                <w:rFonts w:ascii="Arial" w:eastAsiaTheme="minorEastAsia" w:hAnsi="Arial" w:cs="Arial"/>
                <w:b/>
                <w:lang w:eastAsia="zh-CN"/>
              </w:rPr>
            </w:pPr>
            <w:r w:rsidRPr="00CD5FAA">
              <w:rPr>
                <w:rFonts w:ascii="Arial" w:eastAsiaTheme="minorEastAsia" w:hAnsi="Arial" w:cs="Arial"/>
                <w:b/>
                <w:lang w:eastAsia="zh-CN"/>
              </w:rPr>
              <w:t xml:space="preserve">RAN2#105bis </w:t>
            </w:r>
          </w:p>
          <w:p w:rsidR="00C03F71" w:rsidRPr="00CD5FAA" w:rsidRDefault="00C03F71" w:rsidP="00CD5FAA">
            <w:pPr>
              <w:pStyle w:val="a0"/>
              <w:rPr>
                <w:rFonts w:ascii="Arial" w:hAnsi="Arial" w:cs="Arial"/>
                <w:sz w:val="18"/>
                <w:lang w:val="x-none"/>
              </w:rPr>
            </w:pPr>
            <w:r w:rsidRPr="00CD5FAA">
              <w:rPr>
                <w:rFonts w:ascii="Arial" w:hAnsi="Arial" w:cs="Arial"/>
                <w:sz w:val="18"/>
                <w:lang w:val="x-none"/>
              </w:rPr>
              <w:t>R2-1905063</w:t>
            </w:r>
            <w:r w:rsidRPr="00CD5FAA">
              <w:rPr>
                <w:rFonts w:ascii="Arial" w:hAnsi="Arial" w:cs="Arial"/>
                <w:sz w:val="18"/>
                <w:lang w:val="x-none"/>
              </w:rPr>
              <w:tab/>
              <w:t>Summary of email discussion [105#46][IAB] Routing</w:t>
            </w:r>
            <w:r w:rsidRPr="00CD5FAA">
              <w:rPr>
                <w:rFonts w:ascii="Arial" w:hAnsi="Arial" w:cs="Arial"/>
                <w:sz w:val="18"/>
                <w:lang w:val="x-none"/>
              </w:rPr>
              <w:tab/>
              <w:t>LG Electronics Inc.</w:t>
            </w:r>
            <w:r w:rsidRPr="00CD5FAA">
              <w:rPr>
                <w:rFonts w:ascii="Arial" w:hAnsi="Arial" w:cs="Arial"/>
                <w:sz w:val="18"/>
                <w:lang w:val="x-none"/>
              </w:rPr>
              <w:tab/>
              <w:t>discussion</w:t>
            </w:r>
            <w:r w:rsidRPr="00CD5FAA">
              <w:rPr>
                <w:rFonts w:ascii="Arial" w:hAnsi="Arial" w:cs="Arial"/>
                <w:sz w:val="18"/>
                <w:lang w:val="x-none"/>
              </w:rPr>
              <w:tab/>
              <w:t>Rel-16</w:t>
            </w:r>
            <w:r w:rsidRPr="00CD5FAA">
              <w:rPr>
                <w:rFonts w:ascii="Arial" w:hAnsi="Arial" w:cs="Arial"/>
                <w:sz w:val="18"/>
                <w:lang w:val="x-none"/>
              </w:rPr>
              <w:tab/>
              <w:t>NR_IAB-Core DISCUSSION</w:t>
            </w:r>
          </w:p>
          <w:p w:rsidR="00C03F71" w:rsidRPr="00CD5FAA" w:rsidRDefault="00C03F71" w:rsidP="00CD5FAA">
            <w:pPr>
              <w:pStyle w:val="a0"/>
              <w:numPr>
                <w:ilvl w:val="0"/>
                <w:numId w:val="37"/>
              </w:numPr>
              <w:rPr>
                <w:rFonts w:ascii="Arial" w:hAnsi="Arial" w:cs="Arial"/>
                <w:sz w:val="18"/>
                <w:lang w:val="en-GB"/>
              </w:rPr>
            </w:pPr>
            <w:r w:rsidRPr="00CD5FAA">
              <w:rPr>
                <w:rFonts w:ascii="Arial" w:hAnsi="Arial" w:cs="Arial"/>
                <w:sz w:val="18"/>
                <w:lang w:val="en-GB"/>
              </w:rPr>
              <w:t>Routing delivers a packet to a destination node by selecting a next backhaul link among given multiple backhaul links at an IAB node and an IAB donor node as a baseline.</w:t>
            </w:r>
          </w:p>
          <w:p w:rsidR="00C03F71" w:rsidRPr="00CD5FAA" w:rsidRDefault="00C03F71" w:rsidP="00CD5FAA">
            <w:pPr>
              <w:pStyle w:val="a0"/>
              <w:numPr>
                <w:ilvl w:val="0"/>
                <w:numId w:val="37"/>
              </w:numPr>
              <w:rPr>
                <w:rFonts w:ascii="Arial" w:hAnsi="Arial" w:cs="Arial"/>
                <w:sz w:val="18"/>
                <w:lang w:val="en-GB"/>
              </w:rPr>
            </w:pPr>
            <w:r w:rsidRPr="00CD5FAA">
              <w:rPr>
                <w:rFonts w:ascii="Arial" w:hAnsi="Arial" w:cs="Arial"/>
                <w:sz w:val="18"/>
                <w:lang w:val="en-GB"/>
              </w:rPr>
              <w:t>“Destination IAB node/IAB donor-DU address” and “Specific path identifier” (carried in the BAP) are considered as candidate for route identifier for routing at an adaptation layer. Additional required information for routing is FFS</w:t>
            </w:r>
          </w:p>
          <w:p w:rsidR="00C03F71" w:rsidRPr="00CD5FAA" w:rsidRDefault="00C03F71" w:rsidP="00CD5FAA">
            <w:pPr>
              <w:pStyle w:val="a0"/>
              <w:numPr>
                <w:ilvl w:val="0"/>
                <w:numId w:val="37"/>
              </w:numPr>
              <w:rPr>
                <w:rFonts w:ascii="Arial" w:hAnsi="Arial" w:cs="Arial"/>
                <w:sz w:val="18"/>
                <w:lang w:val="en-GB"/>
              </w:rPr>
            </w:pPr>
            <w:r w:rsidRPr="00CD5FAA">
              <w:rPr>
                <w:rFonts w:ascii="Arial" w:hAnsi="Arial" w:cs="Arial"/>
                <w:sz w:val="18"/>
                <w:lang w:val="en-GB"/>
              </w:rPr>
              <w:t xml:space="preserve">“Destination IAB node/IAB donor-DU address” and/or “Specific path identifier” is unique within an IAB donor-CU. </w:t>
            </w:r>
          </w:p>
          <w:p w:rsidR="00C03F71" w:rsidRPr="00CD5FAA" w:rsidRDefault="00C03F71" w:rsidP="00CD5FAA">
            <w:pPr>
              <w:pStyle w:val="a0"/>
              <w:numPr>
                <w:ilvl w:val="0"/>
                <w:numId w:val="37"/>
              </w:numPr>
              <w:rPr>
                <w:rFonts w:ascii="Arial" w:hAnsi="Arial" w:cs="Arial"/>
                <w:sz w:val="18"/>
                <w:lang w:val="en-GB"/>
              </w:rPr>
            </w:pPr>
            <w:r w:rsidRPr="00CD5FAA">
              <w:rPr>
                <w:rFonts w:ascii="Arial" w:hAnsi="Arial" w:cs="Arial"/>
                <w:sz w:val="18"/>
                <w:lang w:val="en-GB"/>
              </w:rPr>
              <w:t xml:space="preserve">FFS what ID is used to identify the egress link (next hop link) in routing table. C-RNTI alone will not be used for this purpose. </w:t>
            </w:r>
          </w:p>
          <w:p w:rsidR="00C03F71" w:rsidRPr="00CD5FAA" w:rsidRDefault="00C03F71" w:rsidP="00CD5FAA">
            <w:pPr>
              <w:pStyle w:val="a0"/>
              <w:numPr>
                <w:ilvl w:val="0"/>
                <w:numId w:val="37"/>
              </w:numPr>
              <w:rPr>
                <w:rFonts w:ascii="Arial" w:hAnsi="Arial" w:cs="Arial"/>
                <w:sz w:val="18"/>
                <w:lang w:val="en-GB"/>
              </w:rPr>
            </w:pPr>
            <w:r w:rsidRPr="00CD5FAA">
              <w:rPr>
                <w:rFonts w:ascii="Arial" w:hAnsi="Arial" w:cs="Arial"/>
                <w:sz w:val="18"/>
                <w:lang w:val="en-GB"/>
              </w:rPr>
              <w:t>Load balancing by routing by Donor CU shall be possible</w:t>
            </w:r>
          </w:p>
          <w:p w:rsidR="00C03F71" w:rsidRPr="00CD5FAA" w:rsidRDefault="00C03F71" w:rsidP="00CD5FAA">
            <w:pPr>
              <w:pStyle w:val="a0"/>
              <w:numPr>
                <w:ilvl w:val="0"/>
                <w:numId w:val="37"/>
              </w:numPr>
              <w:rPr>
                <w:rFonts w:ascii="Arial" w:hAnsi="Arial" w:cs="Arial"/>
                <w:sz w:val="18"/>
                <w:lang w:val="en-GB"/>
              </w:rPr>
            </w:pPr>
            <w:r w:rsidRPr="00CD5FAA">
              <w:rPr>
                <w:rFonts w:ascii="Arial" w:hAnsi="Arial" w:cs="Arial"/>
                <w:sz w:val="18"/>
                <w:lang w:val="en-GB"/>
              </w:rPr>
              <w:t>Local selection of path/route is done at link failure, other cases FFS</w:t>
            </w:r>
          </w:p>
          <w:p w:rsidR="00C03F71" w:rsidRPr="00CD5FAA" w:rsidRDefault="00C03F71" w:rsidP="00CD5FAA">
            <w:pPr>
              <w:pStyle w:val="a0"/>
              <w:rPr>
                <w:rFonts w:ascii="Arial" w:eastAsiaTheme="minorEastAsia" w:hAnsi="Arial" w:cs="Arial"/>
                <w:b/>
                <w:sz w:val="18"/>
                <w:lang w:eastAsia="zh-CN"/>
              </w:rPr>
            </w:pPr>
            <w:r w:rsidRPr="00CD5FAA">
              <w:rPr>
                <w:rFonts w:ascii="Arial" w:eastAsiaTheme="minorEastAsia" w:hAnsi="Arial" w:cs="Arial"/>
                <w:b/>
                <w:sz w:val="18"/>
                <w:lang w:eastAsia="zh-CN"/>
              </w:rPr>
              <w:t xml:space="preserve">RAN2#107 </w:t>
            </w:r>
          </w:p>
          <w:p w:rsidR="00C03F71" w:rsidRPr="00CD5FAA" w:rsidRDefault="00C03F71" w:rsidP="00CD5FAA">
            <w:pPr>
              <w:pStyle w:val="a0"/>
              <w:rPr>
                <w:rFonts w:ascii="Arial" w:hAnsi="Arial" w:cs="Arial"/>
                <w:sz w:val="18"/>
                <w:lang w:val="x-none"/>
              </w:rPr>
            </w:pPr>
            <w:r w:rsidRPr="00CD5FAA">
              <w:rPr>
                <w:rFonts w:ascii="Arial" w:hAnsi="Arial" w:cs="Arial"/>
                <w:sz w:val="18"/>
                <w:lang w:val="x-none"/>
              </w:rPr>
              <w:t>R2-1908363</w:t>
            </w:r>
            <w:r w:rsidRPr="00CD5FAA">
              <w:rPr>
                <w:rFonts w:ascii="Arial" w:hAnsi="Arial" w:cs="Arial"/>
                <w:sz w:val="18"/>
                <w:lang w:val="x-none"/>
              </w:rPr>
              <w:tab/>
              <w:t>Offline 105 - IAB BAP routing</w:t>
            </w:r>
            <w:r w:rsidRPr="00CD5FAA">
              <w:rPr>
                <w:rFonts w:ascii="Arial" w:hAnsi="Arial" w:cs="Arial"/>
                <w:sz w:val="18"/>
                <w:lang w:val="x-none"/>
              </w:rPr>
              <w:tab/>
              <w:t>Qualcomm</w:t>
            </w:r>
          </w:p>
          <w:p w:rsidR="00C03F71" w:rsidRPr="00CD5FAA" w:rsidRDefault="00C03F71" w:rsidP="00CD5FAA">
            <w:pPr>
              <w:pStyle w:val="a0"/>
              <w:numPr>
                <w:ilvl w:val="0"/>
                <w:numId w:val="38"/>
              </w:numPr>
              <w:rPr>
                <w:rFonts w:ascii="Arial" w:hAnsi="Arial" w:cs="Arial"/>
                <w:sz w:val="18"/>
                <w:lang w:val="en-GB"/>
              </w:rPr>
            </w:pPr>
            <w:r w:rsidRPr="00CD5FAA">
              <w:rPr>
                <w:rFonts w:ascii="Arial" w:hAnsi="Arial" w:cs="Arial"/>
                <w:sz w:val="18"/>
                <w:lang w:val="en-GB"/>
              </w:rPr>
              <w:t>The BAP routing id (carried in the BAP header) consists of BAP address and BAP path ID. Encoding of the path ID in the header is FFS.</w:t>
            </w:r>
          </w:p>
          <w:p w:rsidR="00C03F71" w:rsidRPr="00CD5FAA" w:rsidRDefault="00C03F71" w:rsidP="00CD5FAA">
            <w:pPr>
              <w:pStyle w:val="a0"/>
              <w:numPr>
                <w:ilvl w:val="0"/>
                <w:numId w:val="38"/>
              </w:numPr>
              <w:rPr>
                <w:rFonts w:ascii="Arial" w:hAnsi="Arial" w:cs="Arial"/>
                <w:sz w:val="18"/>
                <w:lang w:val="en-GB"/>
              </w:rPr>
            </w:pPr>
            <w:r w:rsidRPr="00CD5FAA">
              <w:rPr>
                <w:rFonts w:ascii="Arial" w:hAnsi="Arial" w:cs="Arial"/>
                <w:sz w:val="18"/>
                <w:lang w:val="en-GB"/>
              </w:rPr>
              <w:t>Each BAP address defines a unique destination (unique for IAB network of one Donor , either an IAB access node, or the IAB donor)</w:t>
            </w:r>
          </w:p>
          <w:p w:rsidR="00C03F71" w:rsidRPr="00CD5FAA" w:rsidRDefault="00C03F71" w:rsidP="00CD5FAA">
            <w:pPr>
              <w:pStyle w:val="a0"/>
              <w:numPr>
                <w:ilvl w:val="0"/>
                <w:numId w:val="38"/>
              </w:numPr>
              <w:rPr>
                <w:rFonts w:ascii="Arial" w:hAnsi="Arial" w:cs="Arial"/>
                <w:sz w:val="18"/>
                <w:lang w:val="en-GB"/>
              </w:rPr>
            </w:pPr>
            <w:r w:rsidRPr="00CD5FAA">
              <w:rPr>
                <w:rFonts w:ascii="Arial" w:hAnsi="Arial" w:cs="Arial"/>
                <w:sz w:val="18"/>
                <w:lang w:val="en-GB"/>
              </w:rPr>
              <w:t>Each BAP address can have one or multiple entries in the routing table to enable local route selection. Multiple entries are for load balancing, re-routing at RLF. For load balancing still FFS what is decided locally and/or decided by the Donor.</w:t>
            </w:r>
          </w:p>
          <w:p w:rsidR="00C03F71" w:rsidRPr="00CD5FAA" w:rsidRDefault="00C03F71" w:rsidP="00CD5FAA">
            <w:pPr>
              <w:pStyle w:val="a0"/>
              <w:numPr>
                <w:ilvl w:val="0"/>
                <w:numId w:val="38"/>
              </w:numPr>
              <w:rPr>
                <w:rFonts w:ascii="Arial" w:hAnsi="Arial" w:cs="Arial"/>
                <w:sz w:val="18"/>
                <w:lang w:val="en-GB"/>
              </w:rPr>
            </w:pPr>
            <w:r w:rsidRPr="00CD5FAA">
              <w:rPr>
                <w:rFonts w:ascii="Arial" w:hAnsi="Arial" w:cs="Arial"/>
                <w:sz w:val="18"/>
                <w:lang w:val="en-GB"/>
              </w:rPr>
              <w:t>Each BAP routing id has only one entry in the routing table.</w:t>
            </w:r>
          </w:p>
          <w:p w:rsidR="00C03F71" w:rsidRPr="00CD5FAA" w:rsidRDefault="00C03F71" w:rsidP="00CD5FAA">
            <w:pPr>
              <w:pStyle w:val="a0"/>
              <w:numPr>
                <w:ilvl w:val="0"/>
                <w:numId w:val="38"/>
              </w:numPr>
              <w:rPr>
                <w:rFonts w:ascii="Arial" w:hAnsi="Arial" w:cs="Arial"/>
                <w:sz w:val="18"/>
                <w:lang w:val="en-GB"/>
              </w:rPr>
            </w:pPr>
            <w:r w:rsidRPr="00CD5FAA">
              <w:rPr>
                <w:rFonts w:ascii="Arial" w:hAnsi="Arial" w:cs="Arial"/>
                <w:sz w:val="18"/>
                <w:lang w:val="en-GB"/>
              </w:rPr>
              <w:t>The routing table can hold other information, e.g. priority level for entries with same BAP address, to support local selection.</w:t>
            </w:r>
            <w:r w:rsidRPr="00CD5FAA">
              <w:rPr>
                <w:rFonts w:ascii="Arial" w:hAnsi="Arial" w:cs="Arial"/>
                <w:bCs/>
                <w:sz w:val="18"/>
                <w:lang w:val="en-GB"/>
              </w:rPr>
              <w:t xml:space="preserve"> Configuration of this information is optional.</w:t>
            </w:r>
          </w:p>
          <w:p w:rsidR="00C03F71" w:rsidRPr="00CD5FAA" w:rsidRDefault="00C03F71" w:rsidP="00CD5FAA">
            <w:pPr>
              <w:pStyle w:val="a0"/>
              <w:rPr>
                <w:rFonts w:ascii="Arial" w:eastAsiaTheme="minorEastAsia" w:hAnsi="Arial" w:cs="Arial"/>
                <w:b/>
                <w:sz w:val="18"/>
                <w:lang w:eastAsia="zh-CN"/>
              </w:rPr>
            </w:pPr>
            <w:r w:rsidRPr="00CD5FAA">
              <w:rPr>
                <w:rFonts w:ascii="Arial" w:eastAsiaTheme="minorEastAsia" w:hAnsi="Arial" w:cs="Arial"/>
                <w:b/>
                <w:sz w:val="18"/>
                <w:lang w:eastAsia="zh-CN"/>
              </w:rPr>
              <w:t xml:space="preserve">RAN2#107bis </w:t>
            </w:r>
          </w:p>
          <w:p w:rsidR="00C03F71" w:rsidRPr="00CD5FAA" w:rsidRDefault="00C03F71" w:rsidP="00CD5FAA">
            <w:pPr>
              <w:pStyle w:val="a0"/>
              <w:numPr>
                <w:ilvl w:val="0"/>
                <w:numId w:val="39"/>
              </w:numPr>
              <w:rPr>
                <w:rFonts w:ascii="Arial" w:hAnsi="Arial" w:cs="Arial"/>
                <w:sz w:val="18"/>
                <w:lang w:val="en-GB"/>
              </w:rPr>
            </w:pPr>
            <w:r w:rsidRPr="00CD5FAA">
              <w:rPr>
                <w:rFonts w:ascii="Arial" w:hAnsi="Arial" w:cs="Arial"/>
                <w:sz w:val="18"/>
                <w:lang w:val="en-GB"/>
              </w:rPr>
              <w:t xml:space="preserve">BAP header: </w:t>
            </w:r>
          </w:p>
          <w:p w:rsidR="00C03F71" w:rsidRPr="00CD5FAA" w:rsidRDefault="00C03F71" w:rsidP="00CD5FAA">
            <w:pPr>
              <w:pStyle w:val="a0"/>
              <w:numPr>
                <w:ilvl w:val="1"/>
                <w:numId w:val="39"/>
              </w:numPr>
              <w:rPr>
                <w:rFonts w:ascii="Arial" w:hAnsi="Arial" w:cs="Arial"/>
                <w:sz w:val="18"/>
                <w:lang w:val="en-GB"/>
              </w:rPr>
            </w:pPr>
            <w:r w:rsidRPr="00CD5FAA">
              <w:rPr>
                <w:rFonts w:ascii="Arial" w:hAnsi="Arial" w:cs="Arial"/>
                <w:sz w:val="18"/>
                <w:lang w:val="en-GB"/>
              </w:rPr>
              <w:t>Routing ID is 13bits</w:t>
            </w:r>
          </w:p>
          <w:p w:rsidR="00C03F71" w:rsidRPr="00CD5FAA" w:rsidRDefault="00C03F71" w:rsidP="00CD5FAA">
            <w:pPr>
              <w:pStyle w:val="a0"/>
              <w:numPr>
                <w:ilvl w:val="1"/>
                <w:numId w:val="39"/>
              </w:numPr>
              <w:rPr>
                <w:rFonts w:ascii="Arial" w:hAnsi="Arial" w:cs="Arial"/>
                <w:sz w:val="18"/>
                <w:lang w:val="en-GB"/>
              </w:rPr>
            </w:pPr>
            <w:r w:rsidRPr="00CD5FAA">
              <w:rPr>
                <w:rFonts w:ascii="Arial" w:hAnsi="Arial" w:cs="Arial"/>
                <w:sz w:val="18"/>
                <w:lang w:val="en-GB"/>
              </w:rPr>
              <w:t>There is a C/D bit</w:t>
            </w:r>
          </w:p>
          <w:p w:rsidR="00C03F71" w:rsidRPr="00CD5FAA" w:rsidRDefault="00C03F71" w:rsidP="00CD5FAA">
            <w:pPr>
              <w:pStyle w:val="a0"/>
              <w:numPr>
                <w:ilvl w:val="1"/>
                <w:numId w:val="39"/>
              </w:numPr>
              <w:rPr>
                <w:rFonts w:ascii="Arial" w:hAnsi="Arial" w:cs="Arial"/>
                <w:sz w:val="18"/>
                <w:lang w:val="en-GB"/>
              </w:rPr>
            </w:pPr>
            <w:r w:rsidRPr="00CD5FAA">
              <w:rPr>
                <w:rFonts w:ascii="Arial" w:hAnsi="Arial" w:cs="Arial"/>
                <w:sz w:val="18"/>
                <w:lang w:val="en-GB"/>
              </w:rPr>
              <w:t xml:space="preserve">Length of the BAP address and BAP path ID sub-fields of the BAP routing ID to be fixed/predefined </w:t>
            </w:r>
          </w:p>
          <w:p w:rsidR="00C03F71" w:rsidRPr="00CD5FAA" w:rsidRDefault="00C03F71" w:rsidP="00CD5FAA">
            <w:pPr>
              <w:pStyle w:val="a0"/>
              <w:numPr>
                <w:ilvl w:val="1"/>
                <w:numId w:val="39"/>
              </w:numPr>
              <w:rPr>
                <w:rFonts w:ascii="Arial" w:hAnsi="Arial" w:cs="Arial"/>
                <w:sz w:val="18"/>
                <w:lang w:val="en-GB"/>
              </w:rPr>
            </w:pPr>
            <w:r w:rsidRPr="00CD5FAA">
              <w:rPr>
                <w:rFonts w:ascii="Arial" w:hAnsi="Arial" w:cs="Arial"/>
                <w:sz w:val="18"/>
                <w:lang w:val="en-GB"/>
              </w:rPr>
              <w:lastRenderedPageBreak/>
              <w:t>For the DL, BAP address is 10bits and BAP path ID is 3bits</w:t>
            </w:r>
          </w:p>
          <w:p w:rsidR="00C03F71" w:rsidRPr="00CD5FAA" w:rsidRDefault="00C03F71" w:rsidP="00CD5FAA">
            <w:pPr>
              <w:pStyle w:val="a0"/>
              <w:numPr>
                <w:ilvl w:val="1"/>
                <w:numId w:val="39"/>
              </w:numPr>
              <w:rPr>
                <w:rFonts w:ascii="Arial" w:hAnsi="Arial" w:cs="Arial"/>
                <w:sz w:val="18"/>
                <w:lang w:val="en-GB"/>
              </w:rPr>
            </w:pPr>
            <w:r w:rsidRPr="00CD5FAA">
              <w:rPr>
                <w:rFonts w:ascii="Arial" w:hAnsi="Arial" w:cs="Arial"/>
                <w:sz w:val="18"/>
                <w:lang w:val="en-GB"/>
              </w:rPr>
              <w:t xml:space="preserve">For the UL, BAP address is FFS bits and BAP path ID is FFS bits </w:t>
            </w:r>
          </w:p>
          <w:p w:rsidR="00C03F71" w:rsidRDefault="00C03F71" w:rsidP="00CD5FAA">
            <w:pPr>
              <w:pStyle w:val="a0"/>
              <w:rPr>
                <w:rFonts w:ascii="Arial" w:eastAsiaTheme="minorEastAsia" w:hAnsi="Arial" w:cs="Arial"/>
                <w:sz w:val="18"/>
                <w:lang w:val="en-GB" w:eastAsia="zh-CN"/>
              </w:rPr>
            </w:pPr>
            <w:r w:rsidRPr="00CD5FAA">
              <w:rPr>
                <w:rFonts w:ascii="Arial" w:eastAsiaTheme="minorEastAsia" w:hAnsi="Arial" w:cs="Arial"/>
                <w:sz w:val="18"/>
                <w:lang w:val="en-GB" w:eastAsia="zh-CN"/>
              </w:rPr>
              <w:t>R2 expects that there will be no restrictions in the TS to restrict configuration of routing ID and its components. The network has to ensure that e.g. there is no path confusion.</w:t>
            </w:r>
          </w:p>
          <w:p w:rsidR="00FD1669" w:rsidRPr="009D4B7B" w:rsidRDefault="00FD1669" w:rsidP="00DB7C89">
            <w:pPr>
              <w:pStyle w:val="a0"/>
              <w:numPr>
                <w:ilvl w:val="0"/>
                <w:numId w:val="44"/>
              </w:numPr>
              <w:rPr>
                <w:rFonts w:ascii="Arial" w:eastAsiaTheme="minorEastAsia" w:hAnsi="Arial" w:cs="Arial"/>
                <w:sz w:val="18"/>
                <w:lang w:val="en-GB" w:eastAsia="zh-CN"/>
              </w:rPr>
            </w:pPr>
            <w:r w:rsidRPr="009D4B7B">
              <w:rPr>
                <w:rFonts w:ascii="Arial" w:eastAsiaTheme="minorEastAsia" w:hAnsi="Arial" w:cs="Arial"/>
                <w:sz w:val="18"/>
                <w:lang w:val="en-GB" w:eastAsia="zh-CN"/>
              </w:rPr>
              <w:t>For BAP routing Next Hop ID, The BAP address of the next hop node to be used as the next hop identifier for the downstream</w:t>
            </w:r>
          </w:p>
          <w:p w:rsidR="00FD1669" w:rsidRPr="009D4B7B" w:rsidRDefault="00FD1669" w:rsidP="00DB7C89">
            <w:pPr>
              <w:pStyle w:val="a0"/>
              <w:numPr>
                <w:ilvl w:val="0"/>
                <w:numId w:val="44"/>
              </w:numPr>
              <w:rPr>
                <w:rFonts w:ascii="Arial" w:eastAsiaTheme="minorEastAsia" w:hAnsi="Arial" w:cs="Arial"/>
                <w:sz w:val="18"/>
                <w:lang w:val="en-GB" w:eastAsia="zh-CN"/>
              </w:rPr>
            </w:pPr>
            <w:r w:rsidRPr="009D4B7B">
              <w:rPr>
                <w:rFonts w:ascii="Arial" w:eastAsiaTheme="minorEastAsia" w:hAnsi="Arial" w:cs="Arial"/>
                <w:sz w:val="18"/>
                <w:lang w:val="en-GB" w:eastAsia="zh-CN"/>
              </w:rPr>
              <w:t xml:space="preserve">For BAP routing Next Hop ID, The BAP address of the next hop node also to be used as the next hop identifier for the upstream </w:t>
            </w:r>
          </w:p>
          <w:p w:rsidR="00DA08B7" w:rsidRDefault="00DA08B7" w:rsidP="00CD5FAA">
            <w:pPr>
              <w:pStyle w:val="a0"/>
              <w:rPr>
                <w:rFonts w:ascii="Arial" w:eastAsiaTheme="minorEastAsia" w:hAnsi="Arial" w:cs="Arial"/>
                <w:sz w:val="18"/>
                <w:lang w:val="en-GB" w:eastAsia="zh-CN"/>
              </w:rPr>
            </w:pPr>
          </w:p>
          <w:p w:rsidR="00DA08B7" w:rsidRPr="00CD5FAA" w:rsidRDefault="00DA08B7" w:rsidP="00CD5FAA">
            <w:pPr>
              <w:pStyle w:val="a0"/>
              <w:rPr>
                <w:rFonts w:ascii="Arial" w:eastAsiaTheme="minorEastAsia" w:hAnsi="Arial" w:cs="Arial"/>
                <w:lang w:val="en-GB" w:eastAsia="zh-CN"/>
              </w:rPr>
            </w:pPr>
          </w:p>
        </w:tc>
      </w:tr>
    </w:tbl>
    <w:p w:rsidR="00081980" w:rsidRPr="00CD5FAA" w:rsidRDefault="00081980" w:rsidP="00CD5FAA">
      <w:pPr>
        <w:widowControl/>
        <w:tabs>
          <w:tab w:val="center" w:pos="4536"/>
          <w:tab w:val="right" w:pos="9072"/>
        </w:tabs>
        <w:spacing w:after="120"/>
        <w:jc w:val="left"/>
        <w:rPr>
          <w:rFonts w:ascii="Arial" w:hAnsi="Arial" w:cs="Arial"/>
          <w:lang w:val="en-GB"/>
        </w:rPr>
      </w:pPr>
    </w:p>
    <w:sectPr w:rsidR="00081980" w:rsidRPr="00CD5FAA">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089" w:rsidRDefault="007C7089" w:rsidP="001F12FD">
      <w:r>
        <w:separator/>
      </w:r>
    </w:p>
  </w:endnote>
  <w:endnote w:type="continuationSeparator" w:id="0">
    <w:p w:rsidR="007C7089" w:rsidRDefault="007C7089" w:rsidP="001F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03A" w:rsidRDefault="00A7403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03A" w:rsidRDefault="00A7403A">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03A" w:rsidRDefault="00A7403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089" w:rsidRDefault="007C7089" w:rsidP="001F12FD">
      <w:r>
        <w:separator/>
      </w:r>
    </w:p>
  </w:footnote>
  <w:footnote w:type="continuationSeparator" w:id="0">
    <w:p w:rsidR="007C7089" w:rsidRDefault="007C7089" w:rsidP="001F1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03A" w:rsidRDefault="00A7403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03A" w:rsidRDefault="00A740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03A" w:rsidRDefault="00A740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5C8"/>
    <w:multiLevelType w:val="multilevel"/>
    <w:tmpl w:val="03D355C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4932AC5"/>
    <w:multiLevelType w:val="hybridMultilevel"/>
    <w:tmpl w:val="3EA23E42"/>
    <w:lvl w:ilvl="0" w:tplc="BE740A42">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2937CE"/>
    <w:multiLevelType w:val="hybridMultilevel"/>
    <w:tmpl w:val="14C88DF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56E9F"/>
    <w:multiLevelType w:val="multilevel"/>
    <w:tmpl w:val="0D256E9F"/>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616DF0"/>
    <w:multiLevelType w:val="hybridMultilevel"/>
    <w:tmpl w:val="E04091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C73744"/>
    <w:multiLevelType w:val="hybridMultilevel"/>
    <w:tmpl w:val="F450559C"/>
    <w:lvl w:ilvl="0" w:tplc="BE740A42">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EB2569"/>
    <w:multiLevelType w:val="hybridMultilevel"/>
    <w:tmpl w:val="4320B35E"/>
    <w:lvl w:ilvl="0" w:tplc="C52A6E04">
      <w:start w:val="5"/>
      <w:numFmt w:val="bullet"/>
      <w:lvlText w:val=""/>
      <w:lvlJc w:val="left"/>
      <w:pPr>
        <w:ind w:left="420" w:hanging="420"/>
      </w:pPr>
      <w:rPr>
        <w:rFonts w:ascii="Wingdings" w:eastAsia="MS Mincho" w:hAnsi="Wingdings"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E33E67"/>
    <w:multiLevelType w:val="hybridMultilevel"/>
    <w:tmpl w:val="621C5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1B4C87"/>
    <w:multiLevelType w:val="hybridMultilevel"/>
    <w:tmpl w:val="CEFC5A56"/>
    <w:lvl w:ilvl="0" w:tplc="BE740A42">
      <w:start w:val="1"/>
      <w:numFmt w:val="bullet"/>
      <w:lvlText w:val="−"/>
      <w:lvlJc w:val="left"/>
      <w:pPr>
        <w:ind w:left="420" w:hanging="420"/>
      </w:pPr>
      <w:rPr>
        <w:rFonts w:ascii="Viner Hand ITC" w:hAnsi="Viner Hand IT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830C0F"/>
    <w:multiLevelType w:val="hybridMultilevel"/>
    <w:tmpl w:val="B23EA604"/>
    <w:lvl w:ilvl="0" w:tplc="BE740A42">
      <w:start w:val="1"/>
      <w:numFmt w:val="bullet"/>
      <w:lvlText w:val="−"/>
      <w:lvlJc w:val="left"/>
      <w:pPr>
        <w:ind w:left="820" w:hanging="420"/>
      </w:pPr>
      <w:rPr>
        <w:rFonts w:ascii="Viner Hand ITC" w:hAnsi="Viner Hand ITC"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27C162C6"/>
    <w:multiLevelType w:val="hybridMultilevel"/>
    <w:tmpl w:val="446E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5D6922"/>
    <w:multiLevelType w:val="hybridMultilevel"/>
    <w:tmpl w:val="9846532C"/>
    <w:lvl w:ilvl="0" w:tplc="D632B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037B2E"/>
    <w:multiLevelType w:val="hybridMultilevel"/>
    <w:tmpl w:val="E36EA422"/>
    <w:lvl w:ilvl="0" w:tplc="BE740A42">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4140530"/>
    <w:multiLevelType w:val="hybridMultilevel"/>
    <w:tmpl w:val="C1FC7824"/>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516B46"/>
    <w:multiLevelType w:val="hybridMultilevel"/>
    <w:tmpl w:val="311A10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09064D6"/>
    <w:multiLevelType w:val="hybridMultilevel"/>
    <w:tmpl w:val="F2A2CC1C"/>
    <w:lvl w:ilvl="0" w:tplc="BE740A42">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49529E6"/>
    <w:multiLevelType w:val="hybridMultilevel"/>
    <w:tmpl w:val="4E161092"/>
    <w:lvl w:ilvl="0" w:tplc="C52A6E04">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CDC2D36"/>
    <w:multiLevelType w:val="hybridMultilevel"/>
    <w:tmpl w:val="48F8B944"/>
    <w:lvl w:ilvl="0" w:tplc="BE740A42">
      <w:start w:val="1"/>
      <w:numFmt w:val="bullet"/>
      <w:lvlText w:val="−"/>
      <w:lvlJc w:val="left"/>
      <w:pPr>
        <w:ind w:left="420" w:hanging="420"/>
      </w:pPr>
      <w:rPr>
        <w:rFonts w:ascii="Viner Hand ITC" w:hAnsi="Viner Hand ITC"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2E3167"/>
    <w:multiLevelType w:val="hybridMultilevel"/>
    <w:tmpl w:val="CCE61A92"/>
    <w:lvl w:ilvl="0" w:tplc="BE740A42">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0EC0287"/>
    <w:multiLevelType w:val="hybridMultilevel"/>
    <w:tmpl w:val="5012193A"/>
    <w:lvl w:ilvl="0" w:tplc="BE740A42">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803DF9"/>
    <w:multiLevelType w:val="hybridMultilevel"/>
    <w:tmpl w:val="71D434B2"/>
    <w:lvl w:ilvl="0" w:tplc="BE740A42">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EA21D96"/>
    <w:multiLevelType w:val="hybridMultilevel"/>
    <w:tmpl w:val="778A46F4"/>
    <w:lvl w:ilvl="0" w:tplc="C52A6E04">
      <w:start w:val="5"/>
      <w:numFmt w:val="bullet"/>
      <w:lvlText w:val=""/>
      <w:lvlJc w:val="left"/>
      <w:pPr>
        <w:tabs>
          <w:tab w:val="num" w:pos="360"/>
        </w:tabs>
        <w:ind w:left="360" w:hanging="360"/>
      </w:pPr>
      <w:rPr>
        <w:rFonts w:ascii="Wingdings" w:eastAsia="MS Mincho" w:hAnsi="Wingdings" w:cs="Times New Roman"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5">
    <w:nsid w:val="70146DC0"/>
    <w:multiLevelType w:val="multilevel"/>
    <w:tmpl w:val="70146DC0"/>
    <w:lvl w:ilvl="0">
      <w:start w:val="1"/>
      <w:numFmt w:val="bullet"/>
      <w:pStyle w:val="Agreement"/>
      <w:lvlText w:val=""/>
      <w:lvlJc w:val="left"/>
      <w:pPr>
        <w:tabs>
          <w:tab w:val="left" w:pos="-9157"/>
        </w:tabs>
        <w:ind w:left="-9157" w:hanging="360"/>
      </w:pPr>
      <w:rPr>
        <w:rFonts w:ascii="Symbol" w:hAnsi="Symbol" w:hint="default"/>
        <w:b/>
        <w:i w:val="0"/>
        <w:color w:val="auto"/>
        <w:sz w:val="22"/>
        <w:lang w:val="en-US"/>
      </w:rPr>
    </w:lvl>
    <w:lvl w:ilvl="1">
      <w:start w:val="1"/>
      <w:numFmt w:val="bullet"/>
      <w:lvlText w:val="o"/>
      <w:lvlJc w:val="left"/>
      <w:pPr>
        <w:tabs>
          <w:tab w:val="left" w:pos="-9336"/>
        </w:tabs>
        <w:ind w:left="-9336" w:hanging="360"/>
      </w:pPr>
      <w:rPr>
        <w:rFonts w:ascii="Courier New" w:hAnsi="Courier New" w:cs="Courier New" w:hint="default"/>
      </w:rPr>
    </w:lvl>
    <w:lvl w:ilvl="2">
      <w:start w:val="1"/>
      <w:numFmt w:val="bullet"/>
      <w:lvlText w:val=""/>
      <w:lvlJc w:val="left"/>
      <w:pPr>
        <w:tabs>
          <w:tab w:val="left" w:pos="-8616"/>
        </w:tabs>
        <w:ind w:left="-8616" w:hanging="360"/>
      </w:pPr>
      <w:rPr>
        <w:rFonts w:ascii="Wingdings" w:hAnsi="Wingdings" w:hint="default"/>
      </w:rPr>
    </w:lvl>
    <w:lvl w:ilvl="3">
      <w:start w:val="1"/>
      <w:numFmt w:val="bullet"/>
      <w:lvlText w:val=""/>
      <w:lvlJc w:val="left"/>
      <w:pPr>
        <w:tabs>
          <w:tab w:val="left" w:pos="-7896"/>
        </w:tabs>
        <w:ind w:left="-7896" w:hanging="360"/>
      </w:pPr>
      <w:rPr>
        <w:rFonts w:ascii="Symbol" w:hAnsi="Symbol" w:hint="default"/>
      </w:rPr>
    </w:lvl>
    <w:lvl w:ilvl="4">
      <w:start w:val="1"/>
      <w:numFmt w:val="bullet"/>
      <w:lvlText w:val="o"/>
      <w:lvlJc w:val="left"/>
      <w:pPr>
        <w:tabs>
          <w:tab w:val="left" w:pos="-7176"/>
        </w:tabs>
        <w:ind w:left="-7176" w:hanging="360"/>
      </w:pPr>
      <w:rPr>
        <w:rFonts w:ascii="Courier New" w:hAnsi="Courier New" w:cs="Courier New" w:hint="default"/>
      </w:rPr>
    </w:lvl>
    <w:lvl w:ilvl="5">
      <w:start w:val="1"/>
      <w:numFmt w:val="bullet"/>
      <w:lvlText w:val=""/>
      <w:lvlJc w:val="left"/>
      <w:pPr>
        <w:tabs>
          <w:tab w:val="left" w:pos="-6456"/>
        </w:tabs>
        <w:ind w:left="-6456" w:hanging="360"/>
      </w:pPr>
      <w:rPr>
        <w:rFonts w:ascii="Wingdings" w:hAnsi="Wingdings" w:hint="default"/>
      </w:rPr>
    </w:lvl>
    <w:lvl w:ilvl="6">
      <w:start w:val="1"/>
      <w:numFmt w:val="bullet"/>
      <w:lvlText w:val=""/>
      <w:lvlJc w:val="left"/>
      <w:pPr>
        <w:tabs>
          <w:tab w:val="left" w:pos="-5736"/>
        </w:tabs>
        <w:ind w:left="-5736" w:hanging="360"/>
      </w:pPr>
      <w:rPr>
        <w:rFonts w:ascii="Symbol" w:hAnsi="Symbol" w:hint="default"/>
      </w:rPr>
    </w:lvl>
    <w:lvl w:ilvl="7">
      <w:start w:val="1"/>
      <w:numFmt w:val="bullet"/>
      <w:lvlText w:val="o"/>
      <w:lvlJc w:val="left"/>
      <w:pPr>
        <w:tabs>
          <w:tab w:val="left" w:pos="-5016"/>
        </w:tabs>
        <w:ind w:left="-5016" w:hanging="360"/>
      </w:pPr>
      <w:rPr>
        <w:rFonts w:ascii="Courier New" w:hAnsi="Courier New" w:cs="Courier New" w:hint="default"/>
      </w:rPr>
    </w:lvl>
    <w:lvl w:ilvl="8">
      <w:start w:val="1"/>
      <w:numFmt w:val="bullet"/>
      <w:lvlText w:val=""/>
      <w:lvlJc w:val="left"/>
      <w:pPr>
        <w:tabs>
          <w:tab w:val="left" w:pos="-4296"/>
        </w:tabs>
        <w:ind w:left="-4296" w:hanging="360"/>
      </w:pPr>
      <w:rPr>
        <w:rFonts w:ascii="Wingdings" w:hAnsi="Wingdings" w:hint="default"/>
      </w:rPr>
    </w:lvl>
  </w:abstractNum>
  <w:abstractNum w:abstractNumId="26">
    <w:nsid w:val="70C931C1"/>
    <w:multiLevelType w:val="hybridMultilevel"/>
    <w:tmpl w:val="D52807E4"/>
    <w:lvl w:ilvl="0" w:tplc="C52A6E04">
      <w:start w:val="5"/>
      <w:numFmt w:val="bullet"/>
      <w:lvlText w:val=""/>
      <w:lvlJc w:val="left"/>
      <w:pPr>
        <w:tabs>
          <w:tab w:val="num" w:pos="360"/>
        </w:tabs>
        <w:ind w:left="360" w:hanging="360"/>
      </w:pPr>
      <w:rPr>
        <w:rFonts w:ascii="Wingdings" w:eastAsia="MS Mincho" w:hAnsi="Wingdings" w:cs="Times New Roman"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7">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754A7B39"/>
    <w:multiLevelType w:val="hybridMultilevel"/>
    <w:tmpl w:val="19FE736E"/>
    <w:lvl w:ilvl="0" w:tplc="BE740A42">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1048DA66"/>
    <w:lvl w:ilvl="0">
      <w:start w:val="2"/>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F192DF4"/>
    <w:multiLevelType w:val="hybridMultilevel"/>
    <w:tmpl w:val="31A2777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25"/>
  </w:num>
  <w:num w:numId="3">
    <w:abstractNumId w:val="27"/>
  </w:num>
  <w:num w:numId="4">
    <w:abstractNumId w:val="3"/>
  </w:num>
  <w:num w:numId="5">
    <w:abstractNumId w:val="15"/>
  </w:num>
  <w:num w:numId="6">
    <w:abstractNumId w:val="21"/>
  </w:num>
  <w:num w:numId="7">
    <w:abstractNumId w:val="13"/>
  </w:num>
  <w:num w:numId="8">
    <w:abstractNumId w:val="23"/>
  </w:num>
  <w:num w:numId="9">
    <w:abstractNumId w:val="28"/>
  </w:num>
  <w:num w:numId="10">
    <w:abstractNumId w:val="0"/>
  </w:num>
  <w:num w:numId="11">
    <w:abstractNumId w:val="4"/>
  </w:num>
  <w:num w:numId="12">
    <w:abstractNumId w:val="16"/>
  </w:num>
  <w:num w:numId="13">
    <w:abstractNumId w:val="22"/>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9"/>
  </w:num>
  <w:num w:numId="17">
    <w:abstractNumId w:val="29"/>
  </w:num>
  <w:num w:numId="18">
    <w:abstractNumId w:val="29"/>
  </w:num>
  <w:num w:numId="19">
    <w:abstractNumId w:val="19"/>
  </w:num>
  <w:num w:numId="20">
    <w:abstractNumId w:val="20"/>
  </w:num>
  <w:num w:numId="21">
    <w:abstractNumId w:val="29"/>
  </w:num>
  <w:num w:numId="22">
    <w:abstractNumId w:val="1"/>
  </w:num>
  <w:num w:numId="23">
    <w:abstractNumId w:val="11"/>
  </w:num>
  <w:num w:numId="24">
    <w:abstractNumId w:val="18"/>
  </w:num>
  <w:num w:numId="25">
    <w:abstractNumId w:val="25"/>
  </w:num>
  <w:num w:numId="26">
    <w:abstractNumId w:val="25"/>
  </w:num>
  <w:num w:numId="27">
    <w:abstractNumId w:val="25"/>
  </w:num>
  <w:num w:numId="28">
    <w:abstractNumId w:val="10"/>
  </w:num>
  <w:num w:numId="29">
    <w:abstractNumId w:val="29"/>
  </w:num>
  <w:num w:numId="30">
    <w:abstractNumId w:val="29"/>
  </w:num>
  <w:num w:numId="31">
    <w:abstractNumId w:val="8"/>
  </w:num>
  <w:num w:numId="32">
    <w:abstractNumId w:val="29"/>
  </w:num>
  <w:num w:numId="33">
    <w:abstractNumId w:val="29"/>
  </w:num>
  <w:num w:numId="34">
    <w:abstractNumId w:val="30"/>
  </w:num>
  <w:num w:numId="35">
    <w:abstractNumId w:val="14"/>
  </w:num>
  <w:num w:numId="36">
    <w:abstractNumId w:val="29"/>
  </w:num>
  <w:num w:numId="37">
    <w:abstractNumId w:val="24"/>
  </w:num>
  <w:num w:numId="38">
    <w:abstractNumId w:val="26"/>
  </w:num>
  <w:num w:numId="39">
    <w:abstractNumId w:val="7"/>
  </w:num>
  <w:num w:numId="40">
    <w:abstractNumId w:val="12"/>
  </w:num>
  <w:num w:numId="41">
    <w:abstractNumId w:val="5"/>
  </w:num>
  <w:num w:numId="42">
    <w:abstractNumId w:val="17"/>
  </w:num>
  <w:num w:numId="43">
    <w:abstractNumId w:val="29"/>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CE5"/>
    <w:rsid w:val="00000BA6"/>
    <w:rsid w:val="000013BD"/>
    <w:rsid w:val="000026D2"/>
    <w:rsid w:val="00002A6C"/>
    <w:rsid w:val="0000452A"/>
    <w:rsid w:val="00004B10"/>
    <w:rsid w:val="00007828"/>
    <w:rsid w:val="00010017"/>
    <w:rsid w:val="00016101"/>
    <w:rsid w:val="00017DA5"/>
    <w:rsid w:val="00020195"/>
    <w:rsid w:val="000207EC"/>
    <w:rsid w:val="00021952"/>
    <w:rsid w:val="0002355B"/>
    <w:rsid w:val="00023930"/>
    <w:rsid w:val="000244DB"/>
    <w:rsid w:val="00024DE3"/>
    <w:rsid w:val="000266B8"/>
    <w:rsid w:val="000333D9"/>
    <w:rsid w:val="000364CD"/>
    <w:rsid w:val="000401CC"/>
    <w:rsid w:val="00045EDD"/>
    <w:rsid w:val="00047F7A"/>
    <w:rsid w:val="000526C6"/>
    <w:rsid w:val="00053D68"/>
    <w:rsid w:val="00055E0F"/>
    <w:rsid w:val="000569D9"/>
    <w:rsid w:val="00081980"/>
    <w:rsid w:val="000839BD"/>
    <w:rsid w:val="00085924"/>
    <w:rsid w:val="00085FF7"/>
    <w:rsid w:val="00086312"/>
    <w:rsid w:val="000869EF"/>
    <w:rsid w:val="00087002"/>
    <w:rsid w:val="00087D1C"/>
    <w:rsid w:val="00090686"/>
    <w:rsid w:val="0009070B"/>
    <w:rsid w:val="00090C09"/>
    <w:rsid w:val="00090CF1"/>
    <w:rsid w:val="00093C5F"/>
    <w:rsid w:val="00095871"/>
    <w:rsid w:val="00095B0B"/>
    <w:rsid w:val="000968E0"/>
    <w:rsid w:val="000A0780"/>
    <w:rsid w:val="000A1237"/>
    <w:rsid w:val="000A489E"/>
    <w:rsid w:val="000A6F84"/>
    <w:rsid w:val="000B1ABC"/>
    <w:rsid w:val="000B1FEA"/>
    <w:rsid w:val="000B6ECF"/>
    <w:rsid w:val="000B6FCA"/>
    <w:rsid w:val="000C2E8F"/>
    <w:rsid w:val="000C4FCC"/>
    <w:rsid w:val="000C79BC"/>
    <w:rsid w:val="000D0793"/>
    <w:rsid w:val="000D09EF"/>
    <w:rsid w:val="000D0AB5"/>
    <w:rsid w:val="000D0AC3"/>
    <w:rsid w:val="000D21E1"/>
    <w:rsid w:val="000E0FE0"/>
    <w:rsid w:val="000E53B7"/>
    <w:rsid w:val="000E7E4D"/>
    <w:rsid w:val="000F029B"/>
    <w:rsid w:val="000F418B"/>
    <w:rsid w:val="0010078D"/>
    <w:rsid w:val="00101355"/>
    <w:rsid w:val="00111940"/>
    <w:rsid w:val="00113043"/>
    <w:rsid w:val="00115AC5"/>
    <w:rsid w:val="001164C7"/>
    <w:rsid w:val="00116DF5"/>
    <w:rsid w:val="00121E5D"/>
    <w:rsid w:val="001264D8"/>
    <w:rsid w:val="001318D7"/>
    <w:rsid w:val="00131F63"/>
    <w:rsid w:val="001336F6"/>
    <w:rsid w:val="00134382"/>
    <w:rsid w:val="00136427"/>
    <w:rsid w:val="00137B99"/>
    <w:rsid w:val="00140EED"/>
    <w:rsid w:val="00142F0B"/>
    <w:rsid w:val="001432C8"/>
    <w:rsid w:val="001467F5"/>
    <w:rsid w:val="001514FE"/>
    <w:rsid w:val="0015303D"/>
    <w:rsid w:val="001566D2"/>
    <w:rsid w:val="00166B99"/>
    <w:rsid w:val="001676EC"/>
    <w:rsid w:val="00167C1D"/>
    <w:rsid w:val="001739E0"/>
    <w:rsid w:val="00175399"/>
    <w:rsid w:val="00175C8B"/>
    <w:rsid w:val="001774F0"/>
    <w:rsid w:val="00181CEB"/>
    <w:rsid w:val="00181EAC"/>
    <w:rsid w:val="001878AF"/>
    <w:rsid w:val="00187CC6"/>
    <w:rsid w:val="00187F58"/>
    <w:rsid w:val="001909A5"/>
    <w:rsid w:val="00193F7A"/>
    <w:rsid w:val="00195687"/>
    <w:rsid w:val="0019676E"/>
    <w:rsid w:val="001A0396"/>
    <w:rsid w:val="001A2B27"/>
    <w:rsid w:val="001A2FFB"/>
    <w:rsid w:val="001A32CE"/>
    <w:rsid w:val="001B3879"/>
    <w:rsid w:val="001B7447"/>
    <w:rsid w:val="001C1DA7"/>
    <w:rsid w:val="001C31F9"/>
    <w:rsid w:val="001C3FA9"/>
    <w:rsid w:val="001C4EAB"/>
    <w:rsid w:val="001C67D9"/>
    <w:rsid w:val="001D297F"/>
    <w:rsid w:val="001D411A"/>
    <w:rsid w:val="001D70B1"/>
    <w:rsid w:val="001E2990"/>
    <w:rsid w:val="001E373D"/>
    <w:rsid w:val="001E5A6C"/>
    <w:rsid w:val="001E7D87"/>
    <w:rsid w:val="001F12FD"/>
    <w:rsid w:val="001F170E"/>
    <w:rsid w:val="001F25E2"/>
    <w:rsid w:val="001F4F7D"/>
    <w:rsid w:val="001F585A"/>
    <w:rsid w:val="001F5C52"/>
    <w:rsid w:val="001F6040"/>
    <w:rsid w:val="0020137B"/>
    <w:rsid w:val="002014A6"/>
    <w:rsid w:val="00202CE5"/>
    <w:rsid w:val="00212D5E"/>
    <w:rsid w:val="0021562A"/>
    <w:rsid w:val="00216ECB"/>
    <w:rsid w:val="00221D11"/>
    <w:rsid w:val="00225278"/>
    <w:rsid w:val="00231553"/>
    <w:rsid w:val="00231891"/>
    <w:rsid w:val="00235CBB"/>
    <w:rsid w:val="00240AC6"/>
    <w:rsid w:val="00242689"/>
    <w:rsid w:val="00246235"/>
    <w:rsid w:val="002513C4"/>
    <w:rsid w:val="00253876"/>
    <w:rsid w:val="00253E8F"/>
    <w:rsid w:val="00254E07"/>
    <w:rsid w:val="00255E13"/>
    <w:rsid w:val="00257DC5"/>
    <w:rsid w:val="00260D15"/>
    <w:rsid w:val="00262D94"/>
    <w:rsid w:val="002668EB"/>
    <w:rsid w:val="00270C1D"/>
    <w:rsid w:val="0027455A"/>
    <w:rsid w:val="002747D0"/>
    <w:rsid w:val="00283040"/>
    <w:rsid w:val="00283869"/>
    <w:rsid w:val="0028627C"/>
    <w:rsid w:val="00287B66"/>
    <w:rsid w:val="00290FCB"/>
    <w:rsid w:val="002922DA"/>
    <w:rsid w:val="0029296F"/>
    <w:rsid w:val="002954B7"/>
    <w:rsid w:val="002A0CBD"/>
    <w:rsid w:val="002A1308"/>
    <w:rsid w:val="002A552D"/>
    <w:rsid w:val="002B1C7A"/>
    <w:rsid w:val="002B40AE"/>
    <w:rsid w:val="002B5BFA"/>
    <w:rsid w:val="002B77A5"/>
    <w:rsid w:val="002C1441"/>
    <w:rsid w:val="002C3984"/>
    <w:rsid w:val="002C482D"/>
    <w:rsid w:val="002C6F64"/>
    <w:rsid w:val="002D2B56"/>
    <w:rsid w:val="002D4558"/>
    <w:rsid w:val="002D4B28"/>
    <w:rsid w:val="002E5130"/>
    <w:rsid w:val="002E5DC3"/>
    <w:rsid w:val="002E7C83"/>
    <w:rsid w:val="002F11D9"/>
    <w:rsid w:val="002F679C"/>
    <w:rsid w:val="002F6C9B"/>
    <w:rsid w:val="00311516"/>
    <w:rsid w:val="00312BA7"/>
    <w:rsid w:val="00313D62"/>
    <w:rsid w:val="00315A59"/>
    <w:rsid w:val="00315C22"/>
    <w:rsid w:val="00316577"/>
    <w:rsid w:val="00316841"/>
    <w:rsid w:val="00323F0A"/>
    <w:rsid w:val="0032492B"/>
    <w:rsid w:val="00324D9C"/>
    <w:rsid w:val="00326033"/>
    <w:rsid w:val="003270E3"/>
    <w:rsid w:val="00331509"/>
    <w:rsid w:val="00332764"/>
    <w:rsid w:val="00332C52"/>
    <w:rsid w:val="00333E12"/>
    <w:rsid w:val="003362A9"/>
    <w:rsid w:val="00343C1D"/>
    <w:rsid w:val="0034451E"/>
    <w:rsid w:val="0034476D"/>
    <w:rsid w:val="00345F8F"/>
    <w:rsid w:val="00351FE3"/>
    <w:rsid w:val="00355FF2"/>
    <w:rsid w:val="003569E5"/>
    <w:rsid w:val="00360F66"/>
    <w:rsid w:val="003657BD"/>
    <w:rsid w:val="00367FE7"/>
    <w:rsid w:val="00373048"/>
    <w:rsid w:val="003741C6"/>
    <w:rsid w:val="00381754"/>
    <w:rsid w:val="00382E15"/>
    <w:rsid w:val="0038393D"/>
    <w:rsid w:val="003856C9"/>
    <w:rsid w:val="0039077B"/>
    <w:rsid w:val="00390F56"/>
    <w:rsid w:val="00397374"/>
    <w:rsid w:val="003A3FF3"/>
    <w:rsid w:val="003A5DD0"/>
    <w:rsid w:val="003B0D7D"/>
    <w:rsid w:val="003B1B7F"/>
    <w:rsid w:val="003B633F"/>
    <w:rsid w:val="003C069C"/>
    <w:rsid w:val="003D1A50"/>
    <w:rsid w:val="003D57C0"/>
    <w:rsid w:val="003D5F64"/>
    <w:rsid w:val="003D7CBA"/>
    <w:rsid w:val="003E01B1"/>
    <w:rsid w:val="003E39E0"/>
    <w:rsid w:val="003E3C70"/>
    <w:rsid w:val="003E5524"/>
    <w:rsid w:val="003E74EA"/>
    <w:rsid w:val="003E78EC"/>
    <w:rsid w:val="003F04D1"/>
    <w:rsid w:val="00402A10"/>
    <w:rsid w:val="004045AA"/>
    <w:rsid w:val="00404853"/>
    <w:rsid w:val="00410250"/>
    <w:rsid w:val="00411969"/>
    <w:rsid w:val="00412332"/>
    <w:rsid w:val="00421FA1"/>
    <w:rsid w:val="00421FEF"/>
    <w:rsid w:val="0042441A"/>
    <w:rsid w:val="004307FB"/>
    <w:rsid w:val="00443F61"/>
    <w:rsid w:val="00446046"/>
    <w:rsid w:val="0044632F"/>
    <w:rsid w:val="00446696"/>
    <w:rsid w:val="0045014E"/>
    <w:rsid w:val="00450B44"/>
    <w:rsid w:val="0045275A"/>
    <w:rsid w:val="00452F25"/>
    <w:rsid w:val="00454962"/>
    <w:rsid w:val="00464823"/>
    <w:rsid w:val="00465088"/>
    <w:rsid w:val="0046578A"/>
    <w:rsid w:val="00473C7F"/>
    <w:rsid w:val="00475B94"/>
    <w:rsid w:val="004774A7"/>
    <w:rsid w:val="00481357"/>
    <w:rsid w:val="00481FE3"/>
    <w:rsid w:val="0048272C"/>
    <w:rsid w:val="00482D4B"/>
    <w:rsid w:val="00492EF5"/>
    <w:rsid w:val="00493862"/>
    <w:rsid w:val="00494447"/>
    <w:rsid w:val="004957FA"/>
    <w:rsid w:val="0049618A"/>
    <w:rsid w:val="004A0CFA"/>
    <w:rsid w:val="004A459B"/>
    <w:rsid w:val="004A4F17"/>
    <w:rsid w:val="004A5650"/>
    <w:rsid w:val="004A6222"/>
    <w:rsid w:val="004B08EB"/>
    <w:rsid w:val="004B2453"/>
    <w:rsid w:val="004B5CF3"/>
    <w:rsid w:val="004C0436"/>
    <w:rsid w:val="004C152A"/>
    <w:rsid w:val="004C4CE6"/>
    <w:rsid w:val="004D09EC"/>
    <w:rsid w:val="004D28FF"/>
    <w:rsid w:val="004D4716"/>
    <w:rsid w:val="004E278A"/>
    <w:rsid w:val="004E67E6"/>
    <w:rsid w:val="004E7EA5"/>
    <w:rsid w:val="004F412B"/>
    <w:rsid w:val="004F46AB"/>
    <w:rsid w:val="004F4F9F"/>
    <w:rsid w:val="004F5163"/>
    <w:rsid w:val="00502B82"/>
    <w:rsid w:val="00503281"/>
    <w:rsid w:val="00505F46"/>
    <w:rsid w:val="00506C0F"/>
    <w:rsid w:val="005102C2"/>
    <w:rsid w:val="005124A3"/>
    <w:rsid w:val="00512FC4"/>
    <w:rsid w:val="0051713D"/>
    <w:rsid w:val="00524940"/>
    <w:rsid w:val="005302BB"/>
    <w:rsid w:val="00530613"/>
    <w:rsid w:val="00530FE1"/>
    <w:rsid w:val="0053107B"/>
    <w:rsid w:val="005333BD"/>
    <w:rsid w:val="00534B1E"/>
    <w:rsid w:val="00536379"/>
    <w:rsid w:val="00537F92"/>
    <w:rsid w:val="005409AC"/>
    <w:rsid w:val="00542652"/>
    <w:rsid w:val="0054282B"/>
    <w:rsid w:val="00545693"/>
    <w:rsid w:val="0054593A"/>
    <w:rsid w:val="0055202B"/>
    <w:rsid w:val="00552C32"/>
    <w:rsid w:val="005536C7"/>
    <w:rsid w:val="00555B38"/>
    <w:rsid w:val="00557E86"/>
    <w:rsid w:val="0056219D"/>
    <w:rsid w:val="005632AA"/>
    <w:rsid w:val="0056476F"/>
    <w:rsid w:val="00566C61"/>
    <w:rsid w:val="00570773"/>
    <w:rsid w:val="00572A3B"/>
    <w:rsid w:val="00577661"/>
    <w:rsid w:val="00582A3B"/>
    <w:rsid w:val="005839E8"/>
    <w:rsid w:val="00584ECA"/>
    <w:rsid w:val="00585059"/>
    <w:rsid w:val="00586B77"/>
    <w:rsid w:val="00587449"/>
    <w:rsid w:val="00591C75"/>
    <w:rsid w:val="00592649"/>
    <w:rsid w:val="0059403D"/>
    <w:rsid w:val="00595903"/>
    <w:rsid w:val="0059598F"/>
    <w:rsid w:val="00597875"/>
    <w:rsid w:val="005A0688"/>
    <w:rsid w:val="005A0FBC"/>
    <w:rsid w:val="005A37A9"/>
    <w:rsid w:val="005A6B90"/>
    <w:rsid w:val="005B01B2"/>
    <w:rsid w:val="005B1AD2"/>
    <w:rsid w:val="005B4908"/>
    <w:rsid w:val="005B7BA7"/>
    <w:rsid w:val="005C0B6A"/>
    <w:rsid w:val="005C3FD5"/>
    <w:rsid w:val="005C6086"/>
    <w:rsid w:val="005C7B54"/>
    <w:rsid w:val="005D0D0B"/>
    <w:rsid w:val="005D3C68"/>
    <w:rsid w:val="005D6EFB"/>
    <w:rsid w:val="005E2402"/>
    <w:rsid w:val="005E599D"/>
    <w:rsid w:val="005F0C4B"/>
    <w:rsid w:val="005F41FF"/>
    <w:rsid w:val="005F5EC6"/>
    <w:rsid w:val="005F6C7E"/>
    <w:rsid w:val="00600949"/>
    <w:rsid w:val="00602502"/>
    <w:rsid w:val="0060317F"/>
    <w:rsid w:val="00605A05"/>
    <w:rsid w:val="00607A8F"/>
    <w:rsid w:val="006147EC"/>
    <w:rsid w:val="006169AE"/>
    <w:rsid w:val="006169AF"/>
    <w:rsid w:val="0062269A"/>
    <w:rsid w:val="00624C3A"/>
    <w:rsid w:val="0062664F"/>
    <w:rsid w:val="00626BC1"/>
    <w:rsid w:val="006275AA"/>
    <w:rsid w:val="00630F95"/>
    <w:rsid w:val="006327F1"/>
    <w:rsid w:val="00634BA0"/>
    <w:rsid w:val="00635766"/>
    <w:rsid w:val="00635C2C"/>
    <w:rsid w:val="00637282"/>
    <w:rsid w:val="00640E1E"/>
    <w:rsid w:val="00642727"/>
    <w:rsid w:val="0064323E"/>
    <w:rsid w:val="006555D3"/>
    <w:rsid w:val="00660703"/>
    <w:rsid w:val="00661F8D"/>
    <w:rsid w:val="00663173"/>
    <w:rsid w:val="00686647"/>
    <w:rsid w:val="00686DC0"/>
    <w:rsid w:val="00687DC3"/>
    <w:rsid w:val="006902BB"/>
    <w:rsid w:val="0069227B"/>
    <w:rsid w:val="00693EA9"/>
    <w:rsid w:val="006A3DF6"/>
    <w:rsid w:val="006B22CE"/>
    <w:rsid w:val="006B3252"/>
    <w:rsid w:val="006B7B16"/>
    <w:rsid w:val="006D0BEF"/>
    <w:rsid w:val="006D4E59"/>
    <w:rsid w:val="006D7F3C"/>
    <w:rsid w:val="006E0D7E"/>
    <w:rsid w:val="006F49B6"/>
    <w:rsid w:val="006F5551"/>
    <w:rsid w:val="006F6E07"/>
    <w:rsid w:val="00713E8D"/>
    <w:rsid w:val="00714428"/>
    <w:rsid w:val="0072028D"/>
    <w:rsid w:val="007210CC"/>
    <w:rsid w:val="007274AF"/>
    <w:rsid w:val="00730A95"/>
    <w:rsid w:val="00732133"/>
    <w:rsid w:val="0073469E"/>
    <w:rsid w:val="00734ABC"/>
    <w:rsid w:val="00743801"/>
    <w:rsid w:val="00744482"/>
    <w:rsid w:val="0074578D"/>
    <w:rsid w:val="00745B4F"/>
    <w:rsid w:val="00747065"/>
    <w:rsid w:val="00755992"/>
    <w:rsid w:val="00761AD0"/>
    <w:rsid w:val="00762FBA"/>
    <w:rsid w:val="00763E7C"/>
    <w:rsid w:val="0076402D"/>
    <w:rsid w:val="00765CDE"/>
    <w:rsid w:val="00771327"/>
    <w:rsid w:val="00773899"/>
    <w:rsid w:val="00784376"/>
    <w:rsid w:val="007878EF"/>
    <w:rsid w:val="00792764"/>
    <w:rsid w:val="007947E8"/>
    <w:rsid w:val="00794A59"/>
    <w:rsid w:val="007974F6"/>
    <w:rsid w:val="00797A42"/>
    <w:rsid w:val="007A1D5F"/>
    <w:rsid w:val="007A228C"/>
    <w:rsid w:val="007A428B"/>
    <w:rsid w:val="007A4CFA"/>
    <w:rsid w:val="007B0882"/>
    <w:rsid w:val="007B2C50"/>
    <w:rsid w:val="007B5323"/>
    <w:rsid w:val="007C1157"/>
    <w:rsid w:val="007C6A22"/>
    <w:rsid w:val="007C7089"/>
    <w:rsid w:val="007D0602"/>
    <w:rsid w:val="007D1972"/>
    <w:rsid w:val="007D1C86"/>
    <w:rsid w:val="007D3B4F"/>
    <w:rsid w:val="007D6887"/>
    <w:rsid w:val="007D68D6"/>
    <w:rsid w:val="007E238D"/>
    <w:rsid w:val="007E6A97"/>
    <w:rsid w:val="007E6F87"/>
    <w:rsid w:val="008007C4"/>
    <w:rsid w:val="00801C88"/>
    <w:rsid w:val="00803D66"/>
    <w:rsid w:val="00805079"/>
    <w:rsid w:val="008139D2"/>
    <w:rsid w:val="00814D10"/>
    <w:rsid w:val="00814F20"/>
    <w:rsid w:val="0082222D"/>
    <w:rsid w:val="00822509"/>
    <w:rsid w:val="00830864"/>
    <w:rsid w:val="00836FCC"/>
    <w:rsid w:val="00846FAE"/>
    <w:rsid w:val="008501A6"/>
    <w:rsid w:val="00851883"/>
    <w:rsid w:val="0085218B"/>
    <w:rsid w:val="00855213"/>
    <w:rsid w:val="00857FD1"/>
    <w:rsid w:val="008604A4"/>
    <w:rsid w:val="008615AD"/>
    <w:rsid w:val="008616A5"/>
    <w:rsid w:val="008643F0"/>
    <w:rsid w:val="00864FFF"/>
    <w:rsid w:val="00871185"/>
    <w:rsid w:val="008758F0"/>
    <w:rsid w:val="00877515"/>
    <w:rsid w:val="00882227"/>
    <w:rsid w:val="008836F5"/>
    <w:rsid w:val="00884D9A"/>
    <w:rsid w:val="00885747"/>
    <w:rsid w:val="00885F44"/>
    <w:rsid w:val="008902B6"/>
    <w:rsid w:val="008952BF"/>
    <w:rsid w:val="00897276"/>
    <w:rsid w:val="008A53F5"/>
    <w:rsid w:val="008A54AA"/>
    <w:rsid w:val="008A5817"/>
    <w:rsid w:val="008A586D"/>
    <w:rsid w:val="008A66ED"/>
    <w:rsid w:val="008A6C80"/>
    <w:rsid w:val="008A7B83"/>
    <w:rsid w:val="008B5392"/>
    <w:rsid w:val="008C0CB2"/>
    <w:rsid w:val="008C3400"/>
    <w:rsid w:val="008D12D1"/>
    <w:rsid w:val="008D2CC3"/>
    <w:rsid w:val="008D481D"/>
    <w:rsid w:val="008D610A"/>
    <w:rsid w:val="008D6CC1"/>
    <w:rsid w:val="008D6E5D"/>
    <w:rsid w:val="008D7F09"/>
    <w:rsid w:val="008E3A90"/>
    <w:rsid w:val="008E49B9"/>
    <w:rsid w:val="008E74BD"/>
    <w:rsid w:val="008F1D86"/>
    <w:rsid w:val="008F355F"/>
    <w:rsid w:val="008F423E"/>
    <w:rsid w:val="008F4C53"/>
    <w:rsid w:val="00900810"/>
    <w:rsid w:val="00903F80"/>
    <w:rsid w:val="0090432D"/>
    <w:rsid w:val="00911083"/>
    <w:rsid w:val="009125C0"/>
    <w:rsid w:val="009139E9"/>
    <w:rsid w:val="0091600F"/>
    <w:rsid w:val="00916C1F"/>
    <w:rsid w:val="0092007B"/>
    <w:rsid w:val="00924697"/>
    <w:rsid w:val="00930F8A"/>
    <w:rsid w:val="00947BC3"/>
    <w:rsid w:val="00947F9E"/>
    <w:rsid w:val="00950996"/>
    <w:rsid w:val="00950B0D"/>
    <w:rsid w:val="00954075"/>
    <w:rsid w:val="00957606"/>
    <w:rsid w:val="009614DE"/>
    <w:rsid w:val="00966CC4"/>
    <w:rsid w:val="00971726"/>
    <w:rsid w:val="0098184D"/>
    <w:rsid w:val="009828C5"/>
    <w:rsid w:val="0098734A"/>
    <w:rsid w:val="009924EC"/>
    <w:rsid w:val="0099408B"/>
    <w:rsid w:val="00994520"/>
    <w:rsid w:val="009A10C8"/>
    <w:rsid w:val="009A34A9"/>
    <w:rsid w:val="009A3637"/>
    <w:rsid w:val="009A6301"/>
    <w:rsid w:val="009A7E45"/>
    <w:rsid w:val="009B0A82"/>
    <w:rsid w:val="009B68D4"/>
    <w:rsid w:val="009C1066"/>
    <w:rsid w:val="009C76C7"/>
    <w:rsid w:val="009C7978"/>
    <w:rsid w:val="009D2E8D"/>
    <w:rsid w:val="009D4B7B"/>
    <w:rsid w:val="009D7677"/>
    <w:rsid w:val="009E26B5"/>
    <w:rsid w:val="009E4E7C"/>
    <w:rsid w:val="009E5E20"/>
    <w:rsid w:val="009F6D59"/>
    <w:rsid w:val="00A00127"/>
    <w:rsid w:val="00A01937"/>
    <w:rsid w:val="00A0361F"/>
    <w:rsid w:val="00A16C36"/>
    <w:rsid w:val="00A174D5"/>
    <w:rsid w:val="00A201DF"/>
    <w:rsid w:val="00A20800"/>
    <w:rsid w:val="00A208FB"/>
    <w:rsid w:val="00A21991"/>
    <w:rsid w:val="00A27553"/>
    <w:rsid w:val="00A27594"/>
    <w:rsid w:val="00A27A87"/>
    <w:rsid w:val="00A30403"/>
    <w:rsid w:val="00A328E1"/>
    <w:rsid w:val="00A36F6B"/>
    <w:rsid w:val="00A37BAA"/>
    <w:rsid w:val="00A45975"/>
    <w:rsid w:val="00A47037"/>
    <w:rsid w:val="00A52AB8"/>
    <w:rsid w:val="00A54F5C"/>
    <w:rsid w:val="00A5508A"/>
    <w:rsid w:val="00A57624"/>
    <w:rsid w:val="00A606FA"/>
    <w:rsid w:val="00A637E5"/>
    <w:rsid w:val="00A65412"/>
    <w:rsid w:val="00A668B0"/>
    <w:rsid w:val="00A70DCD"/>
    <w:rsid w:val="00A719F9"/>
    <w:rsid w:val="00A72CBA"/>
    <w:rsid w:val="00A7403A"/>
    <w:rsid w:val="00A820FA"/>
    <w:rsid w:val="00A82828"/>
    <w:rsid w:val="00A834DD"/>
    <w:rsid w:val="00A85439"/>
    <w:rsid w:val="00A85589"/>
    <w:rsid w:val="00A85EB8"/>
    <w:rsid w:val="00A91229"/>
    <w:rsid w:val="00A918D0"/>
    <w:rsid w:val="00A92619"/>
    <w:rsid w:val="00A950F0"/>
    <w:rsid w:val="00A95282"/>
    <w:rsid w:val="00A976EA"/>
    <w:rsid w:val="00AA5C7A"/>
    <w:rsid w:val="00AB0A7D"/>
    <w:rsid w:val="00AB23F1"/>
    <w:rsid w:val="00AB32A6"/>
    <w:rsid w:val="00AB4E72"/>
    <w:rsid w:val="00AB603C"/>
    <w:rsid w:val="00AC1B96"/>
    <w:rsid w:val="00AC472E"/>
    <w:rsid w:val="00AC6315"/>
    <w:rsid w:val="00AC6737"/>
    <w:rsid w:val="00AC6B0C"/>
    <w:rsid w:val="00AD3949"/>
    <w:rsid w:val="00AD5A94"/>
    <w:rsid w:val="00AD792D"/>
    <w:rsid w:val="00AE38CB"/>
    <w:rsid w:val="00AE48E8"/>
    <w:rsid w:val="00AE784F"/>
    <w:rsid w:val="00AF4984"/>
    <w:rsid w:val="00AF530D"/>
    <w:rsid w:val="00AF5DDA"/>
    <w:rsid w:val="00B0451B"/>
    <w:rsid w:val="00B045A7"/>
    <w:rsid w:val="00B12025"/>
    <w:rsid w:val="00B130CA"/>
    <w:rsid w:val="00B1634B"/>
    <w:rsid w:val="00B16B71"/>
    <w:rsid w:val="00B21984"/>
    <w:rsid w:val="00B22F63"/>
    <w:rsid w:val="00B24B7C"/>
    <w:rsid w:val="00B34640"/>
    <w:rsid w:val="00B3505A"/>
    <w:rsid w:val="00B4179C"/>
    <w:rsid w:val="00B43E3E"/>
    <w:rsid w:val="00B44A27"/>
    <w:rsid w:val="00B460D6"/>
    <w:rsid w:val="00B504C4"/>
    <w:rsid w:val="00B508EA"/>
    <w:rsid w:val="00B50A95"/>
    <w:rsid w:val="00B51CD2"/>
    <w:rsid w:val="00B51F05"/>
    <w:rsid w:val="00B53CD8"/>
    <w:rsid w:val="00B54081"/>
    <w:rsid w:val="00B558CF"/>
    <w:rsid w:val="00B5765B"/>
    <w:rsid w:val="00B60C59"/>
    <w:rsid w:val="00B60E00"/>
    <w:rsid w:val="00B61A73"/>
    <w:rsid w:val="00B64956"/>
    <w:rsid w:val="00B71CD6"/>
    <w:rsid w:val="00B73353"/>
    <w:rsid w:val="00B76A24"/>
    <w:rsid w:val="00B76E38"/>
    <w:rsid w:val="00B820EE"/>
    <w:rsid w:val="00B82840"/>
    <w:rsid w:val="00B82D12"/>
    <w:rsid w:val="00B831DD"/>
    <w:rsid w:val="00B83C8F"/>
    <w:rsid w:val="00B8597D"/>
    <w:rsid w:val="00B86C65"/>
    <w:rsid w:val="00B90883"/>
    <w:rsid w:val="00B908E6"/>
    <w:rsid w:val="00B911C1"/>
    <w:rsid w:val="00B95854"/>
    <w:rsid w:val="00B9729B"/>
    <w:rsid w:val="00BA17C3"/>
    <w:rsid w:val="00BA1C86"/>
    <w:rsid w:val="00BA5568"/>
    <w:rsid w:val="00BA6B6B"/>
    <w:rsid w:val="00BB3DD5"/>
    <w:rsid w:val="00BB3E05"/>
    <w:rsid w:val="00BB6B62"/>
    <w:rsid w:val="00BB6F0E"/>
    <w:rsid w:val="00BC2851"/>
    <w:rsid w:val="00BC32FD"/>
    <w:rsid w:val="00BC3DCB"/>
    <w:rsid w:val="00BD269B"/>
    <w:rsid w:val="00BD3085"/>
    <w:rsid w:val="00BD4154"/>
    <w:rsid w:val="00BD4841"/>
    <w:rsid w:val="00BE18F3"/>
    <w:rsid w:val="00BE4AD5"/>
    <w:rsid w:val="00BE7DE6"/>
    <w:rsid w:val="00BF15F1"/>
    <w:rsid w:val="00BF2323"/>
    <w:rsid w:val="00BF2FD6"/>
    <w:rsid w:val="00BF6E89"/>
    <w:rsid w:val="00BF78E7"/>
    <w:rsid w:val="00BF7B19"/>
    <w:rsid w:val="00C03F71"/>
    <w:rsid w:val="00C03FA6"/>
    <w:rsid w:val="00C05B56"/>
    <w:rsid w:val="00C0714F"/>
    <w:rsid w:val="00C07E5A"/>
    <w:rsid w:val="00C133E8"/>
    <w:rsid w:val="00C1400D"/>
    <w:rsid w:val="00C16A98"/>
    <w:rsid w:val="00C23F6A"/>
    <w:rsid w:val="00C2451D"/>
    <w:rsid w:val="00C2455B"/>
    <w:rsid w:val="00C26579"/>
    <w:rsid w:val="00C26B8E"/>
    <w:rsid w:val="00C30EA7"/>
    <w:rsid w:val="00C32EBC"/>
    <w:rsid w:val="00C3434E"/>
    <w:rsid w:val="00C34AC4"/>
    <w:rsid w:val="00C37CB5"/>
    <w:rsid w:val="00C41A24"/>
    <w:rsid w:val="00C45F6D"/>
    <w:rsid w:val="00C473D3"/>
    <w:rsid w:val="00C521F3"/>
    <w:rsid w:val="00C536F9"/>
    <w:rsid w:val="00C566DD"/>
    <w:rsid w:val="00C57670"/>
    <w:rsid w:val="00C61904"/>
    <w:rsid w:val="00C61C86"/>
    <w:rsid w:val="00C7098F"/>
    <w:rsid w:val="00C71524"/>
    <w:rsid w:val="00C73A83"/>
    <w:rsid w:val="00C74FB2"/>
    <w:rsid w:val="00C754A4"/>
    <w:rsid w:val="00C76844"/>
    <w:rsid w:val="00C76856"/>
    <w:rsid w:val="00C77C09"/>
    <w:rsid w:val="00C82F70"/>
    <w:rsid w:val="00C964C6"/>
    <w:rsid w:val="00C97B6A"/>
    <w:rsid w:val="00CA1029"/>
    <w:rsid w:val="00CA14E2"/>
    <w:rsid w:val="00CA407C"/>
    <w:rsid w:val="00CA628B"/>
    <w:rsid w:val="00CA7CAC"/>
    <w:rsid w:val="00CB39F8"/>
    <w:rsid w:val="00CB7F95"/>
    <w:rsid w:val="00CC3737"/>
    <w:rsid w:val="00CC4FF3"/>
    <w:rsid w:val="00CD11D0"/>
    <w:rsid w:val="00CD3635"/>
    <w:rsid w:val="00CD5FAA"/>
    <w:rsid w:val="00CD7021"/>
    <w:rsid w:val="00CE0D6C"/>
    <w:rsid w:val="00CE15E8"/>
    <w:rsid w:val="00CE27B1"/>
    <w:rsid w:val="00CE6F55"/>
    <w:rsid w:val="00CF072F"/>
    <w:rsid w:val="00CF357E"/>
    <w:rsid w:val="00CF555F"/>
    <w:rsid w:val="00CF6B78"/>
    <w:rsid w:val="00D01C82"/>
    <w:rsid w:val="00D0271D"/>
    <w:rsid w:val="00D034F2"/>
    <w:rsid w:val="00D10605"/>
    <w:rsid w:val="00D10C3B"/>
    <w:rsid w:val="00D12562"/>
    <w:rsid w:val="00D1438B"/>
    <w:rsid w:val="00D1566B"/>
    <w:rsid w:val="00D26E21"/>
    <w:rsid w:val="00D274B2"/>
    <w:rsid w:val="00D27EEA"/>
    <w:rsid w:val="00D30FCC"/>
    <w:rsid w:val="00D320DF"/>
    <w:rsid w:val="00D33346"/>
    <w:rsid w:val="00D414D6"/>
    <w:rsid w:val="00D43504"/>
    <w:rsid w:val="00D501C6"/>
    <w:rsid w:val="00D5136C"/>
    <w:rsid w:val="00D55BC7"/>
    <w:rsid w:val="00D565B6"/>
    <w:rsid w:val="00D60762"/>
    <w:rsid w:val="00D619DA"/>
    <w:rsid w:val="00D61F2C"/>
    <w:rsid w:val="00D6464B"/>
    <w:rsid w:val="00D67C4D"/>
    <w:rsid w:val="00D704B8"/>
    <w:rsid w:val="00D70BF9"/>
    <w:rsid w:val="00D73F6D"/>
    <w:rsid w:val="00D76357"/>
    <w:rsid w:val="00D86660"/>
    <w:rsid w:val="00D869C5"/>
    <w:rsid w:val="00D879FC"/>
    <w:rsid w:val="00D92153"/>
    <w:rsid w:val="00D92391"/>
    <w:rsid w:val="00D93710"/>
    <w:rsid w:val="00D943A5"/>
    <w:rsid w:val="00DA08B7"/>
    <w:rsid w:val="00DA1765"/>
    <w:rsid w:val="00DA59AD"/>
    <w:rsid w:val="00DA72F3"/>
    <w:rsid w:val="00DB7059"/>
    <w:rsid w:val="00DB7C89"/>
    <w:rsid w:val="00DB7FB1"/>
    <w:rsid w:val="00DC02B0"/>
    <w:rsid w:val="00DC1B33"/>
    <w:rsid w:val="00DC2928"/>
    <w:rsid w:val="00DD17B1"/>
    <w:rsid w:val="00DD3D74"/>
    <w:rsid w:val="00DD48A0"/>
    <w:rsid w:val="00DD7BEA"/>
    <w:rsid w:val="00DE0D82"/>
    <w:rsid w:val="00DE39D7"/>
    <w:rsid w:val="00DE553D"/>
    <w:rsid w:val="00DE5DBA"/>
    <w:rsid w:val="00DE627D"/>
    <w:rsid w:val="00DE6D8C"/>
    <w:rsid w:val="00DE6E07"/>
    <w:rsid w:val="00DF1923"/>
    <w:rsid w:val="00DF20FA"/>
    <w:rsid w:val="00DF2BEF"/>
    <w:rsid w:val="00DF2CB0"/>
    <w:rsid w:val="00DF3CCE"/>
    <w:rsid w:val="00DF5956"/>
    <w:rsid w:val="00E040DA"/>
    <w:rsid w:val="00E172DE"/>
    <w:rsid w:val="00E17A72"/>
    <w:rsid w:val="00E20055"/>
    <w:rsid w:val="00E222F0"/>
    <w:rsid w:val="00E25184"/>
    <w:rsid w:val="00E27AC3"/>
    <w:rsid w:val="00E40C37"/>
    <w:rsid w:val="00E40C64"/>
    <w:rsid w:val="00E433C6"/>
    <w:rsid w:val="00E456E1"/>
    <w:rsid w:val="00E4630F"/>
    <w:rsid w:val="00E504C5"/>
    <w:rsid w:val="00E57D74"/>
    <w:rsid w:val="00E63A1F"/>
    <w:rsid w:val="00E66D34"/>
    <w:rsid w:val="00E746A5"/>
    <w:rsid w:val="00E75483"/>
    <w:rsid w:val="00E80D4D"/>
    <w:rsid w:val="00E81F55"/>
    <w:rsid w:val="00E82E44"/>
    <w:rsid w:val="00E83151"/>
    <w:rsid w:val="00E84EAC"/>
    <w:rsid w:val="00E86AEB"/>
    <w:rsid w:val="00E86DF4"/>
    <w:rsid w:val="00E87229"/>
    <w:rsid w:val="00E8747F"/>
    <w:rsid w:val="00E87BC4"/>
    <w:rsid w:val="00E95AB3"/>
    <w:rsid w:val="00EA34C8"/>
    <w:rsid w:val="00EA40CD"/>
    <w:rsid w:val="00EA42F6"/>
    <w:rsid w:val="00EA58AA"/>
    <w:rsid w:val="00EA720E"/>
    <w:rsid w:val="00EA7EC2"/>
    <w:rsid w:val="00EB1BCC"/>
    <w:rsid w:val="00EB5181"/>
    <w:rsid w:val="00EB77B6"/>
    <w:rsid w:val="00EC3403"/>
    <w:rsid w:val="00EC5DA2"/>
    <w:rsid w:val="00EC6B3A"/>
    <w:rsid w:val="00EC6CBA"/>
    <w:rsid w:val="00EC76D7"/>
    <w:rsid w:val="00ED6F19"/>
    <w:rsid w:val="00EE274E"/>
    <w:rsid w:val="00EE2D80"/>
    <w:rsid w:val="00EE50AF"/>
    <w:rsid w:val="00EE5588"/>
    <w:rsid w:val="00EE6FBB"/>
    <w:rsid w:val="00EE71A4"/>
    <w:rsid w:val="00EF0CFD"/>
    <w:rsid w:val="00EF3528"/>
    <w:rsid w:val="00EF6100"/>
    <w:rsid w:val="00F04F3A"/>
    <w:rsid w:val="00F068A6"/>
    <w:rsid w:val="00F2067B"/>
    <w:rsid w:val="00F21720"/>
    <w:rsid w:val="00F248E9"/>
    <w:rsid w:val="00F24B8A"/>
    <w:rsid w:val="00F27F14"/>
    <w:rsid w:val="00F34AA6"/>
    <w:rsid w:val="00F36F2F"/>
    <w:rsid w:val="00F37FFA"/>
    <w:rsid w:val="00F40438"/>
    <w:rsid w:val="00F428A9"/>
    <w:rsid w:val="00F46A12"/>
    <w:rsid w:val="00F50A32"/>
    <w:rsid w:val="00F54876"/>
    <w:rsid w:val="00F563A8"/>
    <w:rsid w:val="00F61C8F"/>
    <w:rsid w:val="00F64269"/>
    <w:rsid w:val="00F64DAD"/>
    <w:rsid w:val="00F663D6"/>
    <w:rsid w:val="00F7010E"/>
    <w:rsid w:val="00F71891"/>
    <w:rsid w:val="00F76BC7"/>
    <w:rsid w:val="00F77959"/>
    <w:rsid w:val="00F813ED"/>
    <w:rsid w:val="00F81C85"/>
    <w:rsid w:val="00F8634B"/>
    <w:rsid w:val="00F96D70"/>
    <w:rsid w:val="00F96D76"/>
    <w:rsid w:val="00F972C6"/>
    <w:rsid w:val="00F97B7A"/>
    <w:rsid w:val="00FA0598"/>
    <w:rsid w:val="00FA23F2"/>
    <w:rsid w:val="00FB168B"/>
    <w:rsid w:val="00FB1A2D"/>
    <w:rsid w:val="00FB21F1"/>
    <w:rsid w:val="00FB39FB"/>
    <w:rsid w:val="00FC1E93"/>
    <w:rsid w:val="00FD1669"/>
    <w:rsid w:val="00FD2C40"/>
    <w:rsid w:val="00FD2F74"/>
    <w:rsid w:val="00FD642A"/>
    <w:rsid w:val="00FD7015"/>
    <w:rsid w:val="00FD7ABA"/>
    <w:rsid w:val="00FE050F"/>
    <w:rsid w:val="00FE1769"/>
    <w:rsid w:val="00FE19B6"/>
    <w:rsid w:val="00FF0851"/>
    <w:rsid w:val="00FF53A5"/>
    <w:rsid w:val="00FF6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0"/>
    <w:link w:val="1Char"/>
    <w:qFormat/>
    <w:rsid w:val="001F12FD"/>
    <w:pPr>
      <w:keepNext/>
      <w:widowControl/>
      <w:numPr>
        <w:numId w:val="1"/>
      </w:numPr>
      <w:spacing w:before="360" w:after="120"/>
      <w:jc w:val="left"/>
      <w:outlineLvl w:val="0"/>
    </w:pPr>
    <w:rPr>
      <w:rFonts w:ascii="Arial" w:eastAsia="宋体" w:hAnsi="Arial" w:cs="Arial"/>
      <w:b/>
      <w:bCs/>
      <w:kern w:val="32"/>
      <w:sz w:val="28"/>
      <w:szCs w:val="32"/>
    </w:rPr>
  </w:style>
  <w:style w:type="paragraph" w:styleId="20">
    <w:name w:val="heading 2"/>
    <w:basedOn w:val="a"/>
    <w:next w:val="a0"/>
    <w:link w:val="2Char"/>
    <w:qFormat/>
    <w:rsid w:val="001F12FD"/>
    <w:pPr>
      <w:keepNext/>
      <w:widowControl/>
      <w:numPr>
        <w:ilvl w:val="1"/>
        <w:numId w:val="1"/>
      </w:numPr>
      <w:tabs>
        <w:tab w:val="left" w:pos="567"/>
      </w:tabs>
      <w:spacing w:before="240" w:after="60"/>
      <w:jc w:val="left"/>
      <w:outlineLvl w:val="1"/>
    </w:pPr>
    <w:rPr>
      <w:rFonts w:ascii="Arial" w:eastAsia="MS Mincho" w:hAnsi="Arial" w:cs="Arial"/>
      <w:b/>
      <w:bCs/>
      <w:iCs/>
      <w:kern w:val="0"/>
      <w:sz w:val="20"/>
      <w:szCs w:val="28"/>
    </w:rPr>
  </w:style>
  <w:style w:type="paragraph" w:styleId="3">
    <w:name w:val="heading 3"/>
    <w:basedOn w:val="a"/>
    <w:next w:val="a"/>
    <w:link w:val="3Char"/>
    <w:qFormat/>
    <w:rsid w:val="001F12FD"/>
    <w:pPr>
      <w:keepNext/>
      <w:widowControl/>
      <w:numPr>
        <w:ilvl w:val="2"/>
        <w:numId w:val="1"/>
      </w:numPr>
      <w:tabs>
        <w:tab w:val="left" w:pos="567"/>
      </w:tabs>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1F12FD"/>
    <w:pPr>
      <w:keepNext/>
      <w:widowControl/>
      <w:numPr>
        <w:ilvl w:val="3"/>
        <w:numId w:val="1"/>
      </w:numPr>
      <w:tabs>
        <w:tab w:val="left" w:pos="567"/>
      </w:tabs>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F12F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1F12FD"/>
    <w:rPr>
      <w:sz w:val="18"/>
      <w:szCs w:val="18"/>
    </w:rPr>
  </w:style>
  <w:style w:type="paragraph" w:styleId="a5">
    <w:name w:val="footer"/>
    <w:basedOn w:val="a"/>
    <w:link w:val="Char0"/>
    <w:uiPriority w:val="99"/>
    <w:unhideWhenUsed/>
    <w:rsid w:val="001F12FD"/>
    <w:pPr>
      <w:tabs>
        <w:tab w:val="center" w:pos="4153"/>
        <w:tab w:val="right" w:pos="8306"/>
      </w:tabs>
      <w:snapToGrid w:val="0"/>
      <w:jc w:val="left"/>
    </w:pPr>
    <w:rPr>
      <w:sz w:val="18"/>
      <w:szCs w:val="18"/>
    </w:rPr>
  </w:style>
  <w:style w:type="character" w:customStyle="1" w:styleId="Char0">
    <w:name w:val="页脚 Char"/>
    <w:basedOn w:val="a1"/>
    <w:link w:val="a5"/>
    <w:uiPriority w:val="99"/>
    <w:rsid w:val="001F12FD"/>
    <w:rPr>
      <w:sz w:val="18"/>
      <w:szCs w:val="18"/>
    </w:rPr>
  </w:style>
  <w:style w:type="character" w:customStyle="1" w:styleId="1Char">
    <w:name w:val="标题 1 Char"/>
    <w:basedOn w:val="a1"/>
    <w:link w:val="1"/>
    <w:qFormat/>
    <w:rsid w:val="001F12FD"/>
    <w:rPr>
      <w:rFonts w:ascii="Arial" w:eastAsia="宋体" w:hAnsi="Arial" w:cs="Arial"/>
      <w:b/>
      <w:bCs/>
      <w:kern w:val="32"/>
      <w:sz w:val="28"/>
      <w:szCs w:val="32"/>
    </w:rPr>
  </w:style>
  <w:style w:type="character" w:customStyle="1" w:styleId="2Char">
    <w:name w:val="标题 2 Char"/>
    <w:basedOn w:val="a1"/>
    <w:link w:val="20"/>
    <w:qFormat/>
    <w:rsid w:val="001F12FD"/>
    <w:rPr>
      <w:rFonts w:ascii="Arial" w:eastAsia="MS Mincho" w:hAnsi="Arial" w:cs="Arial"/>
      <w:b/>
      <w:bCs/>
      <w:iCs/>
      <w:kern w:val="0"/>
      <w:sz w:val="20"/>
      <w:szCs w:val="28"/>
    </w:rPr>
  </w:style>
  <w:style w:type="character" w:customStyle="1" w:styleId="3Char">
    <w:name w:val="标题 3 Char"/>
    <w:basedOn w:val="a1"/>
    <w:link w:val="3"/>
    <w:rsid w:val="001F12FD"/>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1F12FD"/>
    <w:rPr>
      <w:rFonts w:ascii="Times New Roman" w:eastAsia="MS Mincho" w:hAnsi="Times New Roman" w:cs="Times New Roman"/>
      <w:b/>
      <w:bCs/>
      <w:kern w:val="0"/>
      <w:sz w:val="28"/>
      <w:szCs w:val="28"/>
      <w:lang w:eastAsia="en-US"/>
    </w:rPr>
  </w:style>
  <w:style w:type="paragraph" w:styleId="a0">
    <w:name w:val="Body Text"/>
    <w:basedOn w:val="a"/>
    <w:link w:val="Char1"/>
    <w:rsid w:val="001F12FD"/>
    <w:pPr>
      <w:widowControl/>
      <w:spacing w:after="120"/>
    </w:pPr>
    <w:rPr>
      <w:rFonts w:ascii="Times New Roman" w:eastAsia="MS Mincho" w:hAnsi="Times New Roman" w:cs="Times New Roman"/>
      <w:kern w:val="0"/>
      <w:sz w:val="20"/>
      <w:szCs w:val="24"/>
      <w:lang w:eastAsia="en-US"/>
    </w:rPr>
  </w:style>
  <w:style w:type="character" w:customStyle="1" w:styleId="Char1">
    <w:name w:val="正文文本 Char"/>
    <w:basedOn w:val="a1"/>
    <w:link w:val="a0"/>
    <w:qFormat/>
    <w:rsid w:val="001F12FD"/>
    <w:rPr>
      <w:rFonts w:ascii="Times New Roman" w:eastAsia="MS Mincho" w:hAnsi="Times New Roman" w:cs="Times New Roman"/>
      <w:kern w:val="0"/>
      <w:sz w:val="20"/>
      <w:szCs w:val="24"/>
      <w:lang w:eastAsia="en-US"/>
    </w:rPr>
  </w:style>
  <w:style w:type="table" w:styleId="a6">
    <w:name w:val="Table Grid"/>
    <w:basedOn w:val="a2"/>
    <w:qFormat/>
    <w:rsid w:val="001F12FD"/>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qFormat/>
    <w:rsid w:val="001F12FD"/>
    <w:pPr>
      <w:widowControl/>
      <w:numPr>
        <w:numId w:val="2"/>
      </w:numPr>
      <w:spacing w:before="60"/>
      <w:jc w:val="left"/>
    </w:pPr>
    <w:rPr>
      <w:rFonts w:ascii="Arial" w:eastAsia="MS Mincho" w:hAnsi="Arial" w:cs="Times New Roman"/>
      <w:b/>
      <w:kern w:val="0"/>
      <w:sz w:val="20"/>
      <w:szCs w:val="24"/>
      <w:lang w:val="en-GB" w:eastAsia="en-GB"/>
    </w:rPr>
  </w:style>
  <w:style w:type="paragraph" w:styleId="2">
    <w:name w:val="List 2"/>
    <w:basedOn w:val="a7"/>
    <w:rsid w:val="001F12FD"/>
    <w:pPr>
      <w:widowControl/>
      <w:numPr>
        <w:numId w:val="3"/>
      </w:numPr>
      <w:tabs>
        <w:tab w:val="clear" w:pos="2041"/>
        <w:tab w:val="left" w:pos="-9157"/>
      </w:tabs>
      <w:spacing w:before="180"/>
      <w:ind w:left="-9157" w:firstLineChars="0" w:hanging="360"/>
      <w:contextualSpacing w:val="0"/>
      <w:jc w:val="left"/>
    </w:pPr>
    <w:rPr>
      <w:rFonts w:ascii="Arial" w:eastAsia="Times New Roman" w:hAnsi="Arial" w:cs="Times New Roman"/>
      <w:kern w:val="0"/>
      <w:sz w:val="22"/>
      <w:szCs w:val="20"/>
      <w:lang w:eastAsia="en-US"/>
    </w:rPr>
  </w:style>
  <w:style w:type="paragraph" w:styleId="a7">
    <w:name w:val="List"/>
    <w:basedOn w:val="a"/>
    <w:uiPriority w:val="99"/>
    <w:semiHidden/>
    <w:unhideWhenUsed/>
    <w:rsid w:val="001F12FD"/>
    <w:pPr>
      <w:ind w:left="200" w:hangingChars="200" w:hanging="200"/>
      <w:contextualSpacing/>
    </w:pPr>
  </w:style>
  <w:style w:type="paragraph" w:customStyle="1" w:styleId="Doc-text2">
    <w:name w:val="Doc-text2"/>
    <w:basedOn w:val="a"/>
    <w:link w:val="Doc-text2Char"/>
    <w:qFormat/>
    <w:rsid w:val="001676E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1676EC"/>
    <w:rPr>
      <w:rFonts w:ascii="Arial" w:eastAsia="MS Mincho" w:hAnsi="Arial" w:cs="Times New Roman"/>
      <w:kern w:val="0"/>
      <w:sz w:val="20"/>
      <w:szCs w:val="24"/>
      <w:lang w:val="en-GB" w:eastAsia="en-GB"/>
    </w:rPr>
  </w:style>
  <w:style w:type="paragraph" w:styleId="a8">
    <w:name w:val="List Paragraph"/>
    <w:basedOn w:val="a"/>
    <w:uiPriority w:val="34"/>
    <w:qFormat/>
    <w:rsid w:val="00EA58AA"/>
    <w:pPr>
      <w:ind w:firstLineChars="200" w:firstLine="420"/>
    </w:pPr>
  </w:style>
  <w:style w:type="paragraph" w:styleId="a9">
    <w:name w:val="caption"/>
    <w:aliases w:val="cap,cap Char,Caption Char,Caption Char1 Char,cap Char Char1,Caption Char Char1 Char,cap Char2"/>
    <w:basedOn w:val="a"/>
    <w:next w:val="a"/>
    <w:link w:val="Char2"/>
    <w:qFormat/>
    <w:rsid w:val="00257DC5"/>
    <w:pPr>
      <w:widowControl/>
      <w:overflowPunct w:val="0"/>
      <w:autoSpaceDE w:val="0"/>
      <w:autoSpaceDN w:val="0"/>
      <w:adjustRightInd w:val="0"/>
      <w:spacing w:before="120" w:after="120"/>
      <w:jc w:val="left"/>
      <w:textAlignment w:val="baseline"/>
    </w:pPr>
    <w:rPr>
      <w:rFonts w:ascii="Times New Roman" w:eastAsia="宋体" w:hAnsi="Times New Roman" w:cs="Times New Roman"/>
      <w:kern w:val="0"/>
      <w:sz w:val="20"/>
      <w:szCs w:val="20"/>
      <w:lang w:val="en-GB" w:eastAsia="en-US"/>
    </w:rPr>
  </w:style>
  <w:style w:type="character" w:customStyle="1" w:styleId="Char2">
    <w:name w:val="题注 Char"/>
    <w:aliases w:val="cap Char1,cap Char Char,Caption Char Char,Caption Char1 Char Char,cap Char Char1 Char,Caption Char Char1 Char Char,cap Char2 Char"/>
    <w:link w:val="a9"/>
    <w:qFormat/>
    <w:rsid w:val="00257DC5"/>
    <w:rPr>
      <w:rFonts w:ascii="Times New Roman" w:eastAsia="宋体" w:hAnsi="Times New Roman" w:cs="Times New Roman"/>
      <w:kern w:val="0"/>
      <w:sz w:val="20"/>
      <w:szCs w:val="20"/>
      <w:lang w:val="en-GB" w:eastAsia="en-US"/>
    </w:rPr>
  </w:style>
  <w:style w:type="paragraph" w:styleId="aa">
    <w:name w:val="annotation text"/>
    <w:basedOn w:val="a"/>
    <w:link w:val="Char3"/>
    <w:uiPriority w:val="99"/>
    <w:unhideWhenUsed/>
    <w:qFormat/>
    <w:rsid w:val="00DD3D74"/>
    <w:rPr>
      <w:sz w:val="20"/>
      <w:szCs w:val="20"/>
    </w:rPr>
  </w:style>
  <w:style w:type="character" w:customStyle="1" w:styleId="Char3">
    <w:name w:val="批注文字 Char"/>
    <w:basedOn w:val="a1"/>
    <w:link w:val="aa"/>
    <w:uiPriority w:val="99"/>
    <w:rsid w:val="00DD3D74"/>
    <w:rPr>
      <w:sz w:val="20"/>
      <w:szCs w:val="20"/>
    </w:rPr>
  </w:style>
  <w:style w:type="character" w:styleId="ab">
    <w:name w:val="annotation reference"/>
    <w:basedOn w:val="a1"/>
    <w:uiPriority w:val="99"/>
    <w:unhideWhenUsed/>
    <w:qFormat/>
    <w:rsid w:val="00DD3D74"/>
    <w:rPr>
      <w:sz w:val="16"/>
      <w:szCs w:val="16"/>
    </w:rPr>
  </w:style>
  <w:style w:type="paragraph" w:styleId="ac">
    <w:name w:val="Balloon Text"/>
    <w:basedOn w:val="a"/>
    <w:link w:val="Char4"/>
    <w:uiPriority w:val="99"/>
    <w:semiHidden/>
    <w:unhideWhenUsed/>
    <w:rsid w:val="00DD3D74"/>
    <w:rPr>
      <w:sz w:val="18"/>
      <w:szCs w:val="18"/>
    </w:rPr>
  </w:style>
  <w:style w:type="character" w:customStyle="1" w:styleId="Char4">
    <w:name w:val="批注框文本 Char"/>
    <w:basedOn w:val="a1"/>
    <w:link w:val="ac"/>
    <w:uiPriority w:val="99"/>
    <w:semiHidden/>
    <w:rsid w:val="00DD3D74"/>
    <w:rPr>
      <w:sz w:val="18"/>
      <w:szCs w:val="18"/>
    </w:rPr>
  </w:style>
  <w:style w:type="paragraph" w:customStyle="1" w:styleId="TAL">
    <w:name w:val="TAL"/>
    <w:basedOn w:val="a"/>
    <w:link w:val="TALCar"/>
    <w:rsid w:val="00CE15E8"/>
    <w:pPr>
      <w:keepNext/>
      <w:keepLines/>
      <w:widowControl/>
      <w:jc w:val="left"/>
    </w:pPr>
    <w:rPr>
      <w:rFonts w:ascii="Arial" w:hAnsi="Arial" w:cs="Times New Roman"/>
      <w:kern w:val="0"/>
      <w:sz w:val="18"/>
      <w:szCs w:val="20"/>
      <w:lang w:val="x-none" w:eastAsia="en-US"/>
    </w:rPr>
  </w:style>
  <w:style w:type="paragraph" w:customStyle="1" w:styleId="TAH">
    <w:name w:val="TAH"/>
    <w:basedOn w:val="TAC"/>
    <w:link w:val="TAHCar"/>
    <w:rsid w:val="00CE15E8"/>
    <w:rPr>
      <w:b/>
    </w:rPr>
  </w:style>
  <w:style w:type="paragraph" w:customStyle="1" w:styleId="TAC">
    <w:name w:val="TAC"/>
    <w:basedOn w:val="TAL"/>
    <w:link w:val="TACChar"/>
    <w:rsid w:val="00CE15E8"/>
    <w:pPr>
      <w:jc w:val="center"/>
    </w:pPr>
  </w:style>
  <w:style w:type="character" w:customStyle="1" w:styleId="TALCar">
    <w:name w:val="TAL Car"/>
    <w:link w:val="TAL"/>
    <w:rsid w:val="00CE15E8"/>
    <w:rPr>
      <w:rFonts w:ascii="Arial" w:hAnsi="Arial" w:cs="Times New Roman"/>
      <w:kern w:val="0"/>
      <w:sz w:val="18"/>
      <w:szCs w:val="20"/>
      <w:lang w:val="x-none" w:eastAsia="en-US"/>
    </w:rPr>
  </w:style>
  <w:style w:type="character" w:customStyle="1" w:styleId="TACChar">
    <w:name w:val="TAC Char"/>
    <w:link w:val="TAC"/>
    <w:rsid w:val="00CE15E8"/>
    <w:rPr>
      <w:rFonts w:ascii="Arial" w:hAnsi="Arial" w:cs="Times New Roman"/>
      <w:kern w:val="0"/>
      <w:sz w:val="18"/>
      <w:szCs w:val="20"/>
      <w:lang w:val="x-none" w:eastAsia="en-US"/>
    </w:rPr>
  </w:style>
  <w:style w:type="character" w:customStyle="1" w:styleId="TAHCar">
    <w:name w:val="TAH Car"/>
    <w:link w:val="TAH"/>
    <w:locked/>
    <w:rsid w:val="00CE15E8"/>
    <w:rPr>
      <w:rFonts w:ascii="Arial" w:hAnsi="Arial" w:cs="Times New Roman"/>
      <w:b/>
      <w:kern w:val="0"/>
      <w:sz w:val="18"/>
      <w:szCs w:val="20"/>
      <w:lang w:val="x-none" w:eastAsia="en-US"/>
    </w:rPr>
  </w:style>
  <w:style w:type="paragraph" w:styleId="ad">
    <w:name w:val="annotation subject"/>
    <w:basedOn w:val="aa"/>
    <w:next w:val="aa"/>
    <w:link w:val="Char5"/>
    <w:uiPriority w:val="99"/>
    <w:semiHidden/>
    <w:unhideWhenUsed/>
    <w:rsid w:val="003F04D1"/>
    <w:rPr>
      <w:b/>
      <w:bCs/>
    </w:rPr>
  </w:style>
  <w:style w:type="character" w:customStyle="1" w:styleId="Char5">
    <w:name w:val="批注主题 Char"/>
    <w:basedOn w:val="Char3"/>
    <w:link w:val="ad"/>
    <w:uiPriority w:val="99"/>
    <w:semiHidden/>
    <w:rsid w:val="003F04D1"/>
    <w:rPr>
      <w:b/>
      <w:bCs/>
      <w:sz w:val="20"/>
      <w:szCs w:val="20"/>
    </w:rPr>
  </w:style>
  <w:style w:type="character" w:customStyle="1" w:styleId="B1Char1">
    <w:name w:val="B1 Char1"/>
    <w:link w:val="B1"/>
    <w:qFormat/>
    <w:locked/>
    <w:rsid w:val="00FD7015"/>
    <w:rPr>
      <w:lang w:val="en-GB" w:eastAsia="ja-JP"/>
    </w:rPr>
  </w:style>
  <w:style w:type="paragraph" w:customStyle="1" w:styleId="B1">
    <w:name w:val="B1"/>
    <w:basedOn w:val="a7"/>
    <w:link w:val="B1Char1"/>
    <w:qFormat/>
    <w:rsid w:val="00FD7015"/>
    <w:pPr>
      <w:widowControl/>
      <w:overflowPunct w:val="0"/>
      <w:autoSpaceDE w:val="0"/>
      <w:autoSpaceDN w:val="0"/>
      <w:adjustRightInd w:val="0"/>
      <w:spacing w:after="180"/>
      <w:ind w:left="568" w:firstLineChars="0" w:hanging="284"/>
      <w:contextualSpacing w:val="0"/>
      <w:jc w:val="left"/>
    </w:pPr>
    <w:rPr>
      <w:lang w:val="en-GB" w:eastAsia="ja-JP"/>
    </w:rPr>
  </w:style>
  <w:style w:type="paragraph" w:styleId="ae">
    <w:name w:val="Revision"/>
    <w:hidden/>
    <w:uiPriority w:val="99"/>
    <w:semiHidden/>
    <w:rsid w:val="00CD3635"/>
  </w:style>
  <w:style w:type="paragraph" w:styleId="af">
    <w:name w:val="table of figures"/>
    <w:basedOn w:val="a"/>
    <w:next w:val="a"/>
    <w:uiPriority w:val="99"/>
    <w:unhideWhenUsed/>
    <w:rsid w:val="008A7B83"/>
  </w:style>
  <w:style w:type="character" w:styleId="af0">
    <w:name w:val="Hyperlink"/>
    <w:basedOn w:val="a1"/>
    <w:uiPriority w:val="99"/>
    <w:unhideWhenUsed/>
    <w:rsid w:val="008A7B83"/>
    <w:rPr>
      <w:color w:val="0000FF" w:themeColor="hyperlink"/>
      <w:u w:val="single"/>
    </w:rPr>
  </w:style>
  <w:style w:type="character" w:styleId="af1">
    <w:name w:val="Strong"/>
    <w:basedOn w:val="a1"/>
    <w:uiPriority w:val="22"/>
    <w:qFormat/>
    <w:rsid w:val="002A552D"/>
    <w:rPr>
      <w:b/>
      <w:bCs/>
    </w:rPr>
  </w:style>
  <w:style w:type="paragraph" w:customStyle="1" w:styleId="TH">
    <w:name w:val="TH"/>
    <w:basedOn w:val="a"/>
    <w:link w:val="THChar"/>
    <w:rsid w:val="00545693"/>
    <w:pPr>
      <w:keepNext/>
      <w:keepLines/>
      <w:widowControl/>
      <w:spacing w:before="60" w:after="180"/>
      <w:jc w:val="center"/>
    </w:pPr>
    <w:rPr>
      <w:rFonts w:ascii="Arial" w:hAnsi="Arial" w:cs="Times New Roman"/>
      <w:b/>
      <w:kern w:val="0"/>
      <w:sz w:val="20"/>
      <w:szCs w:val="20"/>
      <w:lang w:val="x-none" w:eastAsia="en-US"/>
    </w:rPr>
  </w:style>
  <w:style w:type="character" w:customStyle="1" w:styleId="THChar">
    <w:name w:val="TH Char"/>
    <w:link w:val="TH"/>
    <w:rsid w:val="00545693"/>
    <w:rPr>
      <w:rFonts w:ascii="Arial" w:hAnsi="Arial" w:cs="Times New Roman"/>
      <w:b/>
      <w:kern w:val="0"/>
      <w:sz w:val="20"/>
      <w:szCs w:val="20"/>
      <w:lang w:val="x-none" w:eastAsia="en-US"/>
    </w:rPr>
  </w:style>
  <w:style w:type="paragraph" w:customStyle="1" w:styleId="maintext">
    <w:name w:val="main text"/>
    <w:basedOn w:val="a"/>
    <w:qFormat/>
    <w:rsid w:val="006169AF"/>
    <w:pPr>
      <w:widowControl/>
      <w:spacing w:before="60" w:after="60" w:line="288" w:lineRule="auto"/>
      <w:ind w:firstLineChars="200" w:firstLine="200"/>
    </w:pPr>
    <w:rPr>
      <w:rFonts w:ascii="Times New Roman" w:eastAsia="Malgun Gothic" w:hAnsi="Times New Roman" w:cs="Batang"/>
      <w:kern w:val="0"/>
      <w:sz w:val="20"/>
      <w:lang w:val="en-GB" w:eastAsia="ko-KR"/>
    </w:rPr>
  </w:style>
  <w:style w:type="paragraph" w:customStyle="1" w:styleId="NO">
    <w:name w:val="NO"/>
    <w:basedOn w:val="a"/>
    <w:link w:val="NOChar"/>
    <w:rsid w:val="000E7E4D"/>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locked/>
    <w:rsid w:val="000E7E4D"/>
    <w:rPr>
      <w:rFonts w:ascii="Times New Roman" w:hAnsi="Times New Roman" w:cs="Times New Roman"/>
      <w:kern w:val="0"/>
      <w:sz w:val="20"/>
      <w:szCs w:val="20"/>
      <w:lang w:val="en-GB" w:eastAsia="en-US"/>
    </w:rPr>
  </w:style>
  <w:style w:type="paragraph" w:styleId="21">
    <w:name w:val="List Bullet 2"/>
    <w:basedOn w:val="af2"/>
    <w:rsid w:val="009C7978"/>
    <w:pPr>
      <w:widowControl/>
      <w:tabs>
        <w:tab w:val="clear" w:pos="360"/>
      </w:tabs>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C7978"/>
    <w:pPr>
      <w:overflowPunct w:val="0"/>
      <w:autoSpaceDE w:val="0"/>
      <w:autoSpaceDN w:val="0"/>
      <w:adjustRightInd w:val="0"/>
      <w:textAlignment w:val="baseline"/>
    </w:pPr>
    <w:rPr>
      <w:rFonts w:eastAsia="Times New Roman"/>
      <w:color w:val="FF0000"/>
      <w:lang w:val="zh-CN" w:eastAsia="zh-CN"/>
    </w:rPr>
  </w:style>
  <w:style w:type="character" w:customStyle="1" w:styleId="EditorsNoteChar">
    <w:name w:val="Editor's Note Char"/>
    <w:link w:val="EditorsNote"/>
    <w:qFormat/>
    <w:rsid w:val="009C7978"/>
    <w:rPr>
      <w:rFonts w:ascii="Times New Roman" w:eastAsia="Times New Roman" w:hAnsi="Times New Roman" w:cs="Times New Roman"/>
      <w:color w:val="FF0000"/>
      <w:kern w:val="0"/>
      <w:sz w:val="20"/>
      <w:szCs w:val="20"/>
      <w:lang w:val="zh-CN"/>
    </w:rPr>
  </w:style>
  <w:style w:type="paragraph" w:styleId="af2">
    <w:name w:val="List Bullet"/>
    <w:basedOn w:val="a"/>
    <w:uiPriority w:val="99"/>
    <w:semiHidden/>
    <w:unhideWhenUsed/>
    <w:rsid w:val="009C7978"/>
    <w:pPr>
      <w:tabs>
        <w:tab w:val="num" w:pos="360"/>
      </w:tabs>
      <w:ind w:left="360" w:hanging="360"/>
      <w:contextualSpacing/>
    </w:pPr>
  </w:style>
  <w:style w:type="paragraph" w:customStyle="1" w:styleId="EmailDiscussion">
    <w:name w:val="EmailDiscussion"/>
    <w:basedOn w:val="a"/>
    <w:next w:val="a"/>
    <w:qFormat/>
    <w:rsid w:val="00B34640"/>
    <w:pPr>
      <w:widowControl/>
      <w:numPr>
        <w:numId w:val="42"/>
      </w:numPr>
      <w:spacing w:before="40"/>
    </w:pPr>
    <w:rPr>
      <w:rFonts w:ascii="Arial" w:eastAsia="MS Mincho" w:hAnsi="Arial" w:cs="Times New Roman"/>
      <w:b/>
      <w:kern w:val="0"/>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0"/>
    <w:link w:val="1Char"/>
    <w:qFormat/>
    <w:rsid w:val="001F12FD"/>
    <w:pPr>
      <w:keepNext/>
      <w:widowControl/>
      <w:numPr>
        <w:numId w:val="1"/>
      </w:numPr>
      <w:spacing w:before="360" w:after="120"/>
      <w:jc w:val="left"/>
      <w:outlineLvl w:val="0"/>
    </w:pPr>
    <w:rPr>
      <w:rFonts w:ascii="Arial" w:eastAsia="宋体" w:hAnsi="Arial" w:cs="Arial"/>
      <w:b/>
      <w:bCs/>
      <w:kern w:val="32"/>
      <w:sz w:val="28"/>
      <w:szCs w:val="32"/>
    </w:rPr>
  </w:style>
  <w:style w:type="paragraph" w:styleId="20">
    <w:name w:val="heading 2"/>
    <w:basedOn w:val="a"/>
    <w:next w:val="a0"/>
    <w:link w:val="2Char"/>
    <w:qFormat/>
    <w:rsid w:val="001F12FD"/>
    <w:pPr>
      <w:keepNext/>
      <w:widowControl/>
      <w:numPr>
        <w:ilvl w:val="1"/>
        <w:numId w:val="1"/>
      </w:numPr>
      <w:tabs>
        <w:tab w:val="left" w:pos="567"/>
      </w:tabs>
      <w:spacing w:before="240" w:after="60"/>
      <w:jc w:val="left"/>
      <w:outlineLvl w:val="1"/>
    </w:pPr>
    <w:rPr>
      <w:rFonts w:ascii="Arial" w:eastAsia="MS Mincho" w:hAnsi="Arial" w:cs="Arial"/>
      <w:b/>
      <w:bCs/>
      <w:iCs/>
      <w:kern w:val="0"/>
      <w:sz w:val="20"/>
      <w:szCs w:val="28"/>
    </w:rPr>
  </w:style>
  <w:style w:type="paragraph" w:styleId="3">
    <w:name w:val="heading 3"/>
    <w:basedOn w:val="a"/>
    <w:next w:val="a"/>
    <w:link w:val="3Char"/>
    <w:qFormat/>
    <w:rsid w:val="001F12FD"/>
    <w:pPr>
      <w:keepNext/>
      <w:widowControl/>
      <w:numPr>
        <w:ilvl w:val="2"/>
        <w:numId w:val="1"/>
      </w:numPr>
      <w:tabs>
        <w:tab w:val="left" w:pos="567"/>
      </w:tabs>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1F12FD"/>
    <w:pPr>
      <w:keepNext/>
      <w:widowControl/>
      <w:numPr>
        <w:ilvl w:val="3"/>
        <w:numId w:val="1"/>
      </w:numPr>
      <w:tabs>
        <w:tab w:val="left" w:pos="567"/>
      </w:tabs>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F12F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1F12FD"/>
    <w:rPr>
      <w:sz w:val="18"/>
      <w:szCs w:val="18"/>
    </w:rPr>
  </w:style>
  <w:style w:type="paragraph" w:styleId="a5">
    <w:name w:val="footer"/>
    <w:basedOn w:val="a"/>
    <w:link w:val="Char0"/>
    <w:uiPriority w:val="99"/>
    <w:unhideWhenUsed/>
    <w:rsid w:val="001F12FD"/>
    <w:pPr>
      <w:tabs>
        <w:tab w:val="center" w:pos="4153"/>
        <w:tab w:val="right" w:pos="8306"/>
      </w:tabs>
      <w:snapToGrid w:val="0"/>
      <w:jc w:val="left"/>
    </w:pPr>
    <w:rPr>
      <w:sz w:val="18"/>
      <w:szCs w:val="18"/>
    </w:rPr>
  </w:style>
  <w:style w:type="character" w:customStyle="1" w:styleId="Char0">
    <w:name w:val="页脚 Char"/>
    <w:basedOn w:val="a1"/>
    <w:link w:val="a5"/>
    <w:uiPriority w:val="99"/>
    <w:rsid w:val="001F12FD"/>
    <w:rPr>
      <w:sz w:val="18"/>
      <w:szCs w:val="18"/>
    </w:rPr>
  </w:style>
  <w:style w:type="character" w:customStyle="1" w:styleId="1Char">
    <w:name w:val="标题 1 Char"/>
    <w:basedOn w:val="a1"/>
    <w:link w:val="1"/>
    <w:qFormat/>
    <w:rsid w:val="001F12FD"/>
    <w:rPr>
      <w:rFonts w:ascii="Arial" w:eastAsia="宋体" w:hAnsi="Arial" w:cs="Arial"/>
      <w:b/>
      <w:bCs/>
      <w:kern w:val="32"/>
      <w:sz w:val="28"/>
      <w:szCs w:val="32"/>
    </w:rPr>
  </w:style>
  <w:style w:type="character" w:customStyle="1" w:styleId="2Char">
    <w:name w:val="标题 2 Char"/>
    <w:basedOn w:val="a1"/>
    <w:link w:val="20"/>
    <w:qFormat/>
    <w:rsid w:val="001F12FD"/>
    <w:rPr>
      <w:rFonts w:ascii="Arial" w:eastAsia="MS Mincho" w:hAnsi="Arial" w:cs="Arial"/>
      <w:b/>
      <w:bCs/>
      <w:iCs/>
      <w:kern w:val="0"/>
      <w:sz w:val="20"/>
      <w:szCs w:val="28"/>
    </w:rPr>
  </w:style>
  <w:style w:type="character" w:customStyle="1" w:styleId="3Char">
    <w:name w:val="标题 3 Char"/>
    <w:basedOn w:val="a1"/>
    <w:link w:val="3"/>
    <w:rsid w:val="001F12FD"/>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1F12FD"/>
    <w:rPr>
      <w:rFonts w:ascii="Times New Roman" w:eastAsia="MS Mincho" w:hAnsi="Times New Roman" w:cs="Times New Roman"/>
      <w:b/>
      <w:bCs/>
      <w:kern w:val="0"/>
      <w:sz w:val="28"/>
      <w:szCs w:val="28"/>
      <w:lang w:eastAsia="en-US"/>
    </w:rPr>
  </w:style>
  <w:style w:type="paragraph" w:styleId="a0">
    <w:name w:val="Body Text"/>
    <w:basedOn w:val="a"/>
    <w:link w:val="Char1"/>
    <w:rsid w:val="001F12FD"/>
    <w:pPr>
      <w:widowControl/>
      <w:spacing w:after="120"/>
    </w:pPr>
    <w:rPr>
      <w:rFonts w:ascii="Times New Roman" w:eastAsia="MS Mincho" w:hAnsi="Times New Roman" w:cs="Times New Roman"/>
      <w:kern w:val="0"/>
      <w:sz w:val="20"/>
      <w:szCs w:val="24"/>
      <w:lang w:eastAsia="en-US"/>
    </w:rPr>
  </w:style>
  <w:style w:type="character" w:customStyle="1" w:styleId="Char1">
    <w:name w:val="正文文本 Char"/>
    <w:basedOn w:val="a1"/>
    <w:link w:val="a0"/>
    <w:qFormat/>
    <w:rsid w:val="001F12FD"/>
    <w:rPr>
      <w:rFonts w:ascii="Times New Roman" w:eastAsia="MS Mincho" w:hAnsi="Times New Roman" w:cs="Times New Roman"/>
      <w:kern w:val="0"/>
      <w:sz w:val="20"/>
      <w:szCs w:val="24"/>
      <w:lang w:eastAsia="en-US"/>
    </w:rPr>
  </w:style>
  <w:style w:type="table" w:styleId="a6">
    <w:name w:val="Table Grid"/>
    <w:basedOn w:val="a2"/>
    <w:qFormat/>
    <w:rsid w:val="001F12FD"/>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qFormat/>
    <w:rsid w:val="001F12FD"/>
    <w:pPr>
      <w:widowControl/>
      <w:numPr>
        <w:numId w:val="2"/>
      </w:numPr>
      <w:spacing w:before="60"/>
      <w:jc w:val="left"/>
    </w:pPr>
    <w:rPr>
      <w:rFonts w:ascii="Arial" w:eastAsia="MS Mincho" w:hAnsi="Arial" w:cs="Times New Roman"/>
      <w:b/>
      <w:kern w:val="0"/>
      <w:sz w:val="20"/>
      <w:szCs w:val="24"/>
      <w:lang w:val="en-GB" w:eastAsia="en-GB"/>
    </w:rPr>
  </w:style>
  <w:style w:type="paragraph" w:styleId="2">
    <w:name w:val="List 2"/>
    <w:basedOn w:val="a7"/>
    <w:rsid w:val="001F12FD"/>
    <w:pPr>
      <w:widowControl/>
      <w:numPr>
        <w:numId w:val="3"/>
      </w:numPr>
      <w:tabs>
        <w:tab w:val="clear" w:pos="2041"/>
        <w:tab w:val="left" w:pos="-9157"/>
      </w:tabs>
      <w:spacing w:before="180"/>
      <w:ind w:left="-9157" w:firstLineChars="0" w:hanging="360"/>
      <w:contextualSpacing w:val="0"/>
      <w:jc w:val="left"/>
    </w:pPr>
    <w:rPr>
      <w:rFonts w:ascii="Arial" w:eastAsia="Times New Roman" w:hAnsi="Arial" w:cs="Times New Roman"/>
      <w:kern w:val="0"/>
      <w:sz w:val="22"/>
      <w:szCs w:val="20"/>
      <w:lang w:eastAsia="en-US"/>
    </w:rPr>
  </w:style>
  <w:style w:type="paragraph" w:styleId="a7">
    <w:name w:val="List"/>
    <w:basedOn w:val="a"/>
    <w:uiPriority w:val="99"/>
    <w:semiHidden/>
    <w:unhideWhenUsed/>
    <w:rsid w:val="001F12FD"/>
    <w:pPr>
      <w:ind w:left="200" w:hangingChars="200" w:hanging="200"/>
      <w:contextualSpacing/>
    </w:pPr>
  </w:style>
  <w:style w:type="paragraph" w:customStyle="1" w:styleId="Doc-text2">
    <w:name w:val="Doc-text2"/>
    <w:basedOn w:val="a"/>
    <w:link w:val="Doc-text2Char"/>
    <w:qFormat/>
    <w:rsid w:val="001676E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1676EC"/>
    <w:rPr>
      <w:rFonts w:ascii="Arial" w:eastAsia="MS Mincho" w:hAnsi="Arial" w:cs="Times New Roman"/>
      <w:kern w:val="0"/>
      <w:sz w:val="20"/>
      <w:szCs w:val="24"/>
      <w:lang w:val="en-GB" w:eastAsia="en-GB"/>
    </w:rPr>
  </w:style>
  <w:style w:type="paragraph" w:styleId="a8">
    <w:name w:val="List Paragraph"/>
    <w:basedOn w:val="a"/>
    <w:uiPriority w:val="34"/>
    <w:qFormat/>
    <w:rsid w:val="00EA58AA"/>
    <w:pPr>
      <w:ind w:firstLineChars="200" w:firstLine="420"/>
    </w:pPr>
  </w:style>
  <w:style w:type="paragraph" w:styleId="a9">
    <w:name w:val="caption"/>
    <w:aliases w:val="cap,cap Char,Caption Char,Caption Char1 Char,cap Char Char1,Caption Char Char1 Char,cap Char2"/>
    <w:basedOn w:val="a"/>
    <w:next w:val="a"/>
    <w:link w:val="Char2"/>
    <w:qFormat/>
    <w:rsid w:val="00257DC5"/>
    <w:pPr>
      <w:widowControl/>
      <w:overflowPunct w:val="0"/>
      <w:autoSpaceDE w:val="0"/>
      <w:autoSpaceDN w:val="0"/>
      <w:adjustRightInd w:val="0"/>
      <w:spacing w:before="120" w:after="120"/>
      <w:jc w:val="left"/>
      <w:textAlignment w:val="baseline"/>
    </w:pPr>
    <w:rPr>
      <w:rFonts w:ascii="Times New Roman" w:eastAsia="宋体" w:hAnsi="Times New Roman" w:cs="Times New Roman"/>
      <w:kern w:val="0"/>
      <w:sz w:val="20"/>
      <w:szCs w:val="20"/>
      <w:lang w:val="en-GB" w:eastAsia="en-US"/>
    </w:rPr>
  </w:style>
  <w:style w:type="character" w:customStyle="1" w:styleId="Char2">
    <w:name w:val="题注 Char"/>
    <w:aliases w:val="cap Char1,cap Char Char,Caption Char Char,Caption Char1 Char Char,cap Char Char1 Char,Caption Char Char1 Char Char,cap Char2 Char"/>
    <w:link w:val="a9"/>
    <w:qFormat/>
    <w:rsid w:val="00257DC5"/>
    <w:rPr>
      <w:rFonts w:ascii="Times New Roman" w:eastAsia="宋体" w:hAnsi="Times New Roman" w:cs="Times New Roman"/>
      <w:kern w:val="0"/>
      <w:sz w:val="20"/>
      <w:szCs w:val="20"/>
      <w:lang w:val="en-GB" w:eastAsia="en-US"/>
    </w:rPr>
  </w:style>
  <w:style w:type="paragraph" w:styleId="aa">
    <w:name w:val="annotation text"/>
    <w:basedOn w:val="a"/>
    <w:link w:val="Char3"/>
    <w:uiPriority w:val="99"/>
    <w:unhideWhenUsed/>
    <w:qFormat/>
    <w:rsid w:val="00DD3D74"/>
    <w:rPr>
      <w:sz w:val="20"/>
      <w:szCs w:val="20"/>
    </w:rPr>
  </w:style>
  <w:style w:type="character" w:customStyle="1" w:styleId="Char3">
    <w:name w:val="批注文字 Char"/>
    <w:basedOn w:val="a1"/>
    <w:link w:val="aa"/>
    <w:uiPriority w:val="99"/>
    <w:rsid w:val="00DD3D74"/>
    <w:rPr>
      <w:sz w:val="20"/>
      <w:szCs w:val="20"/>
    </w:rPr>
  </w:style>
  <w:style w:type="character" w:styleId="ab">
    <w:name w:val="annotation reference"/>
    <w:basedOn w:val="a1"/>
    <w:uiPriority w:val="99"/>
    <w:unhideWhenUsed/>
    <w:qFormat/>
    <w:rsid w:val="00DD3D74"/>
    <w:rPr>
      <w:sz w:val="16"/>
      <w:szCs w:val="16"/>
    </w:rPr>
  </w:style>
  <w:style w:type="paragraph" w:styleId="ac">
    <w:name w:val="Balloon Text"/>
    <w:basedOn w:val="a"/>
    <w:link w:val="Char4"/>
    <w:uiPriority w:val="99"/>
    <w:semiHidden/>
    <w:unhideWhenUsed/>
    <w:rsid w:val="00DD3D74"/>
    <w:rPr>
      <w:sz w:val="18"/>
      <w:szCs w:val="18"/>
    </w:rPr>
  </w:style>
  <w:style w:type="character" w:customStyle="1" w:styleId="Char4">
    <w:name w:val="批注框文本 Char"/>
    <w:basedOn w:val="a1"/>
    <w:link w:val="ac"/>
    <w:uiPriority w:val="99"/>
    <w:semiHidden/>
    <w:rsid w:val="00DD3D74"/>
    <w:rPr>
      <w:sz w:val="18"/>
      <w:szCs w:val="18"/>
    </w:rPr>
  </w:style>
  <w:style w:type="paragraph" w:customStyle="1" w:styleId="TAL">
    <w:name w:val="TAL"/>
    <w:basedOn w:val="a"/>
    <w:link w:val="TALCar"/>
    <w:rsid w:val="00CE15E8"/>
    <w:pPr>
      <w:keepNext/>
      <w:keepLines/>
      <w:widowControl/>
      <w:jc w:val="left"/>
    </w:pPr>
    <w:rPr>
      <w:rFonts w:ascii="Arial" w:hAnsi="Arial" w:cs="Times New Roman"/>
      <w:kern w:val="0"/>
      <w:sz w:val="18"/>
      <w:szCs w:val="20"/>
      <w:lang w:val="x-none" w:eastAsia="en-US"/>
    </w:rPr>
  </w:style>
  <w:style w:type="paragraph" w:customStyle="1" w:styleId="TAH">
    <w:name w:val="TAH"/>
    <w:basedOn w:val="TAC"/>
    <w:link w:val="TAHCar"/>
    <w:rsid w:val="00CE15E8"/>
    <w:rPr>
      <w:b/>
    </w:rPr>
  </w:style>
  <w:style w:type="paragraph" w:customStyle="1" w:styleId="TAC">
    <w:name w:val="TAC"/>
    <w:basedOn w:val="TAL"/>
    <w:link w:val="TACChar"/>
    <w:rsid w:val="00CE15E8"/>
    <w:pPr>
      <w:jc w:val="center"/>
    </w:pPr>
  </w:style>
  <w:style w:type="character" w:customStyle="1" w:styleId="TALCar">
    <w:name w:val="TAL Car"/>
    <w:link w:val="TAL"/>
    <w:rsid w:val="00CE15E8"/>
    <w:rPr>
      <w:rFonts w:ascii="Arial" w:hAnsi="Arial" w:cs="Times New Roman"/>
      <w:kern w:val="0"/>
      <w:sz w:val="18"/>
      <w:szCs w:val="20"/>
      <w:lang w:val="x-none" w:eastAsia="en-US"/>
    </w:rPr>
  </w:style>
  <w:style w:type="character" w:customStyle="1" w:styleId="TACChar">
    <w:name w:val="TAC Char"/>
    <w:link w:val="TAC"/>
    <w:rsid w:val="00CE15E8"/>
    <w:rPr>
      <w:rFonts w:ascii="Arial" w:hAnsi="Arial" w:cs="Times New Roman"/>
      <w:kern w:val="0"/>
      <w:sz w:val="18"/>
      <w:szCs w:val="20"/>
      <w:lang w:val="x-none" w:eastAsia="en-US"/>
    </w:rPr>
  </w:style>
  <w:style w:type="character" w:customStyle="1" w:styleId="TAHCar">
    <w:name w:val="TAH Car"/>
    <w:link w:val="TAH"/>
    <w:locked/>
    <w:rsid w:val="00CE15E8"/>
    <w:rPr>
      <w:rFonts w:ascii="Arial" w:hAnsi="Arial" w:cs="Times New Roman"/>
      <w:b/>
      <w:kern w:val="0"/>
      <w:sz w:val="18"/>
      <w:szCs w:val="20"/>
      <w:lang w:val="x-none" w:eastAsia="en-US"/>
    </w:rPr>
  </w:style>
  <w:style w:type="paragraph" w:styleId="ad">
    <w:name w:val="annotation subject"/>
    <w:basedOn w:val="aa"/>
    <w:next w:val="aa"/>
    <w:link w:val="Char5"/>
    <w:uiPriority w:val="99"/>
    <w:semiHidden/>
    <w:unhideWhenUsed/>
    <w:rsid w:val="003F04D1"/>
    <w:rPr>
      <w:b/>
      <w:bCs/>
    </w:rPr>
  </w:style>
  <w:style w:type="character" w:customStyle="1" w:styleId="Char5">
    <w:name w:val="批注主题 Char"/>
    <w:basedOn w:val="Char3"/>
    <w:link w:val="ad"/>
    <w:uiPriority w:val="99"/>
    <w:semiHidden/>
    <w:rsid w:val="003F04D1"/>
    <w:rPr>
      <w:b/>
      <w:bCs/>
      <w:sz w:val="20"/>
      <w:szCs w:val="20"/>
    </w:rPr>
  </w:style>
  <w:style w:type="character" w:customStyle="1" w:styleId="B1Char1">
    <w:name w:val="B1 Char1"/>
    <w:link w:val="B1"/>
    <w:qFormat/>
    <w:locked/>
    <w:rsid w:val="00FD7015"/>
    <w:rPr>
      <w:lang w:val="en-GB" w:eastAsia="ja-JP"/>
    </w:rPr>
  </w:style>
  <w:style w:type="paragraph" w:customStyle="1" w:styleId="B1">
    <w:name w:val="B1"/>
    <w:basedOn w:val="a7"/>
    <w:link w:val="B1Char1"/>
    <w:qFormat/>
    <w:rsid w:val="00FD7015"/>
    <w:pPr>
      <w:widowControl/>
      <w:overflowPunct w:val="0"/>
      <w:autoSpaceDE w:val="0"/>
      <w:autoSpaceDN w:val="0"/>
      <w:adjustRightInd w:val="0"/>
      <w:spacing w:after="180"/>
      <w:ind w:left="568" w:firstLineChars="0" w:hanging="284"/>
      <w:contextualSpacing w:val="0"/>
      <w:jc w:val="left"/>
    </w:pPr>
    <w:rPr>
      <w:lang w:val="en-GB" w:eastAsia="ja-JP"/>
    </w:rPr>
  </w:style>
  <w:style w:type="paragraph" w:styleId="ae">
    <w:name w:val="Revision"/>
    <w:hidden/>
    <w:uiPriority w:val="99"/>
    <w:semiHidden/>
    <w:rsid w:val="00CD3635"/>
  </w:style>
  <w:style w:type="paragraph" w:styleId="af">
    <w:name w:val="table of figures"/>
    <w:basedOn w:val="a"/>
    <w:next w:val="a"/>
    <w:uiPriority w:val="99"/>
    <w:unhideWhenUsed/>
    <w:rsid w:val="008A7B83"/>
  </w:style>
  <w:style w:type="character" w:styleId="af0">
    <w:name w:val="Hyperlink"/>
    <w:basedOn w:val="a1"/>
    <w:uiPriority w:val="99"/>
    <w:unhideWhenUsed/>
    <w:rsid w:val="008A7B83"/>
    <w:rPr>
      <w:color w:val="0000FF" w:themeColor="hyperlink"/>
      <w:u w:val="single"/>
    </w:rPr>
  </w:style>
  <w:style w:type="character" w:styleId="af1">
    <w:name w:val="Strong"/>
    <w:basedOn w:val="a1"/>
    <w:uiPriority w:val="22"/>
    <w:qFormat/>
    <w:rsid w:val="002A552D"/>
    <w:rPr>
      <w:b/>
      <w:bCs/>
    </w:rPr>
  </w:style>
  <w:style w:type="paragraph" w:customStyle="1" w:styleId="TH">
    <w:name w:val="TH"/>
    <w:basedOn w:val="a"/>
    <w:link w:val="THChar"/>
    <w:rsid w:val="00545693"/>
    <w:pPr>
      <w:keepNext/>
      <w:keepLines/>
      <w:widowControl/>
      <w:spacing w:before="60" w:after="180"/>
      <w:jc w:val="center"/>
    </w:pPr>
    <w:rPr>
      <w:rFonts w:ascii="Arial" w:hAnsi="Arial" w:cs="Times New Roman"/>
      <w:b/>
      <w:kern w:val="0"/>
      <w:sz w:val="20"/>
      <w:szCs w:val="20"/>
      <w:lang w:val="x-none" w:eastAsia="en-US"/>
    </w:rPr>
  </w:style>
  <w:style w:type="character" w:customStyle="1" w:styleId="THChar">
    <w:name w:val="TH Char"/>
    <w:link w:val="TH"/>
    <w:rsid w:val="00545693"/>
    <w:rPr>
      <w:rFonts w:ascii="Arial" w:hAnsi="Arial" w:cs="Times New Roman"/>
      <w:b/>
      <w:kern w:val="0"/>
      <w:sz w:val="20"/>
      <w:szCs w:val="20"/>
      <w:lang w:val="x-none" w:eastAsia="en-US"/>
    </w:rPr>
  </w:style>
  <w:style w:type="paragraph" w:customStyle="1" w:styleId="maintext">
    <w:name w:val="main text"/>
    <w:basedOn w:val="a"/>
    <w:qFormat/>
    <w:rsid w:val="006169AF"/>
    <w:pPr>
      <w:widowControl/>
      <w:spacing w:before="60" w:after="60" w:line="288" w:lineRule="auto"/>
      <w:ind w:firstLineChars="200" w:firstLine="200"/>
    </w:pPr>
    <w:rPr>
      <w:rFonts w:ascii="Times New Roman" w:eastAsia="Malgun Gothic" w:hAnsi="Times New Roman" w:cs="Batang"/>
      <w:kern w:val="0"/>
      <w:sz w:val="20"/>
      <w:lang w:val="en-GB" w:eastAsia="ko-KR"/>
    </w:rPr>
  </w:style>
  <w:style w:type="paragraph" w:customStyle="1" w:styleId="NO">
    <w:name w:val="NO"/>
    <w:basedOn w:val="a"/>
    <w:link w:val="NOChar"/>
    <w:rsid w:val="000E7E4D"/>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locked/>
    <w:rsid w:val="000E7E4D"/>
    <w:rPr>
      <w:rFonts w:ascii="Times New Roman" w:hAnsi="Times New Roman" w:cs="Times New Roman"/>
      <w:kern w:val="0"/>
      <w:sz w:val="20"/>
      <w:szCs w:val="20"/>
      <w:lang w:val="en-GB" w:eastAsia="en-US"/>
    </w:rPr>
  </w:style>
  <w:style w:type="paragraph" w:styleId="21">
    <w:name w:val="List Bullet 2"/>
    <w:basedOn w:val="af2"/>
    <w:rsid w:val="009C7978"/>
    <w:pPr>
      <w:widowControl/>
      <w:tabs>
        <w:tab w:val="clear" w:pos="360"/>
      </w:tabs>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C7978"/>
    <w:pPr>
      <w:overflowPunct w:val="0"/>
      <w:autoSpaceDE w:val="0"/>
      <w:autoSpaceDN w:val="0"/>
      <w:adjustRightInd w:val="0"/>
      <w:textAlignment w:val="baseline"/>
    </w:pPr>
    <w:rPr>
      <w:rFonts w:eastAsia="Times New Roman"/>
      <w:color w:val="FF0000"/>
      <w:lang w:val="zh-CN" w:eastAsia="zh-CN"/>
    </w:rPr>
  </w:style>
  <w:style w:type="character" w:customStyle="1" w:styleId="EditorsNoteChar">
    <w:name w:val="Editor's Note Char"/>
    <w:link w:val="EditorsNote"/>
    <w:qFormat/>
    <w:rsid w:val="009C7978"/>
    <w:rPr>
      <w:rFonts w:ascii="Times New Roman" w:eastAsia="Times New Roman" w:hAnsi="Times New Roman" w:cs="Times New Roman"/>
      <w:color w:val="FF0000"/>
      <w:kern w:val="0"/>
      <w:sz w:val="20"/>
      <w:szCs w:val="20"/>
      <w:lang w:val="zh-CN"/>
    </w:rPr>
  </w:style>
  <w:style w:type="paragraph" w:styleId="af2">
    <w:name w:val="List Bullet"/>
    <w:basedOn w:val="a"/>
    <w:uiPriority w:val="99"/>
    <w:semiHidden/>
    <w:unhideWhenUsed/>
    <w:rsid w:val="009C7978"/>
    <w:pPr>
      <w:tabs>
        <w:tab w:val="num" w:pos="360"/>
      </w:tabs>
      <w:ind w:left="360" w:hanging="360"/>
      <w:contextualSpacing/>
    </w:pPr>
  </w:style>
  <w:style w:type="paragraph" w:customStyle="1" w:styleId="EmailDiscussion">
    <w:name w:val="EmailDiscussion"/>
    <w:basedOn w:val="a"/>
    <w:next w:val="a"/>
    <w:qFormat/>
    <w:rsid w:val="00B34640"/>
    <w:pPr>
      <w:widowControl/>
      <w:numPr>
        <w:numId w:val="42"/>
      </w:numPr>
      <w:spacing w:before="40"/>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89619">
      <w:bodyDiv w:val="1"/>
      <w:marLeft w:val="0"/>
      <w:marRight w:val="0"/>
      <w:marTop w:val="0"/>
      <w:marBottom w:val="0"/>
      <w:divBdr>
        <w:top w:val="none" w:sz="0" w:space="0" w:color="auto"/>
        <w:left w:val="none" w:sz="0" w:space="0" w:color="auto"/>
        <w:bottom w:val="none" w:sz="0" w:space="0" w:color="auto"/>
        <w:right w:val="none" w:sz="0" w:space="0" w:color="auto"/>
      </w:divBdr>
    </w:div>
    <w:div w:id="229197411">
      <w:bodyDiv w:val="1"/>
      <w:marLeft w:val="0"/>
      <w:marRight w:val="0"/>
      <w:marTop w:val="0"/>
      <w:marBottom w:val="0"/>
      <w:divBdr>
        <w:top w:val="none" w:sz="0" w:space="0" w:color="auto"/>
        <w:left w:val="none" w:sz="0" w:space="0" w:color="auto"/>
        <w:bottom w:val="none" w:sz="0" w:space="0" w:color="auto"/>
        <w:right w:val="none" w:sz="0" w:space="0" w:color="auto"/>
      </w:divBdr>
    </w:div>
    <w:div w:id="414909374">
      <w:bodyDiv w:val="1"/>
      <w:marLeft w:val="0"/>
      <w:marRight w:val="0"/>
      <w:marTop w:val="0"/>
      <w:marBottom w:val="0"/>
      <w:divBdr>
        <w:top w:val="none" w:sz="0" w:space="0" w:color="auto"/>
        <w:left w:val="none" w:sz="0" w:space="0" w:color="auto"/>
        <w:bottom w:val="none" w:sz="0" w:space="0" w:color="auto"/>
        <w:right w:val="none" w:sz="0" w:space="0" w:color="auto"/>
      </w:divBdr>
    </w:div>
    <w:div w:id="451632959">
      <w:bodyDiv w:val="1"/>
      <w:marLeft w:val="0"/>
      <w:marRight w:val="0"/>
      <w:marTop w:val="0"/>
      <w:marBottom w:val="0"/>
      <w:divBdr>
        <w:top w:val="none" w:sz="0" w:space="0" w:color="auto"/>
        <w:left w:val="none" w:sz="0" w:space="0" w:color="auto"/>
        <w:bottom w:val="none" w:sz="0" w:space="0" w:color="auto"/>
        <w:right w:val="none" w:sz="0" w:space="0" w:color="auto"/>
      </w:divBdr>
    </w:div>
    <w:div w:id="627052967">
      <w:bodyDiv w:val="1"/>
      <w:marLeft w:val="0"/>
      <w:marRight w:val="0"/>
      <w:marTop w:val="0"/>
      <w:marBottom w:val="0"/>
      <w:divBdr>
        <w:top w:val="none" w:sz="0" w:space="0" w:color="auto"/>
        <w:left w:val="none" w:sz="0" w:space="0" w:color="auto"/>
        <w:bottom w:val="none" w:sz="0" w:space="0" w:color="auto"/>
        <w:right w:val="none" w:sz="0" w:space="0" w:color="auto"/>
      </w:divBdr>
    </w:div>
    <w:div w:id="628242364">
      <w:bodyDiv w:val="1"/>
      <w:marLeft w:val="0"/>
      <w:marRight w:val="0"/>
      <w:marTop w:val="0"/>
      <w:marBottom w:val="0"/>
      <w:divBdr>
        <w:top w:val="none" w:sz="0" w:space="0" w:color="auto"/>
        <w:left w:val="none" w:sz="0" w:space="0" w:color="auto"/>
        <w:bottom w:val="none" w:sz="0" w:space="0" w:color="auto"/>
        <w:right w:val="none" w:sz="0" w:space="0" w:color="auto"/>
      </w:divBdr>
    </w:div>
    <w:div w:id="762998022">
      <w:bodyDiv w:val="1"/>
      <w:marLeft w:val="0"/>
      <w:marRight w:val="0"/>
      <w:marTop w:val="0"/>
      <w:marBottom w:val="0"/>
      <w:divBdr>
        <w:top w:val="none" w:sz="0" w:space="0" w:color="auto"/>
        <w:left w:val="none" w:sz="0" w:space="0" w:color="auto"/>
        <w:bottom w:val="none" w:sz="0" w:space="0" w:color="auto"/>
        <w:right w:val="none" w:sz="0" w:space="0" w:color="auto"/>
      </w:divBdr>
    </w:div>
    <w:div w:id="829713615">
      <w:bodyDiv w:val="1"/>
      <w:marLeft w:val="0"/>
      <w:marRight w:val="0"/>
      <w:marTop w:val="0"/>
      <w:marBottom w:val="0"/>
      <w:divBdr>
        <w:top w:val="none" w:sz="0" w:space="0" w:color="auto"/>
        <w:left w:val="none" w:sz="0" w:space="0" w:color="auto"/>
        <w:bottom w:val="none" w:sz="0" w:space="0" w:color="auto"/>
        <w:right w:val="none" w:sz="0" w:space="0" w:color="auto"/>
      </w:divBdr>
    </w:div>
    <w:div w:id="1042898302">
      <w:bodyDiv w:val="1"/>
      <w:marLeft w:val="30"/>
      <w:marRight w:val="30"/>
      <w:marTop w:val="0"/>
      <w:marBottom w:val="0"/>
      <w:divBdr>
        <w:top w:val="none" w:sz="0" w:space="0" w:color="auto"/>
        <w:left w:val="none" w:sz="0" w:space="0" w:color="auto"/>
        <w:bottom w:val="none" w:sz="0" w:space="0" w:color="auto"/>
        <w:right w:val="none" w:sz="0" w:space="0" w:color="auto"/>
      </w:divBdr>
      <w:divsChild>
        <w:div w:id="935401472">
          <w:marLeft w:val="0"/>
          <w:marRight w:val="0"/>
          <w:marTop w:val="0"/>
          <w:marBottom w:val="0"/>
          <w:divBdr>
            <w:top w:val="none" w:sz="0" w:space="0" w:color="auto"/>
            <w:left w:val="none" w:sz="0" w:space="0" w:color="auto"/>
            <w:bottom w:val="none" w:sz="0" w:space="0" w:color="auto"/>
            <w:right w:val="none" w:sz="0" w:space="0" w:color="auto"/>
          </w:divBdr>
          <w:divsChild>
            <w:div w:id="1876388449">
              <w:marLeft w:val="0"/>
              <w:marRight w:val="0"/>
              <w:marTop w:val="0"/>
              <w:marBottom w:val="0"/>
              <w:divBdr>
                <w:top w:val="none" w:sz="0" w:space="0" w:color="auto"/>
                <w:left w:val="none" w:sz="0" w:space="0" w:color="auto"/>
                <w:bottom w:val="none" w:sz="0" w:space="0" w:color="auto"/>
                <w:right w:val="none" w:sz="0" w:space="0" w:color="auto"/>
              </w:divBdr>
              <w:divsChild>
                <w:div w:id="289475998">
                  <w:marLeft w:val="180"/>
                  <w:marRight w:val="0"/>
                  <w:marTop w:val="0"/>
                  <w:marBottom w:val="0"/>
                  <w:divBdr>
                    <w:top w:val="none" w:sz="0" w:space="0" w:color="auto"/>
                    <w:left w:val="none" w:sz="0" w:space="0" w:color="auto"/>
                    <w:bottom w:val="none" w:sz="0" w:space="0" w:color="auto"/>
                    <w:right w:val="none" w:sz="0" w:space="0" w:color="auto"/>
                  </w:divBdr>
                  <w:divsChild>
                    <w:div w:id="170278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589808">
      <w:bodyDiv w:val="1"/>
      <w:marLeft w:val="0"/>
      <w:marRight w:val="0"/>
      <w:marTop w:val="0"/>
      <w:marBottom w:val="0"/>
      <w:divBdr>
        <w:top w:val="none" w:sz="0" w:space="0" w:color="auto"/>
        <w:left w:val="none" w:sz="0" w:space="0" w:color="auto"/>
        <w:bottom w:val="none" w:sz="0" w:space="0" w:color="auto"/>
        <w:right w:val="none" w:sz="0" w:space="0" w:color="auto"/>
      </w:divBdr>
    </w:div>
    <w:div w:id="1386484117">
      <w:bodyDiv w:val="1"/>
      <w:marLeft w:val="30"/>
      <w:marRight w:val="30"/>
      <w:marTop w:val="0"/>
      <w:marBottom w:val="0"/>
      <w:divBdr>
        <w:top w:val="none" w:sz="0" w:space="0" w:color="auto"/>
        <w:left w:val="none" w:sz="0" w:space="0" w:color="auto"/>
        <w:bottom w:val="none" w:sz="0" w:space="0" w:color="auto"/>
        <w:right w:val="none" w:sz="0" w:space="0" w:color="auto"/>
      </w:divBdr>
      <w:divsChild>
        <w:div w:id="1678729959">
          <w:marLeft w:val="0"/>
          <w:marRight w:val="0"/>
          <w:marTop w:val="0"/>
          <w:marBottom w:val="0"/>
          <w:divBdr>
            <w:top w:val="none" w:sz="0" w:space="0" w:color="auto"/>
            <w:left w:val="none" w:sz="0" w:space="0" w:color="auto"/>
            <w:bottom w:val="none" w:sz="0" w:space="0" w:color="auto"/>
            <w:right w:val="none" w:sz="0" w:space="0" w:color="auto"/>
          </w:divBdr>
          <w:divsChild>
            <w:div w:id="1048645108">
              <w:marLeft w:val="0"/>
              <w:marRight w:val="0"/>
              <w:marTop w:val="0"/>
              <w:marBottom w:val="0"/>
              <w:divBdr>
                <w:top w:val="none" w:sz="0" w:space="0" w:color="auto"/>
                <w:left w:val="none" w:sz="0" w:space="0" w:color="auto"/>
                <w:bottom w:val="none" w:sz="0" w:space="0" w:color="auto"/>
                <w:right w:val="none" w:sz="0" w:space="0" w:color="auto"/>
              </w:divBdr>
              <w:divsChild>
                <w:div w:id="292558861">
                  <w:marLeft w:val="180"/>
                  <w:marRight w:val="0"/>
                  <w:marTop w:val="0"/>
                  <w:marBottom w:val="0"/>
                  <w:divBdr>
                    <w:top w:val="none" w:sz="0" w:space="0" w:color="auto"/>
                    <w:left w:val="none" w:sz="0" w:space="0" w:color="auto"/>
                    <w:bottom w:val="none" w:sz="0" w:space="0" w:color="auto"/>
                    <w:right w:val="none" w:sz="0" w:space="0" w:color="auto"/>
                  </w:divBdr>
                  <w:divsChild>
                    <w:div w:id="89535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850162">
      <w:bodyDiv w:val="1"/>
      <w:marLeft w:val="0"/>
      <w:marRight w:val="0"/>
      <w:marTop w:val="0"/>
      <w:marBottom w:val="0"/>
      <w:divBdr>
        <w:top w:val="none" w:sz="0" w:space="0" w:color="auto"/>
        <w:left w:val="none" w:sz="0" w:space="0" w:color="auto"/>
        <w:bottom w:val="none" w:sz="0" w:space="0" w:color="auto"/>
        <w:right w:val="none" w:sz="0" w:space="0" w:color="auto"/>
      </w:divBdr>
    </w:div>
    <w:div w:id="1707371692">
      <w:bodyDiv w:val="1"/>
      <w:marLeft w:val="0"/>
      <w:marRight w:val="0"/>
      <w:marTop w:val="0"/>
      <w:marBottom w:val="0"/>
      <w:divBdr>
        <w:top w:val="none" w:sz="0" w:space="0" w:color="auto"/>
        <w:left w:val="none" w:sz="0" w:space="0" w:color="auto"/>
        <w:bottom w:val="none" w:sz="0" w:space="0" w:color="auto"/>
        <w:right w:val="none" w:sz="0" w:space="0" w:color="auto"/>
      </w:divBdr>
    </w:div>
    <w:div w:id="1716812605">
      <w:bodyDiv w:val="1"/>
      <w:marLeft w:val="0"/>
      <w:marRight w:val="0"/>
      <w:marTop w:val="0"/>
      <w:marBottom w:val="0"/>
      <w:divBdr>
        <w:top w:val="none" w:sz="0" w:space="0" w:color="auto"/>
        <w:left w:val="none" w:sz="0" w:space="0" w:color="auto"/>
        <w:bottom w:val="none" w:sz="0" w:space="0" w:color="auto"/>
        <w:right w:val="none" w:sz="0" w:space="0" w:color="auto"/>
      </w:divBdr>
    </w:div>
    <w:div w:id="1771585557">
      <w:bodyDiv w:val="1"/>
      <w:marLeft w:val="0"/>
      <w:marRight w:val="0"/>
      <w:marTop w:val="0"/>
      <w:marBottom w:val="0"/>
      <w:divBdr>
        <w:top w:val="none" w:sz="0" w:space="0" w:color="auto"/>
        <w:left w:val="none" w:sz="0" w:space="0" w:color="auto"/>
        <w:bottom w:val="none" w:sz="0" w:space="0" w:color="auto"/>
        <w:right w:val="none" w:sz="0" w:space="0" w:color="auto"/>
      </w:divBdr>
    </w:div>
    <w:div w:id="1776636540">
      <w:bodyDiv w:val="1"/>
      <w:marLeft w:val="0"/>
      <w:marRight w:val="0"/>
      <w:marTop w:val="0"/>
      <w:marBottom w:val="0"/>
      <w:divBdr>
        <w:top w:val="none" w:sz="0" w:space="0" w:color="auto"/>
        <w:left w:val="none" w:sz="0" w:space="0" w:color="auto"/>
        <w:bottom w:val="none" w:sz="0" w:space="0" w:color="auto"/>
        <w:right w:val="none" w:sz="0" w:space="0" w:color="auto"/>
      </w:divBdr>
    </w:div>
    <w:div w:id="179667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191D8-4963-4C13-83EB-CB9B31BE7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1314</Words>
  <Characters>7492</Characters>
  <Application>Microsoft Office Word</Application>
  <DocSecurity>0</DocSecurity>
  <Lines>62</Lines>
  <Paragraphs>17</Paragraphs>
  <ScaleCrop>false</ScaleCrop>
  <Company/>
  <LinksUpToDate>false</LinksUpToDate>
  <CharactersWithSpaces>8789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2019-11-08T03:00:00Z</dcterms:created>
  <dcterms:modified xsi:type="dcterms:W3CDTF">2019-11-08T05:30:00Z</dcterms:modified>
</cp:coreProperties>
</file>