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22ADE54" w:rsidR="00324A06" w:rsidRDefault="00324A06" w:rsidP="00421147">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837BBB">
        <w:rPr>
          <w:b/>
          <w:bCs/>
          <w:i/>
          <w:noProof/>
          <w:sz w:val="28"/>
        </w:rPr>
        <w:t>11279</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5CDF2C12" w:rsidR="001E41F3" w:rsidRDefault="002A4A5F">
            <w:pPr>
              <w:pStyle w:val="CRCoverPage"/>
              <w:spacing w:after="0"/>
              <w:jc w:val="center"/>
              <w:rPr>
                <w:noProof/>
              </w:rPr>
            </w:pPr>
            <w:r>
              <w:rPr>
                <w:rFonts w:eastAsia="Times New Roman"/>
                <w:b/>
                <w:noProof/>
                <w:sz w:val="32"/>
              </w:rPr>
              <w:t xml:space="preserve">DRAFT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9991647" w:rsidR="001E41F3" w:rsidRPr="00410371" w:rsidRDefault="0049508E" w:rsidP="0049508E">
            <w:pPr>
              <w:pStyle w:val="CRCoverPage"/>
              <w:spacing w:after="0"/>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1BE2A70" w:rsidR="001E41F3" w:rsidRPr="00410371" w:rsidRDefault="00837BBB" w:rsidP="00547111">
            <w:pPr>
              <w:pStyle w:val="CRCoverPage"/>
              <w:spacing w:after="0"/>
              <w:rPr>
                <w:noProof/>
              </w:rPr>
            </w:pPr>
            <w:r>
              <w:rPr>
                <w:b/>
                <w:noProof/>
                <w:sz w:val="28"/>
              </w:rPr>
              <w:t>0165</w:t>
            </w: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E75B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59AE30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E75B5">
              <w:rPr>
                <w:b/>
                <w:noProof/>
                <w:sz w:val="28"/>
              </w:rPr>
              <w:fldChar w:fldCharType="begin"/>
            </w:r>
            <w:r w:rsidR="000E75B5">
              <w:rPr>
                <w:b/>
                <w:noProof/>
                <w:sz w:val="28"/>
              </w:rPr>
              <w:instrText xml:space="preserve"> DOCPROPERTY  Version  \* MERGEFORMAT </w:instrText>
            </w:r>
            <w:r w:rsidR="000E75B5">
              <w:rPr>
                <w:b/>
                <w:noProof/>
                <w:sz w:val="28"/>
              </w:rPr>
              <w:fldChar w:fldCharType="separate"/>
            </w:r>
            <w:r w:rsidR="0049508E">
              <w:rPr>
                <w:b/>
                <w:noProof/>
                <w:sz w:val="28"/>
              </w:rPr>
              <w:t>15</w:t>
            </w:r>
            <w:r w:rsidR="002807BD">
              <w:rPr>
                <w:b/>
                <w:noProof/>
                <w:sz w:val="28"/>
              </w:rPr>
              <w:t>.</w:t>
            </w:r>
            <w:r w:rsidR="0049508E">
              <w:rPr>
                <w:b/>
                <w:noProof/>
                <w:sz w:val="28"/>
              </w:rPr>
              <w:t>6</w:t>
            </w:r>
            <w:r w:rsidR="002807BD">
              <w:rPr>
                <w:b/>
                <w:noProof/>
                <w:sz w:val="28"/>
              </w:rPr>
              <w:t>.</w:t>
            </w:r>
            <w:r w:rsidR="0049508E">
              <w:rPr>
                <w:b/>
                <w:noProof/>
                <w:sz w:val="28"/>
              </w:rPr>
              <w:t>0</w:t>
            </w:r>
            <w:r w:rsidR="000E75B5">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95CB9BF" w:rsidR="00F25D98" w:rsidRDefault="000F283C" w:rsidP="001E41F3">
            <w:pPr>
              <w:pStyle w:val="CRCoverPage"/>
              <w:spacing w:after="0"/>
              <w:jc w:val="center"/>
              <w:rPr>
                <w:b/>
                <w:caps/>
                <w:noProof/>
              </w:rPr>
            </w:pPr>
            <w:r w:rsidRPr="00A4640D">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54E9B0C" w:rsidR="00F25D98" w:rsidRDefault="000F283C" w:rsidP="001E41F3">
            <w:pPr>
              <w:pStyle w:val="CRCoverPage"/>
              <w:spacing w:after="0"/>
              <w:jc w:val="center"/>
              <w:rPr>
                <w:b/>
                <w:caps/>
                <w:noProof/>
              </w:rPr>
            </w:pPr>
            <w:r w:rsidRPr="00A4640D">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E9CE01" w:rsidR="001E41F3" w:rsidRDefault="0049508E" w:rsidP="00324A06">
            <w:pPr>
              <w:pStyle w:val="CRCoverPage"/>
              <w:spacing w:before="20" w:after="20"/>
              <w:ind w:left="100"/>
              <w:rPr>
                <w:noProof/>
              </w:rPr>
            </w:pPr>
            <w:r w:rsidRPr="00917DD5">
              <w:rPr>
                <w:rFonts w:eastAsia="Yu Mincho"/>
              </w:rPr>
              <w:t>38.306 miscellaneous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BF85281" w:rsidR="001E41F3" w:rsidRDefault="0049508E" w:rsidP="00324A06">
            <w:pPr>
              <w:pStyle w:val="CRCoverPage"/>
              <w:spacing w:before="20" w:after="20"/>
              <w:ind w:left="100"/>
              <w:rPr>
                <w:noProof/>
              </w:rPr>
            </w:pPr>
            <w:r w:rsidRPr="00917DD5">
              <w:rPr>
                <w:rFonts w:eastAsia="Yu Mincho"/>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49E37C2" w:rsidR="001E41F3" w:rsidRDefault="00324A06" w:rsidP="00324A06">
            <w:pPr>
              <w:pStyle w:val="CRCoverPage"/>
              <w:spacing w:before="20" w:after="20"/>
              <w:ind w:left="100"/>
              <w:rPr>
                <w:noProof/>
              </w:rPr>
            </w:pPr>
            <w:r>
              <w:t>2019-0</w:t>
            </w:r>
            <w:r w:rsidR="0049508E">
              <w:t>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28C85BC" w:rsidR="001E41F3" w:rsidRDefault="0049508E"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38ECE83" w:rsidR="001E41F3" w:rsidRDefault="000E75B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49508E">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31874837" w:rsidR="00324A06" w:rsidRDefault="008646EB" w:rsidP="00324A06">
            <w:pPr>
              <w:pStyle w:val="CRCoverPage"/>
              <w:spacing w:before="20" w:after="80"/>
              <w:ind w:left="102"/>
              <w:rPr>
                <w:noProof/>
              </w:rPr>
            </w:pPr>
            <w:r w:rsidRPr="008646EB">
              <w:rPr>
                <w:noProof/>
              </w:rPr>
              <w:t>Field name are not aligned with TS 38.331</w:t>
            </w:r>
            <w:r>
              <w:rPr>
                <w:noProof/>
              </w:rPr>
              <w:t xml:space="preserve">. </w:t>
            </w:r>
            <w:r w:rsidR="00417070" w:rsidRPr="00417070">
              <w:rPr>
                <w:noProof/>
              </w:rPr>
              <w:t>Field descriptions are missing. Typo in field description.</w:t>
            </w:r>
          </w:p>
          <w:p w14:paraId="22BF6AA3" w14:textId="677C6785" w:rsidR="008646EB" w:rsidRPr="00614BBB" w:rsidRDefault="00614BBB" w:rsidP="008646EB">
            <w:pPr>
              <w:pStyle w:val="CRCoverPage"/>
              <w:numPr>
                <w:ilvl w:val="0"/>
                <w:numId w:val="1"/>
              </w:numPr>
              <w:tabs>
                <w:tab w:val="left" w:pos="384"/>
              </w:tabs>
              <w:spacing w:before="20" w:after="80"/>
              <w:rPr>
                <w:noProof/>
              </w:rPr>
            </w:pPr>
            <w:r w:rsidRPr="00614BBB">
              <w:rPr>
                <w:noProof/>
              </w:rPr>
              <w:t>Parameter</w:t>
            </w:r>
            <w:r>
              <w:rPr>
                <w:i/>
                <w:noProof/>
              </w:rPr>
              <w:t xml:space="preserve"> </w:t>
            </w:r>
            <w:r w:rsidRPr="008646EB">
              <w:rPr>
                <w:i/>
                <w:noProof/>
              </w:rPr>
              <w:t>handover-eLTE</w:t>
            </w:r>
            <w:r>
              <w:rPr>
                <w:i/>
                <w:noProof/>
              </w:rPr>
              <w:t xml:space="preserve"> </w:t>
            </w:r>
            <w:r w:rsidRPr="00614BBB">
              <w:rPr>
                <w:noProof/>
              </w:rPr>
              <w:t>and</w:t>
            </w:r>
            <w:r>
              <w:rPr>
                <w:i/>
                <w:noProof/>
              </w:rPr>
              <w:t xml:space="preserve"> </w:t>
            </w:r>
            <w:r w:rsidRPr="008646EB">
              <w:rPr>
                <w:i/>
                <w:noProof/>
              </w:rPr>
              <w:t>handoverLTE</w:t>
            </w:r>
            <w:r>
              <w:rPr>
                <w:i/>
                <w:noProof/>
              </w:rPr>
              <w:t xml:space="preserve"> </w:t>
            </w:r>
            <w:r w:rsidRPr="00614BBB">
              <w:rPr>
                <w:noProof/>
              </w:rPr>
              <w:t xml:space="preserve">are used in </w:t>
            </w:r>
            <w:r w:rsidR="002C750D">
              <w:rPr>
                <w:noProof/>
              </w:rPr>
              <w:t xml:space="preserve">TS </w:t>
            </w:r>
            <w:r w:rsidRPr="00614BBB">
              <w:rPr>
                <w:noProof/>
              </w:rPr>
              <w:t>38.306 while</w:t>
            </w:r>
            <w:r>
              <w:rPr>
                <w:i/>
                <w:noProof/>
              </w:rPr>
              <w:t xml:space="preserve"> handoverLTE-5GC </w:t>
            </w:r>
            <w:r w:rsidRPr="00614BBB">
              <w:rPr>
                <w:noProof/>
              </w:rPr>
              <w:t>and</w:t>
            </w:r>
            <w:r>
              <w:rPr>
                <w:i/>
                <w:noProof/>
              </w:rPr>
              <w:t xml:space="preserve"> handoverLTE-EPC </w:t>
            </w:r>
            <w:r w:rsidRPr="00614BBB">
              <w:rPr>
                <w:noProof/>
              </w:rPr>
              <w:t xml:space="preserve">are used in </w:t>
            </w:r>
            <w:r w:rsidR="002C750D">
              <w:rPr>
                <w:noProof/>
              </w:rPr>
              <w:t xml:space="preserve">TS </w:t>
            </w:r>
            <w:r w:rsidRPr="00614BBB">
              <w:rPr>
                <w:noProof/>
              </w:rPr>
              <w:t>38.331, which need to be aligned</w:t>
            </w:r>
            <w:r w:rsidR="006B2985">
              <w:rPr>
                <w:noProof/>
              </w:rPr>
              <w:t xml:space="preserve"> in </w:t>
            </w:r>
            <w:r w:rsidR="006B2985" w:rsidRPr="005E2782">
              <w:rPr>
                <w:i/>
                <w:noProof/>
              </w:rPr>
              <w:t>MeasAndMobParameters</w:t>
            </w:r>
            <w:r w:rsidRPr="00614BBB">
              <w:rPr>
                <w:noProof/>
              </w:rPr>
              <w:t>.</w:t>
            </w:r>
          </w:p>
          <w:p w14:paraId="0AB9DB59" w14:textId="685ED787" w:rsidR="00600A45" w:rsidRDefault="00600A45" w:rsidP="00324A06">
            <w:pPr>
              <w:pStyle w:val="CRCoverPage"/>
              <w:numPr>
                <w:ilvl w:val="0"/>
                <w:numId w:val="1"/>
              </w:numPr>
              <w:tabs>
                <w:tab w:val="left" w:pos="384"/>
              </w:tabs>
              <w:spacing w:before="20" w:after="80"/>
              <w:ind w:left="384" w:hanging="284"/>
              <w:rPr>
                <w:noProof/>
              </w:rPr>
            </w:pPr>
            <w:r w:rsidRPr="00600A45">
              <w:rPr>
                <w:noProof/>
              </w:rPr>
              <w:t xml:space="preserve">Field descriptions are missing for </w:t>
            </w:r>
            <w:r w:rsidRPr="00474A3B">
              <w:rPr>
                <w:i/>
                <w:noProof/>
              </w:rPr>
              <w:t>powerClass-v1530</w:t>
            </w:r>
            <w:r w:rsidRPr="00600A45">
              <w:rPr>
                <w:noProof/>
              </w:rPr>
              <w:t>,</w:t>
            </w:r>
            <w:r w:rsidRPr="00474A3B">
              <w:rPr>
                <w:i/>
                <w:noProof/>
              </w:rPr>
              <w:t>supportedBandListEUTRA</w:t>
            </w:r>
            <w:r w:rsidRPr="00600A45">
              <w:rPr>
                <w:noProof/>
              </w:rPr>
              <w:t xml:space="preserve">. </w:t>
            </w:r>
          </w:p>
          <w:p w14:paraId="415E8C08" w14:textId="5BE8F65E" w:rsidR="008646EB" w:rsidRDefault="00600A45" w:rsidP="008646EB">
            <w:pPr>
              <w:pStyle w:val="CRCoverPage"/>
              <w:numPr>
                <w:ilvl w:val="0"/>
                <w:numId w:val="1"/>
              </w:numPr>
              <w:tabs>
                <w:tab w:val="left" w:pos="384"/>
              </w:tabs>
              <w:spacing w:before="20" w:after="80"/>
              <w:ind w:left="384" w:hanging="284"/>
              <w:rPr>
                <w:noProof/>
              </w:rPr>
            </w:pPr>
            <w:r w:rsidRPr="00600A45">
              <w:rPr>
                <w:noProof/>
              </w:rPr>
              <w:t xml:space="preserve">typo in </w:t>
            </w:r>
            <w:r w:rsidR="009C486C">
              <w:rPr>
                <w:noProof/>
              </w:rPr>
              <w:t>field name</w:t>
            </w:r>
            <w:r w:rsidRPr="00600A45">
              <w:rPr>
                <w:noProof/>
              </w:rPr>
              <w:t xml:space="preserve"> of </w:t>
            </w:r>
            <w:r w:rsidRPr="00474A3B">
              <w:rPr>
                <w:i/>
                <w:noProof/>
              </w:rPr>
              <w:t>modifiedMPR-Behavior</w:t>
            </w:r>
            <w:r w:rsidRPr="00600A45">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1F9E" w14:textId="13C15193" w:rsidR="008646EB" w:rsidRDefault="005E2782" w:rsidP="005E2782">
            <w:pPr>
              <w:pStyle w:val="CRCoverPage"/>
              <w:numPr>
                <w:ilvl w:val="0"/>
                <w:numId w:val="2"/>
              </w:numPr>
              <w:tabs>
                <w:tab w:val="left" w:pos="384"/>
              </w:tabs>
              <w:spacing w:before="20" w:after="80"/>
              <w:rPr>
                <w:noProof/>
              </w:rPr>
            </w:pPr>
            <w:r>
              <w:rPr>
                <w:noProof/>
              </w:rPr>
              <w:t xml:space="preserve">Align field name in </w:t>
            </w:r>
            <w:r w:rsidRPr="005E2782">
              <w:rPr>
                <w:i/>
                <w:noProof/>
              </w:rPr>
              <w:t>MeasAndMobParameters</w:t>
            </w:r>
            <w:r>
              <w:rPr>
                <w:noProof/>
              </w:rPr>
              <w:t xml:space="preserve"> </w:t>
            </w:r>
            <w:r w:rsidR="00614BBB">
              <w:rPr>
                <w:noProof/>
              </w:rPr>
              <w:t xml:space="preserve">in section 4.2.9 </w:t>
            </w:r>
            <w:r>
              <w:rPr>
                <w:noProof/>
              </w:rPr>
              <w:t xml:space="preserve">to the one defined in </w:t>
            </w:r>
            <w:r w:rsidR="002C750D">
              <w:rPr>
                <w:noProof/>
              </w:rPr>
              <w:t xml:space="preserve">TS </w:t>
            </w:r>
            <w:r>
              <w:rPr>
                <w:noProof/>
              </w:rPr>
              <w:t>38.331</w:t>
            </w:r>
            <w:r w:rsidR="00474A3B">
              <w:rPr>
                <w:noProof/>
              </w:rPr>
              <w:t>.</w:t>
            </w:r>
          </w:p>
          <w:p w14:paraId="17E022FB" w14:textId="77777777" w:rsidR="00421147" w:rsidRDefault="00421147" w:rsidP="00421147">
            <w:pPr>
              <w:pStyle w:val="CRCoverPage"/>
              <w:tabs>
                <w:tab w:val="left" w:pos="384"/>
              </w:tabs>
              <w:spacing w:before="20" w:after="80"/>
              <w:ind w:left="460"/>
              <w:rPr>
                <w:noProof/>
              </w:rPr>
            </w:pPr>
            <w:r>
              <w:rPr>
                <w:noProof/>
              </w:rPr>
              <w:t xml:space="preserve">- Renamed </w:t>
            </w:r>
            <w:r w:rsidRPr="008646EB">
              <w:rPr>
                <w:i/>
                <w:noProof/>
              </w:rPr>
              <w:t>handover-eLTE</w:t>
            </w:r>
            <w:r>
              <w:rPr>
                <w:noProof/>
              </w:rPr>
              <w:t xml:space="preserve"> to </w:t>
            </w:r>
            <w:r w:rsidRPr="008646EB">
              <w:rPr>
                <w:i/>
                <w:noProof/>
              </w:rPr>
              <w:t>handoverLTE-5GC</w:t>
            </w:r>
            <w:r>
              <w:rPr>
                <w:noProof/>
              </w:rPr>
              <w:t xml:space="preserve"> </w:t>
            </w:r>
          </w:p>
          <w:p w14:paraId="25B2A327" w14:textId="5129C57E" w:rsidR="00421147" w:rsidRDefault="00421147" w:rsidP="00421147">
            <w:pPr>
              <w:pStyle w:val="CRCoverPage"/>
              <w:tabs>
                <w:tab w:val="left" w:pos="384"/>
              </w:tabs>
              <w:spacing w:before="20" w:after="80"/>
              <w:ind w:left="460"/>
              <w:rPr>
                <w:noProof/>
              </w:rPr>
            </w:pPr>
            <w:r>
              <w:rPr>
                <w:noProof/>
              </w:rPr>
              <w:t xml:space="preserve">- Renamed </w:t>
            </w:r>
            <w:r w:rsidRPr="008646EB">
              <w:rPr>
                <w:i/>
                <w:noProof/>
              </w:rPr>
              <w:t>handoverLTE</w:t>
            </w:r>
            <w:r>
              <w:rPr>
                <w:noProof/>
              </w:rPr>
              <w:t xml:space="preserve"> to </w:t>
            </w:r>
            <w:r w:rsidRPr="008646EB">
              <w:rPr>
                <w:i/>
                <w:noProof/>
              </w:rPr>
              <w:t>handoverLTE-EPC</w:t>
            </w:r>
          </w:p>
          <w:p w14:paraId="62E2DC56" w14:textId="3D33D0AC" w:rsidR="00324A06" w:rsidRDefault="0072379F" w:rsidP="005E2782">
            <w:pPr>
              <w:pStyle w:val="CRCoverPage"/>
              <w:numPr>
                <w:ilvl w:val="0"/>
                <w:numId w:val="2"/>
              </w:numPr>
              <w:tabs>
                <w:tab w:val="left" w:pos="384"/>
              </w:tabs>
              <w:spacing w:before="20" w:after="80"/>
              <w:rPr>
                <w:noProof/>
              </w:rPr>
            </w:pPr>
            <w:r>
              <w:rPr>
                <w:noProof/>
              </w:rPr>
              <w:t xml:space="preserve">Add the field description for </w:t>
            </w:r>
            <w:r w:rsidRPr="00474A3B">
              <w:rPr>
                <w:i/>
                <w:noProof/>
              </w:rPr>
              <w:t>powerClass-v1530</w:t>
            </w:r>
            <w:r>
              <w:rPr>
                <w:noProof/>
              </w:rPr>
              <w:t xml:space="preserve"> in section 4.2.7.1 and align it with TS 38.331. Add the field description for </w:t>
            </w:r>
            <w:r w:rsidRPr="00474A3B">
              <w:rPr>
                <w:i/>
                <w:noProof/>
              </w:rPr>
              <w:t>supportedBandListEUTRA</w:t>
            </w:r>
            <w:r>
              <w:rPr>
                <w:noProof/>
              </w:rPr>
              <w:t xml:space="preserve"> in section 4.2.10 and align it with TS 36.306</w:t>
            </w:r>
            <w:r w:rsidRPr="00600A45">
              <w:rPr>
                <w:noProof/>
              </w:rPr>
              <w:t>.</w:t>
            </w:r>
          </w:p>
          <w:p w14:paraId="342BB5E5" w14:textId="3EB743FE" w:rsidR="00324A06" w:rsidRDefault="0072379F" w:rsidP="005E2782">
            <w:pPr>
              <w:pStyle w:val="CRCoverPage"/>
              <w:numPr>
                <w:ilvl w:val="0"/>
                <w:numId w:val="2"/>
              </w:numPr>
              <w:tabs>
                <w:tab w:val="left" w:pos="384"/>
              </w:tabs>
              <w:spacing w:before="20" w:after="80"/>
              <w:rPr>
                <w:noProof/>
              </w:rPr>
            </w:pPr>
            <w:r w:rsidRPr="0072379F">
              <w:rPr>
                <w:noProof/>
              </w:rPr>
              <w:t xml:space="preserve">Correct the typo in </w:t>
            </w:r>
            <w:r w:rsidR="009C486C">
              <w:rPr>
                <w:noProof/>
              </w:rPr>
              <w:t>field name</w:t>
            </w:r>
            <w:r w:rsidRPr="0072379F">
              <w:rPr>
                <w:noProof/>
              </w:rPr>
              <w:t xml:space="preserve"> of </w:t>
            </w:r>
            <w:r w:rsidRPr="00474A3B">
              <w:rPr>
                <w:i/>
                <w:noProof/>
              </w:rPr>
              <w:t>modifiedMPR-Behavior</w:t>
            </w:r>
            <w:r w:rsidRPr="0072379F">
              <w:rPr>
                <w:noProof/>
              </w:rPr>
              <w:t xml:space="preserve"> in section 4.2.10</w:t>
            </w:r>
            <w:r w:rsidR="00324854">
              <w:rPr>
                <w:noProof/>
              </w:rPr>
              <w:t xml:space="preserve">, from </w:t>
            </w:r>
            <w:r w:rsidR="00324854" w:rsidRPr="00474A3B">
              <w:rPr>
                <w:i/>
                <w:noProof/>
              </w:rPr>
              <w:t>modifiedM</w:t>
            </w:r>
            <w:r w:rsidR="00324854" w:rsidRPr="00474A3B">
              <w:rPr>
                <w:i/>
                <w:noProof/>
                <w:highlight w:val="yellow"/>
              </w:rPr>
              <w:t>RP</w:t>
            </w:r>
            <w:r w:rsidR="00324854" w:rsidRPr="00474A3B">
              <w:rPr>
                <w:i/>
                <w:noProof/>
              </w:rPr>
              <w:t>-BehaviorEUTRA</w:t>
            </w:r>
            <w:r w:rsidR="00324854">
              <w:rPr>
                <w:noProof/>
              </w:rPr>
              <w:t xml:space="preserve"> to </w:t>
            </w:r>
            <w:r w:rsidR="00324854" w:rsidRPr="00474A3B">
              <w:rPr>
                <w:i/>
                <w:noProof/>
              </w:rPr>
              <w:t>modifiedM</w:t>
            </w:r>
            <w:r w:rsidR="00324854" w:rsidRPr="00474A3B">
              <w:rPr>
                <w:i/>
                <w:noProof/>
                <w:highlight w:val="yellow"/>
              </w:rPr>
              <w:t>PR</w:t>
            </w:r>
            <w:r w:rsidR="00324854" w:rsidRPr="00474A3B">
              <w:rPr>
                <w:i/>
                <w:noProof/>
              </w:rPr>
              <w:t>-BehaviorEUTRA</w:t>
            </w:r>
            <w:r w:rsidR="00324854">
              <w:rPr>
                <w:noProof/>
              </w:rPr>
              <w:t>.</w:t>
            </w:r>
          </w:p>
          <w:p w14:paraId="587D4C84" w14:textId="77777777" w:rsidR="0072379F" w:rsidRDefault="0072379F" w:rsidP="00324A06">
            <w:pPr>
              <w:pStyle w:val="CRCoverPage"/>
              <w:spacing w:before="20" w:after="80"/>
              <w:ind w:left="100"/>
              <w:rPr>
                <w:b/>
                <w:noProof/>
              </w:rPr>
            </w:pPr>
          </w:p>
          <w:p w14:paraId="40A48AAA" w14:textId="17B6BCFF" w:rsidR="00324A06" w:rsidRPr="00441533" w:rsidRDefault="00324A06" w:rsidP="00324A06">
            <w:pPr>
              <w:pStyle w:val="CRCoverPage"/>
              <w:spacing w:before="20" w:after="80"/>
              <w:ind w:left="100"/>
              <w:rPr>
                <w:b/>
                <w:noProof/>
              </w:rPr>
            </w:pPr>
            <w:r w:rsidRPr="00441533">
              <w:rPr>
                <w:b/>
                <w:noProof/>
              </w:rPr>
              <w:t>Impact analysis</w:t>
            </w:r>
          </w:p>
          <w:p w14:paraId="1D3CDB08" w14:textId="77777777" w:rsidR="0072379F" w:rsidRDefault="00324A06" w:rsidP="00324A06">
            <w:pPr>
              <w:pStyle w:val="CRCoverPage"/>
              <w:spacing w:before="20" w:after="80"/>
              <w:ind w:left="100"/>
              <w:rPr>
                <w:noProof/>
              </w:rPr>
            </w:pPr>
            <w:r w:rsidRPr="00441533">
              <w:rPr>
                <w:noProof/>
                <w:u w:val="single"/>
              </w:rPr>
              <w:t>Impacted functionality</w:t>
            </w:r>
            <w:r>
              <w:rPr>
                <w:noProof/>
              </w:rPr>
              <w:t xml:space="preserve">: </w:t>
            </w:r>
          </w:p>
          <w:p w14:paraId="05004F3A" w14:textId="77EC1A3E" w:rsidR="0072379F" w:rsidRDefault="0072379F" w:rsidP="00324A06">
            <w:pPr>
              <w:pStyle w:val="CRCoverPage"/>
              <w:spacing w:before="20" w:after="80"/>
              <w:ind w:left="100"/>
              <w:rPr>
                <w:noProof/>
              </w:rPr>
            </w:pPr>
            <w:r w:rsidRPr="0072379F">
              <w:rPr>
                <w:noProof/>
              </w:rPr>
              <w:t>UE Capabilities for both EN-DC and NR SA operations.</w:t>
            </w:r>
          </w:p>
          <w:p w14:paraId="37B7A2E0" w14:textId="77777777" w:rsidR="0072379F" w:rsidRDefault="0072379F" w:rsidP="00324A06">
            <w:pPr>
              <w:pStyle w:val="CRCoverPage"/>
              <w:spacing w:before="20" w:after="80"/>
              <w:ind w:left="100"/>
              <w:rPr>
                <w:noProof/>
              </w:rPr>
            </w:pPr>
          </w:p>
          <w:p w14:paraId="5B90A7F0" w14:textId="6E386825"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7701A0CD" w:rsidR="00324A06" w:rsidRDefault="000F283C" w:rsidP="0072379F">
            <w:pPr>
              <w:pStyle w:val="CRCoverPage"/>
              <w:tabs>
                <w:tab w:val="left" w:pos="384"/>
              </w:tabs>
              <w:spacing w:before="20" w:after="80"/>
              <w:rPr>
                <w:noProof/>
              </w:rPr>
            </w:pPr>
            <w:r>
              <w:rPr>
                <w:noProof/>
              </w:rPr>
              <w:lastRenderedPageBreak/>
              <w:t xml:space="preserve">  </w:t>
            </w:r>
            <w:r w:rsidR="0072379F" w:rsidRPr="0072379F">
              <w:rPr>
                <w:noProof/>
              </w:rPr>
              <w:t>No inter-operability issue is foreseen since changes are miscellaneous corrections.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FDCD9C7" w:rsidR="00324A06" w:rsidRDefault="009C486C" w:rsidP="00324A06">
            <w:pPr>
              <w:pStyle w:val="CRCoverPage"/>
              <w:spacing w:after="0"/>
              <w:ind w:left="100"/>
              <w:rPr>
                <w:noProof/>
              </w:rPr>
            </w:pPr>
            <w:r w:rsidRPr="009C486C">
              <w:rPr>
                <w:noProof/>
              </w:rPr>
              <w:t xml:space="preserve">Field descriptions are not correct or </w:t>
            </w:r>
            <w:r>
              <w:rPr>
                <w:noProof/>
              </w:rPr>
              <w:t>missing.</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7F3B251" w:rsidR="00324A06" w:rsidRDefault="00C774E8" w:rsidP="00324A06">
            <w:pPr>
              <w:pStyle w:val="CRCoverPage"/>
              <w:spacing w:before="20" w:after="20"/>
              <w:ind w:left="102"/>
              <w:rPr>
                <w:noProof/>
              </w:rPr>
            </w:pPr>
            <w:r>
              <w:rPr>
                <w:noProof/>
              </w:rPr>
              <w:t xml:space="preserve">4.2.7.1, </w:t>
            </w:r>
            <w:r w:rsidR="005123AC">
              <w:rPr>
                <w:noProof/>
              </w:rPr>
              <w:t xml:space="preserve">4.2.9, </w:t>
            </w:r>
            <w:r>
              <w:rPr>
                <w:noProof/>
              </w:rPr>
              <w:t>4.2.10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0A90754" w:rsidR="00324A06" w:rsidRDefault="00425652" w:rsidP="00324A06">
            <w:pPr>
              <w:pStyle w:val="CRCoverPage"/>
              <w:spacing w:after="0"/>
              <w:jc w:val="center"/>
              <w:rPr>
                <w:b/>
                <w:caps/>
                <w:noProof/>
              </w:rPr>
            </w:pPr>
            <w:r w:rsidRPr="00917DD5">
              <w:rPr>
                <w:rFonts w:eastAsia="Yu Mincho"/>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F8B06AB" w:rsidR="00324A06" w:rsidRDefault="00425652" w:rsidP="00324A06">
            <w:pPr>
              <w:pStyle w:val="CRCoverPage"/>
              <w:spacing w:after="0"/>
              <w:jc w:val="center"/>
              <w:rPr>
                <w:b/>
                <w:caps/>
                <w:noProof/>
              </w:rPr>
            </w:pPr>
            <w:r w:rsidRPr="00917DD5">
              <w:rPr>
                <w:rFonts w:eastAsia="Yu Mincho"/>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38BB034" w:rsidR="00324A06" w:rsidRDefault="00425652" w:rsidP="00324A06">
            <w:pPr>
              <w:pStyle w:val="CRCoverPage"/>
              <w:spacing w:after="0"/>
              <w:jc w:val="center"/>
              <w:rPr>
                <w:b/>
                <w:caps/>
                <w:noProof/>
              </w:rPr>
            </w:pPr>
            <w:r w:rsidRPr="00917DD5">
              <w:rPr>
                <w:rFonts w:eastAsia="Yu Mincho"/>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2C65A64F" w:rsidR="0056562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9AF3540" w14:textId="77777777" w:rsidR="00CE4DFF" w:rsidRPr="00666F6D" w:rsidRDefault="00CE4DFF" w:rsidP="00CE4DFF">
      <w:pPr>
        <w:pStyle w:val="Heading4"/>
        <w:ind w:left="0" w:firstLine="0"/>
      </w:pPr>
      <w:r w:rsidRPr="00666F6D">
        <w:t>4.2.7.1</w:t>
      </w:r>
      <w:r w:rsidRPr="00666F6D">
        <w:tab/>
      </w:r>
      <w:proofErr w:type="spellStart"/>
      <w:r w:rsidRPr="00666F6D">
        <w:rPr>
          <w:i/>
        </w:rPr>
        <w:t>BandCombinationList</w:t>
      </w:r>
      <w:proofErr w:type="spellEnd"/>
      <w:r w:rsidRPr="00666F6D">
        <w:t xml:space="preserve"> parameters</w:t>
      </w:r>
    </w:p>
    <w:p w14:paraId="737D5871" w14:textId="77777777" w:rsidR="00565625" w:rsidRPr="00565625" w:rsidRDefault="00565625" w:rsidP="00565625"/>
    <w:p w14:paraId="45E97953" w14:textId="77777777" w:rsidR="00565625" w:rsidRPr="00565625" w:rsidRDefault="00565625" w:rsidP="00565625"/>
    <w:p w14:paraId="3FA67362" w14:textId="77777777" w:rsidR="00565625" w:rsidRPr="00565625" w:rsidRDefault="00565625" w:rsidP="00565625"/>
    <w:p w14:paraId="3384B6CD" w14:textId="77777777" w:rsidR="00565625" w:rsidRPr="00565625" w:rsidRDefault="00565625" w:rsidP="00565625"/>
    <w:p w14:paraId="29633C26" w14:textId="77777777" w:rsidR="00565625" w:rsidRPr="00565625" w:rsidRDefault="00565625" w:rsidP="00565625"/>
    <w:p w14:paraId="52A9E24A" w14:textId="5F07517F" w:rsidR="00565625" w:rsidRDefault="00565625" w:rsidP="00565625"/>
    <w:p w14:paraId="36CE7138" w14:textId="77777777" w:rsidR="00324A06" w:rsidRPr="00565625" w:rsidRDefault="00324A06" w:rsidP="00565625">
      <w:pPr>
        <w:jc w:val="cente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45DBB" w:rsidRPr="00666F6D" w14:paraId="1CE6A83D" w14:textId="77777777" w:rsidTr="00421147">
        <w:trPr>
          <w:cantSplit/>
          <w:tblHeader/>
        </w:trPr>
        <w:tc>
          <w:tcPr>
            <w:tcW w:w="6917" w:type="dxa"/>
          </w:tcPr>
          <w:p w14:paraId="27F72B05" w14:textId="77777777" w:rsidR="00345DBB" w:rsidRPr="00666F6D" w:rsidRDefault="00345DBB" w:rsidP="00421147">
            <w:pPr>
              <w:pStyle w:val="TAH"/>
            </w:pPr>
            <w:r w:rsidRPr="00666F6D">
              <w:lastRenderedPageBreak/>
              <w:t>Definitions for parameters</w:t>
            </w:r>
          </w:p>
        </w:tc>
        <w:tc>
          <w:tcPr>
            <w:tcW w:w="709" w:type="dxa"/>
          </w:tcPr>
          <w:p w14:paraId="503A1597" w14:textId="77777777" w:rsidR="00345DBB" w:rsidRPr="00666F6D" w:rsidRDefault="00345DBB" w:rsidP="00421147">
            <w:pPr>
              <w:pStyle w:val="TAH"/>
            </w:pPr>
            <w:r w:rsidRPr="00666F6D">
              <w:t>Per</w:t>
            </w:r>
          </w:p>
        </w:tc>
        <w:tc>
          <w:tcPr>
            <w:tcW w:w="567" w:type="dxa"/>
          </w:tcPr>
          <w:p w14:paraId="5F5B133A" w14:textId="77777777" w:rsidR="00345DBB" w:rsidRPr="00666F6D" w:rsidRDefault="00345DBB" w:rsidP="00421147">
            <w:pPr>
              <w:pStyle w:val="TAH"/>
            </w:pPr>
            <w:r w:rsidRPr="00666F6D">
              <w:t>M</w:t>
            </w:r>
          </w:p>
        </w:tc>
        <w:tc>
          <w:tcPr>
            <w:tcW w:w="709" w:type="dxa"/>
          </w:tcPr>
          <w:p w14:paraId="43FD7BF3" w14:textId="77777777" w:rsidR="00345DBB" w:rsidRPr="00666F6D" w:rsidRDefault="00345DBB" w:rsidP="00421147">
            <w:pPr>
              <w:pStyle w:val="TAH"/>
            </w:pPr>
            <w:r w:rsidRPr="00666F6D">
              <w:t>FDD-TDD</w:t>
            </w:r>
          </w:p>
          <w:p w14:paraId="6E88F7FC" w14:textId="77777777" w:rsidR="00345DBB" w:rsidRPr="00666F6D" w:rsidRDefault="00345DBB" w:rsidP="00421147">
            <w:pPr>
              <w:pStyle w:val="TAH"/>
            </w:pPr>
            <w:r w:rsidRPr="00666F6D">
              <w:t>DIFF</w:t>
            </w:r>
          </w:p>
        </w:tc>
        <w:tc>
          <w:tcPr>
            <w:tcW w:w="728" w:type="dxa"/>
          </w:tcPr>
          <w:p w14:paraId="179E6F2B" w14:textId="77777777" w:rsidR="00345DBB" w:rsidRPr="00666F6D" w:rsidRDefault="00345DBB" w:rsidP="00421147">
            <w:pPr>
              <w:pStyle w:val="TAH"/>
            </w:pPr>
            <w:r w:rsidRPr="00666F6D">
              <w:t>FR1-FR2</w:t>
            </w:r>
          </w:p>
          <w:p w14:paraId="341B7866" w14:textId="77777777" w:rsidR="00345DBB" w:rsidRPr="00666F6D" w:rsidRDefault="00345DBB" w:rsidP="00421147">
            <w:pPr>
              <w:pStyle w:val="TAH"/>
            </w:pPr>
            <w:r w:rsidRPr="00666F6D">
              <w:t>DIFF</w:t>
            </w:r>
          </w:p>
        </w:tc>
      </w:tr>
      <w:tr w:rsidR="00345DBB" w:rsidRPr="00666F6D" w14:paraId="09CAFB58" w14:textId="77777777" w:rsidTr="00421147">
        <w:trPr>
          <w:cantSplit/>
          <w:tblHeader/>
        </w:trPr>
        <w:tc>
          <w:tcPr>
            <w:tcW w:w="6917" w:type="dxa"/>
          </w:tcPr>
          <w:p w14:paraId="57D0F510" w14:textId="77777777" w:rsidR="00345DBB" w:rsidRPr="00666F6D" w:rsidRDefault="00345DBB" w:rsidP="00421147">
            <w:pPr>
              <w:pStyle w:val="TAL"/>
              <w:rPr>
                <w:b/>
                <w:i/>
              </w:rPr>
            </w:pPr>
            <w:proofErr w:type="spellStart"/>
            <w:r w:rsidRPr="00666F6D">
              <w:rPr>
                <w:b/>
                <w:i/>
              </w:rPr>
              <w:t>bandEUTRA</w:t>
            </w:r>
            <w:proofErr w:type="spellEnd"/>
          </w:p>
          <w:p w14:paraId="06565CE7" w14:textId="77777777" w:rsidR="00345DBB" w:rsidRPr="00666F6D" w:rsidRDefault="00345DBB" w:rsidP="00421147">
            <w:pPr>
              <w:pStyle w:val="TAL"/>
            </w:pPr>
            <w:r w:rsidRPr="00666F6D">
              <w:t>Defines supported EUTRA frequency band by NR frequency band number, as specified in TS 36.101.</w:t>
            </w:r>
          </w:p>
        </w:tc>
        <w:tc>
          <w:tcPr>
            <w:tcW w:w="709" w:type="dxa"/>
          </w:tcPr>
          <w:p w14:paraId="3A36C796" w14:textId="77777777" w:rsidR="00345DBB" w:rsidRPr="00666F6D" w:rsidRDefault="00345DBB" w:rsidP="00421147">
            <w:pPr>
              <w:pStyle w:val="TAL"/>
              <w:jc w:val="center"/>
            </w:pPr>
            <w:r w:rsidRPr="00666F6D">
              <w:t>Band</w:t>
            </w:r>
          </w:p>
        </w:tc>
        <w:tc>
          <w:tcPr>
            <w:tcW w:w="567" w:type="dxa"/>
          </w:tcPr>
          <w:p w14:paraId="62938BC6" w14:textId="77777777" w:rsidR="00345DBB" w:rsidRPr="00666F6D" w:rsidRDefault="00345DBB" w:rsidP="00421147">
            <w:pPr>
              <w:pStyle w:val="TAL"/>
              <w:jc w:val="center"/>
            </w:pPr>
            <w:r w:rsidRPr="00666F6D">
              <w:t>Yes</w:t>
            </w:r>
          </w:p>
        </w:tc>
        <w:tc>
          <w:tcPr>
            <w:tcW w:w="709" w:type="dxa"/>
          </w:tcPr>
          <w:p w14:paraId="5166134E" w14:textId="77777777" w:rsidR="00345DBB" w:rsidRPr="00666F6D" w:rsidRDefault="00345DBB" w:rsidP="00421147">
            <w:pPr>
              <w:pStyle w:val="TAL"/>
              <w:jc w:val="center"/>
            </w:pPr>
            <w:r w:rsidRPr="00666F6D">
              <w:t>No</w:t>
            </w:r>
          </w:p>
        </w:tc>
        <w:tc>
          <w:tcPr>
            <w:tcW w:w="728" w:type="dxa"/>
          </w:tcPr>
          <w:p w14:paraId="53FF7226" w14:textId="77777777" w:rsidR="00345DBB" w:rsidRPr="00666F6D" w:rsidRDefault="00345DBB" w:rsidP="00421147">
            <w:pPr>
              <w:pStyle w:val="TAL"/>
              <w:jc w:val="center"/>
            </w:pPr>
            <w:r w:rsidRPr="00666F6D">
              <w:t>No</w:t>
            </w:r>
          </w:p>
        </w:tc>
      </w:tr>
      <w:tr w:rsidR="00345DBB" w:rsidRPr="00666F6D" w14:paraId="518B9519" w14:textId="77777777" w:rsidTr="00421147">
        <w:trPr>
          <w:cantSplit/>
          <w:tblHeader/>
        </w:trPr>
        <w:tc>
          <w:tcPr>
            <w:tcW w:w="6917" w:type="dxa"/>
          </w:tcPr>
          <w:p w14:paraId="4B1902C9" w14:textId="77777777" w:rsidR="00345DBB" w:rsidRPr="00666F6D" w:rsidRDefault="00345DBB" w:rsidP="00421147">
            <w:pPr>
              <w:pStyle w:val="TAL"/>
              <w:rPr>
                <w:b/>
                <w:i/>
                <w:lang w:eastAsia="ko-KR"/>
              </w:rPr>
            </w:pPr>
            <w:proofErr w:type="spellStart"/>
            <w:r w:rsidRPr="00666F6D">
              <w:rPr>
                <w:b/>
                <w:i/>
                <w:lang w:eastAsia="ko-KR"/>
              </w:rPr>
              <w:t>bandList</w:t>
            </w:r>
            <w:proofErr w:type="spellEnd"/>
          </w:p>
          <w:p w14:paraId="198CAC1E" w14:textId="77777777" w:rsidR="00345DBB" w:rsidRPr="00666F6D" w:rsidRDefault="00345DBB" w:rsidP="00421147">
            <w:pPr>
              <w:pStyle w:val="TAL"/>
              <w:rPr>
                <w:b/>
                <w:i/>
              </w:rPr>
            </w:pPr>
            <w:r w:rsidRPr="00666F6D">
              <w:t>Each entry of the list should include at least one bandwidth class for UL or DL.</w:t>
            </w:r>
          </w:p>
        </w:tc>
        <w:tc>
          <w:tcPr>
            <w:tcW w:w="709" w:type="dxa"/>
          </w:tcPr>
          <w:p w14:paraId="44B3BF3C" w14:textId="77777777" w:rsidR="00345DBB" w:rsidRPr="00666F6D" w:rsidRDefault="00345DBB" w:rsidP="00421147">
            <w:pPr>
              <w:pStyle w:val="TAL"/>
              <w:jc w:val="center"/>
            </w:pPr>
            <w:r w:rsidRPr="00666F6D">
              <w:rPr>
                <w:lang w:eastAsia="ko-KR"/>
              </w:rPr>
              <w:t>BC</w:t>
            </w:r>
          </w:p>
        </w:tc>
        <w:tc>
          <w:tcPr>
            <w:tcW w:w="567" w:type="dxa"/>
          </w:tcPr>
          <w:p w14:paraId="3EBC2D73" w14:textId="77777777" w:rsidR="00345DBB" w:rsidRPr="00666F6D" w:rsidRDefault="00345DBB" w:rsidP="00421147">
            <w:pPr>
              <w:pStyle w:val="TAL"/>
              <w:jc w:val="center"/>
            </w:pPr>
            <w:r w:rsidRPr="00666F6D">
              <w:t>Yes</w:t>
            </w:r>
          </w:p>
        </w:tc>
        <w:tc>
          <w:tcPr>
            <w:tcW w:w="709" w:type="dxa"/>
          </w:tcPr>
          <w:p w14:paraId="542867A6" w14:textId="77777777" w:rsidR="00345DBB" w:rsidRPr="00666F6D" w:rsidRDefault="00345DBB" w:rsidP="00421147">
            <w:pPr>
              <w:pStyle w:val="TAL"/>
              <w:jc w:val="center"/>
            </w:pPr>
            <w:r w:rsidRPr="00666F6D">
              <w:t>No</w:t>
            </w:r>
          </w:p>
        </w:tc>
        <w:tc>
          <w:tcPr>
            <w:tcW w:w="728" w:type="dxa"/>
          </w:tcPr>
          <w:p w14:paraId="2D1D2119" w14:textId="77777777" w:rsidR="00345DBB" w:rsidRPr="00666F6D" w:rsidRDefault="00345DBB" w:rsidP="00421147">
            <w:pPr>
              <w:pStyle w:val="TAL"/>
              <w:jc w:val="center"/>
            </w:pPr>
            <w:r w:rsidRPr="00666F6D">
              <w:t>No</w:t>
            </w:r>
          </w:p>
        </w:tc>
      </w:tr>
      <w:tr w:rsidR="00345DBB" w:rsidRPr="00666F6D" w14:paraId="0FC96249" w14:textId="77777777" w:rsidTr="00421147">
        <w:trPr>
          <w:cantSplit/>
          <w:tblHeader/>
        </w:trPr>
        <w:tc>
          <w:tcPr>
            <w:tcW w:w="6917" w:type="dxa"/>
          </w:tcPr>
          <w:p w14:paraId="72E3B1D3" w14:textId="77777777" w:rsidR="00345DBB" w:rsidRPr="00666F6D" w:rsidRDefault="00345DBB" w:rsidP="00421147">
            <w:pPr>
              <w:pStyle w:val="TAL"/>
              <w:rPr>
                <w:b/>
                <w:i/>
              </w:rPr>
            </w:pPr>
            <w:proofErr w:type="spellStart"/>
            <w:r w:rsidRPr="00666F6D">
              <w:rPr>
                <w:b/>
                <w:i/>
              </w:rPr>
              <w:t>bandNR</w:t>
            </w:r>
            <w:proofErr w:type="spellEnd"/>
          </w:p>
          <w:p w14:paraId="2429F260" w14:textId="77777777" w:rsidR="00345DBB" w:rsidRPr="00666F6D" w:rsidRDefault="00345DBB" w:rsidP="00421147">
            <w:pPr>
              <w:pStyle w:val="TAL"/>
            </w:pPr>
            <w:r w:rsidRPr="00666F6D">
              <w:t>Defines supported NR frequency band by NR frequency band number, as specified in TS 38.101-1 [2] and TS 38.101-2 [3].</w:t>
            </w:r>
          </w:p>
        </w:tc>
        <w:tc>
          <w:tcPr>
            <w:tcW w:w="709" w:type="dxa"/>
          </w:tcPr>
          <w:p w14:paraId="78441720" w14:textId="77777777" w:rsidR="00345DBB" w:rsidRPr="00666F6D" w:rsidRDefault="00345DBB" w:rsidP="00421147">
            <w:pPr>
              <w:pStyle w:val="TAL"/>
              <w:jc w:val="center"/>
            </w:pPr>
            <w:r w:rsidRPr="00666F6D">
              <w:t>Band</w:t>
            </w:r>
          </w:p>
        </w:tc>
        <w:tc>
          <w:tcPr>
            <w:tcW w:w="567" w:type="dxa"/>
          </w:tcPr>
          <w:p w14:paraId="6738270D" w14:textId="77777777" w:rsidR="00345DBB" w:rsidRPr="00666F6D" w:rsidRDefault="00345DBB" w:rsidP="00421147">
            <w:pPr>
              <w:pStyle w:val="TAL"/>
              <w:jc w:val="center"/>
            </w:pPr>
            <w:r w:rsidRPr="00666F6D">
              <w:t>Yes</w:t>
            </w:r>
          </w:p>
        </w:tc>
        <w:tc>
          <w:tcPr>
            <w:tcW w:w="709" w:type="dxa"/>
          </w:tcPr>
          <w:p w14:paraId="703F0472" w14:textId="77777777" w:rsidR="00345DBB" w:rsidRPr="00666F6D" w:rsidRDefault="00345DBB" w:rsidP="00421147">
            <w:pPr>
              <w:pStyle w:val="TAL"/>
              <w:jc w:val="center"/>
            </w:pPr>
            <w:r w:rsidRPr="00666F6D">
              <w:t>No</w:t>
            </w:r>
          </w:p>
        </w:tc>
        <w:tc>
          <w:tcPr>
            <w:tcW w:w="728" w:type="dxa"/>
          </w:tcPr>
          <w:p w14:paraId="3C9A8ABE" w14:textId="77777777" w:rsidR="00345DBB" w:rsidRPr="00666F6D" w:rsidRDefault="00345DBB" w:rsidP="00421147">
            <w:pPr>
              <w:pStyle w:val="TAL"/>
              <w:jc w:val="center"/>
            </w:pPr>
            <w:r w:rsidRPr="00666F6D">
              <w:t>No</w:t>
            </w:r>
          </w:p>
        </w:tc>
      </w:tr>
      <w:tr w:rsidR="00345DBB" w:rsidRPr="00666F6D" w14:paraId="6CD7719A" w14:textId="77777777" w:rsidTr="00421147">
        <w:trPr>
          <w:cantSplit/>
          <w:tblHeader/>
        </w:trPr>
        <w:tc>
          <w:tcPr>
            <w:tcW w:w="6917" w:type="dxa"/>
          </w:tcPr>
          <w:p w14:paraId="3BCC3408" w14:textId="77777777" w:rsidR="00345DBB" w:rsidRPr="00666F6D" w:rsidRDefault="00345DBB" w:rsidP="00421147">
            <w:pPr>
              <w:pStyle w:val="TAL"/>
              <w:rPr>
                <w:b/>
                <w:i/>
              </w:rPr>
            </w:pPr>
            <w:r w:rsidRPr="00666F6D">
              <w:rPr>
                <w:b/>
                <w:i/>
              </w:rPr>
              <w:t>ca-</w:t>
            </w:r>
            <w:proofErr w:type="spellStart"/>
            <w:r w:rsidRPr="00666F6D">
              <w:rPr>
                <w:b/>
                <w:i/>
              </w:rPr>
              <w:t>BandwidthClassDL</w:t>
            </w:r>
            <w:proofErr w:type="spellEnd"/>
            <w:r w:rsidRPr="00666F6D">
              <w:rPr>
                <w:b/>
                <w:i/>
              </w:rPr>
              <w:t>-EUTRA</w:t>
            </w:r>
          </w:p>
          <w:p w14:paraId="23F4E283" w14:textId="77777777" w:rsidR="00345DBB" w:rsidRPr="00666F6D" w:rsidRDefault="00345DBB" w:rsidP="00421147">
            <w:pPr>
              <w:pStyle w:val="TAL"/>
            </w:pPr>
            <w:r w:rsidRPr="00666F6D">
              <w:t xml:space="preserve">Defines for DL, the class defined by the aggregated transmission bandwidth configuration and maximum number of component carriers supported by the UE, as specified in TS 36.101. When all </w:t>
            </w:r>
            <w:proofErr w:type="spellStart"/>
            <w:r w:rsidRPr="00666F6D">
              <w:t>FeatureSetEUTRA-DownlinkId:s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04A279A2" w14:textId="77777777" w:rsidR="00345DBB" w:rsidRPr="00666F6D" w:rsidRDefault="00345DBB" w:rsidP="00421147">
            <w:pPr>
              <w:pStyle w:val="TAL"/>
              <w:jc w:val="center"/>
            </w:pPr>
            <w:r w:rsidRPr="00666F6D">
              <w:rPr>
                <w:rFonts w:cs="Arial"/>
                <w:szCs w:val="18"/>
                <w:lang w:eastAsia="ja-JP"/>
              </w:rPr>
              <w:t>Band</w:t>
            </w:r>
          </w:p>
        </w:tc>
        <w:tc>
          <w:tcPr>
            <w:tcW w:w="567" w:type="dxa"/>
          </w:tcPr>
          <w:p w14:paraId="6820FE9C" w14:textId="77777777" w:rsidR="00345DBB" w:rsidRPr="00666F6D" w:rsidRDefault="00345DBB" w:rsidP="00421147">
            <w:pPr>
              <w:pStyle w:val="TAL"/>
              <w:jc w:val="center"/>
            </w:pPr>
            <w:r w:rsidRPr="00666F6D">
              <w:rPr>
                <w:rFonts w:cs="Arial"/>
                <w:szCs w:val="18"/>
              </w:rPr>
              <w:t>No</w:t>
            </w:r>
          </w:p>
        </w:tc>
        <w:tc>
          <w:tcPr>
            <w:tcW w:w="709" w:type="dxa"/>
          </w:tcPr>
          <w:p w14:paraId="54D4A0CE" w14:textId="77777777" w:rsidR="00345DBB" w:rsidRPr="00666F6D" w:rsidRDefault="00345DBB" w:rsidP="00421147">
            <w:pPr>
              <w:pStyle w:val="TAL"/>
              <w:jc w:val="center"/>
            </w:pPr>
            <w:r w:rsidRPr="00666F6D">
              <w:rPr>
                <w:rFonts w:cs="Arial"/>
                <w:szCs w:val="18"/>
                <w:lang w:eastAsia="ja-JP"/>
              </w:rPr>
              <w:t>No</w:t>
            </w:r>
          </w:p>
        </w:tc>
        <w:tc>
          <w:tcPr>
            <w:tcW w:w="728" w:type="dxa"/>
          </w:tcPr>
          <w:p w14:paraId="7C29DB85" w14:textId="77777777" w:rsidR="00345DBB" w:rsidRPr="00666F6D" w:rsidRDefault="00345DBB" w:rsidP="00421147">
            <w:pPr>
              <w:pStyle w:val="TAL"/>
              <w:jc w:val="center"/>
            </w:pPr>
            <w:r w:rsidRPr="00666F6D">
              <w:t>No</w:t>
            </w:r>
          </w:p>
        </w:tc>
      </w:tr>
      <w:tr w:rsidR="00345DBB" w:rsidRPr="00666F6D" w14:paraId="6ECCAA36" w14:textId="77777777" w:rsidTr="00421147">
        <w:trPr>
          <w:cantSplit/>
          <w:tblHeader/>
        </w:trPr>
        <w:tc>
          <w:tcPr>
            <w:tcW w:w="6917" w:type="dxa"/>
          </w:tcPr>
          <w:p w14:paraId="202E1D8E" w14:textId="77777777" w:rsidR="00345DBB" w:rsidRPr="00666F6D" w:rsidRDefault="00345DBB" w:rsidP="00421147">
            <w:pPr>
              <w:pStyle w:val="TAL"/>
              <w:rPr>
                <w:b/>
                <w:i/>
              </w:rPr>
            </w:pPr>
            <w:r w:rsidRPr="00666F6D">
              <w:rPr>
                <w:b/>
                <w:i/>
              </w:rPr>
              <w:t>ca-</w:t>
            </w:r>
            <w:proofErr w:type="spellStart"/>
            <w:r w:rsidRPr="00666F6D">
              <w:rPr>
                <w:b/>
                <w:i/>
              </w:rPr>
              <w:t>BandwidthClassDL</w:t>
            </w:r>
            <w:proofErr w:type="spellEnd"/>
            <w:r w:rsidRPr="00666F6D">
              <w:rPr>
                <w:b/>
                <w:i/>
              </w:rPr>
              <w:t>-NR</w:t>
            </w:r>
          </w:p>
          <w:p w14:paraId="243086C3" w14:textId="77777777" w:rsidR="00345DBB" w:rsidRPr="00666F6D" w:rsidRDefault="00345DBB" w:rsidP="00421147">
            <w:pPr>
              <w:pStyle w:val="TAL"/>
            </w:pPr>
            <w:r w:rsidRPr="00666F6D">
              <w:t xml:space="preserve">Defines for DL, the class defined by the aggregated transmission bandwidth configuration and maximum number of component carriers supported by the UE, as specified in TS 38.101-1 [2] and TS 38.101-2 [3]. When all </w:t>
            </w:r>
            <w:proofErr w:type="spellStart"/>
            <w:r w:rsidRPr="00666F6D">
              <w:t>FeatureSetDownlinkId:s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74AEA6D3" w14:textId="77777777" w:rsidR="00345DBB" w:rsidRPr="00666F6D" w:rsidRDefault="00345DBB" w:rsidP="00421147">
            <w:pPr>
              <w:pStyle w:val="TAL"/>
              <w:jc w:val="center"/>
            </w:pPr>
            <w:r w:rsidRPr="00666F6D">
              <w:rPr>
                <w:rFonts w:cs="Arial"/>
                <w:szCs w:val="18"/>
                <w:lang w:eastAsia="ja-JP"/>
              </w:rPr>
              <w:t>Band</w:t>
            </w:r>
          </w:p>
        </w:tc>
        <w:tc>
          <w:tcPr>
            <w:tcW w:w="567" w:type="dxa"/>
          </w:tcPr>
          <w:p w14:paraId="6B42F17F" w14:textId="77777777" w:rsidR="00345DBB" w:rsidRPr="00666F6D" w:rsidRDefault="00345DBB" w:rsidP="00421147">
            <w:pPr>
              <w:pStyle w:val="TAL"/>
              <w:jc w:val="center"/>
            </w:pPr>
            <w:r w:rsidRPr="00666F6D">
              <w:rPr>
                <w:rFonts w:cs="Arial"/>
                <w:szCs w:val="18"/>
              </w:rPr>
              <w:t>No</w:t>
            </w:r>
          </w:p>
        </w:tc>
        <w:tc>
          <w:tcPr>
            <w:tcW w:w="709" w:type="dxa"/>
          </w:tcPr>
          <w:p w14:paraId="0237974B" w14:textId="77777777" w:rsidR="00345DBB" w:rsidRPr="00666F6D" w:rsidRDefault="00345DBB" w:rsidP="00421147">
            <w:pPr>
              <w:pStyle w:val="TAL"/>
              <w:jc w:val="center"/>
            </w:pPr>
            <w:r w:rsidRPr="00666F6D">
              <w:rPr>
                <w:rFonts w:cs="Arial"/>
                <w:szCs w:val="18"/>
                <w:lang w:eastAsia="ja-JP"/>
              </w:rPr>
              <w:t>No</w:t>
            </w:r>
          </w:p>
        </w:tc>
        <w:tc>
          <w:tcPr>
            <w:tcW w:w="728" w:type="dxa"/>
          </w:tcPr>
          <w:p w14:paraId="29B3B8FE" w14:textId="77777777" w:rsidR="00345DBB" w:rsidRPr="00666F6D" w:rsidRDefault="00345DBB" w:rsidP="00421147">
            <w:pPr>
              <w:pStyle w:val="TAL"/>
              <w:jc w:val="center"/>
            </w:pPr>
            <w:r w:rsidRPr="00666F6D">
              <w:t>No</w:t>
            </w:r>
          </w:p>
        </w:tc>
      </w:tr>
      <w:tr w:rsidR="00345DBB" w:rsidRPr="00666F6D" w14:paraId="6B2891D7" w14:textId="77777777" w:rsidTr="00421147">
        <w:trPr>
          <w:cantSplit/>
          <w:tblHeader/>
        </w:trPr>
        <w:tc>
          <w:tcPr>
            <w:tcW w:w="6917" w:type="dxa"/>
          </w:tcPr>
          <w:p w14:paraId="3CAAC477" w14:textId="77777777" w:rsidR="00345DBB" w:rsidRPr="00666F6D" w:rsidRDefault="00345DBB" w:rsidP="00421147">
            <w:pPr>
              <w:pStyle w:val="TAL"/>
              <w:rPr>
                <w:b/>
                <w:i/>
              </w:rPr>
            </w:pPr>
            <w:r w:rsidRPr="00666F6D">
              <w:rPr>
                <w:b/>
                <w:i/>
              </w:rPr>
              <w:t>ca-</w:t>
            </w:r>
            <w:proofErr w:type="spellStart"/>
            <w:r w:rsidRPr="00666F6D">
              <w:rPr>
                <w:b/>
                <w:i/>
              </w:rPr>
              <w:t>BandwidthClassUL</w:t>
            </w:r>
            <w:proofErr w:type="spellEnd"/>
            <w:r w:rsidRPr="00666F6D">
              <w:rPr>
                <w:b/>
                <w:i/>
              </w:rPr>
              <w:t>-EUTRA</w:t>
            </w:r>
          </w:p>
          <w:p w14:paraId="7E3FE3F7" w14:textId="77777777" w:rsidR="00345DBB" w:rsidRPr="00666F6D" w:rsidRDefault="00345DBB" w:rsidP="00421147">
            <w:pPr>
              <w:pStyle w:val="TAL"/>
            </w:pPr>
            <w:r w:rsidRPr="00666F6D">
              <w:t xml:space="preserve">Defines for UL, the class defined by the aggregated transmission bandwidth configuration and maximum number of component carriers supported by the UE, as specified in TS 36.101. When all </w:t>
            </w:r>
            <w:proofErr w:type="spellStart"/>
            <w:r w:rsidRPr="00666F6D">
              <w:t>FeatureSetEUTRA-UplinkId:s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741979A8" w14:textId="77777777" w:rsidR="00345DBB" w:rsidRPr="00666F6D" w:rsidRDefault="00345DBB" w:rsidP="00421147">
            <w:pPr>
              <w:pStyle w:val="TAL"/>
              <w:jc w:val="center"/>
            </w:pPr>
            <w:r w:rsidRPr="00666F6D">
              <w:rPr>
                <w:rFonts w:cs="Arial"/>
                <w:szCs w:val="18"/>
                <w:lang w:eastAsia="ja-JP"/>
              </w:rPr>
              <w:t>Band</w:t>
            </w:r>
          </w:p>
        </w:tc>
        <w:tc>
          <w:tcPr>
            <w:tcW w:w="567" w:type="dxa"/>
          </w:tcPr>
          <w:p w14:paraId="105D16D9" w14:textId="77777777" w:rsidR="00345DBB" w:rsidRPr="00666F6D" w:rsidRDefault="00345DBB" w:rsidP="00421147">
            <w:pPr>
              <w:pStyle w:val="TAL"/>
              <w:jc w:val="center"/>
            </w:pPr>
            <w:r w:rsidRPr="00666F6D">
              <w:rPr>
                <w:rFonts w:cs="Arial"/>
                <w:szCs w:val="18"/>
              </w:rPr>
              <w:t>No</w:t>
            </w:r>
          </w:p>
        </w:tc>
        <w:tc>
          <w:tcPr>
            <w:tcW w:w="709" w:type="dxa"/>
          </w:tcPr>
          <w:p w14:paraId="5E423D33" w14:textId="77777777" w:rsidR="00345DBB" w:rsidRPr="00666F6D" w:rsidRDefault="00345DBB" w:rsidP="00421147">
            <w:pPr>
              <w:pStyle w:val="TAL"/>
              <w:jc w:val="center"/>
            </w:pPr>
            <w:r w:rsidRPr="00666F6D">
              <w:rPr>
                <w:rFonts w:cs="Arial"/>
                <w:szCs w:val="18"/>
                <w:lang w:eastAsia="ja-JP"/>
              </w:rPr>
              <w:t>No</w:t>
            </w:r>
          </w:p>
        </w:tc>
        <w:tc>
          <w:tcPr>
            <w:tcW w:w="728" w:type="dxa"/>
          </w:tcPr>
          <w:p w14:paraId="2E32BA79" w14:textId="77777777" w:rsidR="00345DBB" w:rsidRPr="00666F6D" w:rsidRDefault="00345DBB" w:rsidP="00421147">
            <w:pPr>
              <w:pStyle w:val="TAL"/>
              <w:jc w:val="center"/>
            </w:pPr>
            <w:r w:rsidRPr="00666F6D">
              <w:t>No</w:t>
            </w:r>
          </w:p>
        </w:tc>
      </w:tr>
      <w:tr w:rsidR="00345DBB" w:rsidRPr="00666F6D" w14:paraId="15ECDD65" w14:textId="77777777" w:rsidTr="00421147">
        <w:trPr>
          <w:cantSplit/>
          <w:tblHeader/>
        </w:trPr>
        <w:tc>
          <w:tcPr>
            <w:tcW w:w="6917" w:type="dxa"/>
          </w:tcPr>
          <w:p w14:paraId="0E6FD5CD" w14:textId="77777777" w:rsidR="00345DBB" w:rsidRPr="00666F6D" w:rsidRDefault="00345DBB" w:rsidP="00421147">
            <w:pPr>
              <w:pStyle w:val="TAL"/>
              <w:rPr>
                <w:b/>
                <w:i/>
              </w:rPr>
            </w:pPr>
            <w:r w:rsidRPr="00666F6D">
              <w:rPr>
                <w:b/>
                <w:i/>
              </w:rPr>
              <w:t>ca-</w:t>
            </w:r>
            <w:proofErr w:type="spellStart"/>
            <w:r w:rsidRPr="00666F6D">
              <w:rPr>
                <w:b/>
                <w:i/>
              </w:rPr>
              <w:t>BandwidthClassUL</w:t>
            </w:r>
            <w:proofErr w:type="spellEnd"/>
            <w:r w:rsidRPr="00666F6D">
              <w:rPr>
                <w:b/>
                <w:i/>
              </w:rPr>
              <w:t>-NR</w:t>
            </w:r>
          </w:p>
          <w:p w14:paraId="7369D424" w14:textId="77777777" w:rsidR="00345DBB" w:rsidRPr="00666F6D" w:rsidRDefault="00345DBB" w:rsidP="00421147">
            <w:pPr>
              <w:pStyle w:val="TAL"/>
            </w:pPr>
            <w:r w:rsidRPr="00666F6D">
              <w:t xml:space="preserve">Defines for UL, the class defined by the aggregated transmission bandwidth configuration and maximum number of component carriers supported by the UE, as specified in TS 38.101-1 [2] and TS 38.101-2 [3]. When all </w:t>
            </w:r>
            <w:proofErr w:type="spellStart"/>
            <w:r w:rsidRPr="00666F6D">
              <w:t>FeatureSetUplinkId:s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3DFC4B89" w14:textId="77777777" w:rsidR="00345DBB" w:rsidRPr="00666F6D" w:rsidRDefault="00345DBB" w:rsidP="00421147">
            <w:pPr>
              <w:pStyle w:val="TAL"/>
              <w:jc w:val="center"/>
            </w:pPr>
            <w:r w:rsidRPr="00666F6D">
              <w:rPr>
                <w:rFonts w:cs="Arial"/>
                <w:szCs w:val="18"/>
                <w:lang w:eastAsia="ja-JP"/>
              </w:rPr>
              <w:t>Band</w:t>
            </w:r>
          </w:p>
        </w:tc>
        <w:tc>
          <w:tcPr>
            <w:tcW w:w="567" w:type="dxa"/>
          </w:tcPr>
          <w:p w14:paraId="12EA9453" w14:textId="77777777" w:rsidR="00345DBB" w:rsidRPr="00666F6D" w:rsidRDefault="00345DBB" w:rsidP="00421147">
            <w:pPr>
              <w:pStyle w:val="TAL"/>
              <w:jc w:val="center"/>
            </w:pPr>
            <w:r w:rsidRPr="00666F6D">
              <w:rPr>
                <w:rFonts w:cs="Arial"/>
                <w:szCs w:val="18"/>
              </w:rPr>
              <w:t>No</w:t>
            </w:r>
          </w:p>
        </w:tc>
        <w:tc>
          <w:tcPr>
            <w:tcW w:w="709" w:type="dxa"/>
          </w:tcPr>
          <w:p w14:paraId="4C48E78D" w14:textId="77777777" w:rsidR="00345DBB" w:rsidRPr="00666F6D" w:rsidRDefault="00345DBB" w:rsidP="00421147">
            <w:pPr>
              <w:pStyle w:val="TAL"/>
              <w:jc w:val="center"/>
            </w:pPr>
            <w:r w:rsidRPr="00666F6D">
              <w:rPr>
                <w:rFonts w:cs="Arial"/>
                <w:szCs w:val="18"/>
                <w:lang w:eastAsia="ja-JP"/>
              </w:rPr>
              <w:t>No</w:t>
            </w:r>
          </w:p>
        </w:tc>
        <w:tc>
          <w:tcPr>
            <w:tcW w:w="728" w:type="dxa"/>
          </w:tcPr>
          <w:p w14:paraId="23E7FD4B" w14:textId="77777777" w:rsidR="00345DBB" w:rsidRPr="00666F6D" w:rsidRDefault="00345DBB" w:rsidP="00421147">
            <w:pPr>
              <w:pStyle w:val="TAL"/>
              <w:jc w:val="center"/>
            </w:pPr>
            <w:r w:rsidRPr="00666F6D">
              <w:t>No</w:t>
            </w:r>
          </w:p>
        </w:tc>
      </w:tr>
      <w:tr w:rsidR="00345DBB" w:rsidRPr="00666F6D" w14:paraId="190E50D2" w14:textId="77777777" w:rsidTr="00421147">
        <w:trPr>
          <w:cantSplit/>
          <w:tblHeader/>
        </w:trPr>
        <w:tc>
          <w:tcPr>
            <w:tcW w:w="6917" w:type="dxa"/>
          </w:tcPr>
          <w:p w14:paraId="3AF6398B" w14:textId="77777777" w:rsidR="00345DBB" w:rsidRPr="00666F6D" w:rsidRDefault="00345DBB" w:rsidP="00421147">
            <w:pPr>
              <w:pStyle w:val="TAL"/>
              <w:rPr>
                <w:b/>
                <w:i/>
              </w:rPr>
            </w:pPr>
            <w:r w:rsidRPr="00666F6D">
              <w:rPr>
                <w:b/>
                <w:i/>
              </w:rPr>
              <w:t>ca-</w:t>
            </w:r>
            <w:proofErr w:type="spellStart"/>
            <w:r w:rsidRPr="00666F6D">
              <w:rPr>
                <w:b/>
                <w:i/>
              </w:rPr>
              <w:t>ParametersEUTRA</w:t>
            </w:r>
            <w:proofErr w:type="spellEnd"/>
          </w:p>
          <w:p w14:paraId="130A58C6" w14:textId="77777777" w:rsidR="00345DBB" w:rsidRPr="00666F6D" w:rsidRDefault="00345DBB" w:rsidP="00421147">
            <w:pPr>
              <w:pStyle w:val="TAL"/>
            </w:pPr>
            <w:r w:rsidRPr="00666F6D">
              <w:t>Contains the EUTRA part of band combination parameters for a given EN-DC band combination.</w:t>
            </w:r>
          </w:p>
        </w:tc>
        <w:tc>
          <w:tcPr>
            <w:tcW w:w="709" w:type="dxa"/>
          </w:tcPr>
          <w:p w14:paraId="0EFC5E27" w14:textId="77777777" w:rsidR="00345DBB" w:rsidRPr="00666F6D" w:rsidRDefault="00345DBB" w:rsidP="00421147">
            <w:pPr>
              <w:pStyle w:val="TAL"/>
              <w:jc w:val="center"/>
            </w:pPr>
            <w:r w:rsidRPr="00666F6D">
              <w:t>BC</w:t>
            </w:r>
          </w:p>
        </w:tc>
        <w:tc>
          <w:tcPr>
            <w:tcW w:w="567" w:type="dxa"/>
          </w:tcPr>
          <w:p w14:paraId="02B4B6D1" w14:textId="77777777" w:rsidR="00345DBB" w:rsidRPr="00666F6D" w:rsidRDefault="00345DBB" w:rsidP="00421147">
            <w:pPr>
              <w:pStyle w:val="TAL"/>
              <w:jc w:val="center"/>
            </w:pPr>
            <w:r w:rsidRPr="00666F6D">
              <w:t>No</w:t>
            </w:r>
          </w:p>
        </w:tc>
        <w:tc>
          <w:tcPr>
            <w:tcW w:w="709" w:type="dxa"/>
          </w:tcPr>
          <w:p w14:paraId="69D62FB0" w14:textId="77777777" w:rsidR="00345DBB" w:rsidRPr="00666F6D" w:rsidRDefault="00345DBB" w:rsidP="00421147">
            <w:pPr>
              <w:pStyle w:val="TAL"/>
              <w:jc w:val="center"/>
            </w:pPr>
            <w:r w:rsidRPr="00666F6D">
              <w:t>No</w:t>
            </w:r>
          </w:p>
        </w:tc>
        <w:tc>
          <w:tcPr>
            <w:tcW w:w="728" w:type="dxa"/>
          </w:tcPr>
          <w:p w14:paraId="58F062E2" w14:textId="77777777" w:rsidR="00345DBB" w:rsidRPr="00666F6D" w:rsidRDefault="00345DBB" w:rsidP="00421147">
            <w:pPr>
              <w:pStyle w:val="TAL"/>
              <w:jc w:val="center"/>
            </w:pPr>
            <w:r w:rsidRPr="00666F6D">
              <w:t>No</w:t>
            </w:r>
          </w:p>
        </w:tc>
      </w:tr>
      <w:tr w:rsidR="00345DBB" w:rsidRPr="00666F6D" w14:paraId="02477389" w14:textId="77777777" w:rsidTr="00421147">
        <w:trPr>
          <w:cantSplit/>
          <w:tblHeader/>
        </w:trPr>
        <w:tc>
          <w:tcPr>
            <w:tcW w:w="6917" w:type="dxa"/>
          </w:tcPr>
          <w:p w14:paraId="553F3E29" w14:textId="77777777" w:rsidR="00345DBB" w:rsidRPr="00666F6D" w:rsidRDefault="00345DBB" w:rsidP="00421147">
            <w:pPr>
              <w:pStyle w:val="TAL"/>
              <w:rPr>
                <w:b/>
                <w:i/>
              </w:rPr>
            </w:pPr>
            <w:r w:rsidRPr="00666F6D">
              <w:rPr>
                <w:b/>
                <w:i/>
              </w:rPr>
              <w:t>ca-</w:t>
            </w:r>
            <w:proofErr w:type="spellStart"/>
            <w:r w:rsidRPr="00666F6D">
              <w:rPr>
                <w:b/>
                <w:i/>
              </w:rPr>
              <w:t>ParametersNR</w:t>
            </w:r>
            <w:proofErr w:type="spellEnd"/>
          </w:p>
          <w:p w14:paraId="76409BBC" w14:textId="77777777" w:rsidR="00345DBB" w:rsidRPr="00666F6D" w:rsidRDefault="00345DBB" w:rsidP="00421147">
            <w:pPr>
              <w:pStyle w:val="TAL"/>
            </w:pPr>
            <w:r w:rsidRPr="00666F6D">
              <w:t>Contains the NR band combination parameters for a given EN-DC and/or NR CA band combination.</w:t>
            </w:r>
          </w:p>
        </w:tc>
        <w:tc>
          <w:tcPr>
            <w:tcW w:w="709" w:type="dxa"/>
          </w:tcPr>
          <w:p w14:paraId="27A36A44" w14:textId="77777777" w:rsidR="00345DBB" w:rsidRPr="00666F6D" w:rsidRDefault="00345DBB" w:rsidP="00421147">
            <w:pPr>
              <w:pStyle w:val="TAL"/>
              <w:jc w:val="center"/>
            </w:pPr>
            <w:r w:rsidRPr="00666F6D">
              <w:t>BC</w:t>
            </w:r>
          </w:p>
        </w:tc>
        <w:tc>
          <w:tcPr>
            <w:tcW w:w="567" w:type="dxa"/>
          </w:tcPr>
          <w:p w14:paraId="43308CFE" w14:textId="77777777" w:rsidR="00345DBB" w:rsidRPr="00666F6D" w:rsidRDefault="00345DBB" w:rsidP="00421147">
            <w:pPr>
              <w:pStyle w:val="TAL"/>
              <w:jc w:val="center"/>
            </w:pPr>
            <w:r w:rsidRPr="00666F6D">
              <w:t>No</w:t>
            </w:r>
          </w:p>
        </w:tc>
        <w:tc>
          <w:tcPr>
            <w:tcW w:w="709" w:type="dxa"/>
          </w:tcPr>
          <w:p w14:paraId="389DC165" w14:textId="77777777" w:rsidR="00345DBB" w:rsidRPr="00666F6D" w:rsidRDefault="00345DBB" w:rsidP="00421147">
            <w:pPr>
              <w:pStyle w:val="TAL"/>
              <w:jc w:val="center"/>
            </w:pPr>
            <w:r w:rsidRPr="00666F6D">
              <w:t>No</w:t>
            </w:r>
          </w:p>
        </w:tc>
        <w:tc>
          <w:tcPr>
            <w:tcW w:w="728" w:type="dxa"/>
          </w:tcPr>
          <w:p w14:paraId="1711005B" w14:textId="77777777" w:rsidR="00345DBB" w:rsidRPr="00666F6D" w:rsidRDefault="00345DBB" w:rsidP="00421147">
            <w:pPr>
              <w:pStyle w:val="TAL"/>
              <w:jc w:val="center"/>
            </w:pPr>
            <w:r w:rsidRPr="00666F6D">
              <w:t>No</w:t>
            </w:r>
          </w:p>
        </w:tc>
      </w:tr>
      <w:tr w:rsidR="00345DBB" w:rsidRPr="00666F6D" w14:paraId="5C82842B" w14:textId="77777777" w:rsidTr="00421147">
        <w:trPr>
          <w:cantSplit/>
          <w:tblHeader/>
        </w:trPr>
        <w:tc>
          <w:tcPr>
            <w:tcW w:w="6917" w:type="dxa"/>
          </w:tcPr>
          <w:p w14:paraId="0A280565" w14:textId="77777777" w:rsidR="00345DBB" w:rsidRPr="00666F6D" w:rsidRDefault="00345DBB" w:rsidP="00421147">
            <w:pPr>
              <w:pStyle w:val="TAL"/>
              <w:rPr>
                <w:b/>
                <w:i/>
              </w:rPr>
            </w:pPr>
            <w:proofErr w:type="spellStart"/>
            <w:r w:rsidRPr="00666F6D">
              <w:rPr>
                <w:b/>
                <w:i/>
              </w:rPr>
              <w:t>featureSetCombination</w:t>
            </w:r>
            <w:proofErr w:type="spellEnd"/>
          </w:p>
          <w:p w14:paraId="3C63B721" w14:textId="77777777" w:rsidR="00345DBB" w:rsidRPr="00666F6D" w:rsidRDefault="00345DBB" w:rsidP="00421147">
            <w:pPr>
              <w:pStyle w:val="TAL"/>
            </w:pPr>
            <w:r w:rsidRPr="00666F6D">
              <w:t xml:space="preserve">Indicates the feature set that the UE supports on the NR and/or MR-DC band combination by </w:t>
            </w:r>
            <w:proofErr w:type="spellStart"/>
            <w:r w:rsidRPr="00666F6D">
              <w:t>FeatureSetCombinationId</w:t>
            </w:r>
            <w:proofErr w:type="spellEnd"/>
            <w:r w:rsidRPr="00666F6D">
              <w:t>.</w:t>
            </w:r>
          </w:p>
        </w:tc>
        <w:tc>
          <w:tcPr>
            <w:tcW w:w="709" w:type="dxa"/>
          </w:tcPr>
          <w:p w14:paraId="587549BD" w14:textId="77777777" w:rsidR="00345DBB" w:rsidRPr="00666F6D" w:rsidRDefault="00345DBB" w:rsidP="00421147">
            <w:pPr>
              <w:pStyle w:val="TAL"/>
              <w:jc w:val="center"/>
            </w:pPr>
            <w:r w:rsidRPr="00666F6D">
              <w:t>BC</w:t>
            </w:r>
          </w:p>
        </w:tc>
        <w:tc>
          <w:tcPr>
            <w:tcW w:w="567" w:type="dxa"/>
          </w:tcPr>
          <w:p w14:paraId="269AC3A2" w14:textId="77777777" w:rsidR="00345DBB" w:rsidRPr="00666F6D" w:rsidRDefault="00345DBB" w:rsidP="00421147">
            <w:pPr>
              <w:pStyle w:val="TAL"/>
              <w:jc w:val="center"/>
            </w:pPr>
            <w:r w:rsidRPr="00666F6D">
              <w:t>N/A</w:t>
            </w:r>
          </w:p>
        </w:tc>
        <w:tc>
          <w:tcPr>
            <w:tcW w:w="709" w:type="dxa"/>
          </w:tcPr>
          <w:p w14:paraId="1A4FEDE1" w14:textId="77777777" w:rsidR="00345DBB" w:rsidRPr="00666F6D" w:rsidRDefault="00345DBB" w:rsidP="00421147">
            <w:pPr>
              <w:pStyle w:val="TAL"/>
              <w:jc w:val="center"/>
            </w:pPr>
            <w:r w:rsidRPr="00666F6D">
              <w:t>No</w:t>
            </w:r>
          </w:p>
        </w:tc>
        <w:tc>
          <w:tcPr>
            <w:tcW w:w="728" w:type="dxa"/>
          </w:tcPr>
          <w:p w14:paraId="076583EB" w14:textId="77777777" w:rsidR="00345DBB" w:rsidRPr="00666F6D" w:rsidRDefault="00345DBB" w:rsidP="00421147">
            <w:pPr>
              <w:pStyle w:val="TAL"/>
              <w:jc w:val="center"/>
            </w:pPr>
            <w:r w:rsidRPr="00666F6D">
              <w:t>No</w:t>
            </w:r>
          </w:p>
        </w:tc>
      </w:tr>
      <w:tr w:rsidR="00345DBB" w:rsidRPr="00666F6D" w14:paraId="7B1F9BC4" w14:textId="77777777" w:rsidTr="00421147">
        <w:trPr>
          <w:cantSplit/>
          <w:tblHeader/>
        </w:trPr>
        <w:tc>
          <w:tcPr>
            <w:tcW w:w="6917" w:type="dxa"/>
          </w:tcPr>
          <w:p w14:paraId="16154F7F" w14:textId="77777777" w:rsidR="00345DBB" w:rsidRPr="00666F6D" w:rsidRDefault="00345DBB" w:rsidP="00421147">
            <w:pPr>
              <w:pStyle w:val="TAL"/>
              <w:rPr>
                <w:b/>
                <w:bCs/>
                <w:i/>
                <w:iCs/>
              </w:rPr>
            </w:pPr>
            <w:proofErr w:type="spellStart"/>
            <w:r w:rsidRPr="00666F6D">
              <w:rPr>
                <w:b/>
                <w:bCs/>
                <w:i/>
                <w:iCs/>
              </w:rPr>
              <w:t>mrdc</w:t>
            </w:r>
            <w:proofErr w:type="spellEnd"/>
            <w:r w:rsidRPr="00666F6D">
              <w:rPr>
                <w:b/>
                <w:bCs/>
                <w:i/>
                <w:iCs/>
              </w:rPr>
              <w:t>-Parameters</w:t>
            </w:r>
          </w:p>
          <w:p w14:paraId="4A9787DD" w14:textId="77777777" w:rsidR="00345DBB" w:rsidRPr="00666F6D" w:rsidRDefault="00345DBB" w:rsidP="00421147">
            <w:pPr>
              <w:pStyle w:val="TAL"/>
            </w:pPr>
            <w:r w:rsidRPr="00666F6D">
              <w:rPr>
                <w:bCs/>
                <w:iCs/>
              </w:rPr>
              <w:t>Contains the band combination parameters for a given EN-DC band combination.</w:t>
            </w:r>
          </w:p>
        </w:tc>
        <w:tc>
          <w:tcPr>
            <w:tcW w:w="709" w:type="dxa"/>
          </w:tcPr>
          <w:p w14:paraId="32440320" w14:textId="77777777" w:rsidR="00345DBB" w:rsidRPr="00666F6D" w:rsidRDefault="00345DBB" w:rsidP="00421147">
            <w:pPr>
              <w:pStyle w:val="TAL"/>
              <w:jc w:val="center"/>
            </w:pPr>
            <w:r w:rsidRPr="00666F6D">
              <w:rPr>
                <w:bCs/>
                <w:iCs/>
              </w:rPr>
              <w:t>BC</w:t>
            </w:r>
          </w:p>
        </w:tc>
        <w:tc>
          <w:tcPr>
            <w:tcW w:w="567" w:type="dxa"/>
          </w:tcPr>
          <w:p w14:paraId="7638B44B" w14:textId="77777777" w:rsidR="00345DBB" w:rsidRPr="00666F6D" w:rsidRDefault="00345DBB" w:rsidP="00421147">
            <w:pPr>
              <w:pStyle w:val="TAL"/>
              <w:jc w:val="center"/>
            </w:pPr>
            <w:r w:rsidRPr="00666F6D">
              <w:rPr>
                <w:bCs/>
                <w:iCs/>
              </w:rPr>
              <w:t>No</w:t>
            </w:r>
          </w:p>
        </w:tc>
        <w:tc>
          <w:tcPr>
            <w:tcW w:w="709" w:type="dxa"/>
          </w:tcPr>
          <w:p w14:paraId="7869A0FF" w14:textId="77777777" w:rsidR="00345DBB" w:rsidRPr="00666F6D" w:rsidRDefault="00345DBB" w:rsidP="00421147">
            <w:pPr>
              <w:pStyle w:val="TAL"/>
              <w:jc w:val="center"/>
            </w:pPr>
            <w:r w:rsidRPr="00666F6D">
              <w:rPr>
                <w:bCs/>
                <w:iCs/>
              </w:rPr>
              <w:t>No</w:t>
            </w:r>
          </w:p>
        </w:tc>
        <w:tc>
          <w:tcPr>
            <w:tcW w:w="728" w:type="dxa"/>
          </w:tcPr>
          <w:p w14:paraId="07524B4E" w14:textId="77777777" w:rsidR="00345DBB" w:rsidRPr="00666F6D" w:rsidRDefault="00345DBB" w:rsidP="00421147">
            <w:pPr>
              <w:pStyle w:val="TAL"/>
              <w:jc w:val="center"/>
            </w:pPr>
            <w:r w:rsidRPr="00666F6D">
              <w:t>No</w:t>
            </w:r>
          </w:p>
        </w:tc>
      </w:tr>
      <w:tr w:rsidR="00345DBB" w:rsidRPr="00666F6D" w14:paraId="5F0539C5" w14:textId="77777777" w:rsidTr="00421147">
        <w:trPr>
          <w:cantSplit/>
          <w:tblHeader/>
        </w:trPr>
        <w:tc>
          <w:tcPr>
            <w:tcW w:w="6917" w:type="dxa"/>
          </w:tcPr>
          <w:p w14:paraId="06A7A365" w14:textId="77777777" w:rsidR="00345DBB" w:rsidRPr="00666F6D" w:rsidRDefault="00345DBB" w:rsidP="00421147">
            <w:pPr>
              <w:pStyle w:val="TAL"/>
              <w:rPr>
                <w:b/>
                <w:i/>
              </w:rPr>
            </w:pPr>
            <w:r w:rsidRPr="00666F6D">
              <w:rPr>
                <w:b/>
                <w:i/>
              </w:rPr>
              <w:t>ne-DC-BC</w:t>
            </w:r>
          </w:p>
          <w:p w14:paraId="68341076" w14:textId="77777777" w:rsidR="00345DBB" w:rsidRPr="00666F6D" w:rsidRDefault="00345DBB" w:rsidP="00421147">
            <w:pPr>
              <w:pStyle w:val="TAL"/>
            </w:pPr>
            <w:r w:rsidRPr="00666F6D">
              <w:rPr>
                <w:rFonts w:cs="Arial"/>
                <w:szCs w:val="18"/>
              </w:rPr>
              <w:t>Indicates whether the UE supports NE-DC for the band combination.</w:t>
            </w:r>
          </w:p>
        </w:tc>
        <w:tc>
          <w:tcPr>
            <w:tcW w:w="709" w:type="dxa"/>
          </w:tcPr>
          <w:p w14:paraId="3068769B" w14:textId="77777777" w:rsidR="00345DBB" w:rsidRPr="00666F6D" w:rsidRDefault="00345DBB" w:rsidP="00421147">
            <w:pPr>
              <w:pStyle w:val="TAL"/>
              <w:jc w:val="center"/>
            </w:pPr>
            <w:r w:rsidRPr="00666F6D">
              <w:rPr>
                <w:rFonts w:cs="Arial"/>
                <w:szCs w:val="18"/>
              </w:rPr>
              <w:t>BC</w:t>
            </w:r>
          </w:p>
        </w:tc>
        <w:tc>
          <w:tcPr>
            <w:tcW w:w="567" w:type="dxa"/>
          </w:tcPr>
          <w:p w14:paraId="329AD5D3" w14:textId="77777777" w:rsidR="00345DBB" w:rsidRPr="00666F6D" w:rsidRDefault="00345DBB" w:rsidP="00421147">
            <w:pPr>
              <w:pStyle w:val="TAL"/>
              <w:jc w:val="center"/>
            </w:pPr>
            <w:proofErr w:type="spellStart"/>
            <w:r w:rsidRPr="00666F6D">
              <w:rPr>
                <w:rFonts w:cs="Arial"/>
                <w:szCs w:val="18"/>
              </w:rPr>
              <w:t>Tbd</w:t>
            </w:r>
            <w:proofErr w:type="spellEnd"/>
          </w:p>
        </w:tc>
        <w:tc>
          <w:tcPr>
            <w:tcW w:w="709" w:type="dxa"/>
          </w:tcPr>
          <w:p w14:paraId="7909DE5C" w14:textId="77777777" w:rsidR="00345DBB" w:rsidRPr="00666F6D" w:rsidRDefault="00345DBB" w:rsidP="00421147">
            <w:pPr>
              <w:pStyle w:val="TAL"/>
              <w:jc w:val="center"/>
            </w:pPr>
            <w:r w:rsidRPr="00666F6D">
              <w:rPr>
                <w:rFonts w:cs="Arial"/>
                <w:szCs w:val="18"/>
              </w:rPr>
              <w:t>No</w:t>
            </w:r>
          </w:p>
        </w:tc>
        <w:tc>
          <w:tcPr>
            <w:tcW w:w="728" w:type="dxa"/>
          </w:tcPr>
          <w:p w14:paraId="0AA4600B" w14:textId="77777777" w:rsidR="00345DBB" w:rsidRPr="00666F6D" w:rsidRDefault="00345DBB" w:rsidP="00421147">
            <w:pPr>
              <w:pStyle w:val="TAL"/>
              <w:jc w:val="center"/>
            </w:pPr>
            <w:r w:rsidRPr="00666F6D">
              <w:rPr>
                <w:rFonts w:cs="Arial"/>
                <w:szCs w:val="18"/>
              </w:rPr>
              <w:t>No</w:t>
            </w:r>
          </w:p>
        </w:tc>
      </w:tr>
      <w:tr w:rsidR="00345DBB" w:rsidRPr="00666F6D" w14:paraId="0BD8EF07" w14:textId="77777777" w:rsidTr="00421147">
        <w:trPr>
          <w:cantSplit/>
          <w:tblHeader/>
        </w:trPr>
        <w:tc>
          <w:tcPr>
            <w:tcW w:w="6917" w:type="dxa"/>
          </w:tcPr>
          <w:p w14:paraId="6686281C" w14:textId="77777777" w:rsidR="00345DBB" w:rsidRPr="00666F6D" w:rsidRDefault="00345DBB" w:rsidP="00421147">
            <w:pPr>
              <w:pStyle w:val="TAL"/>
              <w:rPr>
                <w:b/>
                <w:i/>
              </w:rPr>
            </w:pPr>
            <w:r w:rsidRPr="00666F6D">
              <w:rPr>
                <w:b/>
                <w:i/>
              </w:rPr>
              <w:t>nr-DC-BC</w:t>
            </w:r>
          </w:p>
          <w:p w14:paraId="43BDA971" w14:textId="77777777" w:rsidR="00345DBB" w:rsidRPr="00666F6D" w:rsidRDefault="00345DBB" w:rsidP="00421147">
            <w:pPr>
              <w:pStyle w:val="TAL"/>
            </w:pPr>
            <w:r w:rsidRPr="00666F6D">
              <w:rPr>
                <w:rFonts w:cs="Arial"/>
                <w:szCs w:val="18"/>
              </w:rPr>
              <w:t>Indicates whether the UE supports NR-DC for the band combination.</w:t>
            </w:r>
          </w:p>
        </w:tc>
        <w:tc>
          <w:tcPr>
            <w:tcW w:w="709" w:type="dxa"/>
          </w:tcPr>
          <w:p w14:paraId="5E1A23C6" w14:textId="77777777" w:rsidR="00345DBB" w:rsidRPr="00666F6D" w:rsidRDefault="00345DBB" w:rsidP="00421147">
            <w:pPr>
              <w:pStyle w:val="TAL"/>
              <w:jc w:val="center"/>
            </w:pPr>
            <w:r w:rsidRPr="00666F6D">
              <w:rPr>
                <w:rFonts w:cs="Arial"/>
                <w:szCs w:val="18"/>
              </w:rPr>
              <w:t>BC</w:t>
            </w:r>
          </w:p>
        </w:tc>
        <w:tc>
          <w:tcPr>
            <w:tcW w:w="567" w:type="dxa"/>
          </w:tcPr>
          <w:p w14:paraId="2BDB46F6" w14:textId="77777777" w:rsidR="00345DBB" w:rsidRPr="00666F6D" w:rsidRDefault="00345DBB" w:rsidP="00421147">
            <w:pPr>
              <w:pStyle w:val="TAL"/>
              <w:jc w:val="center"/>
            </w:pPr>
            <w:proofErr w:type="spellStart"/>
            <w:r w:rsidRPr="00666F6D">
              <w:rPr>
                <w:rFonts w:cs="Arial"/>
                <w:szCs w:val="18"/>
              </w:rPr>
              <w:t>Tbd</w:t>
            </w:r>
            <w:proofErr w:type="spellEnd"/>
          </w:p>
        </w:tc>
        <w:tc>
          <w:tcPr>
            <w:tcW w:w="709" w:type="dxa"/>
          </w:tcPr>
          <w:p w14:paraId="163E11A7" w14:textId="77777777" w:rsidR="00345DBB" w:rsidRPr="00666F6D" w:rsidRDefault="00345DBB" w:rsidP="00421147">
            <w:pPr>
              <w:pStyle w:val="TAL"/>
              <w:jc w:val="center"/>
            </w:pPr>
            <w:r w:rsidRPr="00666F6D">
              <w:rPr>
                <w:rFonts w:cs="Arial"/>
                <w:szCs w:val="18"/>
              </w:rPr>
              <w:t>No</w:t>
            </w:r>
          </w:p>
        </w:tc>
        <w:tc>
          <w:tcPr>
            <w:tcW w:w="728" w:type="dxa"/>
          </w:tcPr>
          <w:p w14:paraId="6637F5AE" w14:textId="77777777" w:rsidR="00345DBB" w:rsidRPr="00666F6D" w:rsidRDefault="00345DBB" w:rsidP="00421147">
            <w:pPr>
              <w:pStyle w:val="TAL"/>
              <w:jc w:val="center"/>
            </w:pPr>
            <w:r w:rsidRPr="00666F6D">
              <w:rPr>
                <w:rFonts w:cs="Arial"/>
                <w:szCs w:val="18"/>
              </w:rPr>
              <w:t>No</w:t>
            </w:r>
          </w:p>
        </w:tc>
      </w:tr>
      <w:tr w:rsidR="00C25A9C" w:rsidRPr="00666F6D" w14:paraId="1E921799" w14:textId="77777777" w:rsidTr="00421147">
        <w:trPr>
          <w:cantSplit/>
          <w:tblHeader/>
        </w:trPr>
        <w:tc>
          <w:tcPr>
            <w:tcW w:w="6917" w:type="dxa"/>
          </w:tcPr>
          <w:p w14:paraId="54F13F44" w14:textId="77777777" w:rsidR="00BD26F6" w:rsidRPr="00C25A9C" w:rsidRDefault="00BD26F6" w:rsidP="00BD26F6">
            <w:pPr>
              <w:pStyle w:val="TAL"/>
              <w:rPr>
                <w:ins w:id="3" w:author="Yuan Ping" w:date="2019-07-04T14:28:00Z"/>
                <w:b/>
                <w:i/>
              </w:rPr>
            </w:pPr>
            <w:proofErr w:type="spellStart"/>
            <w:ins w:id="4" w:author="Yuan Ping" w:date="2019-07-04T14:28:00Z">
              <w:r w:rsidRPr="00C25A9C">
                <w:rPr>
                  <w:b/>
                  <w:i/>
                </w:rPr>
                <w:t>powerClass</w:t>
              </w:r>
              <w:proofErr w:type="spellEnd"/>
            </w:ins>
          </w:p>
          <w:p w14:paraId="095AEFD1" w14:textId="0706E4FB" w:rsidR="00C25A9C" w:rsidRPr="00666F6D" w:rsidRDefault="00BD26F6" w:rsidP="00BD26F6">
            <w:pPr>
              <w:pStyle w:val="TAL"/>
              <w:rPr>
                <w:b/>
                <w:i/>
              </w:rPr>
            </w:pPr>
            <w:ins w:id="5" w:author="Yuan Ping" w:date="2019-07-04T14:28:00Z">
              <w:r>
                <w:rPr>
                  <w:rFonts w:cs="Arial"/>
                  <w:szCs w:val="18"/>
                </w:rPr>
                <w:t xml:space="preserve">Indicates power class </w:t>
              </w:r>
              <w:r w:rsidRPr="00BD26F6">
                <w:rPr>
                  <w:rFonts w:cs="Arial"/>
                  <w:szCs w:val="18"/>
                </w:rPr>
                <w:t>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BD26F6">
                <w:rPr>
                  <w:rFonts w:cs="Arial"/>
                  <w:szCs w:val="18"/>
                </w:rPr>
                <w:t>ue-PowerClass</w:t>
              </w:r>
              <w:proofErr w:type="spellEnd"/>
              <w:r w:rsidRPr="00BD26F6">
                <w:rPr>
                  <w:rFonts w:cs="Arial"/>
                  <w:szCs w:val="18"/>
                </w:rPr>
                <w:t xml:space="preserve"> in </w:t>
              </w:r>
              <w:proofErr w:type="spellStart"/>
              <w:r w:rsidRPr="00BD26F6">
                <w:rPr>
                  <w:rFonts w:cs="Arial"/>
                  <w:szCs w:val="18"/>
                </w:rPr>
                <w:t>BandNR</w:t>
              </w:r>
              <w:proofErr w:type="spellEnd"/>
              <w:r w:rsidRPr="00BD26F6">
                <w:rPr>
                  <w:rFonts w:cs="Arial"/>
                  <w:szCs w:val="18"/>
                </w:rPr>
                <w:t>), the latter determines maximum TX power available in each band. The UE sets the new power class parameter only in band combinations with two FR1 uplink serving cells.</w:t>
              </w:r>
            </w:ins>
          </w:p>
        </w:tc>
        <w:tc>
          <w:tcPr>
            <w:tcW w:w="709" w:type="dxa"/>
          </w:tcPr>
          <w:p w14:paraId="00AEDA5B" w14:textId="2C7468C6" w:rsidR="00C25A9C" w:rsidRPr="00666F6D" w:rsidRDefault="00BD26F6" w:rsidP="00421147">
            <w:pPr>
              <w:pStyle w:val="TAL"/>
              <w:jc w:val="center"/>
              <w:rPr>
                <w:rFonts w:cs="Arial"/>
                <w:szCs w:val="18"/>
              </w:rPr>
            </w:pPr>
            <w:ins w:id="6" w:author="Yuan Ping" w:date="2019-07-04T14:29:00Z">
              <w:r>
                <w:rPr>
                  <w:rFonts w:cs="Arial"/>
                  <w:szCs w:val="18"/>
                </w:rPr>
                <w:t>BC</w:t>
              </w:r>
            </w:ins>
          </w:p>
        </w:tc>
        <w:tc>
          <w:tcPr>
            <w:tcW w:w="567" w:type="dxa"/>
          </w:tcPr>
          <w:p w14:paraId="4EFB75BA" w14:textId="42DC5263" w:rsidR="00C25A9C" w:rsidRPr="00666F6D" w:rsidRDefault="00C00B47" w:rsidP="00421147">
            <w:pPr>
              <w:pStyle w:val="TAL"/>
              <w:jc w:val="center"/>
              <w:rPr>
                <w:rFonts w:cs="Arial"/>
                <w:szCs w:val="18"/>
              </w:rPr>
            </w:pPr>
            <w:ins w:id="7" w:author="Yuan Ping" w:date="2019-07-04T14:42:00Z">
              <w:r>
                <w:rPr>
                  <w:rFonts w:cs="Arial"/>
                  <w:szCs w:val="18"/>
                </w:rPr>
                <w:t>No</w:t>
              </w:r>
            </w:ins>
          </w:p>
        </w:tc>
        <w:tc>
          <w:tcPr>
            <w:tcW w:w="709" w:type="dxa"/>
          </w:tcPr>
          <w:p w14:paraId="1FE041E8" w14:textId="350347BD" w:rsidR="00C25A9C" w:rsidRPr="00666F6D" w:rsidRDefault="00C00B47" w:rsidP="00421147">
            <w:pPr>
              <w:pStyle w:val="TAL"/>
              <w:jc w:val="center"/>
              <w:rPr>
                <w:rFonts w:cs="Arial"/>
                <w:szCs w:val="18"/>
              </w:rPr>
            </w:pPr>
            <w:ins w:id="8" w:author="Yuan Ping" w:date="2019-07-04T14:43:00Z">
              <w:r>
                <w:rPr>
                  <w:rFonts w:cs="Arial"/>
                  <w:szCs w:val="18"/>
                </w:rPr>
                <w:t>No</w:t>
              </w:r>
            </w:ins>
          </w:p>
        </w:tc>
        <w:tc>
          <w:tcPr>
            <w:tcW w:w="728" w:type="dxa"/>
          </w:tcPr>
          <w:p w14:paraId="794D1E58" w14:textId="45ADCFD2" w:rsidR="00C25A9C" w:rsidRPr="00666F6D" w:rsidRDefault="00CA26D3" w:rsidP="00421147">
            <w:pPr>
              <w:pStyle w:val="TAL"/>
              <w:jc w:val="center"/>
              <w:rPr>
                <w:rFonts w:cs="Arial"/>
                <w:szCs w:val="18"/>
              </w:rPr>
            </w:pPr>
            <w:ins w:id="9" w:author="Yuan Ping" w:date="2019-07-04T14:57:00Z">
              <w:r>
                <w:rPr>
                  <w:rFonts w:cs="Arial"/>
                  <w:szCs w:val="18"/>
                </w:rPr>
                <w:t>FR1 only</w:t>
              </w:r>
            </w:ins>
          </w:p>
        </w:tc>
      </w:tr>
      <w:tr w:rsidR="00345DBB" w:rsidRPr="00666F6D" w14:paraId="2F7D7FA0" w14:textId="77777777" w:rsidTr="00421147">
        <w:trPr>
          <w:cantSplit/>
          <w:tblHeader/>
        </w:trPr>
        <w:tc>
          <w:tcPr>
            <w:tcW w:w="6917" w:type="dxa"/>
          </w:tcPr>
          <w:p w14:paraId="1C5698B7" w14:textId="77777777" w:rsidR="00345DBB" w:rsidRPr="00666F6D" w:rsidRDefault="00345DBB" w:rsidP="00421147">
            <w:pPr>
              <w:pStyle w:val="TAL"/>
              <w:rPr>
                <w:b/>
                <w:i/>
                <w:szCs w:val="22"/>
                <w:lang w:eastAsia="ja-JP"/>
              </w:rPr>
            </w:pPr>
            <w:proofErr w:type="spellStart"/>
            <w:r w:rsidRPr="00666F6D">
              <w:rPr>
                <w:b/>
                <w:i/>
                <w:szCs w:val="22"/>
                <w:lang w:eastAsia="ja-JP"/>
              </w:rPr>
              <w:t>srs-SwitchingTimeNR</w:t>
            </w:r>
            <w:proofErr w:type="spellEnd"/>
          </w:p>
          <w:p w14:paraId="412D6EA9" w14:textId="77777777" w:rsidR="00345DBB" w:rsidRPr="00666F6D" w:rsidRDefault="00345DBB" w:rsidP="00421147">
            <w:pPr>
              <w:pStyle w:val="TAL"/>
              <w:rPr>
                <w:b/>
                <w:bCs/>
                <w:i/>
                <w:iCs/>
              </w:rPr>
            </w:pPr>
            <w:r w:rsidRPr="00666F6D">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i/>
              </w:rPr>
              <w:t xml:space="preserve"> : </w:t>
            </w:r>
            <w:r w:rsidRPr="00666F6D">
              <w:rPr>
                <w:lang w:eastAsia="ja-JP"/>
              </w:rPr>
              <w:t xml:space="preserve">n0 represents 0 us, n30us represents 30us, and so on. </w:t>
            </w:r>
            <w:proofErr w:type="spellStart"/>
            <w:r w:rsidRPr="00666F6D">
              <w:rPr>
                <w:i/>
              </w:rPr>
              <w:t>switchingTimeDL</w:t>
            </w:r>
            <w:proofErr w:type="spellEnd"/>
            <w:r w:rsidRPr="00666F6D">
              <w:rPr>
                <w:i/>
              </w:rPr>
              <w:t xml:space="preserve">/ </w:t>
            </w:r>
            <w:proofErr w:type="spellStart"/>
            <w:r w:rsidRPr="00666F6D">
              <w:rPr>
                <w:i/>
              </w:rPr>
              <w:t>switchingTimeDL</w:t>
            </w:r>
            <w:proofErr w:type="spellEnd"/>
            <w:r w:rsidRPr="00666F6D">
              <w:rPr>
                <w:rFonts w:eastAsia="Calibri"/>
                <w:lang w:eastAsia="ja-JP"/>
              </w:rPr>
              <w:t xml:space="preserve"> is </w:t>
            </w:r>
            <w:r w:rsidRPr="00666F6D">
              <w:rPr>
                <w:lang w:eastAsia="ja-JP"/>
              </w:rPr>
              <w:t>mandatory present if switching between the NR band pair is supported,</w:t>
            </w:r>
            <w:r w:rsidRPr="00666F6D">
              <w:rPr>
                <w:rFonts w:eastAsia="Calibri"/>
                <w:lang w:eastAsia="ja-JP"/>
              </w:rPr>
              <w:t xml:space="preserve"> otherwise the field is absent. </w:t>
            </w:r>
            <w:r w:rsidRPr="00666F6D">
              <w:rPr>
                <w:lang w:eastAsia="en-GB"/>
              </w:rPr>
              <w:t>It is signalled per pair of bands per band combination.</w:t>
            </w:r>
          </w:p>
        </w:tc>
        <w:tc>
          <w:tcPr>
            <w:tcW w:w="709" w:type="dxa"/>
          </w:tcPr>
          <w:p w14:paraId="06FB1C7E" w14:textId="77777777" w:rsidR="00345DBB" w:rsidRPr="00666F6D" w:rsidRDefault="00345DBB" w:rsidP="00421147">
            <w:pPr>
              <w:keepNext/>
              <w:keepLines/>
              <w:spacing w:after="0"/>
              <w:jc w:val="center"/>
              <w:rPr>
                <w:rFonts w:ascii="Arial" w:hAnsi="Arial"/>
                <w:bCs/>
                <w:iCs/>
                <w:sz w:val="18"/>
              </w:rPr>
            </w:pPr>
            <w:r w:rsidRPr="00666F6D">
              <w:rPr>
                <w:rFonts w:ascii="Arial" w:hAnsi="Arial"/>
                <w:bCs/>
                <w:iCs/>
                <w:sz w:val="18"/>
              </w:rPr>
              <w:t>FD</w:t>
            </w:r>
          </w:p>
        </w:tc>
        <w:tc>
          <w:tcPr>
            <w:tcW w:w="567" w:type="dxa"/>
          </w:tcPr>
          <w:p w14:paraId="6A80D21B" w14:textId="77777777" w:rsidR="00345DBB" w:rsidRPr="00666F6D" w:rsidRDefault="00345DBB" w:rsidP="00421147">
            <w:pPr>
              <w:keepNext/>
              <w:keepLines/>
              <w:spacing w:after="0"/>
              <w:jc w:val="center"/>
              <w:rPr>
                <w:rFonts w:ascii="Arial" w:hAnsi="Arial"/>
                <w:bCs/>
                <w:iCs/>
                <w:sz w:val="18"/>
              </w:rPr>
            </w:pPr>
            <w:r w:rsidRPr="00666F6D">
              <w:rPr>
                <w:rFonts w:ascii="Arial" w:hAnsi="Arial"/>
                <w:bCs/>
                <w:iCs/>
                <w:sz w:val="18"/>
              </w:rPr>
              <w:t>No</w:t>
            </w:r>
          </w:p>
        </w:tc>
        <w:tc>
          <w:tcPr>
            <w:tcW w:w="709" w:type="dxa"/>
          </w:tcPr>
          <w:p w14:paraId="6B0948D2" w14:textId="77777777" w:rsidR="00345DBB" w:rsidRPr="00666F6D" w:rsidRDefault="00345DBB" w:rsidP="00421147">
            <w:pPr>
              <w:keepNext/>
              <w:keepLines/>
              <w:spacing w:after="0"/>
              <w:jc w:val="center"/>
              <w:rPr>
                <w:rFonts w:ascii="Arial" w:hAnsi="Arial"/>
                <w:bCs/>
                <w:iCs/>
                <w:sz w:val="18"/>
              </w:rPr>
            </w:pPr>
            <w:r w:rsidRPr="00666F6D">
              <w:rPr>
                <w:rFonts w:ascii="Arial" w:hAnsi="Arial"/>
                <w:bCs/>
                <w:iCs/>
                <w:sz w:val="18"/>
              </w:rPr>
              <w:t>No</w:t>
            </w:r>
          </w:p>
        </w:tc>
        <w:tc>
          <w:tcPr>
            <w:tcW w:w="728" w:type="dxa"/>
          </w:tcPr>
          <w:p w14:paraId="5E3B9986" w14:textId="77777777" w:rsidR="00345DBB" w:rsidRPr="00666F6D" w:rsidRDefault="00345DBB" w:rsidP="00421147">
            <w:pPr>
              <w:keepNext/>
              <w:keepLines/>
              <w:spacing w:after="0"/>
              <w:jc w:val="center"/>
              <w:rPr>
                <w:rFonts w:ascii="Arial" w:hAnsi="Arial"/>
                <w:sz w:val="18"/>
              </w:rPr>
            </w:pPr>
            <w:r w:rsidRPr="00666F6D">
              <w:rPr>
                <w:rFonts w:ascii="Arial" w:hAnsi="Arial"/>
                <w:sz w:val="18"/>
              </w:rPr>
              <w:t>No</w:t>
            </w:r>
          </w:p>
        </w:tc>
      </w:tr>
      <w:tr w:rsidR="00345DBB" w:rsidRPr="00666F6D" w14:paraId="51C3B9AF" w14:textId="77777777" w:rsidTr="00421147">
        <w:trPr>
          <w:cantSplit/>
          <w:tblHeader/>
        </w:trPr>
        <w:tc>
          <w:tcPr>
            <w:tcW w:w="6917" w:type="dxa"/>
          </w:tcPr>
          <w:p w14:paraId="7C95DDB6" w14:textId="77777777" w:rsidR="00345DBB" w:rsidRPr="00666F6D" w:rsidRDefault="00345DBB" w:rsidP="00421147">
            <w:pPr>
              <w:pStyle w:val="TAL"/>
              <w:rPr>
                <w:b/>
                <w:i/>
                <w:szCs w:val="22"/>
                <w:lang w:eastAsia="ja-JP"/>
              </w:rPr>
            </w:pPr>
            <w:proofErr w:type="spellStart"/>
            <w:r w:rsidRPr="00666F6D">
              <w:rPr>
                <w:b/>
                <w:i/>
                <w:szCs w:val="22"/>
                <w:lang w:eastAsia="ja-JP"/>
              </w:rPr>
              <w:lastRenderedPageBreak/>
              <w:t>srs-SwitchingTimeEUTRA</w:t>
            </w:r>
            <w:proofErr w:type="spellEnd"/>
          </w:p>
          <w:p w14:paraId="1C677EFD" w14:textId="77777777" w:rsidR="00345DBB" w:rsidRPr="00666F6D" w:rsidRDefault="00345DBB" w:rsidP="00421147">
            <w:pPr>
              <w:pStyle w:val="TAL"/>
              <w:rPr>
                <w:lang w:eastAsia="en-GB"/>
              </w:rPr>
            </w:pPr>
            <w:r w:rsidRPr="00666F6D">
              <w:rPr>
                <w:lang w:eastAsia="ja-JP"/>
              </w:rPr>
              <w:t xml:space="preserve">indicates the </w:t>
            </w:r>
            <w:r w:rsidRPr="00666F6D">
              <w:rPr>
                <w:lang w:eastAsia="zh-CN"/>
              </w:rPr>
              <w:t xml:space="preserve">interruption time on DL/UL reception within a EUTRA band pair during the </w:t>
            </w:r>
            <w:r w:rsidRPr="00666F6D">
              <w:rPr>
                <w:lang w:eastAsia="ja-JP"/>
              </w:rPr>
              <w:t xml:space="preserve">RF retuning for switching between </w:t>
            </w:r>
            <w:r w:rsidRPr="00666F6D">
              <w:rPr>
                <w:lang w:eastAsia="en-GB"/>
              </w:rPr>
              <w:t xml:space="preserve">a carrier on one band and another (PUSCH-less) carrier on the other band to transmit SRS.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i/>
              </w:rPr>
              <w:t xml:space="preserve">: </w:t>
            </w:r>
            <w:r w:rsidRPr="00666F6D">
              <w:rPr>
                <w:lang w:eastAsia="ja-JP"/>
              </w:rPr>
              <w:t>n0 represents 0 OFDM symbol</w:t>
            </w:r>
            <w:r w:rsidRPr="00666F6D">
              <w:rPr>
                <w:lang w:eastAsia="zh-CN"/>
              </w:rPr>
              <w:t>s</w:t>
            </w:r>
            <w:r w:rsidRPr="00666F6D">
              <w:rPr>
                <w:lang w:eastAsia="ja-JP"/>
              </w:rPr>
              <w:t>, n0dot5 represents 0.5 OFDM symbol</w:t>
            </w:r>
            <w:r w:rsidRPr="00666F6D">
              <w:rPr>
                <w:lang w:eastAsia="zh-CN"/>
              </w:rPr>
              <w:t>s</w:t>
            </w:r>
            <w:r w:rsidRPr="00666F6D">
              <w:rPr>
                <w:lang w:eastAsia="ja-JP"/>
              </w:rPr>
              <w:t xml:space="preserve">, n1 represents 1 OFDM symbol and so on.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rFonts w:eastAsia="Calibri"/>
                <w:lang w:eastAsia="ja-JP"/>
              </w:rPr>
              <w:t xml:space="preserve"> is </w:t>
            </w:r>
            <w:r w:rsidRPr="00666F6D">
              <w:rPr>
                <w:lang w:eastAsia="ja-JP"/>
              </w:rPr>
              <w:t>mandatory present if switching between the EUTRA band pair is supported,</w:t>
            </w:r>
            <w:r w:rsidRPr="00666F6D">
              <w:rPr>
                <w:rFonts w:eastAsia="Calibri"/>
                <w:lang w:eastAsia="ja-JP"/>
              </w:rPr>
              <w:t xml:space="preserve"> otherwise the field is absent.</w:t>
            </w:r>
            <w:r w:rsidRPr="00666F6D">
              <w:rPr>
                <w:lang w:eastAsia="en-GB"/>
              </w:rPr>
              <w:t xml:space="preserve"> It is signalled per pair of bands per band combination.</w:t>
            </w:r>
          </w:p>
        </w:tc>
        <w:tc>
          <w:tcPr>
            <w:tcW w:w="709" w:type="dxa"/>
          </w:tcPr>
          <w:p w14:paraId="497F6ABB" w14:textId="77777777" w:rsidR="00345DBB" w:rsidRPr="00666F6D" w:rsidRDefault="00345DBB" w:rsidP="00421147">
            <w:pPr>
              <w:keepNext/>
              <w:keepLines/>
              <w:spacing w:after="0"/>
              <w:jc w:val="center"/>
              <w:rPr>
                <w:rFonts w:ascii="Arial" w:hAnsi="Arial"/>
                <w:bCs/>
                <w:iCs/>
                <w:sz w:val="18"/>
              </w:rPr>
            </w:pPr>
            <w:r w:rsidRPr="00666F6D">
              <w:rPr>
                <w:rFonts w:ascii="Arial" w:hAnsi="Arial"/>
                <w:bCs/>
                <w:iCs/>
                <w:sz w:val="18"/>
              </w:rPr>
              <w:t>FD</w:t>
            </w:r>
          </w:p>
        </w:tc>
        <w:tc>
          <w:tcPr>
            <w:tcW w:w="567" w:type="dxa"/>
          </w:tcPr>
          <w:p w14:paraId="382E51F7" w14:textId="77777777" w:rsidR="00345DBB" w:rsidRPr="00666F6D" w:rsidRDefault="00345DBB" w:rsidP="00421147">
            <w:pPr>
              <w:keepNext/>
              <w:keepLines/>
              <w:spacing w:after="0"/>
              <w:jc w:val="center"/>
              <w:rPr>
                <w:rFonts w:ascii="Arial" w:hAnsi="Arial"/>
                <w:bCs/>
                <w:iCs/>
                <w:sz w:val="18"/>
              </w:rPr>
            </w:pPr>
            <w:r w:rsidRPr="00666F6D">
              <w:rPr>
                <w:rFonts w:ascii="Arial" w:hAnsi="Arial"/>
                <w:bCs/>
                <w:iCs/>
                <w:sz w:val="18"/>
              </w:rPr>
              <w:t>No</w:t>
            </w:r>
          </w:p>
        </w:tc>
        <w:tc>
          <w:tcPr>
            <w:tcW w:w="709" w:type="dxa"/>
          </w:tcPr>
          <w:p w14:paraId="640B35E3" w14:textId="77777777" w:rsidR="00345DBB" w:rsidRPr="00666F6D" w:rsidRDefault="00345DBB" w:rsidP="00421147">
            <w:pPr>
              <w:keepNext/>
              <w:keepLines/>
              <w:spacing w:after="0"/>
              <w:jc w:val="center"/>
              <w:rPr>
                <w:rFonts w:ascii="Arial" w:hAnsi="Arial"/>
                <w:bCs/>
                <w:iCs/>
                <w:sz w:val="18"/>
              </w:rPr>
            </w:pPr>
            <w:r w:rsidRPr="00666F6D">
              <w:rPr>
                <w:rFonts w:ascii="Arial" w:hAnsi="Arial"/>
                <w:bCs/>
                <w:iCs/>
                <w:sz w:val="18"/>
              </w:rPr>
              <w:t>No</w:t>
            </w:r>
          </w:p>
        </w:tc>
        <w:tc>
          <w:tcPr>
            <w:tcW w:w="728" w:type="dxa"/>
          </w:tcPr>
          <w:p w14:paraId="1D1F3868" w14:textId="77777777" w:rsidR="00345DBB" w:rsidRPr="00666F6D" w:rsidRDefault="00345DBB" w:rsidP="00421147">
            <w:pPr>
              <w:keepNext/>
              <w:keepLines/>
              <w:spacing w:after="0"/>
              <w:jc w:val="center"/>
              <w:rPr>
                <w:rFonts w:ascii="Arial" w:hAnsi="Arial"/>
                <w:sz w:val="18"/>
              </w:rPr>
            </w:pPr>
            <w:r w:rsidRPr="00666F6D">
              <w:rPr>
                <w:rFonts w:ascii="Arial" w:hAnsi="Arial"/>
                <w:sz w:val="18"/>
              </w:rPr>
              <w:t>No</w:t>
            </w:r>
          </w:p>
        </w:tc>
      </w:tr>
      <w:tr w:rsidR="00345DBB" w:rsidRPr="00666F6D" w14:paraId="3F4D6F10" w14:textId="77777777" w:rsidTr="00421147">
        <w:trPr>
          <w:cantSplit/>
          <w:tblHeader/>
        </w:trPr>
        <w:tc>
          <w:tcPr>
            <w:tcW w:w="6917" w:type="dxa"/>
          </w:tcPr>
          <w:p w14:paraId="5CB7487D" w14:textId="77777777" w:rsidR="00345DBB" w:rsidRPr="00666F6D" w:rsidRDefault="00345DBB" w:rsidP="00421147">
            <w:pPr>
              <w:pStyle w:val="TAL"/>
              <w:rPr>
                <w:b/>
                <w:i/>
              </w:rPr>
            </w:pPr>
            <w:r w:rsidRPr="00666F6D">
              <w:rPr>
                <w:b/>
                <w:i/>
              </w:rPr>
              <w:t>SRS-</w:t>
            </w:r>
            <w:proofErr w:type="spellStart"/>
            <w:r w:rsidRPr="00666F6D">
              <w:rPr>
                <w:b/>
                <w:i/>
              </w:rPr>
              <w:t>TxSwitch</w:t>
            </w:r>
            <w:proofErr w:type="spellEnd"/>
          </w:p>
          <w:p w14:paraId="7E64BC0C" w14:textId="77777777" w:rsidR="00345DBB" w:rsidRPr="00666F6D" w:rsidRDefault="00345DBB" w:rsidP="00421147">
            <w:pPr>
              <w:pStyle w:val="TAL"/>
            </w:pPr>
            <w:r w:rsidRPr="00666F6D">
              <w:t>Defines whether UE supports SRS for DL CSI acquisition as defined in clause 6.2.1.2 of TS 38.214 [12]. The capability signalling comprises of the following parameters:</w:t>
            </w:r>
          </w:p>
          <w:p w14:paraId="798F13FD" w14:textId="77777777" w:rsidR="00345DBB" w:rsidRPr="00666F6D" w:rsidRDefault="00345DBB" w:rsidP="00421147">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supportedSRS-TxPortSwitch</w:t>
            </w:r>
            <w:proofErr w:type="spellEnd"/>
            <w:r w:rsidRPr="00666F6D">
              <w:rPr>
                <w:rFonts w:ascii="Arial" w:hAnsi="Arial" w:cs="Arial"/>
                <w:sz w:val="18"/>
                <w:szCs w:val="18"/>
              </w:rPr>
              <w:t xml:space="preserve"> indicates SRS Tx port switching pattern supported by the UE. The indicated UE antenna switching capability of ′</w:t>
            </w:r>
            <w:proofErr w:type="spellStart"/>
            <w:r w:rsidRPr="00666F6D">
              <w:rPr>
                <w:rFonts w:ascii="Arial" w:hAnsi="Arial" w:cs="Arial"/>
                <w:sz w:val="18"/>
                <w:szCs w:val="18"/>
              </w:rPr>
              <w:t>xTyR</w:t>
            </w:r>
            <w:proofErr w:type="spellEnd"/>
            <w:r w:rsidRPr="00666F6D">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00FEC607" w14:textId="77777777" w:rsidR="00345DBB" w:rsidRPr="00666F6D" w:rsidRDefault="00345DBB" w:rsidP="00421147">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txSwitchImpactToRx</w:t>
            </w:r>
            <w:proofErr w:type="spellEnd"/>
            <w:r w:rsidRPr="00666F6D">
              <w:rPr>
                <w:rFonts w:ascii="Arial" w:hAnsi="Arial" w:cs="Arial"/>
                <w:sz w:val="18"/>
                <w:szCs w:val="18"/>
              </w:rPr>
              <w:t xml:space="preserve"> indicates the entry number of the first-listed band with UL in the band combination that affects this DL;</w:t>
            </w:r>
          </w:p>
          <w:p w14:paraId="48FFAA6C" w14:textId="77777777" w:rsidR="00345DBB" w:rsidRPr="00666F6D" w:rsidRDefault="00345DBB" w:rsidP="00421147">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txSwitchWithAnotherBand</w:t>
            </w:r>
            <w:proofErr w:type="spellEnd"/>
            <w:r w:rsidRPr="00666F6D">
              <w:rPr>
                <w:rFonts w:ascii="Arial" w:hAnsi="Arial" w:cs="Arial"/>
                <w:sz w:val="18"/>
                <w:szCs w:val="18"/>
              </w:rPr>
              <w:t xml:space="preserve"> indicates the entry number of the first-listed band with UL in the band combination that switches together with this UL.</w:t>
            </w:r>
          </w:p>
          <w:p w14:paraId="1339CDB3" w14:textId="77777777" w:rsidR="00345DBB" w:rsidRPr="00666F6D" w:rsidRDefault="00345DBB" w:rsidP="00421147">
            <w:pPr>
              <w:pStyle w:val="TAL"/>
              <w:rPr>
                <w:lang w:eastAsia="zh-CN"/>
              </w:rPr>
            </w:pPr>
            <w:r w:rsidRPr="00666F6D">
              <w:t xml:space="preserve">For </w:t>
            </w:r>
            <w:proofErr w:type="spellStart"/>
            <w:r w:rsidRPr="00666F6D">
              <w:rPr>
                <w:i/>
              </w:rPr>
              <w:t>txSwitchImpactToRx</w:t>
            </w:r>
            <w:proofErr w:type="spellEnd"/>
            <w:r w:rsidRPr="00666F6D">
              <w:t xml:space="preserve"> and </w:t>
            </w:r>
            <w:proofErr w:type="spellStart"/>
            <w:r w:rsidRPr="00666F6D">
              <w:rPr>
                <w:i/>
              </w:rPr>
              <w:t>txSwitchWithAnotherBand</w:t>
            </w:r>
            <w:proofErr w:type="spellEnd"/>
            <w:r w:rsidRPr="00666F6D">
              <w:t>, value 1 means first entry, value 2 means second entry and so on. All DL and UL that switch together indicate the same entry number.</w:t>
            </w:r>
          </w:p>
          <w:p w14:paraId="2B951083" w14:textId="77777777" w:rsidR="00345DBB" w:rsidRPr="00666F6D" w:rsidRDefault="00345DBB" w:rsidP="00421147">
            <w:pPr>
              <w:pStyle w:val="TAL"/>
            </w:pPr>
            <w:r w:rsidRPr="00666F6D">
              <w:t xml:space="preserve">The UE is restricted not to include </w:t>
            </w:r>
            <w:proofErr w:type="spellStart"/>
            <w:r w:rsidRPr="00666F6D">
              <w:t>fallback</w:t>
            </w:r>
            <w:proofErr w:type="spellEnd"/>
            <w:r w:rsidRPr="00666F6D">
              <w:t xml:space="preserve"> band combinations for the purpose of indicating different SRS antenna switching capabilities.</w:t>
            </w:r>
          </w:p>
        </w:tc>
        <w:tc>
          <w:tcPr>
            <w:tcW w:w="709" w:type="dxa"/>
          </w:tcPr>
          <w:p w14:paraId="10A74C2E" w14:textId="77777777" w:rsidR="00345DBB" w:rsidRPr="00666F6D" w:rsidRDefault="00345DBB" w:rsidP="00421147">
            <w:pPr>
              <w:pStyle w:val="TAL"/>
              <w:jc w:val="center"/>
            </w:pPr>
            <w:r w:rsidRPr="00666F6D">
              <w:t>BC</w:t>
            </w:r>
          </w:p>
        </w:tc>
        <w:tc>
          <w:tcPr>
            <w:tcW w:w="567" w:type="dxa"/>
          </w:tcPr>
          <w:p w14:paraId="7D224B56" w14:textId="77777777" w:rsidR="00345DBB" w:rsidRPr="00666F6D" w:rsidRDefault="00345DBB" w:rsidP="00421147">
            <w:pPr>
              <w:pStyle w:val="TAL"/>
              <w:jc w:val="center"/>
            </w:pPr>
            <w:r w:rsidRPr="00666F6D">
              <w:t>Yes</w:t>
            </w:r>
          </w:p>
        </w:tc>
        <w:tc>
          <w:tcPr>
            <w:tcW w:w="709" w:type="dxa"/>
          </w:tcPr>
          <w:p w14:paraId="27B11F26" w14:textId="77777777" w:rsidR="00345DBB" w:rsidRPr="00666F6D" w:rsidRDefault="00345DBB" w:rsidP="00421147">
            <w:pPr>
              <w:pStyle w:val="TAL"/>
              <w:jc w:val="center"/>
            </w:pPr>
            <w:r w:rsidRPr="00666F6D">
              <w:t>No</w:t>
            </w:r>
          </w:p>
        </w:tc>
        <w:tc>
          <w:tcPr>
            <w:tcW w:w="728" w:type="dxa"/>
          </w:tcPr>
          <w:p w14:paraId="5104C6DA" w14:textId="77777777" w:rsidR="00345DBB" w:rsidRPr="00666F6D" w:rsidRDefault="00345DBB" w:rsidP="00421147">
            <w:pPr>
              <w:pStyle w:val="TAL"/>
              <w:jc w:val="center"/>
            </w:pPr>
            <w:r w:rsidRPr="00666F6D">
              <w:t>No</w:t>
            </w:r>
          </w:p>
        </w:tc>
      </w:tr>
      <w:tr w:rsidR="00345DBB" w:rsidRPr="00666F6D" w14:paraId="5D0B9738" w14:textId="77777777" w:rsidTr="00421147">
        <w:trPr>
          <w:cantSplit/>
          <w:tblHeader/>
        </w:trPr>
        <w:tc>
          <w:tcPr>
            <w:tcW w:w="6917" w:type="dxa"/>
          </w:tcPr>
          <w:p w14:paraId="18AA98CC" w14:textId="77777777" w:rsidR="00345DBB" w:rsidRPr="00666F6D" w:rsidRDefault="00345DBB" w:rsidP="00421147">
            <w:pPr>
              <w:pStyle w:val="TAL"/>
              <w:rPr>
                <w:b/>
                <w:bCs/>
                <w:i/>
                <w:iCs/>
              </w:rPr>
            </w:pPr>
            <w:proofErr w:type="spellStart"/>
            <w:r w:rsidRPr="00666F6D">
              <w:rPr>
                <w:b/>
                <w:bCs/>
                <w:i/>
                <w:iCs/>
              </w:rPr>
              <w:t>supportedBandwidthCombinationSet</w:t>
            </w:r>
            <w:proofErr w:type="spellEnd"/>
          </w:p>
          <w:p w14:paraId="63B497BC" w14:textId="77777777" w:rsidR="00345DBB" w:rsidRPr="00666F6D" w:rsidRDefault="00345DBB" w:rsidP="00421147">
            <w:pPr>
              <w:pStyle w:val="TAL"/>
            </w:pPr>
            <w:r w:rsidRPr="00666F6D">
              <w:rPr>
                <w:lang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666F6D">
              <w:rPr>
                <w:lang w:eastAsia="en-GB"/>
              </w:rPr>
              <w:t>SCell</w:t>
            </w:r>
            <w:proofErr w:type="spellEnd"/>
            <w:r w:rsidRPr="00666F6D">
              <w:rPr>
                <w:lang w:eastAsia="en-GB"/>
              </w:rPr>
              <w:t xml:space="preserve"> in an NR cell group) or is an intra-band EN-DC combination or both.</w:t>
            </w:r>
          </w:p>
        </w:tc>
        <w:tc>
          <w:tcPr>
            <w:tcW w:w="709" w:type="dxa"/>
          </w:tcPr>
          <w:p w14:paraId="222DE808" w14:textId="77777777" w:rsidR="00345DBB" w:rsidRPr="00666F6D" w:rsidRDefault="00345DBB" w:rsidP="00421147">
            <w:pPr>
              <w:pStyle w:val="TAL"/>
              <w:jc w:val="center"/>
            </w:pPr>
            <w:r w:rsidRPr="00666F6D">
              <w:rPr>
                <w:bCs/>
                <w:iCs/>
              </w:rPr>
              <w:t>BC</w:t>
            </w:r>
          </w:p>
        </w:tc>
        <w:tc>
          <w:tcPr>
            <w:tcW w:w="567" w:type="dxa"/>
          </w:tcPr>
          <w:p w14:paraId="562B417D" w14:textId="77777777" w:rsidR="00345DBB" w:rsidRPr="00666F6D" w:rsidRDefault="00345DBB" w:rsidP="00421147">
            <w:pPr>
              <w:pStyle w:val="TAL"/>
              <w:jc w:val="center"/>
            </w:pPr>
            <w:r w:rsidRPr="00666F6D">
              <w:rPr>
                <w:bCs/>
                <w:iCs/>
              </w:rPr>
              <w:t>CY</w:t>
            </w:r>
          </w:p>
        </w:tc>
        <w:tc>
          <w:tcPr>
            <w:tcW w:w="709" w:type="dxa"/>
          </w:tcPr>
          <w:p w14:paraId="547C364B" w14:textId="77777777" w:rsidR="00345DBB" w:rsidRPr="00666F6D" w:rsidRDefault="00345DBB" w:rsidP="00421147">
            <w:pPr>
              <w:pStyle w:val="TAL"/>
              <w:jc w:val="center"/>
            </w:pPr>
            <w:r w:rsidRPr="00666F6D">
              <w:rPr>
                <w:bCs/>
                <w:iCs/>
              </w:rPr>
              <w:t>No</w:t>
            </w:r>
          </w:p>
        </w:tc>
        <w:tc>
          <w:tcPr>
            <w:tcW w:w="728" w:type="dxa"/>
          </w:tcPr>
          <w:p w14:paraId="3C3BCBF0" w14:textId="77777777" w:rsidR="00345DBB" w:rsidRPr="00666F6D" w:rsidRDefault="00345DBB" w:rsidP="00421147">
            <w:pPr>
              <w:pStyle w:val="TAL"/>
              <w:jc w:val="center"/>
            </w:pPr>
            <w:r w:rsidRPr="00666F6D">
              <w:t>No</w:t>
            </w:r>
          </w:p>
        </w:tc>
      </w:tr>
    </w:tbl>
    <w:p w14:paraId="20B521CD" w14:textId="2D8ED112" w:rsidR="00345DBB" w:rsidRDefault="00345DBB" w:rsidP="00345DBB">
      <w:pPr>
        <w:rPr>
          <w:rFonts w:ascii="Arial" w:hAnsi="Arial"/>
        </w:rPr>
      </w:pPr>
    </w:p>
    <w:p w14:paraId="5AF75F60" w14:textId="4FEEBF24" w:rsidR="005123AC" w:rsidRDefault="005123AC" w:rsidP="00345DBB">
      <w:pPr>
        <w:rPr>
          <w:rFonts w:ascii="Arial" w:hAnsi="Arial"/>
        </w:rPr>
      </w:pPr>
    </w:p>
    <w:p w14:paraId="5AE636DF" w14:textId="77777777" w:rsidR="005123AC" w:rsidRDefault="005123AC" w:rsidP="005123AC">
      <w:pPr>
        <w:rPr>
          <w:rFonts w:ascii="Arial" w:hAnsi="Arial"/>
        </w:rPr>
      </w:pPr>
    </w:p>
    <w:p w14:paraId="4CD3EA91" w14:textId="77777777" w:rsidR="005123AC" w:rsidRPr="00AB51C5" w:rsidRDefault="005123AC" w:rsidP="005123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527A704" w14:textId="2D3EFD40" w:rsidR="005123AC" w:rsidRDefault="005123AC" w:rsidP="00345DBB">
      <w:pPr>
        <w:rPr>
          <w:rFonts w:ascii="Arial" w:hAnsi="Arial"/>
        </w:rPr>
      </w:pPr>
    </w:p>
    <w:p w14:paraId="0F694AFB" w14:textId="77777777" w:rsidR="005123AC" w:rsidRPr="00666F6D" w:rsidRDefault="005123AC" w:rsidP="005123AC">
      <w:pPr>
        <w:pStyle w:val="Heading3"/>
      </w:pPr>
      <w:bookmarkStart w:id="10" w:name="_Toc12750905"/>
      <w:r w:rsidRPr="00666F6D">
        <w:lastRenderedPageBreak/>
        <w:t>4.2.9</w:t>
      </w:r>
      <w:r w:rsidRPr="00666F6D">
        <w:tab/>
      </w:r>
      <w:proofErr w:type="spellStart"/>
      <w:r w:rsidRPr="00666F6D">
        <w:rPr>
          <w:i/>
        </w:rPr>
        <w:t>MeasAndMobParameters</w:t>
      </w:r>
      <w:bookmarkEnd w:id="10"/>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5123AC" w:rsidRPr="00666F6D" w14:paraId="4CC95909" w14:textId="77777777" w:rsidTr="00421147">
        <w:trPr>
          <w:cantSplit/>
          <w:tblHeader/>
        </w:trPr>
        <w:tc>
          <w:tcPr>
            <w:tcW w:w="6804" w:type="dxa"/>
          </w:tcPr>
          <w:p w14:paraId="556E41A5" w14:textId="77777777" w:rsidR="005123AC" w:rsidRPr="00666F6D" w:rsidRDefault="005123AC" w:rsidP="00421147">
            <w:pPr>
              <w:pStyle w:val="TAH"/>
              <w:rPr>
                <w:rFonts w:cs="Arial"/>
                <w:szCs w:val="18"/>
              </w:rPr>
            </w:pPr>
            <w:r w:rsidRPr="00666F6D">
              <w:rPr>
                <w:rFonts w:cs="Arial"/>
                <w:szCs w:val="18"/>
              </w:rPr>
              <w:lastRenderedPageBreak/>
              <w:t>Definitions for parameters</w:t>
            </w:r>
          </w:p>
        </w:tc>
        <w:tc>
          <w:tcPr>
            <w:tcW w:w="709" w:type="dxa"/>
          </w:tcPr>
          <w:p w14:paraId="01D93535" w14:textId="77777777" w:rsidR="005123AC" w:rsidRPr="00666F6D" w:rsidRDefault="005123AC" w:rsidP="00421147">
            <w:pPr>
              <w:pStyle w:val="TAH"/>
              <w:rPr>
                <w:rFonts w:cs="Arial"/>
                <w:szCs w:val="18"/>
              </w:rPr>
            </w:pPr>
            <w:r w:rsidRPr="00666F6D">
              <w:rPr>
                <w:rFonts w:cs="Arial"/>
                <w:szCs w:val="18"/>
              </w:rPr>
              <w:t>Per</w:t>
            </w:r>
          </w:p>
        </w:tc>
        <w:tc>
          <w:tcPr>
            <w:tcW w:w="564" w:type="dxa"/>
          </w:tcPr>
          <w:p w14:paraId="04DAD2B4" w14:textId="77777777" w:rsidR="005123AC" w:rsidRPr="00666F6D" w:rsidRDefault="005123AC" w:rsidP="00421147">
            <w:pPr>
              <w:pStyle w:val="TAH"/>
              <w:rPr>
                <w:rFonts w:cs="Arial"/>
                <w:szCs w:val="18"/>
              </w:rPr>
            </w:pPr>
            <w:r w:rsidRPr="00666F6D">
              <w:rPr>
                <w:rFonts w:cs="Arial"/>
                <w:szCs w:val="18"/>
              </w:rPr>
              <w:t>M</w:t>
            </w:r>
          </w:p>
        </w:tc>
        <w:tc>
          <w:tcPr>
            <w:tcW w:w="712" w:type="dxa"/>
          </w:tcPr>
          <w:p w14:paraId="59D1E975" w14:textId="77777777" w:rsidR="005123AC" w:rsidRPr="00666F6D" w:rsidRDefault="005123AC" w:rsidP="00421147">
            <w:pPr>
              <w:pStyle w:val="TAH"/>
              <w:rPr>
                <w:rFonts w:cs="Arial"/>
                <w:szCs w:val="18"/>
              </w:rPr>
            </w:pPr>
            <w:r w:rsidRPr="00666F6D">
              <w:rPr>
                <w:rFonts w:cs="Arial"/>
                <w:szCs w:val="18"/>
              </w:rPr>
              <w:t>FDD-TDD DIFF</w:t>
            </w:r>
          </w:p>
        </w:tc>
        <w:tc>
          <w:tcPr>
            <w:tcW w:w="737" w:type="dxa"/>
          </w:tcPr>
          <w:p w14:paraId="64F60276" w14:textId="77777777" w:rsidR="005123AC" w:rsidRPr="00666F6D" w:rsidRDefault="005123AC" w:rsidP="00421147">
            <w:pPr>
              <w:pStyle w:val="TAH"/>
              <w:rPr>
                <w:rFonts w:eastAsia="MS Mincho" w:cs="Arial"/>
                <w:szCs w:val="18"/>
                <w:lang w:eastAsia="ja-JP"/>
              </w:rPr>
            </w:pPr>
            <w:r w:rsidRPr="00666F6D">
              <w:rPr>
                <w:rFonts w:eastAsia="MS Mincho" w:cs="Arial"/>
                <w:szCs w:val="18"/>
                <w:lang w:eastAsia="ja-JP"/>
              </w:rPr>
              <w:t>FR1-FR2 DIFF</w:t>
            </w:r>
          </w:p>
        </w:tc>
      </w:tr>
      <w:tr w:rsidR="005123AC" w:rsidRPr="00666F6D" w14:paraId="79C7CC56" w14:textId="77777777" w:rsidTr="00421147">
        <w:trPr>
          <w:cantSplit/>
        </w:trPr>
        <w:tc>
          <w:tcPr>
            <w:tcW w:w="6804" w:type="dxa"/>
          </w:tcPr>
          <w:p w14:paraId="636984E3" w14:textId="77777777" w:rsidR="005123AC" w:rsidRPr="00666F6D" w:rsidRDefault="005123AC" w:rsidP="00421147">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-RS-RLM</w:t>
            </w:r>
          </w:p>
          <w:p w14:paraId="621BD167" w14:textId="77777777" w:rsidR="005123AC" w:rsidRPr="00666F6D" w:rsidDel="00914C0C" w:rsidRDefault="005123AC" w:rsidP="00421147">
            <w:pPr>
              <w:pStyle w:val="TAL"/>
              <w:rPr>
                <w:rFonts w:cs="Arial"/>
                <w:b/>
                <w:bCs/>
                <w:i/>
                <w:iCs/>
                <w:szCs w:val="18"/>
              </w:rPr>
            </w:pPr>
            <w:r w:rsidRPr="00666F6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666F6D">
              <w:rPr>
                <w:rFonts w:eastAsia="MS PGothic" w:cs="Arial"/>
                <w:i/>
                <w:szCs w:val="18"/>
              </w:rPr>
              <w:t>maxNumberResource</w:t>
            </w:r>
            <w:proofErr w:type="spellEnd"/>
            <w:r w:rsidRPr="00666F6D">
              <w:rPr>
                <w:rFonts w:eastAsia="MS PGothic" w:cs="Arial"/>
                <w:i/>
                <w:szCs w:val="18"/>
              </w:rPr>
              <w:t>-CSI-RS-RLM</w:t>
            </w:r>
            <w:r w:rsidRPr="00666F6D">
              <w:rPr>
                <w:rFonts w:eastAsia="MS PGothic" w:cs="Arial"/>
                <w:szCs w:val="18"/>
              </w:rPr>
              <w:t>.</w:t>
            </w:r>
          </w:p>
        </w:tc>
        <w:tc>
          <w:tcPr>
            <w:tcW w:w="709" w:type="dxa"/>
          </w:tcPr>
          <w:p w14:paraId="603D4D8F" w14:textId="77777777" w:rsidR="005123AC" w:rsidRPr="00666F6D" w:rsidDel="00914C0C" w:rsidRDefault="005123AC" w:rsidP="00421147">
            <w:pPr>
              <w:pStyle w:val="TAL"/>
              <w:jc w:val="center"/>
              <w:rPr>
                <w:rFonts w:cs="Arial"/>
                <w:bCs/>
                <w:iCs/>
                <w:szCs w:val="18"/>
              </w:rPr>
            </w:pPr>
            <w:r w:rsidRPr="00666F6D">
              <w:rPr>
                <w:rFonts w:cs="Arial"/>
                <w:bCs/>
                <w:iCs/>
                <w:szCs w:val="18"/>
              </w:rPr>
              <w:t>UE</w:t>
            </w:r>
          </w:p>
        </w:tc>
        <w:tc>
          <w:tcPr>
            <w:tcW w:w="564" w:type="dxa"/>
          </w:tcPr>
          <w:p w14:paraId="2AD54B6E" w14:textId="77777777" w:rsidR="005123AC" w:rsidRPr="00666F6D" w:rsidDel="00914C0C" w:rsidRDefault="005123AC" w:rsidP="00421147">
            <w:pPr>
              <w:pStyle w:val="TAL"/>
              <w:jc w:val="center"/>
              <w:rPr>
                <w:rFonts w:cs="Arial"/>
                <w:bCs/>
                <w:iCs/>
                <w:szCs w:val="18"/>
              </w:rPr>
            </w:pPr>
            <w:r w:rsidRPr="00666F6D">
              <w:rPr>
                <w:rFonts w:cs="Arial"/>
                <w:bCs/>
                <w:iCs/>
                <w:szCs w:val="18"/>
              </w:rPr>
              <w:t>Yes</w:t>
            </w:r>
          </w:p>
        </w:tc>
        <w:tc>
          <w:tcPr>
            <w:tcW w:w="712" w:type="dxa"/>
          </w:tcPr>
          <w:p w14:paraId="53BB84B1" w14:textId="77777777" w:rsidR="005123AC" w:rsidRPr="00666F6D" w:rsidDel="00914C0C" w:rsidRDefault="005123AC" w:rsidP="00421147">
            <w:pPr>
              <w:pStyle w:val="TAL"/>
              <w:jc w:val="center"/>
              <w:rPr>
                <w:rFonts w:cs="Arial"/>
                <w:bCs/>
                <w:iCs/>
                <w:szCs w:val="18"/>
              </w:rPr>
            </w:pPr>
            <w:r w:rsidRPr="00666F6D">
              <w:rPr>
                <w:rFonts w:cs="Arial"/>
                <w:bCs/>
                <w:iCs/>
                <w:szCs w:val="18"/>
              </w:rPr>
              <w:t>No</w:t>
            </w:r>
          </w:p>
        </w:tc>
        <w:tc>
          <w:tcPr>
            <w:tcW w:w="737" w:type="dxa"/>
          </w:tcPr>
          <w:p w14:paraId="5BDE49F3"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Yes</w:t>
            </w:r>
          </w:p>
        </w:tc>
      </w:tr>
      <w:tr w:rsidR="005123AC" w:rsidRPr="00666F6D" w14:paraId="79AFC486" w14:textId="77777777" w:rsidTr="00421147">
        <w:trPr>
          <w:cantSplit/>
        </w:trPr>
        <w:tc>
          <w:tcPr>
            <w:tcW w:w="6804" w:type="dxa"/>
          </w:tcPr>
          <w:p w14:paraId="00F6F003" w14:textId="77777777" w:rsidR="005123AC" w:rsidRPr="00666F6D" w:rsidRDefault="005123AC" w:rsidP="00421147">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-RSRP-</w:t>
            </w:r>
            <w:proofErr w:type="spellStart"/>
            <w:r w:rsidRPr="00666F6D">
              <w:rPr>
                <w:rFonts w:cs="Arial"/>
                <w:b/>
                <w:bCs/>
                <w:i/>
                <w:iCs/>
                <w:szCs w:val="18"/>
              </w:rPr>
              <w:t>AndRSRQ</w:t>
            </w:r>
            <w:proofErr w:type="spellEnd"/>
            <w:r w:rsidRPr="00666F6D">
              <w:rPr>
                <w:rFonts w:cs="Arial"/>
                <w:b/>
                <w:bCs/>
                <w:i/>
                <w:iCs/>
                <w:szCs w:val="18"/>
              </w:rPr>
              <w:t>-</w:t>
            </w:r>
            <w:proofErr w:type="spellStart"/>
            <w:r w:rsidRPr="00666F6D">
              <w:rPr>
                <w:rFonts w:cs="Arial"/>
                <w:b/>
                <w:bCs/>
                <w:i/>
                <w:iCs/>
                <w:szCs w:val="18"/>
              </w:rPr>
              <w:t>MeasWithSSB</w:t>
            </w:r>
            <w:proofErr w:type="spellEnd"/>
          </w:p>
          <w:p w14:paraId="1C6264CE" w14:textId="77777777" w:rsidR="005123AC" w:rsidRPr="00666F6D" w:rsidDel="00914C0C" w:rsidRDefault="005123AC" w:rsidP="00421147">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14:paraId="05C1F1C8" w14:textId="77777777" w:rsidR="005123AC" w:rsidRPr="00666F6D" w:rsidDel="00914C0C" w:rsidRDefault="005123AC" w:rsidP="00421147">
            <w:pPr>
              <w:pStyle w:val="TAL"/>
              <w:jc w:val="center"/>
              <w:rPr>
                <w:rFonts w:cs="Arial"/>
                <w:bCs/>
                <w:iCs/>
                <w:szCs w:val="18"/>
              </w:rPr>
            </w:pPr>
            <w:r w:rsidRPr="00666F6D">
              <w:rPr>
                <w:rFonts w:cs="Arial"/>
                <w:bCs/>
                <w:iCs/>
                <w:szCs w:val="18"/>
              </w:rPr>
              <w:t>UE</w:t>
            </w:r>
          </w:p>
        </w:tc>
        <w:tc>
          <w:tcPr>
            <w:tcW w:w="564" w:type="dxa"/>
          </w:tcPr>
          <w:p w14:paraId="7C653472" w14:textId="77777777" w:rsidR="005123AC" w:rsidRPr="00666F6D" w:rsidDel="00914C0C" w:rsidRDefault="005123AC" w:rsidP="00421147">
            <w:pPr>
              <w:pStyle w:val="TAL"/>
              <w:jc w:val="center"/>
              <w:rPr>
                <w:rFonts w:cs="Arial"/>
                <w:bCs/>
                <w:iCs/>
                <w:szCs w:val="18"/>
              </w:rPr>
            </w:pPr>
            <w:r w:rsidRPr="00666F6D">
              <w:rPr>
                <w:rFonts w:cs="Arial"/>
                <w:bCs/>
                <w:iCs/>
                <w:szCs w:val="18"/>
              </w:rPr>
              <w:t>No</w:t>
            </w:r>
          </w:p>
        </w:tc>
        <w:tc>
          <w:tcPr>
            <w:tcW w:w="712" w:type="dxa"/>
          </w:tcPr>
          <w:p w14:paraId="5199F71B" w14:textId="77777777" w:rsidR="005123AC" w:rsidRPr="00666F6D" w:rsidDel="00914C0C" w:rsidRDefault="005123AC" w:rsidP="00421147">
            <w:pPr>
              <w:pStyle w:val="TAL"/>
              <w:jc w:val="center"/>
              <w:rPr>
                <w:rFonts w:cs="Arial"/>
                <w:bCs/>
                <w:iCs/>
                <w:szCs w:val="18"/>
              </w:rPr>
            </w:pPr>
            <w:r w:rsidRPr="00666F6D">
              <w:rPr>
                <w:rFonts w:cs="Arial"/>
                <w:bCs/>
                <w:iCs/>
                <w:szCs w:val="18"/>
              </w:rPr>
              <w:t>No</w:t>
            </w:r>
          </w:p>
        </w:tc>
        <w:tc>
          <w:tcPr>
            <w:tcW w:w="737" w:type="dxa"/>
          </w:tcPr>
          <w:p w14:paraId="1AA9A871"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Yes</w:t>
            </w:r>
          </w:p>
        </w:tc>
      </w:tr>
      <w:tr w:rsidR="005123AC" w:rsidRPr="00666F6D" w14:paraId="741E7AB3" w14:textId="77777777" w:rsidTr="00421147">
        <w:trPr>
          <w:cantSplit/>
        </w:trPr>
        <w:tc>
          <w:tcPr>
            <w:tcW w:w="6804" w:type="dxa"/>
          </w:tcPr>
          <w:p w14:paraId="671341D6" w14:textId="77777777" w:rsidR="005123AC" w:rsidRPr="00666F6D" w:rsidRDefault="005123AC" w:rsidP="00421147">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-RSRP-</w:t>
            </w:r>
            <w:proofErr w:type="spellStart"/>
            <w:r w:rsidRPr="00666F6D">
              <w:rPr>
                <w:rFonts w:cs="Arial"/>
                <w:b/>
                <w:bCs/>
                <w:i/>
                <w:iCs/>
                <w:szCs w:val="18"/>
              </w:rPr>
              <w:t>AndRSRQ</w:t>
            </w:r>
            <w:proofErr w:type="spellEnd"/>
            <w:r w:rsidRPr="00666F6D">
              <w:rPr>
                <w:rFonts w:cs="Arial"/>
                <w:b/>
                <w:bCs/>
                <w:i/>
                <w:iCs/>
                <w:szCs w:val="18"/>
              </w:rPr>
              <w:t>-</w:t>
            </w:r>
            <w:proofErr w:type="spellStart"/>
            <w:r w:rsidRPr="00666F6D">
              <w:rPr>
                <w:rFonts w:cs="Arial"/>
                <w:b/>
                <w:bCs/>
                <w:i/>
                <w:iCs/>
                <w:szCs w:val="18"/>
              </w:rPr>
              <w:t>MeasWithoutSSB</w:t>
            </w:r>
            <w:proofErr w:type="spellEnd"/>
          </w:p>
          <w:p w14:paraId="68D1A401" w14:textId="77777777" w:rsidR="005123AC" w:rsidRPr="00666F6D" w:rsidRDefault="005123AC" w:rsidP="00421147">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14:paraId="4D8D9E78"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Pr>
          <w:p w14:paraId="4D052ED8"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12" w:type="dxa"/>
          </w:tcPr>
          <w:p w14:paraId="5AE2F8B9"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37" w:type="dxa"/>
          </w:tcPr>
          <w:p w14:paraId="506CAC65"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Yes</w:t>
            </w:r>
          </w:p>
        </w:tc>
      </w:tr>
      <w:tr w:rsidR="005123AC" w:rsidRPr="00666F6D" w14:paraId="1E898E53" w14:textId="77777777" w:rsidTr="00421147">
        <w:trPr>
          <w:cantSplit/>
        </w:trPr>
        <w:tc>
          <w:tcPr>
            <w:tcW w:w="6804" w:type="dxa"/>
          </w:tcPr>
          <w:p w14:paraId="50562754" w14:textId="77777777" w:rsidR="005123AC" w:rsidRPr="00666F6D" w:rsidRDefault="005123AC" w:rsidP="00421147">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-SINR-</w:t>
            </w:r>
            <w:proofErr w:type="spellStart"/>
            <w:r w:rsidRPr="00666F6D">
              <w:rPr>
                <w:rFonts w:cs="Arial"/>
                <w:b/>
                <w:bCs/>
                <w:i/>
                <w:iCs/>
                <w:szCs w:val="18"/>
              </w:rPr>
              <w:t>Meas</w:t>
            </w:r>
            <w:proofErr w:type="spellEnd"/>
          </w:p>
          <w:p w14:paraId="142F9690" w14:textId="77777777" w:rsidR="005123AC" w:rsidRPr="00666F6D" w:rsidRDefault="005123AC" w:rsidP="00421147">
            <w:pPr>
              <w:pStyle w:val="TAL"/>
              <w:rPr>
                <w:rFonts w:cs="Arial"/>
                <w:b/>
                <w:bCs/>
                <w:i/>
                <w:iCs/>
                <w:szCs w:val="18"/>
              </w:rPr>
            </w:pPr>
            <w:r w:rsidRPr="00666F6D">
              <w:rPr>
                <w:rFonts w:eastAsia="MS PGothic" w:cs="Arial"/>
                <w:szCs w:val="18"/>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14:paraId="00AFCC03"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Pr>
          <w:p w14:paraId="73323D51"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12" w:type="dxa"/>
          </w:tcPr>
          <w:p w14:paraId="69674F66"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37" w:type="dxa"/>
          </w:tcPr>
          <w:p w14:paraId="3B5DF4EA"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Yes</w:t>
            </w:r>
          </w:p>
        </w:tc>
      </w:tr>
      <w:tr w:rsidR="005123AC" w:rsidRPr="00666F6D" w14:paraId="6E6021BE" w14:textId="77777777" w:rsidTr="00421147">
        <w:trPr>
          <w:cantSplit/>
        </w:trPr>
        <w:tc>
          <w:tcPr>
            <w:tcW w:w="6804" w:type="dxa"/>
          </w:tcPr>
          <w:p w14:paraId="1E25CD69" w14:textId="77777777" w:rsidR="005123AC" w:rsidRPr="00666F6D" w:rsidRDefault="005123AC" w:rsidP="00421147">
            <w:pPr>
              <w:pStyle w:val="TAL"/>
              <w:rPr>
                <w:b/>
                <w:i/>
              </w:rPr>
            </w:pPr>
            <w:proofErr w:type="spellStart"/>
            <w:r w:rsidRPr="00666F6D">
              <w:rPr>
                <w:b/>
                <w:i/>
              </w:rPr>
              <w:t>eutra</w:t>
            </w:r>
            <w:proofErr w:type="spellEnd"/>
            <w:r w:rsidRPr="00666F6D">
              <w:rPr>
                <w:b/>
                <w:i/>
              </w:rPr>
              <w:t>-CGI-Reporting</w:t>
            </w:r>
          </w:p>
          <w:p w14:paraId="2B460505" w14:textId="77777777" w:rsidR="005123AC" w:rsidRPr="00666F6D" w:rsidRDefault="005123AC" w:rsidP="00421147">
            <w:pPr>
              <w:pStyle w:val="TAL"/>
            </w:pPr>
            <w:r w:rsidRPr="00666F6D">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383B5C6B" w14:textId="77777777" w:rsidR="005123AC" w:rsidRPr="00666F6D" w:rsidRDefault="005123AC" w:rsidP="00421147">
            <w:pPr>
              <w:pStyle w:val="TAL"/>
              <w:jc w:val="center"/>
            </w:pPr>
            <w:r w:rsidRPr="00666F6D">
              <w:t>UE</w:t>
            </w:r>
          </w:p>
        </w:tc>
        <w:tc>
          <w:tcPr>
            <w:tcW w:w="564" w:type="dxa"/>
          </w:tcPr>
          <w:p w14:paraId="58555946" w14:textId="77777777" w:rsidR="005123AC" w:rsidRPr="00666F6D" w:rsidRDefault="005123AC" w:rsidP="00421147">
            <w:pPr>
              <w:pStyle w:val="TAL"/>
              <w:jc w:val="center"/>
            </w:pPr>
            <w:r w:rsidRPr="00666F6D">
              <w:t>Yes</w:t>
            </w:r>
          </w:p>
        </w:tc>
        <w:tc>
          <w:tcPr>
            <w:tcW w:w="712" w:type="dxa"/>
          </w:tcPr>
          <w:p w14:paraId="5D4EBB8D" w14:textId="77777777" w:rsidR="005123AC" w:rsidRPr="00666F6D" w:rsidRDefault="005123AC" w:rsidP="00421147">
            <w:pPr>
              <w:pStyle w:val="TAL"/>
              <w:jc w:val="center"/>
            </w:pPr>
            <w:r w:rsidRPr="00666F6D">
              <w:t>No</w:t>
            </w:r>
          </w:p>
        </w:tc>
        <w:tc>
          <w:tcPr>
            <w:tcW w:w="737" w:type="dxa"/>
          </w:tcPr>
          <w:p w14:paraId="307E0A5B" w14:textId="77777777" w:rsidR="005123AC" w:rsidRPr="00666F6D" w:rsidRDefault="005123AC" w:rsidP="00421147">
            <w:pPr>
              <w:pStyle w:val="TAL"/>
              <w:jc w:val="center"/>
              <w:rPr>
                <w:rFonts w:eastAsia="MS Mincho"/>
                <w:lang w:eastAsia="ja-JP"/>
              </w:rPr>
            </w:pPr>
            <w:r w:rsidRPr="00666F6D">
              <w:rPr>
                <w:rFonts w:eastAsia="MS Mincho"/>
                <w:lang w:eastAsia="ja-JP"/>
              </w:rPr>
              <w:t>No</w:t>
            </w:r>
          </w:p>
        </w:tc>
      </w:tr>
      <w:tr w:rsidR="005123AC" w:rsidRPr="00666F6D" w14:paraId="055032B9" w14:textId="77777777" w:rsidTr="00421147">
        <w:trPr>
          <w:cantSplit/>
        </w:trPr>
        <w:tc>
          <w:tcPr>
            <w:tcW w:w="6804" w:type="dxa"/>
          </w:tcPr>
          <w:p w14:paraId="78FB6A4F" w14:textId="77777777" w:rsidR="005123AC" w:rsidRPr="00666F6D" w:rsidRDefault="005123AC" w:rsidP="00421147">
            <w:pPr>
              <w:pStyle w:val="TAL"/>
              <w:rPr>
                <w:rFonts w:cs="Arial"/>
                <w:b/>
                <w:bCs/>
                <w:i/>
                <w:iCs/>
                <w:szCs w:val="18"/>
              </w:rPr>
            </w:pPr>
            <w:proofErr w:type="spellStart"/>
            <w:r w:rsidRPr="00666F6D">
              <w:rPr>
                <w:rFonts w:cs="Arial"/>
                <w:b/>
                <w:bCs/>
                <w:i/>
                <w:iCs/>
                <w:szCs w:val="18"/>
              </w:rPr>
              <w:t>eventA-MeasAndReport</w:t>
            </w:r>
            <w:proofErr w:type="spellEnd"/>
          </w:p>
          <w:p w14:paraId="602A554E" w14:textId="77777777" w:rsidR="005123AC" w:rsidRPr="00666F6D" w:rsidRDefault="005123AC" w:rsidP="00421147">
            <w:pPr>
              <w:pStyle w:val="TAL"/>
              <w:rPr>
                <w:rFonts w:cs="Arial"/>
                <w:b/>
                <w:bCs/>
                <w:i/>
                <w:iCs/>
                <w:szCs w:val="18"/>
              </w:rPr>
            </w:pPr>
            <w:r w:rsidRPr="00666F6D">
              <w:rPr>
                <w:rFonts w:cs="Arial"/>
                <w:bCs/>
                <w:iCs/>
                <w:szCs w:val="18"/>
              </w:rPr>
              <w:t xml:space="preserve">Indicates whether the UE supports NR measurements and events A triggered reporting as specified in TS 38.331 [9]. </w:t>
            </w:r>
            <w:r w:rsidRPr="00666F6D">
              <w:t>This field only applies to SN configured measurement when EN-DC is configured. For NR SA, this feature is mandatory supported.</w:t>
            </w:r>
          </w:p>
        </w:tc>
        <w:tc>
          <w:tcPr>
            <w:tcW w:w="709" w:type="dxa"/>
          </w:tcPr>
          <w:p w14:paraId="53176DDF"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Pr>
          <w:p w14:paraId="44DEEA5D" w14:textId="77777777" w:rsidR="005123AC" w:rsidRPr="00666F6D" w:rsidRDefault="005123AC" w:rsidP="00421147">
            <w:pPr>
              <w:pStyle w:val="TAL"/>
              <w:jc w:val="center"/>
              <w:rPr>
                <w:rFonts w:cs="Arial"/>
                <w:bCs/>
                <w:iCs/>
                <w:szCs w:val="18"/>
              </w:rPr>
            </w:pPr>
            <w:r w:rsidRPr="00666F6D">
              <w:rPr>
                <w:rFonts w:cs="Arial"/>
                <w:bCs/>
                <w:iCs/>
                <w:szCs w:val="18"/>
              </w:rPr>
              <w:t>Yes</w:t>
            </w:r>
          </w:p>
        </w:tc>
        <w:tc>
          <w:tcPr>
            <w:tcW w:w="712" w:type="dxa"/>
          </w:tcPr>
          <w:p w14:paraId="36D1D045" w14:textId="77777777" w:rsidR="005123AC" w:rsidRPr="00666F6D" w:rsidRDefault="005123AC" w:rsidP="00421147">
            <w:pPr>
              <w:pStyle w:val="TAL"/>
              <w:jc w:val="center"/>
              <w:rPr>
                <w:rFonts w:cs="Arial"/>
                <w:bCs/>
                <w:iCs/>
                <w:szCs w:val="18"/>
              </w:rPr>
            </w:pPr>
            <w:r w:rsidRPr="00666F6D">
              <w:rPr>
                <w:rFonts w:cs="Arial"/>
                <w:bCs/>
                <w:iCs/>
                <w:szCs w:val="18"/>
              </w:rPr>
              <w:t>Yes</w:t>
            </w:r>
          </w:p>
        </w:tc>
        <w:tc>
          <w:tcPr>
            <w:tcW w:w="737" w:type="dxa"/>
          </w:tcPr>
          <w:p w14:paraId="2A2FC2C8"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No</w:t>
            </w:r>
          </w:p>
        </w:tc>
      </w:tr>
      <w:tr w:rsidR="005123AC" w:rsidRPr="00666F6D" w14:paraId="51321EA5" w14:textId="77777777" w:rsidTr="00421147">
        <w:trPr>
          <w:cantSplit/>
        </w:trPr>
        <w:tc>
          <w:tcPr>
            <w:tcW w:w="6804" w:type="dxa"/>
          </w:tcPr>
          <w:p w14:paraId="70B6A24B" w14:textId="77777777" w:rsidR="005123AC" w:rsidRPr="00666F6D" w:rsidRDefault="005123AC" w:rsidP="00421147">
            <w:pPr>
              <w:pStyle w:val="TAL"/>
              <w:rPr>
                <w:b/>
                <w:i/>
              </w:rPr>
            </w:pPr>
            <w:proofErr w:type="spellStart"/>
            <w:r w:rsidRPr="00666F6D">
              <w:rPr>
                <w:b/>
                <w:i/>
              </w:rPr>
              <w:t>eventB-MeasAndReport</w:t>
            </w:r>
            <w:proofErr w:type="spellEnd"/>
          </w:p>
          <w:p w14:paraId="297D1534" w14:textId="77777777" w:rsidR="005123AC" w:rsidRPr="00666F6D" w:rsidRDefault="005123AC" w:rsidP="00421147">
            <w:pPr>
              <w:pStyle w:val="TAL"/>
            </w:pPr>
            <w:r w:rsidRPr="00666F6D">
              <w:t>Indicates whether the UE supports EUTRA measurement and event B triggered reporting as specified in TS 38.331 [9]. It is mandated if the UE supports EUTRA.</w:t>
            </w:r>
          </w:p>
        </w:tc>
        <w:tc>
          <w:tcPr>
            <w:tcW w:w="709" w:type="dxa"/>
          </w:tcPr>
          <w:p w14:paraId="3EA32C67" w14:textId="77777777" w:rsidR="005123AC" w:rsidRPr="00666F6D" w:rsidRDefault="005123AC" w:rsidP="00421147">
            <w:pPr>
              <w:pStyle w:val="TAL"/>
              <w:jc w:val="center"/>
            </w:pPr>
            <w:r w:rsidRPr="00666F6D">
              <w:t>UE</w:t>
            </w:r>
          </w:p>
        </w:tc>
        <w:tc>
          <w:tcPr>
            <w:tcW w:w="564" w:type="dxa"/>
          </w:tcPr>
          <w:p w14:paraId="14EB5452" w14:textId="77777777" w:rsidR="005123AC" w:rsidRPr="00666F6D" w:rsidRDefault="005123AC" w:rsidP="00421147">
            <w:pPr>
              <w:pStyle w:val="TAL"/>
              <w:jc w:val="center"/>
            </w:pPr>
            <w:r w:rsidRPr="00666F6D">
              <w:t>Yes</w:t>
            </w:r>
          </w:p>
        </w:tc>
        <w:tc>
          <w:tcPr>
            <w:tcW w:w="712" w:type="dxa"/>
          </w:tcPr>
          <w:p w14:paraId="230E8CA8" w14:textId="77777777" w:rsidR="005123AC" w:rsidRPr="00666F6D" w:rsidRDefault="005123AC" w:rsidP="00421147">
            <w:pPr>
              <w:pStyle w:val="TAL"/>
              <w:jc w:val="center"/>
            </w:pPr>
            <w:r w:rsidRPr="00666F6D">
              <w:t>No</w:t>
            </w:r>
          </w:p>
        </w:tc>
        <w:tc>
          <w:tcPr>
            <w:tcW w:w="737" w:type="dxa"/>
          </w:tcPr>
          <w:p w14:paraId="0036CBB9" w14:textId="77777777" w:rsidR="005123AC" w:rsidRPr="00666F6D" w:rsidRDefault="005123AC" w:rsidP="00421147">
            <w:pPr>
              <w:pStyle w:val="TAL"/>
              <w:jc w:val="center"/>
              <w:rPr>
                <w:rFonts w:eastAsia="MS Mincho"/>
                <w:lang w:eastAsia="ja-JP"/>
              </w:rPr>
            </w:pPr>
            <w:r w:rsidRPr="00666F6D">
              <w:rPr>
                <w:rFonts w:eastAsia="MS Mincho"/>
                <w:lang w:eastAsia="ja-JP"/>
              </w:rPr>
              <w:t>No</w:t>
            </w:r>
          </w:p>
        </w:tc>
      </w:tr>
      <w:tr w:rsidR="005123AC" w:rsidRPr="00666F6D" w14:paraId="2513802F" w14:textId="77777777" w:rsidTr="00421147">
        <w:trPr>
          <w:cantSplit/>
        </w:trPr>
        <w:tc>
          <w:tcPr>
            <w:tcW w:w="6804" w:type="dxa"/>
          </w:tcPr>
          <w:p w14:paraId="0ACE80C1" w14:textId="2562946F" w:rsidR="005123AC" w:rsidRPr="00666F6D" w:rsidRDefault="005123AC" w:rsidP="00421147">
            <w:pPr>
              <w:pStyle w:val="TAL"/>
              <w:rPr>
                <w:b/>
                <w:i/>
              </w:rPr>
            </w:pPr>
            <w:r w:rsidRPr="00666F6D">
              <w:rPr>
                <w:b/>
                <w:i/>
              </w:rPr>
              <w:t>handover</w:t>
            </w:r>
            <w:del w:id="11" w:author="Yuan Ping" w:date="2019-07-11T16:18:00Z">
              <w:r w:rsidRPr="00666F6D" w:rsidDel="005123AC">
                <w:rPr>
                  <w:b/>
                  <w:i/>
                </w:rPr>
                <w:delText>-eLTE</w:delText>
              </w:r>
            </w:del>
            <w:ins w:id="12" w:author="Yuan Ping" w:date="2019-07-11T16:18:00Z">
              <w:r>
                <w:rPr>
                  <w:b/>
                  <w:i/>
                </w:rPr>
                <w:t>LTE-5GC</w:t>
              </w:r>
            </w:ins>
          </w:p>
          <w:p w14:paraId="2F2E21B0" w14:textId="77777777" w:rsidR="005123AC" w:rsidRPr="00666F6D" w:rsidRDefault="005123AC" w:rsidP="00421147">
            <w:pPr>
              <w:pStyle w:val="TAL"/>
            </w:pPr>
            <w:r w:rsidRPr="00666F6D">
              <w:t>Indicates whether the UE supports HO to EUTRA connected to 5GC. It is mandated if the UE supports EUTRA connected to 5GC.</w:t>
            </w:r>
          </w:p>
        </w:tc>
        <w:tc>
          <w:tcPr>
            <w:tcW w:w="709" w:type="dxa"/>
          </w:tcPr>
          <w:p w14:paraId="17CF31E9" w14:textId="77777777" w:rsidR="005123AC" w:rsidRPr="00666F6D" w:rsidRDefault="005123AC" w:rsidP="00421147">
            <w:pPr>
              <w:pStyle w:val="TAL"/>
              <w:jc w:val="center"/>
            </w:pPr>
            <w:r w:rsidRPr="00666F6D">
              <w:t>UE</w:t>
            </w:r>
          </w:p>
        </w:tc>
        <w:tc>
          <w:tcPr>
            <w:tcW w:w="564" w:type="dxa"/>
          </w:tcPr>
          <w:p w14:paraId="02BA6A60" w14:textId="77777777" w:rsidR="005123AC" w:rsidRPr="00666F6D" w:rsidRDefault="005123AC" w:rsidP="00421147">
            <w:pPr>
              <w:pStyle w:val="TAL"/>
              <w:jc w:val="center"/>
            </w:pPr>
            <w:r w:rsidRPr="00666F6D">
              <w:t>Yes</w:t>
            </w:r>
          </w:p>
        </w:tc>
        <w:tc>
          <w:tcPr>
            <w:tcW w:w="712" w:type="dxa"/>
          </w:tcPr>
          <w:p w14:paraId="448F973A" w14:textId="77777777" w:rsidR="005123AC" w:rsidRPr="00666F6D" w:rsidRDefault="005123AC" w:rsidP="00421147">
            <w:pPr>
              <w:pStyle w:val="TAL"/>
              <w:jc w:val="center"/>
            </w:pPr>
            <w:r w:rsidRPr="00666F6D">
              <w:t>Yes</w:t>
            </w:r>
          </w:p>
        </w:tc>
        <w:tc>
          <w:tcPr>
            <w:tcW w:w="737" w:type="dxa"/>
          </w:tcPr>
          <w:p w14:paraId="53A9684F" w14:textId="77777777" w:rsidR="005123AC" w:rsidRPr="00666F6D" w:rsidRDefault="005123AC" w:rsidP="00421147">
            <w:pPr>
              <w:pStyle w:val="TAL"/>
              <w:jc w:val="center"/>
              <w:rPr>
                <w:rFonts w:eastAsia="MS Mincho"/>
                <w:lang w:eastAsia="ja-JP"/>
              </w:rPr>
            </w:pPr>
            <w:r w:rsidRPr="00666F6D">
              <w:rPr>
                <w:rFonts w:eastAsia="MS Mincho"/>
                <w:lang w:eastAsia="ja-JP"/>
              </w:rPr>
              <w:t>Yes</w:t>
            </w:r>
          </w:p>
        </w:tc>
      </w:tr>
      <w:tr w:rsidR="005123AC" w:rsidRPr="00666F6D" w14:paraId="349B6441" w14:textId="77777777" w:rsidTr="00421147">
        <w:trPr>
          <w:cantSplit/>
        </w:trPr>
        <w:tc>
          <w:tcPr>
            <w:tcW w:w="6804" w:type="dxa"/>
          </w:tcPr>
          <w:p w14:paraId="78294A9C" w14:textId="77777777" w:rsidR="005123AC" w:rsidRPr="00666F6D" w:rsidRDefault="005123AC" w:rsidP="00421147">
            <w:pPr>
              <w:pStyle w:val="TAL"/>
              <w:rPr>
                <w:b/>
                <w:i/>
              </w:rPr>
            </w:pPr>
            <w:proofErr w:type="spellStart"/>
            <w:r w:rsidRPr="00666F6D">
              <w:rPr>
                <w:b/>
                <w:i/>
              </w:rPr>
              <w:t>handoverFDD</w:t>
            </w:r>
            <w:proofErr w:type="spellEnd"/>
            <w:r w:rsidRPr="00666F6D">
              <w:rPr>
                <w:b/>
                <w:i/>
              </w:rPr>
              <w:t>-TDD</w:t>
            </w:r>
          </w:p>
          <w:p w14:paraId="63204412" w14:textId="77777777" w:rsidR="005123AC" w:rsidRPr="00666F6D" w:rsidRDefault="005123AC" w:rsidP="00421147">
            <w:pPr>
              <w:pStyle w:val="TAL"/>
            </w:pPr>
            <w:r w:rsidRPr="00666F6D">
              <w:t xml:space="preserve">Indicates whether the UE supports HO between FDD and TDD. It is mandated if the UE supports both FDD and TDD. This field only applies to NR SA (e.g. </w:t>
            </w:r>
            <w:proofErr w:type="spellStart"/>
            <w:r w:rsidRPr="00666F6D">
              <w:t>PCell</w:t>
            </w:r>
            <w:proofErr w:type="spellEnd"/>
            <w:r w:rsidRPr="00666F6D">
              <w:t xml:space="preserve"> handover). For </w:t>
            </w:r>
            <w:proofErr w:type="spellStart"/>
            <w:r w:rsidRPr="00666F6D">
              <w:t>PSCell</w:t>
            </w:r>
            <w:proofErr w:type="spellEnd"/>
            <w:r w:rsidRPr="00666F6D">
              <w:t xml:space="preserve"> change when EN-DC is configured, this feature is mandatory supported.</w:t>
            </w:r>
          </w:p>
        </w:tc>
        <w:tc>
          <w:tcPr>
            <w:tcW w:w="709" w:type="dxa"/>
          </w:tcPr>
          <w:p w14:paraId="67E05B0D" w14:textId="77777777" w:rsidR="005123AC" w:rsidRPr="00666F6D" w:rsidRDefault="005123AC" w:rsidP="00421147">
            <w:pPr>
              <w:pStyle w:val="TAL"/>
              <w:jc w:val="center"/>
            </w:pPr>
            <w:r w:rsidRPr="00666F6D">
              <w:t>UE</w:t>
            </w:r>
          </w:p>
        </w:tc>
        <w:tc>
          <w:tcPr>
            <w:tcW w:w="564" w:type="dxa"/>
          </w:tcPr>
          <w:p w14:paraId="2511ECDF" w14:textId="77777777" w:rsidR="005123AC" w:rsidRPr="00666F6D" w:rsidRDefault="005123AC" w:rsidP="00421147">
            <w:pPr>
              <w:pStyle w:val="TAL"/>
              <w:jc w:val="center"/>
            </w:pPr>
            <w:r w:rsidRPr="00666F6D">
              <w:t>Yes</w:t>
            </w:r>
          </w:p>
        </w:tc>
        <w:tc>
          <w:tcPr>
            <w:tcW w:w="712" w:type="dxa"/>
          </w:tcPr>
          <w:p w14:paraId="3BB8F71C" w14:textId="77777777" w:rsidR="005123AC" w:rsidRPr="00666F6D" w:rsidRDefault="005123AC" w:rsidP="00421147">
            <w:pPr>
              <w:pStyle w:val="TAL"/>
              <w:jc w:val="center"/>
            </w:pPr>
            <w:r w:rsidRPr="00666F6D">
              <w:t>No</w:t>
            </w:r>
          </w:p>
        </w:tc>
        <w:tc>
          <w:tcPr>
            <w:tcW w:w="737" w:type="dxa"/>
          </w:tcPr>
          <w:p w14:paraId="41ECCDAE" w14:textId="77777777" w:rsidR="005123AC" w:rsidRPr="00666F6D" w:rsidRDefault="005123AC" w:rsidP="00421147">
            <w:pPr>
              <w:pStyle w:val="TAL"/>
              <w:jc w:val="center"/>
              <w:rPr>
                <w:rFonts w:eastAsia="MS Mincho"/>
                <w:lang w:eastAsia="ja-JP"/>
              </w:rPr>
            </w:pPr>
            <w:r w:rsidRPr="00666F6D">
              <w:rPr>
                <w:rFonts w:eastAsia="MS Mincho"/>
                <w:lang w:eastAsia="ja-JP"/>
              </w:rPr>
              <w:t>No</w:t>
            </w:r>
          </w:p>
        </w:tc>
      </w:tr>
      <w:tr w:rsidR="005123AC" w:rsidRPr="00666F6D" w14:paraId="313B190F" w14:textId="77777777" w:rsidTr="00421147">
        <w:trPr>
          <w:cantSplit/>
        </w:trPr>
        <w:tc>
          <w:tcPr>
            <w:tcW w:w="6804" w:type="dxa"/>
          </w:tcPr>
          <w:p w14:paraId="4861D580" w14:textId="77777777" w:rsidR="005123AC" w:rsidRPr="00666F6D" w:rsidRDefault="005123AC" w:rsidP="00421147">
            <w:pPr>
              <w:pStyle w:val="TAL"/>
              <w:rPr>
                <w:b/>
                <w:i/>
              </w:rPr>
            </w:pPr>
            <w:r w:rsidRPr="00666F6D">
              <w:rPr>
                <w:b/>
                <w:i/>
              </w:rPr>
              <w:t>handoverFR1-FR2</w:t>
            </w:r>
          </w:p>
          <w:p w14:paraId="6C4858B4" w14:textId="77777777" w:rsidR="005123AC" w:rsidRPr="00666F6D" w:rsidRDefault="005123AC" w:rsidP="00421147">
            <w:pPr>
              <w:pStyle w:val="TAL"/>
              <w:rPr>
                <w:b/>
                <w:i/>
              </w:rPr>
            </w:pPr>
            <w:r w:rsidRPr="00666F6D">
              <w:t xml:space="preserve">Indicates whether the UE supports HO between FR1 and FR2. Support is mandatory for the UE supporting both FR1 and FR2. This field only applies to NR SA(e.g. </w:t>
            </w:r>
            <w:proofErr w:type="spellStart"/>
            <w:r w:rsidRPr="00666F6D">
              <w:t>PCell</w:t>
            </w:r>
            <w:proofErr w:type="spellEnd"/>
            <w:r w:rsidRPr="00666F6D">
              <w:t xml:space="preserve"> handover). For </w:t>
            </w:r>
            <w:proofErr w:type="spellStart"/>
            <w:r w:rsidRPr="00666F6D">
              <w:t>PSCell</w:t>
            </w:r>
            <w:proofErr w:type="spellEnd"/>
            <w:r w:rsidRPr="00666F6D">
              <w:t xml:space="preserve"> change when EN-DC is configured, this feature is mandatory supported.</w:t>
            </w:r>
          </w:p>
        </w:tc>
        <w:tc>
          <w:tcPr>
            <w:tcW w:w="709" w:type="dxa"/>
          </w:tcPr>
          <w:p w14:paraId="2E7FDCFD" w14:textId="77777777" w:rsidR="005123AC" w:rsidRPr="00666F6D" w:rsidRDefault="005123AC" w:rsidP="00421147">
            <w:pPr>
              <w:pStyle w:val="TAL"/>
              <w:jc w:val="center"/>
              <w:rPr>
                <w:rFonts w:eastAsia="Yu Mincho"/>
              </w:rPr>
            </w:pPr>
            <w:r w:rsidRPr="00666F6D">
              <w:rPr>
                <w:rFonts w:eastAsia="Yu Mincho"/>
              </w:rPr>
              <w:t>UE</w:t>
            </w:r>
          </w:p>
        </w:tc>
        <w:tc>
          <w:tcPr>
            <w:tcW w:w="564" w:type="dxa"/>
          </w:tcPr>
          <w:p w14:paraId="7A4DA974" w14:textId="77777777" w:rsidR="005123AC" w:rsidRPr="00666F6D" w:rsidRDefault="005123AC" w:rsidP="00421147">
            <w:pPr>
              <w:pStyle w:val="TAL"/>
              <w:jc w:val="center"/>
              <w:rPr>
                <w:rFonts w:eastAsia="Yu Mincho"/>
              </w:rPr>
            </w:pPr>
            <w:r w:rsidRPr="00666F6D">
              <w:rPr>
                <w:rFonts w:eastAsia="Yu Mincho"/>
              </w:rPr>
              <w:t>Yes</w:t>
            </w:r>
          </w:p>
        </w:tc>
        <w:tc>
          <w:tcPr>
            <w:tcW w:w="712" w:type="dxa"/>
          </w:tcPr>
          <w:p w14:paraId="106AB54A" w14:textId="77777777" w:rsidR="005123AC" w:rsidRPr="00666F6D" w:rsidRDefault="005123AC" w:rsidP="00421147">
            <w:pPr>
              <w:pStyle w:val="TAL"/>
              <w:jc w:val="center"/>
              <w:rPr>
                <w:rFonts w:eastAsia="Yu Mincho"/>
              </w:rPr>
            </w:pPr>
            <w:r w:rsidRPr="00666F6D">
              <w:rPr>
                <w:rFonts w:eastAsia="Yu Mincho"/>
              </w:rPr>
              <w:t>No</w:t>
            </w:r>
          </w:p>
        </w:tc>
        <w:tc>
          <w:tcPr>
            <w:tcW w:w="737" w:type="dxa"/>
          </w:tcPr>
          <w:p w14:paraId="68B98BF5" w14:textId="77777777" w:rsidR="005123AC" w:rsidRPr="00666F6D" w:rsidRDefault="005123AC" w:rsidP="00421147">
            <w:pPr>
              <w:pStyle w:val="TAL"/>
              <w:jc w:val="center"/>
              <w:rPr>
                <w:rFonts w:eastAsia="MS Mincho"/>
              </w:rPr>
            </w:pPr>
            <w:r w:rsidRPr="00666F6D">
              <w:rPr>
                <w:rFonts w:eastAsia="MS Mincho"/>
              </w:rPr>
              <w:t>No</w:t>
            </w:r>
          </w:p>
        </w:tc>
      </w:tr>
      <w:tr w:rsidR="005123AC" w:rsidRPr="00666F6D" w14:paraId="3237178A" w14:textId="77777777" w:rsidTr="00421147">
        <w:trPr>
          <w:cantSplit/>
        </w:trPr>
        <w:tc>
          <w:tcPr>
            <w:tcW w:w="6804" w:type="dxa"/>
          </w:tcPr>
          <w:p w14:paraId="433D333C" w14:textId="77777777" w:rsidR="005123AC" w:rsidRPr="00666F6D" w:rsidRDefault="005123AC" w:rsidP="00421147">
            <w:pPr>
              <w:pStyle w:val="TAL"/>
              <w:rPr>
                <w:b/>
                <w:i/>
              </w:rPr>
            </w:pPr>
            <w:proofErr w:type="spellStart"/>
            <w:r w:rsidRPr="00666F6D">
              <w:rPr>
                <w:b/>
                <w:i/>
              </w:rPr>
              <w:t>handoverInterF</w:t>
            </w:r>
            <w:proofErr w:type="spellEnd"/>
          </w:p>
          <w:p w14:paraId="1DE35606" w14:textId="77777777" w:rsidR="005123AC" w:rsidRPr="00666F6D" w:rsidRDefault="005123AC" w:rsidP="00421147">
            <w:pPr>
              <w:pStyle w:val="TAL"/>
            </w:pPr>
            <w:r w:rsidRPr="00666F6D">
              <w:t xml:space="preserve">Indicates whether the UE supports inter-frequency HO. It indicates the support for inter-frequency HO from the corresponding duplex mode if this capability is included in </w:t>
            </w:r>
            <w:proofErr w:type="spellStart"/>
            <w:r w:rsidRPr="00666F6D">
              <w:rPr>
                <w:i/>
              </w:rPr>
              <w:t>fdd</w:t>
            </w:r>
            <w:proofErr w:type="spellEnd"/>
            <w:r w:rsidRPr="00666F6D">
              <w:rPr>
                <w:i/>
              </w:rPr>
              <w:t>-Add-UE-NR-Capabilities</w:t>
            </w:r>
            <w:r w:rsidRPr="00666F6D">
              <w:t xml:space="preserve"> or </w:t>
            </w:r>
            <w:proofErr w:type="spellStart"/>
            <w:r w:rsidRPr="00666F6D">
              <w:rPr>
                <w:i/>
              </w:rPr>
              <w:t>tdd</w:t>
            </w:r>
            <w:proofErr w:type="spellEnd"/>
            <w:r w:rsidRPr="00666F6D">
              <w:rPr>
                <w:i/>
              </w:rPr>
              <w:t>-Add-UE-NR-Capabilities</w:t>
            </w:r>
            <w:r w:rsidRPr="00666F6D">
              <w:t xml:space="preserve">. It indicates the support for of inter-frequency HO from the corresponding frequency range if this capability is included in </w:t>
            </w:r>
            <w:r w:rsidRPr="00666F6D">
              <w:rPr>
                <w:i/>
              </w:rPr>
              <w:t>fr1-Add-UE-NR-Capabilities</w:t>
            </w:r>
            <w:r w:rsidRPr="00666F6D">
              <w:t xml:space="preserve"> or </w:t>
            </w:r>
            <w:r w:rsidRPr="00666F6D">
              <w:rPr>
                <w:i/>
              </w:rPr>
              <w:t>fr2-Add-UE-NR-Capabilities</w:t>
            </w:r>
            <w:r w:rsidRPr="00666F6D">
              <w:t xml:space="preserve">. This field only applies to NR SA (e.g. </w:t>
            </w:r>
            <w:proofErr w:type="spellStart"/>
            <w:r w:rsidRPr="00666F6D">
              <w:t>PCell</w:t>
            </w:r>
            <w:proofErr w:type="spellEnd"/>
            <w:r w:rsidRPr="00666F6D">
              <w:t xml:space="preserve"> handover). For </w:t>
            </w:r>
            <w:proofErr w:type="spellStart"/>
            <w:r w:rsidRPr="00666F6D">
              <w:t>PSCell</w:t>
            </w:r>
            <w:proofErr w:type="spellEnd"/>
            <w:r w:rsidRPr="00666F6D">
              <w:t xml:space="preserve"> change when EN-DC is configured, this feature is mandatory supported.</w:t>
            </w:r>
          </w:p>
        </w:tc>
        <w:tc>
          <w:tcPr>
            <w:tcW w:w="709" w:type="dxa"/>
          </w:tcPr>
          <w:p w14:paraId="3567D3C3" w14:textId="77777777" w:rsidR="005123AC" w:rsidRPr="00666F6D" w:rsidRDefault="005123AC" w:rsidP="00421147">
            <w:pPr>
              <w:pStyle w:val="TAL"/>
              <w:jc w:val="center"/>
            </w:pPr>
            <w:r w:rsidRPr="00666F6D">
              <w:t>UE</w:t>
            </w:r>
          </w:p>
        </w:tc>
        <w:tc>
          <w:tcPr>
            <w:tcW w:w="564" w:type="dxa"/>
          </w:tcPr>
          <w:p w14:paraId="6B33A06D" w14:textId="77777777" w:rsidR="005123AC" w:rsidRPr="00666F6D" w:rsidRDefault="005123AC" w:rsidP="00421147">
            <w:pPr>
              <w:pStyle w:val="TAL"/>
              <w:jc w:val="center"/>
            </w:pPr>
            <w:r w:rsidRPr="00666F6D">
              <w:t>Yes</w:t>
            </w:r>
          </w:p>
        </w:tc>
        <w:tc>
          <w:tcPr>
            <w:tcW w:w="712" w:type="dxa"/>
          </w:tcPr>
          <w:p w14:paraId="369E6577" w14:textId="77777777" w:rsidR="005123AC" w:rsidRPr="00666F6D" w:rsidRDefault="005123AC" w:rsidP="00421147">
            <w:pPr>
              <w:pStyle w:val="TAL"/>
              <w:jc w:val="center"/>
            </w:pPr>
            <w:r w:rsidRPr="00666F6D">
              <w:t>Yes</w:t>
            </w:r>
          </w:p>
        </w:tc>
        <w:tc>
          <w:tcPr>
            <w:tcW w:w="737" w:type="dxa"/>
          </w:tcPr>
          <w:p w14:paraId="75A76769" w14:textId="77777777" w:rsidR="005123AC" w:rsidRPr="00666F6D" w:rsidRDefault="005123AC" w:rsidP="00421147">
            <w:pPr>
              <w:pStyle w:val="TAL"/>
              <w:jc w:val="center"/>
              <w:rPr>
                <w:rFonts w:eastAsia="MS Mincho"/>
                <w:lang w:eastAsia="ja-JP"/>
              </w:rPr>
            </w:pPr>
            <w:r w:rsidRPr="00666F6D">
              <w:rPr>
                <w:rFonts w:eastAsia="MS Mincho"/>
                <w:lang w:eastAsia="ja-JP"/>
              </w:rPr>
              <w:t>Yes</w:t>
            </w:r>
          </w:p>
        </w:tc>
      </w:tr>
      <w:tr w:rsidR="005123AC" w:rsidRPr="00666F6D" w14:paraId="0D2F57EF" w14:textId="77777777" w:rsidTr="00421147">
        <w:trPr>
          <w:cantSplit/>
        </w:trPr>
        <w:tc>
          <w:tcPr>
            <w:tcW w:w="6804" w:type="dxa"/>
          </w:tcPr>
          <w:p w14:paraId="068ECE4C" w14:textId="044C374D" w:rsidR="005123AC" w:rsidRPr="00666F6D" w:rsidRDefault="005123AC" w:rsidP="00421147">
            <w:pPr>
              <w:pStyle w:val="TAL"/>
              <w:rPr>
                <w:b/>
                <w:i/>
              </w:rPr>
            </w:pPr>
            <w:proofErr w:type="spellStart"/>
            <w:r w:rsidRPr="00666F6D">
              <w:rPr>
                <w:b/>
                <w:i/>
              </w:rPr>
              <w:t>handoverLTE</w:t>
            </w:r>
            <w:proofErr w:type="spellEnd"/>
            <w:ins w:id="13" w:author="Yuan Ping" w:date="2019-07-11T16:18:00Z">
              <w:r>
                <w:rPr>
                  <w:b/>
                  <w:i/>
                </w:rPr>
                <w:t>-EPC</w:t>
              </w:r>
            </w:ins>
          </w:p>
          <w:p w14:paraId="2F8CDFD3" w14:textId="77777777" w:rsidR="005123AC" w:rsidRPr="00666F6D" w:rsidRDefault="005123AC" w:rsidP="00421147">
            <w:pPr>
              <w:pStyle w:val="TAL"/>
            </w:pPr>
            <w:r w:rsidRPr="00666F6D">
              <w:t>Indicates whether the UE supports HO to EUTRA connected to EPC. It is mandated if the UE supports EUTRA connected to EPC.</w:t>
            </w:r>
          </w:p>
        </w:tc>
        <w:tc>
          <w:tcPr>
            <w:tcW w:w="709" w:type="dxa"/>
          </w:tcPr>
          <w:p w14:paraId="4A736D8E" w14:textId="77777777" w:rsidR="005123AC" w:rsidRPr="00666F6D" w:rsidRDefault="005123AC" w:rsidP="00421147">
            <w:pPr>
              <w:pStyle w:val="TAL"/>
              <w:jc w:val="center"/>
            </w:pPr>
            <w:r w:rsidRPr="00666F6D">
              <w:t>UE</w:t>
            </w:r>
          </w:p>
        </w:tc>
        <w:tc>
          <w:tcPr>
            <w:tcW w:w="564" w:type="dxa"/>
          </w:tcPr>
          <w:p w14:paraId="493EBA80" w14:textId="77777777" w:rsidR="005123AC" w:rsidRPr="00666F6D" w:rsidRDefault="005123AC" w:rsidP="00421147">
            <w:pPr>
              <w:pStyle w:val="TAL"/>
              <w:jc w:val="center"/>
            </w:pPr>
            <w:r w:rsidRPr="00666F6D">
              <w:t>Yes</w:t>
            </w:r>
          </w:p>
        </w:tc>
        <w:tc>
          <w:tcPr>
            <w:tcW w:w="712" w:type="dxa"/>
          </w:tcPr>
          <w:p w14:paraId="06859925" w14:textId="77777777" w:rsidR="005123AC" w:rsidRPr="00666F6D" w:rsidRDefault="005123AC" w:rsidP="00421147">
            <w:pPr>
              <w:pStyle w:val="TAL"/>
              <w:jc w:val="center"/>
            </w:pPr>
            <w:r w:rsidRPr="00666F6D">
              <w:t>Yes</w:t>
            </w:r>
          </w:p>
        </w:tc>
        <w:tc>
          <w:tcPr>
            <w:tcW w:w="737" w:type="dxa"/>
          </w:tcPr>
          <w:p w14:paraId="4E50CF59" w14:textId="77777777" w:rsidR="005123AC" w:rsidRPr="00666F6D" w:rsidRDefault="005123AC" w:rsidP="00421147">
            <w:pPr>
              <w:pStyle w:val="TAL"/>
              <w:jc w:val="center"/>
              <w:rPr>
                <w:rFonts w:eastAsia="MS Mincho"/>
                <w:lang w:eastAsia="ja-JP"/>
              </w:rPr>
            </w:pPr>
            <w:r w:rsidRPr="00666F6D">
              <w:rPr>
                <w:rFonts w:eastAsia="MS Mincho"/>
                <w:lang w:eastAsia="ja-JP"/>
              </w:rPr>
              <w:t>Yes</w:t>
            </w:r>
          </w:p>
        </w:tc>
      </w:tr>
      <w:tr w:rsidR="005123AC" w:rsidRPr="00666F6D" w14:paraId="186C3CDA" w14:textId="77777777" w:rsidTr="00421147">
        <w:trPr>
          <w:cantSplit/>
        </w:trPr>
        <w:tc>
          <w:tcPr>
            <w:tcW w:w="6804" w:type="dxa"/>
          </w:tcPr>
          <w:p w14:paraId="6C4D340D" w14:textId="77777777" w:rsidR="005123AC" w:rsidRPr="00666F6D" w:rsidRDefault="005123AC" w:rsidP="00421147">
            <w:pPr>
              <w:pStyle w:val="TAL"/>
              <w:rPr>
                <w:rFonts w:cs="Arial"/>
                <w:b/>
                <w:bCs/>
                <w:i/>
                <w:iCs/>
                <w:szCs w:val="18"/>
              </w:rPr>
            </w:pPr>
            <w:proofErr w:type="spellStart"/>
            <w:r w:rsidRPr="00666F6D">
              <w:rPr>
                <w:rFonts w:cs="Arial"/>
                <w:b/>
                <w:bCs/>
                <w:i/>
                <w:iCs/>
                <w:szCs w:val="18"/>
              </w:rPr>
              <w:t>independentGapConfig</w:t>
            </w:r>
            <w:proofErr w:type="spellEnd"/>
          </w:p>
          <w:p w14:paraId="68D2DAD2" w14:textId="77777777" w:rsidR="005123AC" w:rsidRPr="00666F6D" w:rsidRDefault="005123AC" w:rsidP="00421147">
            <w:pPr>
              <w:pStyle w:val="TAL"/>
              <w:rPr>
                <w:rFonts w:cs="Arial"/>
                <w:b/>
                <w:bCs/>
                <w:i/>
                <w:iCs/>
                <w:szCs w:val="18"/>
              </w:rPr>
            </w:pPr>
            <w:r w:rsidRPr="00666F6D">
              <w:t xml:space="preserve">This field indicates whether the UE supports two independent measurement gap configurations for FR1 and FR2 specified in clause 9.1.2 of TS 38.133 [5]. </w:t>
            </w:r>
            <w:r w:rsidRPr="00666F6D">
              <w:rPr>
                <w:bCs/>
                <w:iCs/>
              </w:rPr>
              <w:t>The field also indicates whether the UE supports the FR2 inter-RAT measurement without gaps when EN-DC is not configured.</w:t>
            </w:r>
          </w:p>
        </w:tc>
        <w:tc>
          <w:tcPr>
            <w:tcW w:w="709" w:type="dxa"/>
          </w:tcPr>
          <w:p w14:paraId="7C218D1E"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Pr>
          <w:p w14:paraId="2E2FA824"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12" w:type="dxa"/>
          </w:tcPr>
          <w:p w14:paraId="75524ACF"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37" w:type="dxa"/>
          </w:tcPr>
          <w:p w14:paraId="710CF051"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No</w:t>
            </w:r>
          </w:p>
        </w:tc>
      </w:tr>
      <w:tr w:rsidR="005123AC" w:rsidRPr="00666F6D" w14:paraId="3A992025" w14:textId="77777777" w:rsidTr="00421147">
        <w:trPr>
          <w:cantSplit/>
        </w:trPr>
        <w:tc>
          <w:tcPr>
            <w:tcW w:w="6804" w:type="dxa"/>
          </w:tcPr>
          <w:p w14:paraId="0B67408E" w14:textId="77777777" w:rsidR="005123AC" w:rsidRPr="00666F6D" w:rsidRDefault="005123AC" w:rsidP="00421147">
            <w:pPr>
              <w:pStyle w:val="TAL"/>
              <w:rPr>
                <w:rFonts w:cs="Arial"/>
                <w:b/>
                <w:bCs/>
                <w:i/>
                <w:iCs/>
                <w:szCs w:val="18"/>
              </w:rPr>
            </w:pPr>
            <w:proofErr w:type="spellStart"/>
            <w:r w:rsidRPr="00666F6D">
              <w:rPr>
                <w:rFonts w:cs="Arial"/>
                <w:b/>
                <w:bCs/>
                <w:i/>
                <w:iCs/>
                <w:szCs w:val="18"/>
              </w:rPr>
              <w:lastRenderedPageBreak/>
              <w:t>intraAndInterF-MeasAndReport</w:t>
            </w:r>
            <w:proofErr w:type="spellEnd"/>
          </w:p>
          <w:p w14:paraId="13243465" w14:textId="77777777" w:rsidR="005123AC" w:rsidRPr="00666F6D" w:rsidRDefault="005123AC" w:rsidP="00421147">
            <w:pPr>
              <w:pStyle w:val="TAL"/>
              <w:rPr>
                <w:rFonts w:cs="Arial"/>
                <w:b/>
                <w:bCs/>
                <w:i/>
                <w:iCs/>
                <w:szCs w:val="18"/>
              </w:rPr>
            </w:pPr>
            <w:r w:rsidRPr="00666F6D">
              <w:rPr>
                <w:rFonts w:cs="Arial"/>
                <w:bCs/>
                <w:iCs/>
                <w:szCs w:val="18"/>
              </w:rPr>
              <w:t xml:space="preserve">Indicates whether the UE supports NR intra-frequency and inter-frequency measurements and at least periodical reporting. </w:t>
            </w:r>
            <w:r w:rsidRPr="00666F6D">
              <w:t>This field only applies to SN configured measurement when EN-DC is configured. For NR SA, this feature is mandatory supported.</w:t>
            </w:r>
          </w:p>
        </w:tc>
        <w:tc>
          <w:tcPr>
            <w:tcW w:w="709" w:type="dxa"/>
          </w:tcPr>
          <w:p w14:paraId="6EFAD1FE"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Pr>
          <w:p w14:paraId="2756EC2B" w14:textId="77777777" w:rsidR="005123AC" w:rsidRPr="00666F6D" w:rsidRDefault="005123AC" w:rsidP="00421147">
            <w:pPr>
              <w:pStyle w:val="TAL"/>
              <w:jc w:val="center"/>
              <w:rPr>
                <w:rFonts w:cs="Arial"/>
                <w:bCs/>
                <w:iCs/>
                <w:szCs w:val="18"/>
              </w:rPr>
            </w:pPr>
            <w:r w:rsidRPr="00666F6D">
              <w:rPr>
                <w:rFonts w:cs="Arial"/>
                <w:bCs/>
                <w:iCs/>
                <w:szCs w:val="18"/>
              </w:rPr>
              <w:t>Yes</w:t>
            </w:r>
          </w:p>
        </w:tc>
        <w:tc>
          <w:tcPr>
            <w:tcW w:w="712" w:type="dxa"/>
          </w:tcPr>
          <w:p w14:paraId="4CAF00DE" w14:textId="77777777" w:rsidR="005123AC" w:rsidRPr="00666F6D" w:rsidRDefault="005123AC" w:rsidP="00421147">
            <w:pPr>
              <w:pStyle w:val="TAL"/>
              <w:jc w:val="center"/>
              <w:rPr>
                <w:rFonts w:cs="Arial"/>
                <w:bCs/>
                <w:iCs/>
                <w:szCs w:val="18"/>
              </w:rPr>
            </w:pPr>
            <w:r w:rsidRPr="00666F6D">
              <w:rPr>
                <w:rFonts w:cs="Arial"/>
                <w:bCs/>
                <w:iCs/>
                <w:szCs w:val="18"/>
              </w:rPr>
              <w:t>Yes</w:t>
            </w:r>
          </w:p>
        </w:tc>
        <w:tc>
          <w:tcPr>
            <w:tcW w:w="737" w:type="dxa"/>
          </w:tcPr>
          <w:p w14:paraId="70C116EB"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No</w:t>
            </w:r>
          </w:p>
        </w:tc>
      </w:tr>
      <w:tr w:rsidR="005123AC" w:rsidRPr="00666F6D" w14:paraId="40AB3344" w14:textId="77777777" w:rsidTr="00421147">
        <w:trPr>
          <w:cantSplit/>
        </w:trPr>
        <w:tc>
          <w:tcPr>
            <w:tcW w:w="6804" w:type="dxa"/>
            <w:tcBorders>
              <w:top w:val="single" w:sz="4" w:space="0" w:color="808080"/>
              <w:left w:val="single" w:sz="4" w:space="0" w:color="808080"/>
              <w:bottom w:val="single" w:sz="4" w:space="0" w:color="808080"/>
              <w:right w:val="single" w:sz="4" w:space="0" w:color="808080"/>
            </w:tcBorders>
          </w:tcPr>
          <w:p w14:paraId="1F72FF23" w14:textId="77777777" w:rsidR="005123AC" w:rsidRPr="00666F6D" w:rsidRDefault="005123AC" w:rsidP="00421147">
            <w:pPr>
              <w:keepNext/>
              <w:keepLines/>
              <w:spacing w:after="0"/>
              <w:rPr>
                <w:rFonts w:ascii="Arial" w:hAnsi="Arial" w:cs="Arial"/>
                <w:b/>
                <w:bCs/>
                <w:i/>
                <w:iCs/>
                <w:sz w:val="18"/>
                <w:szCs w:val="18"/>
              </w:rPr>
            </w:pPr>
            <w:proofErr w:type="spellStart"/>
            <w:r w:rsidRPr="00666F6D">
              <w:rPr>
                <w:rFonts w:ascii="Arial" w:hAnsi="Arial" w:cs="Arial"/>
                <w:b/>
                <w:bCs/>
                <w:i/>
                <w:iCs/>
                <w:sz w:val="18"/>
                <w:szCs w:val="18"/>
              </w:rPr>
              <w:t>periodicEUTRA-MeasAndReport</w:t>
            </w:r>
            <w:proofErr w:type="spellEnd"/>
          </w:p>
          <w:p w14:paraId="19B2B76F" w14:textId="77777777" w:rsidR="005123AC" w:rsidRPr="00666F6D" w:rsidRDefault="005123AC" w:rsidP="00421147">
            <w:pPr>
              <w:pStyle w:val="TAL"/>
              <w:rPr>
                <w:rFonts w:cs="Arial"/>
                <w:b/>
                <w:bCs/>
                <w:i/>
                <w:iCs/>
                <w:szCs w:val="18"/>
              </w:rPr>
            </w:pPr>
            <w:r w:rsidRPr="00666F6D">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7833EF5E"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72E560" w14:textId="77777777" w:rsidR="005123AC" w:rsidRPr="00666F6D" w:rsidRDefault="005123AC" w:rsidP="00421147">
            <w:pPr>
              <w:pStyle w:val="TAL"/>
              <w:jc w:val="center"/>
              <w:rPr>
                <w:rFonts w:cs="Arial"/>
                <w:bCs/>
                <w:iCs/>
                <w:szCs w:val="18"/>
              </w:rPr>
            </w:pPr>
            <w:r w:rsidRPr="00666F6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1D69A60"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ED0A27"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rPr>
              <w:t>No</w:t>
            </w:r>
          </w:p>
        </w:tc>
      </w:tr>
      <w:tr w:rsidR="005123AC" w:rsidRPr="00666F6D" w14:paraId="468F1DD7" w14:textId="77777777" w:rsidTr="00421147">
        <w:trPr>
          <w:cantSplit/>
        </w:trPr>
        <w:tc>
          <w:tcPr>
            <w:tcW w:w="6804" w:type="dxa"/>
          </w:tcPr>
          <w:p w14:paraId="02DA91EC" w14:textId="77777777" w:rsidR="005123AC" w:rsidRPr="00666F6D" w:rsidRDefault="005123AC" w:rsidP="00421147">
            <w:pPr>
              <w:pStyle w:val="TAL"/>
              <w:rPr>
                <w:b/>
                <w:i/>
              </w:rPr>
            </w:pPr>
            <w:proofErr w:type="spellStart"/>
            <w:r w:rsidRPr="00666F6D">
              <w:rPr>
                <w:b/>
                <w:i/>
              </w:rPr>
              <w:t>maxNumberCSI</w:t>
            </w:r>
            <w:proofErr w:type="spellEnd"/>
            <w:r w:rsidRPr="00666F6D">
              <w:rPr>
                <w:b/>
                <w:i/>
              </w:rPr>
              <w:t>-RS-RRM-RS-SINR</w:t>
            </w:r>
          </w:p>
          <w:p w14:paraId="161CB286" w14:textId="77777777" w:rsidR="005123AC" w:rsidRPr="00666F6D" w:rsidRDefault="005123AC" w:rsidP="00421147">
            <w:pPr>
              <w:pStyle w:val="TAL"/>
            </w:pPr>
            <w:r w:rsidRPr="00666F6D">
              <w:t xml:space="preserve">Defines the maximum number of CSI-RS resources for RRM and RS-SINR measurement across all measurement frequencies per slot. If UE supports any of </w:t>
            </w:r>
            <w:proofErr w:type="spellStart"/>
            <w:r w:rsidRPr="00666F6D">
              <w:rPr>
                <w:i/>
              </w:rPr>
              <w:t>csi</w:t>
            </w:r>
            <w:proofErr w:type="spellEnd"/>
            <w:r w:rsidRPr="00666F6D">
              <w:rPr>
                <w:i/>
              </w:rPr>
              <w:t>-RSRP-</w:t>
            </w:r>
            <w:proofErr w:type="spellStart"/>
            <w:r w:rsidRPr="00666F6D">
              <w:rPr>
                <w:i/>
              </w:rPr>
              <w:t>AndRSRQ</w:t>
            </w:r>
            <w:proofErr w:type="spellEnd"/>
            <w:r w:rsidRPr="00666F6D">
              <w:rPr>
                <w:i/>
              </w:rPr>
              <w:t>-</w:t>
            </w:r>
            <w:proofErr w:type="spellStart"/>
            <w:r w:rsidRPr="00666F6D">
              <w:rPr>
                <w:i/>
              </w:rPr>
              <w:t>MeasWithSSB</w:t>
            </w:r>
            <w:proofErr w:type="spellEnd"/>
            <w:r w:rsidRPr="00666F6D">
              <w:t xml:space="preserve">, </w:t>
            </w:r>
            <w:proofErr w:type="spellStart"/>
            <w:r w:rsidRPr="00666F6D">
              <w:rPr>
                <w:i/>
              </w:rPr>
              <w:t>csi</w:t>
            </w:r>
            <w:proofErr w:type="spellEnd"/>
            <w:r w:rsidRPr="00666F6D">
              <w:rPr>
                <w:i/>
              </w:rPr>
              <w:t>-RSRP-</w:t>
            </w:r>
            <w:proofErr w:type="spellStart"/>
            <w:r w:rsidRPr="00666F6D">
              <w:rPr>
                <w:i/>
              </w:rPr>
              <w:t>AndRSRQ</w:t>
            </w:r>
            <w:proofErr w:type="spellEnd"/>
            <w:r w:rsidRPr="00666F6D">
              <w:rPr>
                <w:i/>
              </w:rPr>
              <w:t>-</w:t>
            </w:r>
            <w:proofErr w:type="spellStart"/>
            <w:r w:rsidRPr="00666F6D">
              <w:rPr>
                <w:i/>
              </w:rPr>
              <w:t>MeasWithoutSSB</w:t>
            </w:r>
            <w:proofErr w:type="spellEnd"/>
            <w:r w:rsidRPr="00666F6D">
              <w:t xml:space="preserve">, and </w:t>
            </w:r>
            <w:proofErr w:type="spellStart"/>
            <w:r w:rsidRPr="00666F6D">
              <w:rPr>
                <w:i/>
              </w:rPr>
              <w:t>csi</w:t>
            </w:r>
            <w:proofErr w:type="spellEnd"/>
            <w:r w:rsidRPr="00666F6D">
              <w:rPr>
                <w:i/>
              </w:rPr>
              <w:t>-SINR-</w:t>
            </w:r>
            <w:proofErr w:type="spellStart"/>
            <w:r w:rsidRPr="00666F6D">
              <w:rPr>
                <w:i/>
              </w:rPr>
              <w:t>Meas</w:t>
            </w:r>
            <w:proofErr w:type="spellEnd"/>
            <w:r w:rsidRPr="00666F6D">
              <w:t>, UE shall report this capability.</w:t>
            </w:r>
          </w:p>
        </w:tc>
        <w:tc>
          <w:tcPr>
            <w:tcW w:w="709" w:type="dxa"/>
          </w:tcPr>
          <w:p w14:paraId="65F98377" w14:textId="77777777" w:rsidR="005123AC" w:rsidRPr="00666F6D" w:rsidRDefault="005123AC" w:rsidP="00421147">
            <w:pPr>
              <w:pStyle w:val="TAL"/>
              <w:jc w:val="center"/>
            </w:pPr>
            <w:r w:rsidRPr="00666F6D">
              <w:rPr>
                <w:lang w:eastAsia="ja-JP"/>
              </w:rPr>
              <w:t>UE</w:t>
            </w:r>
          </w:p>
        </w:tc>
        <w:tc>
          <w:tcPr>
            <w:tcW w:w="564" w:type="dxa"/>
          </w:tcPr>
          <w:p w14:paraId="30355355" w14:textId="77777777" w:rsidR="005123AC" w:rsidRPr="00666F6D" w:rsidRDefault="005123AC" w:rsidP="00421147">
            <w:pPr>
              <w:pStyle w:val="TAL"/>
              <w:jc w:val="center"/>
            </w:pPr>
            <w:r w:rsidRPr="00666F6D">
              <w:rPr>
                <w:lang w:eastAsia="ja-JP"/>
              </w:rPr>
              <w:t>CY</w:t>
            </w:r>
          </w:p>
        </w:tc>
        <w:tc>
          <w:tcPr>
            <w:tcW w:w="712" w:type="dxa"/>
          </w:tcPr>
          <w:p w14:paraId="08CABB53" w14:textId="77777777" w:rsidR="005123AC" w:rsidRPr="00666F6D" w:rsidRDefault="005123AC" w:rsidP="00421147">
            <w:pPr>
              <w:pStyle w:val="TAL"/>
              <w:jc w:val="center"/>
            </w:pPr>
            <w:r w:rsidRPr="00666F6D">
              <w:rPr>
                <w:lang w:eastAsia="ja-JP"/>
              </w:rPr>
              <w:t>No</w:t>
            </w:r>
          </w:p>
        </w:tc>
        <w:tc>
          <w:tcPr>
            <w:tcW w:w="737" w:type="dxa"/>
          </w:tcPr>
          <w:p w14:paraId="648111A7" w14:textId="77777777" w:rsidR="005123AC" w:rsidRPr="00666F6D" w:rsidRDefault="005123AC" w:rsidP="00421147">
            <w:pPr>
              <w:pStyle w:val="TAL"/>
              <w:jc w:val="center"/>
              <w:rPr>
                <w:rFonts w:eastAsia="MS Mincho"/>
                <w:lang w:eastAsia="ja-JP"/>
              </w:rPr>
            </w:pPr>
            <w:r w:rsidRPr="00666F6D">
              <w:rPr>
                <w:rFonts w:eastAsia="MS Mincho"/>
                <w:lang w:eastAsia="ja-JP"/>
              </w:rPr>
              <w:t>No</w:t>
            </w:r>
          </w:p>
        </w:tc>
      </w:tr>
      <w:tr w:rsidR="005123AC" w:rsidRPr="00666F6D" w14:paraId="5143F7F9" w14:textId="77777777" w:rsidTr="00421147">
        <w:trPr>
          <w:cantSplit/>
        </w:trPr>
        <w:tc>
          <w:tcPr>
            <w:tcW w:w="6804" w:type="dxa"/>
          </w:tcPr>
          <w:p w14:paraId="7B78A9B4" w14:textId="77777777" w:rsidR="005123AC" w:rsidRPr="00666F6D" w:rsidRDefault="005123AC" w:rsidP="00421147">
            <w:pPr>
              <w:pStyle w:val="TAL"/>
              <w:rPr>
                <w:b/>
                <w:i/>
              </w:rPr>
            </w:pPr>
            <w:proofErr w:type="spellStart"/>
            <w:r w:rsidRPr="00666F6D">
              <w:rPr>
                <w:b/>
                <w:i/>
              </w:rPr>
              <w:t>maxNumberResource</w:t>
            </w:r>
            <w:proofErr w:type="spellEnd"/>
            <w:r w:rsidRPr="00666F6D">
              <w:rPr>
                <w:b/>
                <w:i/>
              </w:rPr>
              <w:t>-CSI-RS-RLM</w:t>
            </w:r>
          </w:p>
          <w:p w14:paraId="5F134E1B" w14:textId="77777777" w:rsidR="005123AC" w:rsidRPr="00666F6D" w:rsidRDefault="005123AC" w:rsidP="00421147">
            <w:pPr>
              <w:pStyle w:val="TAL"/>
            </w:pPr>
            <w:r w:rsidRPr="00666F6D">
              <w:t xml:space="preserve">Defines the maximum number of CSI-RS resources within a slot per </w:t>
            </w:r>
            <w:proofErr w:type="spellStart"/>
            <w:r w:rsidRPr="00666F6D">
              <w:t>spCell</w:t>
            </w:r>
            <w:proofErr w:type="spellEnd"/>
            <w:r w:rsidRPr="00666F6D">
              <w:t xml:space="preserve"> for CSI-RS based RLM. If UE supports any of </w:t>
            </w:r>
            <w:proofErr w:type="spellStart"/>
            <w:r w:rsidRPr="00666F6D">
              <w:rPr>
                <w:i/>
              </w:rPr>
              <w:t>csi</w:t>
            </w:r>
            <w:proofErr w:type="spellEnd"/>
            <w:r w:rsidRPr="00666F6D">
              <w:rPr>
                <w:i/>
              </w:rPr>
              <w:t>-RS-RLM</w:t>
            </w:r>
            <w:r w:rsidRPr="00666F6D">
              <w:t xml:space="preserve"> and </w:t>
            </w:r>
            <w:proofErr w:type="spellStart"/>
            <w:r w:rsidRPr="00666F6D">
              <w:rPr>
                <w:i/>
              </w:rPr>
              <w:t>ssb</w:t>
            </w:r>
            <w:proofErr w:type="spellEnd"/>
            <w:r w:rsidRPr="00666F6D">
              <w:rPr>
                <w:i/>
              </w:rPr>
              <w:t>-</w:t>
            </w:r>
            <w:proofErr w:type="spellStart"/>
            <w:r w:rsidRPr="00666F6D">
              <w:rPr>
                <w:i/>
              </w:rPr>
              <w:t>AndCSI</w:t>
            </w:r>
            <w:proofErr w:type="spellEnd"/>
            <w:r w:rsidRPr="00666F6D">
              <w:rPr>
                <w:i/>
              </w:rPr>
              <w:t>-RS-RLM</w:t>
            </w:r>
            <w:r w:rsidRPr="00666F6D">
              <w:t>, UE shall report this capability.</w:t>
            </w:r>
          </w:p>
        </w:tc>
        <w:tc>
          <w:tcPr>
            <w:tcW w:w="709" w:type="dxa"/>
          </w:tcPr>
          <w:p w14:paraId="02A85B6C" w14:textId="77777777" w:rsidR="005123AC" w:rsidRPr="00666F6D" w:rsidRDefault="005123AC" w:rsidP="00421147">
            <w:pPr>
              <w:pStyle w:val="TAL"/>
              <w:jc w:val="center"/>
            </w:pPr>
            <w:r w:rsidRPr="00666F6D">
              <w:rPr>
                <w:lang w:eastAsia="ja-JP"/>
              </w:rPr>
              <w:t>UE</w:t>
            </w:r>
          </w:p>
        </w:tc>
        <w:tc>
          <w:tcPr>
            <w:tcW w:w="564" w:type="dxa"/>
          </w:tcPr>
          <w:p w14:paraId="0FC7EA25" w14:textId="77777777" w:rsidR="005123AC" w:rsidRPr="00666F6D" w:rsidRDefault="005123AC" w:rsidP="00421147">
            <w:pPr>
              <w:pStyle w:val="TAL"/>
              <w:jc w:val="center"/>
            </w:pPr>
            <w:r w:rsidRPr="00666F6D">
              <w:rPr>
                <w:lang w:eastAsia="ja-JP"/>
              </w:rPr>
              <w:t>CY</w:t>
            </w:r>
          </w:p>
        </w:tc>
        <w:tc>
          <w:tcPr>
            <w:tcW w:w="712" w:type="dxa"/>
          </w:tcPr>
          <w:p w14:paraId="036E51DB" w14:textId="77777777" w:rsidR="005123AC" w:rsidRPr="00666F6D" w:rsidRDefault="005123AC" w:rsidP="00421147">
            <w:pPr>
              <w:pStyle w:val="TAL"/>
              <w:jc w:val="center"/>
            </w:pPr>
            <w:r w:rsidRPr="00666F6D">
              <w:rPr>
                <w:lang w:eastAsia="ja-JP"/>
              </w:rPr>
              <w:t>No</w:t>
            </w:r>
          </w:p>
        </w:tc>
        <w:tc>
          <w:tcPr>
            <w:tcW w:w="737" w:type="dxa"/>
          </w:tcPr>
          <w:p w14:paraId="3A4702D2" w14:textId="77777777" w:rsidR="005123AC" w:rsidRPr="00666F6D" w:rsidRDefault="005123AC" w:rsidP="00421147">
            <w:pPr>
              <w:pStyle w:val="TAL"/>
              <w:jc w:val="center"/>
              <w:rPr>
                <w:rFonts w:eastAsia="MS Mincho"/>
                <w:lang w:eastAsia="ja-JP"/>
              </w:rPr>
            </w:pPr>
            <w:r w:rsidRPr="00666F6D">
              <w:rPr>
                <w:rFonts w:eastAsia="MS Mincho"/>
                <w:lang w:eastAsia="ja-JP"/>
              </w:rPr>
              <w:t>Yes</w:t>
            </w:r>
          </w:p>
        </w:tc>
      </w:tr>
      <w:tr w:rsidR="005123AC" w:rsidRPr="00666F6D" w14:paraId="7E4AA6CB" w14:textId="77777777" w:rsidTr="00421147">
        <w:trPr>
          <w:cantSplit/>
        </w:trPr>
        <w:tc>
          <w:tcPr>
            <w:tcW w:w="6804" w:type="dxa"/>
          </w:tcPr>
          <w:p w14:paraId="378CE273" w14:textId="77777777" w:rsidR="005123AC" w:rsidRPr="00666F6D" w:rsidRDefault="005123AC" w:rsidP="00421147">
            <w:pPr>
              <w:pStyle w:val="TAL"/>
              <w:rPr>
                <w:b/>
                <w:i/>
              </w:rPr>
            </w:pPr>
            <w:r w:rsidRPr="00666F6D">
              <w:rPr>
                <w:b/>
                <w:i/>
              </w:rPr>
              <w:t>nr-CGI-Reporting</w:t>
            </w:r>
          </w:p>
          <w:p w14:paraId="32D82B32" w14:textId="77777777" w:rsidR="005123AC" w:rsidRPr="00666F6D" w:rsidRDefault="005123AC" w:rsidP="00421147">
            <w:pPr>
              <w:pStyle w:val="TAL"/>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29FDF9B4" w14:textId="77777777" w:rsidR="005123AC" w:rsidRPr="00666F6D" w:rsidRDefault="005123AC" w:rsidP="00421147">
            <w:pPr>
              <w:pStyle w:val="TAL"/>
              <w:jc w:val="center"/>
            </w:pPr>
            <w:r w:rsidRPr="00666F6D">
              <w:t>UE</w:t>
            </w:r>
          </w:p>
        </w:tc>
        <w:tc>
          <w:tcPr>
            <w:tcW w:w="564" w:type="dxa"/>
          </w:tcPr>
          <w:p w14:paraId="0F612E62" w14:textId="77777777" w:rsidR="005123AC" w:rsidRPr="00666F6D" w:rsidRDefault="005123AC" w:rsidP="00421147">
            <w:pPr>
              <w:pStyle w:val="TAL"/>
              <w:jc w:val="center"/>
            </w:pPr>
            <w:r w:rsidRPr="00666F6D">
              <w:t>Yes</w:t>
            </w:r>
          </w:p>
        </w:tc>
        <w:tc>
          <w:tcPr>
            <w:tcW w:w="712" w:type="dxa"/>
          </w:tcPr>
          <w:p w14:paraId="1E3D1DBA" w14:textId="77777777" w:rsidR="005123AC" w:rsidRPr="00666F6D" w:rsidRDefault="005123AC" w:rsidP="00421147">
            <w:pPr>
              <w:pStyle w:val="TAL"/>
              <w:jc w:val="center"/>
            </w:pPr>
            <w:r w:rsidRPr="00666F6D">
              <w:t>No</w:t>
            </w:r>
          </w:p>
        </w:tc>
        <w:tc>
          <w:tcPr>
            <w:tcW w:w="737" w:type="dxa"/>
          </w:tcPr>
          <w:p w14:paraId="29AA1DEC" w14:textId="77777777" w:rsidR="005123AC" w:rsidRPr="00666F6D" w:rsidRDefault="005123AC" w:rsidP="00421147">
            <w:pPr>
              <w:pStyle w:val="TAL"/>
              <w:jc w:val="center"/>
              <w:rPr>
                <w:rFonts w:eastAsia="MS Mincho"/>
                <w:lang w:eastAsia="ja-JP"/>
              </w:rPr>
            </w:pPr>
            <w:r w:rsidRPr="00666F6D">
              <w:rPr>
                <w:rFonts w:eastAsia="MS Mincho"/>
                <w:lang w:eastAsia="ja-JP"/>
              </w:rPr>
              <w:t>No</w:t>
            </w:r>
          </w:p>
        </w:tc>
      </w:tr>
      <w:tr w:rsidR="005123AC" w:rsidRPr="00666F6D" w14:paraId="4FBB7EBB" w14:textId="77777777" w:rsidTr="00421147">
        <w:trPr>
          <w:cantSplit/>
        </w:trPr>
        <w:tc>
          <w:tcPr>
            <w:tcW w:w="6804" w:type="dxa"/>
          </w:tcPr>
          <w:p w14:paraId="10EDC591" w14:textId="77777777" w:rsidR="005123AC" w:rsidRPr="00666F6D" w:rsidRDefault="005123AC" w:rsidP="00421147">
            <w:pPr>
              <w:keepNext/>
              <w:keepLines/>
              <w:spacing w:after="0"/>
              <w:rPr>
                <w:rFonts w:ascii="Arial" w:hAnsi="Arial"/>
                <w:b/>
                <w:i/>
                <w:sz w:val="18"/>
              </w:rPr>
            </w:pPr>
            <w:r w:rsidRPr="00666F6D">
              <w:rPr>
                <w:rFonts w:ascii="Arial" w:hAnsi="Arial"/>
                <w:b/>
                <w:i/>
                <w:sz w:val="18"/>
              </w:rPr>
              <w:t>nr-CGI-Reporting-ENDC</w:t>
            </w:r>
          </w:p>
          <w:p w14:paraId="0CC0FD0F" w14:textId="77777777" w:rsidR="005123AC" w:rsidRPr="00666F6D" w:rsidRDefault="005123AC" w:rsidP="00421147">
            <w:pPr>
              <w:pStyle w:val="TAL"/>
              <w:rPr>
                <w:b/>
                <w:i/>
              </w:rPr>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62B8D076" w14:textId="77777777" w:rsidR="005123AC" w:rsidRPr="00666F6D" w:rsidRDefault="005123AC" w:rsidP="00421147">
            <w:pPr>
              <w:pStyle w:val="TAL"/>
              <w:jc w:val="center"/>
            </w:pPr>
            <w:r w:rsidRPr="00666F6D">
              <w:t>UE</w:t>
            </w:r>
          </w:p>
        </w:tc>
        <w:tc>
          <w:tcPr>
            <w:tcW w:w="564" w:type="dxa"/>
          </w:tcPr>
          <w:p w14:paraId="6722188E" w14:textId="77777777" w:rsidR="005123AC" w:rsidRPr="00666F6D" w:rsidRDefault="005123AC" w:rsidP="00421147">
            <w:pPr>
              <w:pStyle w:val="TAL"/>
              <w:jc w:val="center"/>
            </w:pPr>
            <w:r w:rsidRPr="00666F6D">
              <w:t>Yes</w:t>
            </w:r>
          </w:p>
        </w:tc>
        <w:tc>
          <w:tcPr>
            <w:tcW w:w="712" w:type="dxa"/>
          </w:tcPr>
          <w:p w14:paraId="2214E9B0" w14:textId="77777777" w:rsidR="005123AC" w:rsidRPr="00666F6D" w:rsidRDefault="005123AC" w:rsidP="00421147">
            <w:pPr>
              <w:pStyle w:val="TAL"/>
              <w:jc w:val="center"/>
            </w:pPr>
            <w:r w:rsidRPr="00666F6D">
              <w:t>No</w:t>
            </w:r>
          </w:p>
        </w:tc>
        <w:tc>
          <w:tcPr>
            <w:tcW w:w="737" w:type="dxa"/>
          </w:tcPr>
          <w:p w14:paraId="1755C035" w14:textId="77777777" w:rsidR="005123AC" w:rsidRPr="00666F6D" w:rsidRDefault="005123AC" w:rsidP="00421147">
            <w:pPr>
              <w:pStyle w:val="TAL"/>
              <w:jc w:val="center"/>
              <w:rPr>
                <w:rFonts w:eastAsia="MS Mincho"/>
                <w:lang w:eastAsia="ja-JP"/>
              </w:rPr>
            </w:pPr>
            <w:r w:rsidRPr="00666F6D">
              <w:rPr>
                <w:rFonts w:eastAsia="MS Mincho"/>
                <w:lang w:eastAsia="ja-JP"/>
              </w:rPr>
              <w:t>No</w:t>
            </w:r>
          </w:p>
        </w:tc>
      </w:tr>
      <w:tr w:rsidR="005123AC" w:rsidRPr="00666F6D" w14:paraId="47248A10" w14:textId="77777777" w:rsidTr="00421147">
        <w:trPr>
          <w:cantSplit/>
        </w:trPr>
        <w:tc>
          <w:tcPr>
            <w:tcW w:w="6804" w:type="dxa"/>
          </w:tcPr>
          <w:p w14:paraId="66F99EBA" w14:textId="77777777" w:rsidR="005123AC" w:rsidRPr="00666F6D" w:rsidRDefault="005123AC" w:rsidP="00421147">
            <w:pPr>
              <w:pStyle w:val="TAL"/>
              <w:rPr>
                <w:rFonts w:cs="Arial"/>
                <w:b/>
                <w:bCs/>
                <w:i/>
                <w:iCs/>
                <w:szCs w:val="18"/>
              </w:rPr>
            </w:pPr>
            <w:proofErr w:type="spellStart"/>
            <w:r w:rsidRPr="00666F6D">
              <w:rPr>
                <w:rFonts w:cs="Arial"/>
                <w:b/>
                <w:bCs/>
                <w:i/>
                <w:iCs/>
                <w:szCs w:val="18"/>
              </w:rPr>
              <w:t>simultaneousRxDataSSB-DiffNumerology</w:t>
            </w:r>
            <w:proofErr w:type="spellEnd"/>
          </w:p>
          <w:p w14:paraId="114B3AC3" w14:textId="77777777" w:rsidR="005123AC" w:rsidRPr="00666F6D" w:rsidRDefault="005123AC" w:rsidP="00421147">
            <w:pPr>
              <w:pStyle w:val="TAL"/>
              <w:rPr>
                <w:rFonts w:cs="Arial"/>
                <w:b/>
                <w:bCs/>
                <w:i/>
                <w:iCs/>
                <w:szCs w:val="18"/>
              </w:rPr>
            </w:pPr>
            <w:r w:rsidRPr="00666F6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E1A019E"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Pr>
          <w:p w14:paraId="16BCB569"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12" w:type="dxa"/>
          </w:tcPr>
          <w:p w14:paraId="60883AA9"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37" w:type="dxa"/>
          </w:tcPr>
          <w:p w14:paraId="653F441A"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Yes</w:t>
            </w:r>
          </w:p>
        </w:tc>
      </w:tr>
      <w:tr w:rsidR="005123AC" w:rsidRPr="00666F6D" w14:paraId="679E8204" w14:textId="77777777" w:rsidTr="00421147">
        <w:trPr>
          <w:cantSplit/>
        </w:trPr>
        <w:tc>
          <w:tcPr>
            <w:tcW w:w="6804" w:type="dxa"/>
          </w:tcPr>
          <w:p w14:paraId="5FD161E0" w14:textId="77777777" w:rsidR="005123AC" w:rsidRPr="00666F6D" w:rsidRDefault="005123AC" w:rsidP="00421147">
            <w:pPr>
              <w:pStyle w:val="TAL"/>
              <w:rPr>
                <w:rFonts w:cs="Arial"/>
                <w:b/>
                <w:bCs/>
                <w:i/>
                <w:iCs/>
                <w:szCs w:val="18"/>
              </w:rPr>
            </w:pPr>
            <w:proofErr w:type="spellStart"/>
            <w:r w:rsidRPr="00666F6D">
              <w:rPr>
                <w:rFonts w:cs="Arial"/>
                <w:b/>
                <w:bCs/>
                <w:i/>
                <w:iCs/>
                <w:szCs w:val="18"/>
              </w:rPr>
              <w:t>sftd-MeasPSCell</w:t>
            </w:r>
            <w:proofErr w:type="spellEnd"/>
          </w:p>
          <w:p w14:paraId="7EA4B4F3" w14:textId="77777777" w:rsidR="005123AC" w:rsidRPr="00666F6D" w:rsidRDefault="005123AC" w:rsidP="00421147">
            <w:pPr>
              <w:pStyle w:val="TAL"/>
              <w:rPr>
                <w:rFonts w:cs="Arial"/>
                <w:bCs/>
                <w:i/>
                <w:iCs/>
                <w:szCs w:val="18"/>
              </w:rPr>
            </w:pPr>
            <w:r w:rsidRPr="00666F6D">
              <w:t xml:space="preserve">Indicates whether the UE supports SFTD measurements between the </w:t>
            </w:r>
            <w:proofErr w:type="spellStart"/>
            <w:r w:rsidRPr="00666F6D">
              <w:t>PCell</w:t>
            </w:r>
            <w:proofErr w:type="spellEnd"/>
            <w:r w:rsidRPr="00666F6D">
              <w:t xml:space="preserve"> and a configured </w:t>
            </w:r>
            <w:proofErr w:type="spellStart"/>
            <w:r w:rsidRPr="00666F6D">
              <w:t>PSCell</w:t>
            </w:r>
            <w:proofErr w:type="spellEnd"/>
            <w:r w:rsidRPr="00666F6D">
              <w:t xml:space="preserve">. If this capability is included in UE-MRDC-Capability, it indicates that the UE supports SFTD measurement between </w:t>
            </w:r>
            <w:proofErr w:type="spellStart"/>
            <w:r w:rsidRPr="00666F6D">
              <w:t>PCell</w:t>
            </w:r>
            <w:proofErr w:type="spellEnd"/>
            <w:r w:rsidRPr="00666F6D">
              <w:t xml:space="preserve"> and </w:t>
            </w:r>
            <w:proofErr w:type="spellStart"/>
            <w:r w:rsidRPr="00666F6D">
              <w:t>PSCell</w:t>
            </w:r>
            <w:proofErr w:type="spellEnd"/>
            <w:r w:rsidRPr="00666F6D">
              <w:t xml:space="preserve"> in (NG)EN-DC. If this capability is included in UE-NR-Capability, it indicates that the UE supports SFTD measurement between </w:t>
            </w:r>
            <w:proofErr w:type="spellStart"/>
            <w:r w:rsidRPr="00666F6D">
              <w:t>PCell</w:t>
            </w:r>
            <w:proofErr w:type="spellEnd"/>
            <w:r w:rsidRPr="00666F6D">
              <w:t xml:space="preserve"> and </w:t>
            </w:r>
            <w:proofErr w:type="spellStart"/>
            <w:r w:rsidRPr="00666F6D">
              <w:t>PSCell</w:t>
            </w:r>
            <w:proofErr w:type="spellEnd"/>
            <w:r w:rsidRPr="00666F6D">
              <w:t xml:space="preserve"> in NR-DC.</w:t>
            </w:r>
          </w:p>
        </w:tc>
        <w:tc>
          <w:tcPr>
            <w:tcW w:w="709" w:type="dxa"/>
          </w:tcPr>
          <w:p w14:paraId="0FBEC1AC"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Pr>
          <w:p w14:paraId="24188C79"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12" w:type="dxa"/>
          </w:tcPr>
          <w:p w14:paraId="5CD1BF25" w14:textId="77777777" w:rsidR="005123AC" w:rsidRPr="00666F6D" w:rsidRDefault="005123AC" w:rsidP="00421147">
            <w:pPr>
              <w:pStyle w:val="TAL"/>
              <w:jc w:val="center"/>
              <w:rPr>
                <w:rFonts w:cs="Arial"/>
                <w:bCs/>
                <w:iCs/>
                <w:szCs w:val="18"/>
              </w:rPr>
            </w:pPr>
            <w:r w:rsidRPr="00666F6D">
              <w:rPr>
                <w:rFonts w:cs="Arial"/>
                <w:bCs/>
                <w:iCs/>
                <w:szCs w:val="18"/>
              </w:rPr>
              <w:t>Yes</w:t>
            </w:r>
          </w:p>
        </w:tc>
        <w:tc>
          <w:tcPr>
            <w:tcW w:w="737" w:type="dxa"/>
          </w:tcPr>
          <w:p w14:paraId="759EC954"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No</w:t>
            </w:r>
          </w:p>
        </w:tc>
      </w:tr>
      <w:tr w:rsidR="005123AC" w:rsidRPr="00666F6D" w14:paraId="0E000AE1" w14:textId="77777777" w:rsidTr="00421147">
        <w:trPr>
          <w:cantSplit/>
        </w:trPr>
        <w:tc>
          <w:tcPr>
            <w:tcW w:w="6804" w:type="dxa"/>
          </w:tcPr>
          <w:p w14:paraId="46EEBFE0" w14:textId="77777777" w:rsidR="005123AC" w:rsidRPr="00666F6D" w:rsidRDefault="005123AC" w:rsidP="00421147">
            <w:pPr>
              <w:pStyle w:val="TAL"/>
              <w:rPr>
                <w:b/>
                <w:i/>
              </w:rPr>
            </w:pPr>
            <w:proofErr w:type="spellStart"/>
            <w:r w:rsidRPr="00666F6D">
              <w:rPr>
                <w:b/>
                <w:i/>
              </w:rPr>
              <w:t>sftd</w:t>
            </w:r>
            <w:proofErr w:type="spellEnd"/>
            <w:r w:rsidRPr="00666F6D">
              <w:rPr>
                <w:b/>
                <w:i/>
              </w:rPr>
              <w:t>-</w:t>
            </w:r>
            <w:proofErr w:type="spellStart"/>
            <w:r w:rsidRPr="00666F6D">
              <w:rPr>
                <w:b/>
                <w:i/>
              </w:rPr>
              <w:t>MeasPSCell</w:t>
            </w:r>
            <w:proofErr w:type="spellEnd"/>
            <w:r w:rsidRPr="00666F6D">
              <w:rPr>
                <w:b/>
                <w:i/>
              </w:rPr>
              <w:t>-NEDC</w:t>
            </w:r>
          </w:p>
          <w:p w14:paraId="5043C7D8" w14:textId="77777777" w:rsidR="005123AC" w:rsidRPr="00666F6D" w:rsidRDefault="005123AC" w:rsidP="00421147">
            <w:pPr>
              <w:pStyle w:val="TAL"/>
            </w:pPr>
            <w:r w:rsidRPr="00666F6D">
              <w:t xml:space="preserve">Indicates whether the UE supports SFTD measurement between the NR </w:t>
            </w:r>
            <w:proofErr w:type="spellStart"/>
            <w:r w:rsidRPr="00666F6D">
              <w:t>PCell</w:t>
            </w:r>
            <w:proofErr w:type="spellEnd"/>
            <w:r w:rsidRPr="00666F6D">
              <w:t xml:space="preserve"> and a configured E-UTRA </w:t>
            </w:r>
            <w:proofErr w:type="spellStart"/>
            <w:r w:rsidRPr="00666F6D">
              <w:t>PSCell</w:t>
            </w:r>
            <w:proofErr w:type="spellEnd"/>
            <w:r w:rsidRPr="00666F6D">
              <w:t xml:space="preserve"> in NE-DC.</w:t>
            </w:r>
          </w:p>
        </w:tc>
        <w:tc>
          <w:tcPr>
            <w:tcW w:w="709" w:type="dxa"/>
          </w:tcPr>
          <w:p w14:paraId="535690A5" w14:textId="77777777" w:rsidR="005123AC" w:rsidRPr="00666F6D" w:rsidRDefault="005123AC" w:rsidP="00421147">
            <w:pPr>
              <w:pStyle w:val="TAL"/>
              <w:jc w:val="center"/>
            </w:pPr>
            <w:r w:rsidRPr="00666F6D">
              <w:t>UE</w:t>
            </w:r>
          </w:p>
        </w:tc>
        <w:tc>
          <w:tcPr>
            <w:tcW w:w="564" w:type="dxa"/>
          </w:tcPr>
          <w:p w14:paraId="3AF7E85A" w14:textId="77777777" w:rsidR="005123AC" w:rsidRPr="00666F6D" w:rsidRDefault="005123AC" w:rsidP="00421147">
            <w:pPr>
              <w:pStyle w:val="TAL"/>
              <w:jc w:val="center"/>
            </w:pPr>
            <w:r w:rsidRPr="00666F6D">
              <w:t>No</w:t>
            </w:r>
          </w:p>
        </w:tc>
        <w:tc>
          <w:tcPr>
            <w:tcW w:w="712" w:type="dxa"/>
          </w:tcPr>
          <w:p w14:paraId="53999970" w14:textId="77777777" w:rsidR="005123AC" w:rsidRPr="00666F6D" w:rsidRDefault="005123AC" w:rsidP="00421147">
            <w:pPr>
              <w:pStyle w:val="TAL"/>
              <w:jc w:val="center"/>
            </w:pPr>
            <w:r w:rsidRPr="00666F6D">
              <w:t>Yes</w:t>
            </w:r>
          </w:p>
        </w:tc>
        <w:tc>
          <w:tcPr>
            <w:tcW w:w="737" w:type="dxa"/>
          </w:tcPr>
          <w:p w14:paraId="46A0483C" w14:textId="77777777" w:rsidR="005123AC" w:rsidRPr="00666F6D" w:rsidRDefault="005123AC" w:rsidP="00421147">
            <w:pPr>
              <w:pStyle w:val="TAL"/>
              <w:jc w:val="center"/>
              <w:rPr>
                <w:rFonts w:eastAsia="MS Mincho"/>
                <w:lang w:eastAsia="ja-JP"/>
              </w:rPr>
            </w:pPr>
            <w:r w:rsidRPr="00666F6D">
              <w:rPr>
                <w:rFonts w:eastAsia="MS Mincho"/>
                <w:lang w:eastAsia="ja-JP"/>
              </w:rPr>
              <w:t>No</w:t>
            </w:r>
          </w:p>
        </w:tc>
      </w:tr>
      <w:tr w:rsidR="005123AC" w:rsidRPr="00666F6D" w14:paraId="6782C53E" w14:textId="77777777" w:rsidTr="00421147">
        <w:trPr>
          <w:cantSplit/>
        </w:trPr>
        <w:tc>
          <w:tcPr>
            <w:tcW w:w="6804" w:type="dxa"/>
          </w:tcPr>
          <w:p w14:paraId="32AE0E7D" w14:textId="77777777" w:rsidR="005123AC" w:rsidRPr="00666F6D" w:rsidRDefault="005123AC" w:rsidP="00421147">
            <w:pPr>
              <w:pStyle w:val="TAL"/>
              <w:rPr>
                <w:rFonts w:cs="Arial"/>
                <w:b/>
                <w:bCs/>
                <w:i/>
                <w:iCs/>
                <w:szCs w:val="18"/>
              </w:rPr>
            </w:pPr>
            <w:proofErr w:type="spellStart"/>
            <w:r w:rsidRPr="00666F6D">
              <w:rPr>
                <w:rFonts w:cs="Arial"/>
                <w:b/>
                <w:bCs/>
                <w:i/>
                <w:iCs/>
                <w:szCs w:val="18"/>
              </w:rPr>
              <w:t>sftd</w:t>
            </w:r>
            <w:proofErr w:type="spellEnd"/>
            <w:r w:rsidRPr="00666F6D">
              <w:rPr>
                <w:rFonts w:cs="Arial"/>
                <w:b/>
                <w:bCs/>
                <w:i/>
                <w:iCs/>
                <w:szCs w:val="18"/>
              </w:rPr>
              <w:t>-</w:t>
            </w:r>
            <w:proofErr w:type="spellStart"/>
            <w:r w:rsidRPr="00666F6D">
              <w:rPr>
                <w:rFonts w:cs="Arial"/>
                <w:b/>
                <w:bCs/>
                <w:i/>
                <w:iCs/>
                <w:szCs w:val="18"/>
              </w:rPr>
              <w:t>MeasNR</w:t>
            </w:r>
            <w:proofErr w:type="spellEnd"/>
            <w:r w:rsidRPr="00666F6D">
              <w:rPr>
                <w:rFonts w:cs="Arial"/>
                <w:b/>
                <w:bCs/>
                <w:i/>
                <w:iCs/>
                <w:szCs w:val="18"/>
              </w:rPr>
              <w:t>-Cell</w:t>
            </w:r>
          </w:p>
          <w:p w14:paraId="5A6EA674" w14:textId="77777777" w:rsidR="005123AC" w:rsidRPr="00666F6D" w:rsidDel="006B1332" w:rsidRDefault="005123AC" w:rsidP="00421147">
            <w:pPr>
              <w:pStyle w:val="TAL"/>
              <w:rPr>
                <w:rFonts w:cs="Arial"/>
                <w:b/>
                <w:bCs/>
                <w:i/>
                <w:iCs/>
                <w:szCs w:val="18"/>
              </w:rPr>
            </w:pPr>
            <w:r w:rsidRPr="00666F6D">
              <w:t xml:space="preserve">Indicates whether the SFTD measurement with and without measurement gaps between the EUTRA </w:t>
            </w:r>
            <w:proofErr w:type="spellStart"/>
            <w:r w:rsidRPr="00666F6D">
              <w:t>PCell</w:t>
            </w:r>
            <w:proofErr w:type="spellEnd"/>
            <w:r w:rsidRPr="00666F6D">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1F49032"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Pr>
          <w:p w14:paraId="7E4CC91E" w14:textId="77777777" w:rsidR="005123AC" w:rsidRPr="00666F6D" w:rsidDel="00DA5514" w:rsidRDefault="005123AC" w:rsidP="00421147">
            <w:pPr>
              <w:pStyle w:val="TAL"/>
              <w:jc w:val="center"/>
              <w:rPr>
                <w:rFonts w:cs="Arial"/>
                <w:bCs/>
                <w:iCs/>
                <w:szCs w:val="18"/>
              </w:rPr>
            </w:pPr>
            <w:r w:rsidRPr="00666F6D">
              <w:rPr>
                <w:rFonts w:cs="Arial"/>
                <w:bCs/>
                <w:iCs/>
                <w:szCs w:val="18"/>
              </w:rPr>
              <w:t>No</w:t>
            </w:r>
          </w:p>
        </w:tc>
        <w:tc>
          <w:tcPr>
            <w:tcW w:w="712" w:type="dxa"/>
          </w:tcPr>
          <w:p w14:paraId="62CC86DF" w14:textId="77777777" w:rsidR="005123AC" w:rsidRPr="00666F6D" w:rsidRDefault="005123AC" w:rsidP="00421147">
            <w:pPr>
              <w:pStyle w:val="TAL"/>
              <w:jc w:val="center"/>
              <w:rPr>
                <w:rFonts w:cs="Arial"/>
                <w:bCs/>
                <w:iCs/>
                <w:szCs w:val="18"/>
              </w:rPr>
            </w:pPr>
            <w:r w:rsidRPr="00666F6D">
              <w:rPr>
                <w:rFonts w:cs="Arial"/>
                <w:bCs/>
                <w:iCs/>
                <w:szCs w:val="18"/>
              </w:rPr>
              <w:t>Yes</w:t>
            </w:r>
          </w:p>
        </w:tc>
        <w:tc>
          <w:tcPr>
            <w:tcW w:w="737" w:type="dxa"/>
          </w:tcPr>
          <w:p w14:paraId="5B5F0655"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No</w:t>
            </w:r>
          </w:p>
        </w:tc>
      </w:tr>
      <w:tr w:rsidR="005123AC" w:rsidRPr="00666F6D" w14:paraId="13CCD2F7" w14:textId="77777777" w:rsidTr="00421147">
        <w:trPr>
          <w:cantSplit/>
        </w:trPr>
        <w:tc>
          <w:tcPr>
            <w:tcW w:w="6804" w:type="dxa"/>
          </w:tcPr>
          <w:p w14:paraId="1ED5B79D" w14:textId="77777777" w:rsidR="005123AC" w:rsidRPr="00666F6D" w:rsidRDefault="005123AC" w:rsidP="00421147">
            <w:pPr>
              <w:pStyle w:val="TAL"/>
              <w:rPr>
                <w:b/>
                <w:i/>
              </w:rPr>
            </w:pPr>
            <w:proofErr w:type="spellStart"/>
            <w:r w:rsidRPr="00666F6D">
              <w:rPr>
                <w:b/>
                <w:i/>
              </w:rPr>
              <w:t>ssb</w:t>
            </w:r>
            <w:proofErr w:type="spellEnd"/>
            <w:r w:rsidRPr="00666F6D">
              <w:rPr>
                <w:b/>
                <w:i/>
              </w:rPr>
              <w:t>-RLM</w:t>
            </w:r>
          </w:p>
          <w:p w14:paraId="07F1BE95" w14:textId="77777777" w:rsidR="005123AC" w:rsidRPr="00666F6D" w:rsidRDefault="005123AC" w:rsidP="00421147">
            <w:pPr>
              <w:pStyle w:val="TAL"/>
            </w:pPr>
            <w:r w:rsidRPr="00666F6D">
              <w:rPr>
                <w:rFonts w:eastAsia="MS PGothic"/>
              </w:rPr>
              <w:t>Indicates whether the UE can perform radio link monitoring procedure based on measurement of SS/PBCH block as specified in TS 38.213 [11] and TS 38.133 [5].</w:t>
            </w:r>
            <w:r w:rsidRPr="00666F6D">
              <w:t xml:space="preserve"> This field shall be set to 1.</w:t>
            </w:r>
          </w:p>
        </w:tc>
        <w:tc>
          <w:tcPr>
            <w:tcW w:w="709" w:type="dxa"/>
          </w:tcPr>
          <w:p w14:paraId="6029049D" w14:textId="77777777" w:rsidR="005123AC" w:rsidRPr="00666F6D" w:rsidRDefault="005123AC" w:rsidP="00421147">
            <w:pPr>
              <w:pStyle w:val="TAL"/>
              <w:jc w:val="center"/>
            </w:pPr>
            <w:r w:rsidRPr="00666F6D">
              <w:rPr>
                <w:lang w:eastAsia="ja-JP"/>
              </w:rPr>
              <w:t>UE</w:t>
            </w:r>
          </w:p>
        </w:tc>
        <w:tc>
          <w:tcPr>
            <w:tcW w:w="564" w:type="dxa"/>
          </w:tcPr>
          <w:p w14:paraId="20A2D480" w14:textId="77777777" w:rsidR="005123AC" w:rsidRPr="00666F6D" w:rsidRDefault="005123AC" w:rsidP="00421147">
            <w:pPr>
              <w:pStyle w:val="TAL"/>
              <w:jc w:val="center"/>
            </w:pPr>
            <w:r w:rsidRPr="00666F6D">
              <w:rPr>
                <w:lang w:eastAsia="ja-JP"/>
              </w:rPr>
              <w:t>Yes</w:t>
            </w:r>
          </w:p>
        </w:tc>
        <w:tc>
          <w:tcPr>
            <w:tcW w:w="712" w:type="dxa"/>
          </w:tcPr>
          <w:p w14:paraId="21BF07B2" w14:textId="77777777" w:rsidR="005123AC" w:rsidRPr="00666F6D" w:rsidRDefault="005123AC" w:rsidP="00421147">
            <w:pPr>
              <w:pStyle w:val="TAL"/>
              <w:jc w:val="center"/>
            </w:pPr>
            <w:r w:rsidRPr="00666F6D">
              <w:rPr>
                <w:lang w:eastAsia="ja-JP"/>
              </w:rPr>
              <w:t>No</w:t>
            </w:r>
          </w:p>
        </w:tc>
        <w:tc>
          <w:tcPr>
            <w:tcW w:w="737" w:type="dxa"/>
          </w:tcPr>
          <w:p w14:paraId="3896FF4C" w14:textId="77777777" w:rsidR="005123AC" w:rsidRPr="00666F6D" w:rsidRDefault="005123AC" w:rsidP="00421147">
            <w:pPr>
              <w:pStyle w:val="TAL"/>
              <w:jc w:val="center"/>
              <w:rPr>
                <w:rFonts w:eastAsia="MS Mincho"/>
                <w:lang w:eastAsia="ja-JP"/>
              </w:rPr>
            </w:pPr>
            <w:r w:rsidRPr="00666F6D">
              <w:rPr>
                <w:rFonts w:eastAsia="MS Mincho"/>
                <w:lang w:eastAsia="ja-JP"/>
              </w:rPr>
              <w:t>No</w:t>
            </w:r>
          </w:p>
        </w:tc>
      </w:tr>
      <w:tr w:rsidR="005123AC" w:rsidRPr="00666F6D" w14:paraId="107C7DAF" w14:textId="77777777" w:rsidTr="00421147">
        <w:trPr>
          <w:cantSplit/>
        </w:trPr>
        <w:tc>
          <w:tcPr>
            <w:tcW w:w="6804" w:type="dxa"/>
          </w:tcPr>
          <w:p w14:paraId="33C604BB" w14:textId="77777777" w:rsidR="005123AC" w:rsidRPr="00666F6D" w:rsidRDefault="005123AC" w:rsidP="00421147">
            <w:pPr>
              <w:pStyle w:val="TAL"/>
              <w:rPr>
                <w:b/>
                <w:i/>
              </w:rPr>
            </w:pPr>
            <w:proofErr w:type="spellStart"/>
            <w:r w:rsidRPr="00666F6D">
              <w:rPr>
                <w:b/>
                <w:i/>
              </w:rPr>
              <w:t>ssb</w:t>
            </w:r>
            <w:proofErr w:type="spellEnd"/>
            <w:r w:rsidRPr="00666F6D">
              <w:rPr>
                <w:b/>
                <w:i/>
              </w:rPr>
              <w:t>-</w:t>
            </w:r>
            <w:proofErr w:type="spellStart"/>
            <w:r w:rsidRPr="00666F6D">
              <w:rPr>
                <w:b/>
                <w:i/>
              </w:rPr>
              <w:t>AndCSI</w:t>
            </w:r>
            <w:proofErr w:type="spellEnd"/>
            <w:r w:rsidRPr="00666F6D">
              <w:rPr>
                <w:b/>
                <w:i/>
              </w:rPr>
              <w:t>-RS-RLM</w:t>
            </w:r>
          </w:p>
          <w:p w14:paraId="4EB039D9" w14:textId="77777777" w:rsidR="005123AC" w:rsidRPr="00666F6D" w:rsidRDefault="005123AC" w:rsidP="00421147">
            <w:pPr>
              <w:pStyle w:val="TAL"/>
            </w:pPr>
            <w:r w:rsidRPr="00666F6D">
              <w:rPr>
                <w:rFonts w:eastAsia="MS PGothic"/>
              </w:rPr>
              <w:t>Indicates whether the UE can perform radio link monitoring procedure based on measurement of SS/PBCH block and CSI-RS as specified in TS 38.213 [11] and TS 38.133 [5]. I</w:t>
            </w:r>
            <w:r w:rsidRPr="00666F6D">
              <w:rPr>
                <w:rFonts w:eastAsia="MS PGothic" w:cs="Arial"/>
                <w:szCs w:val="18"/>
              </w:rPr>
              <w:t xml:space="preserve">f the UE supports this feature, the UE needs to report </w:t>
            </w:r>
            <w:proofErr w:type="spellStart"/>
            <w:r w:rsidRPr="00666F6D">
              <w:rPr>
                <w:rFonts w:eastAsia="MS PGothic" w:cs="Arial"/>
                <w:i/>
                <w:szCs w:val="18"/>
              </w:rPr>
              <w:t>maxNumberResource</w:t>
            </w:r>
            <w:proofErr w:type="spellEnd"/>
            <w:r w:rsidRPr="00666F6D">
              <w:rPr>
                <w:rFonts w:eastAsia="MS PGothic" w:cs="Arial"/>
                <w:i/>
                <w:szCs w:val="18"/>
              </w:rPr>
              <w:t>-CSI-RS-RLM</w:t>
            </w:r>
            <w:r w:rsidRPr="00666F6D">
              <w:rPr>
                <w:rFonts w:eastAsia="MS PGothic" w:cs="Arial"/>
                <w:szCs w:val="18"/>
              </w:rPr>
              <w:t>.</w:t>
            </w:r>
          </w:p>
        </w:tc>
        <w:tc>
          <w:tcPr>
            <w:tcW w:w="709" w:type="dxa"/>
          </w:tcPr>
          <w:p w14:paraId="59A81159" w14:textId="77777777" w:rsidR="005123AC" w:rsidRPr="00666F6D" w:rsidRDefault="005123AC" w:rsidP="00421147">
            <w:pPr>
              <w:pStyle w:val="TAL"/>
              <w:jc w:val="center"/>
            </w:pPr>
            <w:r w:rsidRPr="00666F6D">
              <w:rPr>
                <w:lang w:eastAsia="ja-JP"/>
              </w:rPr>
              <w:t>UE</w:t>
            </w:r>
          </w:p>
        </w:tc>
        <w:tc>
          <w:tcPr>
            <w:tcW w:w="564" w:type="dxa"/>
          </w:tcPr>
          <w:p w14:paraId="1FAE632B" w14:textId="77777777" w:rsidR="005123AC" w:rsidRPr="00666F6D" w:rsidRDefault="005123AC" w:rsidP="00421147">
            <w:pPr>
              <w:pStyle w:val="TAL"/>
              <w:jc w:val="center"/>
            </w:pPr>
            <w:r w:rsidRPr="00666F6D">
              <w:rPr>
                <w:lang w:eastAsia="ja-JP"/>
              </w:rPr>
              <w:t>No</w:t>
            </w:r>
          </w:p>
        </w:tc>
        <w:tc>
          <w:tcPr>
            <w:tcW w:w="712" w:type="dxa"/>
          </w:tcPr>
          <w:p w14:paraId="001F2850" w14:textId="77777777" w:rsidR="005123AC" w:rsidRPr="00666F6D" w:rsidRDefault="005123AC" w:rsidP="00421147">
            <w:pPr>
              <w:pStyle w:val="TAL"/>
              <w:jc w:val="center"/>
            </w:pPr>
            <w:r w:rsidRPr="00666F6D">
              <w:rPr>
                <w:lang w:eastAsia="ja-JP"/>
              </w:rPr>
              <w:t>No</w:t>
            </w:r>
          </w:p>
        </w:tc>
        <w:tc>
          <w:tcPr>
            <w:tcW w:w="737" w:type="dxa"/>
          </w:tcPr>
          <w:p w14:paraId="465A47AC" w14:textId="77777777" w:rsidR="005123AC" w:rsidRPr="00666F6D" w:rsidRDefault="005123AC" w:rsidP="00421147">
            <w:pPr>
              <w:pStyle w:val="TAL"/>
              <w:jc w:val="center"/>
              <w:rPr>
                <w:rFonts w:eastAsia="MS Mincho"/>
                <w:lang w:eastAsia="ja-JP"/>
              </w:rPr>
            </w:pPr>
            <w:r w:rsidRPr="00666F6D">
              <w:rPr>
                <w:rFonts w:eastAsia="MS Mincho"/>
                <w:lang w:eastAsia="ja-JP"/>
              </w:rPr>
              <w:t>No</w:t>
            </w:r>
          </w:p>
        </w:tc>
      </w:tr>
      <w:tr w:rsidR="005123AC" w:rsidRPr="00666F6D" w14:paraId="33543408" w14:textId="77777777" w:rsidTr="00421147">
        <w:trPr>
          <w:cantSplit/>
        </w:trPr>
        <w:tc>
          <w:tcPr>
            <w:tcW w:w="6804" w:type="dxa"/>
          </w:tcPr>
          <w:p w14:paraId="12EE6F87" w14:textId="77777777" w:rsidR="005123AC" w:rsidRPr="00666F6D" w:rsidRDefault="005123AC" w:rsidP="00421147">
            <w:pPr>
              <w:pStyle w:val="TAL"/>
              <w:rPr>
                <w:rFonts w:cs="Arial"/>
                <w:b/>
                <w:bCs/>
                <w:i/>
                <w:iCs/>
                <w:szCs w:val="18"/>
              </w:rPr>
            </w:pPr>
            <w:r w:rsidRPr="00666F6D">
              <w:rPr>
                <w:rFonts w:cs="Arial"/>
                <w:b/>
                <w:bCs/>
                <w:i/>
                <w:iCs/>
                <w:szCs w:val="18"/>
              </w:rPr>
              <w:t>ss-SINR-</w:t>
            </w:r>
            <w:proofErr w:type="spellStart"/>
            <w:r w:rsidRPr="00666F6D">
              <w:rPr>
                <w:rFonts w:cs="Arial"/>
                <w:b/>
                <w:bCs/>
                <w:i/>
                <w:iCs/>
                <w:szCs w:val="18"/>
              </w:rPr>
              <w:t>Meas</w:t>
            </w:r>
            <w:proofErr w:type="spellEnd"/>
          </w:p>
          <w:p w14:paraId="6039566C" w14:textId="77777777" w:rsidR="005123AC" w:rsidRPr="00666F6D" w:rsidRDefault="005123AC" w:rsidP="00421147">
            <w:pPr>
              <w:pStyle w:val="TAL"/>
              <w:rPr>
                <w:rFonts w:cs="Arial"/>
                <w:b/>
                <w:bCs/>
                <w:i/>
                <w:iCs/>
                <w:szCs w:val="18"/>
              </w:rPr>
            </w:pPr>
            <w:r w:rsidRPr="00666F6D">
              <w:rPr>
                <w:rFonts w:eastAsia="MS PGothic" w:cs="Arial"/>
                <w:szCs w:val="18"/>
              </w:rPr>
              <w:t>Indicates whether the UE can perform SS-SINR measurement as specified in TS 38.215 [13]. This parameter needs FR1 and FR2 differentiation.</w:t>
            </w:r>
          </w:p>
        </w:tc>
        <w:tc>
          <w:tcPr>
            <w:tcW w:w="709" w:type="dxa"/>
          </w:tcPr>
          <w:p w14:paraId="12B558E9"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Pr>
          <w:p w14:paraId="522096CB"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12" w:type="dxa"/>
          </w:tcPr>
          <w:p w14:paraId="4745D3C5"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37" w:type="dxa"/>
          </w:tcPr>
          <w:p w14:paraId="5CDA073A"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Yes</w:t>
            </w:r>
          </w:p>
        </w:tc>
      </w:tr>
      <w:tr w:rsidR="005123AC" w:rsidRPr="00666F6D" w14:paraId="26B66B9C" w14:textId="77777777" w:rsidTr="00421147">
        <w:trPr>
          <w:cantSplit/>
        </w:trPr>
        <w:tc>
          <w:tcPr>
            <w:tcW w:w="6804" w:type="dxa"/>
            <w:tcBorders>
              <w:top w:val="single" w:sz="4" w:space="0" w:color="808080"/>
              <w:left w:val="single" w:sz="4" w:space="0" w:color="808080"/>
              <w:bottom w:val="single" w:sz="4" w:space="0" w:color="808080"/>
              <w:right w:val="single" w:sz="4" w:space="0" w:color="808080"/>
            </w:tcBorders>
          </w:tcPr>
          <w:p w14:paraId="405CE954" w14:textId="77777777" w:rsidR="005123AC" w:rsidRPr="00666F6D" w:rsidRDefault="005123AC" w:rsidP="00421147">
            <w:pPr>
              <w:pStyle w:val="TAL"/>
              <w:rPr>
                <w:rFonts w:cs="Arial"/>
                <w:b/>
                <w:bCs/>
                <w:i/>
                <w:iCs/>
                <w:szCs w:val="18"/>
              </w:rPr>
            </w:pPr>
            <w:proofErr w:type="spellStart"/>
            <w:r w:rsidRPr="00666F6D">
              <w:rPr>
                <w:rFonts w:cs="Arial"/>
                <w:b/>
                <w:bCs/>
                <w:i/>
                <w:iCs/>
                <w:szCs w:val="18"/>
              </w:rPr>
              <w:t>supportedGapPattern</w:t>
            </w:r>
            <w:proofErr w:type="spellEnd"/>
          </w:p>
          <w:p w14:paraId="47700DDD" w14:textId="77777777" w:rsidR="005123AC" w:rsidRPr="00666F6D" w:rsidRDefault="005123AC" w:rsidP="00421147">
            <w:pPr>
              <w:pStyle w:val="TAL"/>
              <w:rPr>
                <w:rFonts w:cs="Arial"/>
                <w:bCs/>
                <w:iCs/>
                <w:szCs w:val="18"/>
              </w:rPr>
            </w:pPr>
            <w:r w:rsidRPr="00666F6D">
              <w:rPr>
                <w:rFonts w:cs="Arial"/>
                <w:bCs/>
                <w:iCs/>
                <w:szCs w:val="18"/>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14:paraId="30D0A2AA" w14:textId="77777777" w:rsidR="005123AC" w:rsidRPr="00666F6D" w:rsidRDefault="005123AC" w:rsidP="00421147">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EFD2342" w14:textId="77777777" w:rsidR="005123AC" w:rsidRPr="00666F6D" w:rsidDel="00B42847" w:rsidRDefault="005123AC" w:rsidP="00421147">
            <w:pPr>
              <w:pStyle w:val="TAL"/>
              <w:jc w:val="center"/>
              <w:rPr>
                <w:rFonts w:cs="Arial"/>
                <w:bCs/>
                <w:iCs/>
                <w:szCs w:val="18"/>
              </w:rPr>
            </w:pPr>
            <w:r w:rsidRPr="00666F6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3E6A19" w14:textId="77777777" w:rsidR="005123AC" w:rsidRPr="00666F6D" w:rsidRDefault="005123AC" w:rsidP="00421147">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5793A17" w14:textId="77777777" w:rsidR="005123AC" w:rsidRPr="00666F6D" w:rsidRDefault="005123AC" w:rsidP="00421147">
            <w:pPr>
              <w:pStyle w:val="TAL"/>
              <w:jc w:val="center"/>
              <w:rPr>
                <w:rFonts w:eastAsia="MS Mincho" w:cs="Arial"/>
                <w:bCs/>
                <w:iCs/>
                <w:szCs w:val="18"/>
                <w:lang w:eastAsia="ja-JP"/>
              </w:rPr>
            </w:pPr>
            <w:r w:rsidRPr="00666F6D">
              <w:rPr>
                <w:rFonts w:eastAsia="MS Mincho" w:cs="Arial"/>
                <w:bCs/>
                <w:iCs/>
                <w:szCs w:val="18"/>
                <w:lang w:eastAsia="ja-JP"/>
              </w:rPr>
              <w:t>No</w:t>
            </w:r>
          </w:p>
        </w:tc>
      </w:tr>
    </w:tbl>
    <w:p w14:paraId="64864DF3" w14:textId="77777777" w:rsidR="005123AC" w:rsidRDefault="005123AC" w:rsidP="00345DBB">
      <w:pPr>
        <w:rPr>
          <w:rFonts w:ascii="Arial" w:hAnsi="Arial"/>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10F034B" w14:textId="77777777" w:rsidR="00511B3D" w:rsidRPr="00666F6D" w:rsidRDefault="00511B3D" w:rsidP="00511B3D">
      <w:pPr>
        <w:pStyle w:val="Heading3"/>
      </w:pPr>
      <w:bookmarkStart w:id="14" w:name="_Toc12750906"/>
      <w:r w:rsidRPr="00666F6D">
        <w:t>4.2.10</w:t>
      </w:r>
      <w:r w:rsidRPr="00666F6D">
        <w:tab/>
        <w:t>Inter-RAT parameters</w:t>
      </w:r>
      <w:bookmarkEnd w:id="1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511B3D" w:rsidRPr="00666F6D" w14:paraId="11520EB3" w14:textId="77777777" w:rsidTr="00421147">
        <w:trPr>
          <w:cantSplit/>
          <w:tblHeader/>
        </w:trPr>
        <w:tc>
          <w:tcPr>
            <w:tcW w:w="7290" w:type="dxa"/>
          </w:tcPr>
          <w:p w14:paraId="67FE5366" w14:textId="77777777" w:rsidR="00511B3D" w:rsidRPr="00666F6D" w:rsidRDefault="00511B3D" w:rsidP="00421147">
            <w:pPr>
              <w:pStyle w:val="TAH"/>
            </w:pPr>
            <w:r w:rsidRPr="00666F6D">
              <w:t>Definitions for parameters</w:t>
            </w:r>
          </w:p>
        </w:tc>
        <w:tc>
          <w:tcPr>
            <w:tcW w:w="720" w:type="dxa"/>
          </w:tcPr>
          <w:p w14:paraId="22D25356" w14:textId="77777777" w:rsidR="00511B3D" w:rsidRPr="00666F6D" w:rsidRDefault="00511B3D" w:rsidP="00421147">
            <w:pPr>
              <w:pStyle w:val="TAH"/>
            </w:pPr>
            <w:r w:rsidRPr="00666F6D">
              <w:t>Per</w:t>
            </w:r>
          </w:p>
        </w:tc>
        <w:tc>
          <w:tcPr>
            <w:tcW w:w="630" w:type="dxa"/>
          </w:tcPr>
          <w:p w14:paraId="79D3D791" w14:textId="77777777" w:rsidR="00511B3D" w:rsidRPr="00666F6D" w:rsidRDefault="00511B3D" w:rsidP="00421147">
            <w:pPr>
              <w:pStyle w:val="TAH"/>
            </w:pPr>
            <w:r w:rsidRPr="00666F6D">
              <w:t>M</w:t>
            </w:r>
          </w:p>
        </w:tc>
        <w:tc>
          <w:tcPr>
            <w:tcW w:w="900" w:type="dxa"/>
          </w:tcPr>
          <w:p w14:paraId="4F01C0E6" w14:textId="77777777" w:rsidR="00511B3D" w:rsidRPr="00666F6D" w:rsidRDefault="00511B3D" w:rsidP="00421147">
            <w:pPr>
              <w:pStyle w:val="TAH"/>
            </w:pPr>
            <w:r w:rsidRPr="00666F6D">
              <w:t>FDD-TDD DIFF</w:t>
            </w:r>
          </w:p>
        </w:tc>
      </w:tr>
      <w:tr w:rsidR="00511B3D" w:rsidRPr="00666F6D" w14:paraId="4186C58C" w14:textId="77777777" w:rsidTr="00421147">
        <w:trPr>
          <w:cantSplit/>
          <w:tblHeader/>
        </w:trPr>
        <w:tc>
          <w:tcPr>
            <w:tcW w:w="7290" w:type="dxa"/>
          </w:tcPr>
          <w:p w14:paraId="140AA606" w14:textId="77777777" w:rsidR="00511B3D" w:rsidRPr="00666F6D" w:rsidRDefault="00511B3D" w:rsidP="00421147">
            <w:pPr>
              <w:pStyle w:val="TAL"/>
              <w:rPr>
                <w:b/>
                <w:i/>
                <w:lang w:eastAsia="ja-JP"/>
              </w:rPr>
            </w:pPr>
            <w:proofErr w:type="spellStart"/>
            <w:r w:rsidRPr="00666F6D">
              <w:rPr>
                <w:b/>
                <w:i/>
                <w:lang w:eastAsia="ja-JP"/>
              </w:rPr>
              <w:t>mfbi</w:t>
            </w:r>
            <w:proofErr w:type="spellEnd"/>
            <w:r w:rsidRPr="00666F6D">
              <w:rPr>
                <w:b/>
                <w:i/>
                <w:lang w:eastAsia="ja-JP"/>
              </w:rPr>
              <w:t>-EUTRA</w:t>
            </w:r>
          </w:p>
          <w:p w14:paraId="778FE21C" w14:textId="77777777" w:rsidR="00511B3D" w:rsidRPr="00666F6D" w:rsidRDefault="00511B3D" w:rsidP="00421147">
            <w:pPr>
              <w:pStyle w:val="TAL"/>
              <w:rPr>
                <w:rFonts w:cs="Arial"/>
                <w:szCs w:val="18"/>
              </w:rPr>
            </w:pPr>
            <w:r w:rsidRPr="00666F6D">
              <w:rPr>
                <w:rFonts w:cs="Arial"/>
                <w:szCs w:val="18"/>
              </w:rPr>
              <w:t xml:space="preserve">Indicates whether the UE supports the mechanisms defined for cells broadcasting multi band information i.e. comprehending </w:t>
            </w:r>
            <w:proofErr w:type="spellStart"/>
            <w:r w:rsidRPr="00666F6D">
              <w:rPr>
                <w:rFonts w:cs="Arial"/>
                <w:i/>
                <w:szCs w:val="18"/>
              </w:rPr>
              <w:t>multiBandInfoList</w:t>
            </w:r>
            <w:proofErr w:type="spellEnd"/>
            <w:r w:rsidRPr="00666F6D">
              <w:rPr>
                <w:rFonts w:cs="Arial"/>
                <w:szCs w:val="18"/>
              </w:rPr>
              <w:t xml:space="preserve"> defined in TS 36.331 [17].</w:t>
            </w:r>
          </w:p>
        </w:tc>
        <w:tc>
          <w:tcPr>
            <w:tcW w:w="720" w:type="dxa"/>
          </w:tcPr>
          <w:p w14:paraId="65E23345" w14:textId="77777777" w:rsidR="00511B3D" w:rsidRPr="00666F6D" w:rsidRDefault="00511B3D" w:rsidP="00421147">
            <w:pPr>
              <w:pStyle w:val="TAL"/>
              <w:jc w:val="center"/>
              <w:rPr>
                <w:rFonts w:cs="Arial"/>
                <w:szCs w:val="18"/>
              </w:rPr>
            </w:pPr>
            <w:r w:rsidRPr="00666F6D">
              <w:rPr>
                <w:rFonts w:cs="Arial"/>
                <w:szCs w:val="18"/>
              </w:rPr>
              <w:t>UE</w:t>
            </w:r>
          </w:p>
        </w:tc>
        <w:tc>
          <w:tcPr>
            <w:tcW w:w="630" w:type="dxa"/>
          </w:tcPr>
          <w:p w14:paraId="31D5DBDF" w14:textId="77777777" w:rsidR="00511B3D" w:rsidRPr="00666F6D" w:rsidRDefault="00511B3D" w:rsidP="00421147">
            <w:pPr>
              <w:pStyle w:val="TAL"/>
              <w:jc w:val="center"/>
              <w:rPr>
                <w:rFonts w:cs="Arial"/>
                <w:szCs w:val="18"/>
              </w:rPr>
            </w:pPr>
            <w:r w:rsidRPr="00666F6D">
              <w:rPr>
                <w:rFonts w:cs="Arial"/>
                <w:szCs w:val="18"/>
              </w:rPr>
              <w:t>Yes</w:t>
            </w:r>
          </w:p>
        </w:tc>
        <w:tc>
          <w:tcPr>
            <w:tcW w:w="900" w:type="dxa"/>
          </w:tcPr>
          <w:p w14:paraId="7460D2E0" w14:textId="77777777" w:rsidR="00511B3D" w:rsidRPr="00666F6D" w:rsidRDefault="00511B3D" w:rsidP="00421147">
            <w:pPr>
              <w:pStyle w:val="TAL"/>
              <w:jc w:val="center"/>
              <w:rPr>
                <w:rFonts w:cs="Arial"/>
                <w:szCs w:val="18"/>
              </w:rPr>
            </w:pPr>
            <w:r w:rsidRPr="00666F6D">
              <w:rPr>
                <w:rFonts w:cs="Arial"/>
                <w:szCs w:val="18"/>
              </w:rPr>
              <w:t>No</w:t>
            </w:r>
          </w:p>
        </w:tc>
      </w:tr>
      <w:tr w:rsidR="00511B3D" w:rsidRPr="00666F6D" w14:paraId="0522B917" w14:textId="77777777" w:rsidTr="00421147">
        <w:trPr>
          <w:cantSplit/>
          <w:tblHeader/>
        </w:trPr>
        <w:tc>
          <w:tcPr>
            <w:tcW w:w="7290" w:type="dxa"/>
          </w:tcPr>
          <w:p w14:paraId="6A557488" w14:textId="2E6B683E" w:rsidR="00511B3D" w:rsidRPr="00666F6D" w:rsidRDefault="00511B3D" w:rsidP="00421147">
            <w:pPr>
              <w:pStyle w:val="TAL"/>
              <w:rPr>
                <w:b/>
                <w:i/>
                <w:lang w:eastAsia="ja-JP"/>
              </w:rPr>
            </w:pPr>
            <w:proofErr w:type="spellStart"/>
            <w:r w:rsidRPr="00666F6D">
              <w:rPr>
                <w:b/>
                <w:i/>
                <w:lang w:eastAsia="ja-JP"/>
              </w:rPr>
              <w:t>modifiedM</w:t>
            </w:r>
            <w:del w:id="15" w:author="Yuan Ping" w:date="2019-07-04T14:58:00Z">
              <w:r w:rsidRPr="00666F6D" w:rsidDel="00511B3D">
                <w:rPr>
                  <w:b/>
                  <w:i/>
                  <w:lang w:eastAsia="ja-JP"/>
                </w:rPr>
                <w:delText>R</w:delText>
              </w:r>
            </w:del>
            <w:r w:rsidRPr="00666F6D">
              <w:rPr>
                <w:b/>
                <w:i/>
                <w:lang w:eastAsia="ja-JP"/>
              </w:rPr>
              <w:t>P</w:t>
            </w:r>
            <w:ins w:id="16" w:author="Yuan Ping" w:date="2019-07-04T14:58:00Z">
              <w:r>
                <w:rPr>
                  <w:b/>
                  <w:i/>
                  <w:lang w:eastAsia="ja-JP"/>
                </w:rPr>
                <w:t>R</w:t>
              </w:r>
            </w:ins>
            <w:r w:rsidRPr="00666F6D">
              <w:rPr>
                <w:b/>
                <w:i/>
                <w:lang w:eastAsia="ja-JP"/>
              </w:rPr>
              <w:t>-BehaviorEUTRA</w:t>
            </w:r>
            <w:proofErr w:type="spellEnd"/>
          </w:p>
          <w:p w14:paraId="6B647C17" w14:textId="77777777" w:rsidR="00511B3D" w:rsidRPr="00666F6D" w:rsidRDefault="00511B3D" w:rsidP="00421147">
            <w:pPr>
              <w:pStyle w:val="TAL"/>
              <w:rPr>
                <w:lang w:eastAsia="ja-JP"/>
              </w:rPr>
            </w:pPr>
            <w:proofErr w:type="spellStart"/>
            <w:r w:rsidRPr="00666F6D">
              <w:rPr>
                <w:i/>
                <w:lang w:eastAsia="ja-JP"/>
              </w:rPr>
              <w:t>modifiedMPR-Behavior</w:t>
            </w:r>
            <w:proofErr w:type="spellEnd"/>
            <w:r w:rsidRPr="00666F6D">
              <w:rPr>
                <w:lang w:eastAsia="ja-JP"/>
              </w:rPr>
              <w:t xml:space="preserve"> in 4.3.5.10, TS 36.306 [15].</w:t>
            </w:r>
          </w:p>
        </w:tc>
        <w:tc>
          <w:tcPr>
            <w:tcW w:w="720" w:type="dxa"/>
          </w:tcPr>
          <w:p w14:paraId="08F973C6" w14:textId="77777777" w:rsidR="00511B3D" w:rsidRPr="00666F6D" w:rsidRDefault="00511B3D" w:rsidP="00421147">
            <w:pPr>
              <w:pStyle w:val="TAL"/>
              <w:jc w:val="center"/>
              <w:rPr>
                <w:rFonts w:cs="Arial"/>
                <w:szCs w:val="18"/>
              </w:rPr>
            </w:pPr>
            <w:r w:rsidRPr="00666F6D">
              <w:rPr>
                <w:rFonts w:cs="Arial"/>
                <w:szCs w:val="18"/>
              </w:rPr>
              <w:t>UE</w:t>
            </w:r>
          </w:p>
        </w:tc>
        <w:tc>
          <w:tcPr>
            <w:tcW w:w="630" w:type="dxa"/>
          </w:tcPr>
          <w:p w14:paraId="64DB1851" w14:textId="77777777" w:rsidR="00511B3D" w:rsidRPr="00666F6D" w:rsidRDefault="00511B3D" w:rsidP="00421147">
            <w:pPr>
              <w:pStyle w:val="TAL"/>
              <w:jc w:val="center"/>
              <w:rPr>
                <w:rFonts w:cs="Arial"/>
                <w:szCs w:val="18"/>
              </w:rPr>
            </w:pPr>
            <w:r w:rsidRPr="00666F6D">
              <w:rPr>
                <w:rFonts w:cs="Arial"/>
                <w:szCs w:val="18"/>
              </w:rPr>
              <w:t>No</w:t>
            </w:r>
          </w:p>
        </w:tc>
        <w:tc>
          <w:tcPr>
            <w:tcW w:w="900" w:type="dxa"/>
          </w:tcPr>
          <w:p w14:paraId="4440CDC4" w14:textId="77777777" w:rsidR="00511B3D" w:rsidRPr="00666F6D" w:rsidRDefault="00511B3D" w:rsidP="00421147">
            <w:pPr>
              <w:pStyle w:val="TAL"/>
              <w:jc w:val="center"/>
              <w:rPr>
                <w:rFonts w:cs="Arial"/>
                <w:szCs w:val="18"/>
              </w:rPr>
            </w:pPr>
            <w:r w:rsidRPr="00666F6D">
              <w:rPr>
                <w:rFonts w:cs="Arial"/>
                <w:szCs w:val="18"/>
              </w:rPr>
              <w:t>No</w:t>
            </w:r>
          </w:p>
        </w:tc>
      </w:tr>
      <w:tr w:rsidR="00511B3D" w:rsidRPr="00666F6D" w14:paraId="5234E9D7" w14:textId="77777777" w:rsidTr="00421147">
        <w:trPr>
          <w:cantSplit/>
          <w:tblHeader/>
        </w:trPr>
        <w:tc>
          <w:tcPr>
            <w:tcW w:w="7290" w:type="dxa"/>
          </w:tcPr>
          <w:p w14:paraId="20235583" w14:textId="77777777" w:rsidR="00511B3D" w:rsidRPr="00666F6D" w:rsidRDefault="00511B3D" w:rsidP="00421147">
            <w:pPr>
              <w:pStyle w:val="TAL"/>
              <w:rPr>
                <w:b/>
                <w:i/>
                <w:lang w:eastAsia="ja-JP"/>
              </w:rPr>
            </w:pPr>
            <w:proofErr w:type="spellStart"/>
            <w:r w:rsidRPr="00666F6D">
              <w:rPr>
                <w:b/>
                <w:i/>
                <w:lang w:eastAsia="ja-JP"/>
              </w:rPr>
              <w:t>multiNS</w:t>
            </w:r>
            <w:proofErr w:type="spellEnd"/>
            <w:r w:rsidRPr="00666F6D">
              <w:rPr>
                <w:b/>
                <w:i/>
                <w:lang w:eastAsia="ja-JP"/>
              </w:rPr>
              <w:t>-</w:t>
            </w:r>
            <w:proofErr w:type="spellStart"/>
            <w:r w:rsidRPr="00666F6D">
              <w:rPr>
                <w:b/>
                <w:i/>
                <w:lang w:eastAsia="ja-JP"/>
              </w:rPr>
              <w:t>Pmax</w:t>
            </w:r>
            <w:proofErr w:type="spellEnd"/>
            <w:r w:rsidRPr="00666F6D">
              <w:rPr>
                <w:b/>
                <w:i/>
                <w:lang w:eastAsia="ja-JP"/>
              </w:rPr>
              <w:t>-EUTRA</w:t>
            </w:r>
          </w:p>
          <w:p w14:paraId="0694583D" w14:textId="77777777" w:rsidR="00511B3D" w:rsidRPr="00666F6D" w:rsidRDefault="00511B3D" w:rsidP="00421147">
            <w:pPr>
              <w:pStyle w:val="TAL"/>
              <w:rPr>
                <w:lang w:eastAsia="ja-JP"/>
              </w:rPr>
            </w:pPr>
            <w:proofErr w:type="spellStart"/>
            <w:r w:rsidRPr="00666F6D">
              <w:rPr>
                <w:i/>
                <w:lang w:eastAsia="ja-JP"/>
              </w:rPr>
              <w:t>multiNS-Pmax</w:t>
            </w:r>
            <w:proofErr w:type="spellEnd"/>
            <w:r w:rsidRPr="00666F6D">
              <w:rPr>
                <w:lang w:eastAsia="ja-JP"/>
              </w:rPr>
              <w:t xml:space="preserve"> </w:t>
            </w:r>
            <w:r w:rsidRPr="00666F6D">
              <w:t>defined in 4.3.5.16, TS 36.306 [15].</w:t>
            </w:r>
          </w:p>
        </w:tc>
        <w:tc>
          <w:tcPr>
            <w:tcW w:w="720" w:type="dxa"/>
          </w:tcPr>
          <w:p w14:paraId="0409C0E1" w14:textId="77777777" w:rsidR="00511B3D" w:rsidRPr="00666F6D" w:rsidRDefault="00511B3D" w:rsidP="00421147">
            <w:pPr>
              <w:pStyle w:val="TAL"/>
              <w:jc w:val="center"/>
              <w:rPr>
                <w:rFonts w:cs="Arial"/>
                <w:szCs w:val="18"/>
              </w:rPr>
            </w:pPr>
            <w:r w:rsidRPr="00666F6D">
              <w:rPr>
                <w:rFonts w:cs="Arial"/>
                <w:szCs w:val="18"/>
              </w:rPr>
              <w:t>UE</w:t>
            </w:r>
          </w:p>
        </w:tc>
        <w:tc>
          <w:tcPr>
            <w:tcW w:w="630" w:type="dxa"/>
          </w:tcPr>
          <w:p w14:paraId="05392B5E" w14:textId="77777777" w:rsidR="00511B3D" w:rsidRPr="00666F6D" w:rsidRDefault="00511B3D" w:rsidP="00421147">
            <w:pPr>
              <w:pStyle w:val="TAL"/>
              <w:jc w:val="center"/>
              <w:rPr>
                <w:rFonts w:cs="Arial"/>
                <w:szCs w:val="18"/>
              </w:rPr>
            </w:pPr>
            <w:r w:rsidRPr="00666F6D">
              <w:rPr>
                <w:rFonts w:cs="Arial"/>
                <w:szCs w:val="18"/>
              </w:rPr>
              <w:t>No</w:t>
            </w:r>
          </w:p>
        </w:tc>
        <w:tc>
          <w:tcPr>
            <w:tcW w:w="900" w:type="dxa"/>
          </w:tcPr>
          <w:p w14:paraId="7D416E64" w14:textId="77777777" w:rsidR="00511B3D" w:rsidRPr="00666F6D" w:rsidRDefault="00511B3D" w:rsidP="00421147">
            <w:pPr>
              <w:pStyle w:val="TAL"/>
              <w:jc w:val="center"/>
              <w:rPr>
                <w:rFonts w:cs="Arial"/>
                <w:szCs w:val="18"/>
              </w:rPr>
            </w:pPr>
            <w:r w:rsidRPr="00666F6D">
              <w:rPr>
                <w:rFonts w:cs="Arial"/>
                <w:szCs w:val="18"/>
              </w:rPr>
              <w:t>No</w:t>
            </w:r>
          </w:p>
        </w:tc>
      </w:tr>
      <w:tr w:rsidR="00511B3D" w:rsidRPr="00666F6D" w14:paraId="1BB46885" w14:textId="77777777" w:rsidTr="00421147">
        <w:trPr>
          <w:cantSplit/>
          <w:tblHeader/>
        </w:trPr>
        <w:tc>
          <w:tcPr>
            <w:tcW w:w="7290" w:type="dxa"/>
          </w:tcPr>
          <w:p w14:paraId="52FBAC27" w14:textId="77777777" w:rsidR="00511B3D" w:rsidRPr="00666F6D" w:rsidRDefault="00511B3D" w:rsidP="00421147">
            <w:pPr>
              <w:pStyle w:val="TAL"/>
              <w:rPr>
                <w:b/>
                <w:i/>
              </w:rPr>
            </w:pPr>
            <w:r w:rsidRPr="00666F6D">
              <w:rPr>
                <w:b/>
                <w:i/>
              </w:rPr>
              <w:t>ne-DC</w:t>
            </w:r>
          </w:p>
          <w:p w14:paraId="1C084636" w14:textId="77777777" w:rsidR="00511B3D" w:rsidRPr="00666F6D" w:rsidRDefault="00511B3D" w:rsidP="00421147">
            <w:pPr>
              <w:pStyle w:val="TAL"/>
              <w:rPr>
                <w:lang w:eastAsia="ja-JP"/>
              </w:rPr>
            </w:pPr>
            <w:r w:rsidRPr="00666F6D">
              <w:t>Indicates whether the UE supports NE-DC.</w:t>
            </w:r>
          </w:p>
        </w:tc>
        <w:tc>
          <w:tcPr>
            <w:tcW w:w="720" w:type="dxa"/>
          </w:tcPr>
          <w:p w14:paraId="047A4AA1" w14:textId="77777777" w:rsidR="00511B3D" w:rsidRPr="00666F6D" w:rsidRDefault="00511B3D" w:rsidP="00421147">
            <w:pPr>
              <w:pStyle w:val="TAL"/>
              <w:jc w:val="center"/>
            </w:pPr>
            <w:r w:rsidRPr="00666F6D">
              <w:rPr>
                <w:lang w:eastAsia="ja-JP"/>
              </w:rPr>
              <w:t>UE</w:t>
            </w:r>
          </w:p>
        </w:tc>
        <w:tc>
          <w:tcPr>
            <w:tcW w:w="630" w:type="dxa"/>
          </w:tcPr>
          <w:p w14:paraId="628DC120" w14:textId="77777777" w:rsidR="00511B3D" w:rsidRPr="00666F6D" w:rsidRDefault="00511B3D" w:rsidP="00421147">
            <w:pPr>
              <w:pStyle w:val="TAL"/>
              <w:jc w:val="center"/>
            </w:pPr>
            <w:r w:rsidRPr="00666F6D">
              <w:rPr>
                <w:lang w:eastAsia="ja-JP"/>
              </w:rPr>
              <w:t>No</w:t>
            </w:r>
          </w:p>
        </w:tc>
        <w:tc>
          <w:tcPr>
            <w:tcW w:w="900" w:type="dxa"/>
          </w:tcPr>
          <w:p w14:paraId="7336E321" w14:textId="77777777" w:rsidR="00511B3D" w:rsidRPr="00666F6D" w:rsidRDefault="00511B3D" w:rsidP="00421147">
            <w:pPr>
              <w:pStyle w:val="TAL"/>
              <w:jc w:val="center"/>
            </w:pPr>
            <w:r w:rsidRPr="00666F6D">
              <w:rPr>
                <w:lang w:eastAsia="ja-JP"/>
              </w:rPr>
              <w:t>No</w:t>
            </w:r>
          </w:p>
        </w:tc>
      </w:tr>
      <w:tr w:rsidR="00511B3D" w:rsidRPr="00666F6D" w14:paraId="6C0882EE" w14:textId="77777777" w:rsidTr="00421147">
        <w:trPr>
          <w:cantSplit/>
          <w:tblHeader/>
        </w:trPr>
        <w:tc>
          <w:tcPr>
            <w:tcW w:w="7290" w:type="dxa"/>
          </w:tcPr>
          <w:p w14:paraId="731A6FC9" w14:textId="77777777" w:rsidR="00511B3D" w:rsidRPr="00666F6D" w:rsidRDefault="00511B3D" w:rsidP="00421147">
            <w:pPr>
              <w:pStyle w:val="TAL"/>
              <w:rPr>
                <w:b/>
                <w:i/>
                <w:lang w:eastAsia="ja-JP"/>
              </w:rPr>
            </w:pPr>
            <w:proofErr w:type="spellStart"/>
            <w:r w:rsidRPr="00666F6D">
              <w:rPr>
                <w:b/>
                <w:i/>
                <w:lang w:eastAsia="ja-JP"/>
              </w:rPr>
              <w:t>rs</w:t>
            </w:r>
            <w:proofErr w:type="spellEnd"/>
            <w:r w:rsidRPr="00666F6D">
              <w:rPr>
                <w:b/>
                <w:i/>
                <w:lang w:eastAsia="ja-JP"/>
              </w:rPr>
              <w:t>-SINR-</w:t>
            </w:r>
            <w:proofErr w:type="spellStart"/>
            <w:r w:rsidRPr="00666F6D">
              <w:rPr>
                <w:b/>
                <w:i/>
                <w:lang w:eastAsia="ja-JP"/>
              </w:rPr>
              <w:t>MeasEUTRA</w:t>
            </w:r>
            <w:proofErr w:type="spellEnd"/>
          </w:p>
          <w:p w14:paraId="583F5812" w14:textId="77777777" w:rsidR="00511B3D" w:rsidRPr="00666F6D" w:rsidRDefault="00511B3D" w:rsidP="00421147">
            <w:pPr>
              <w:pStyle w:val="TAL"/>
              <w:rPr>
                <w:lang w:eastAsia="ja-JP"/>
              </w:rPr>
            </w:pPr>
            <w:proofErr w:type="spellStart"/>
            <w:r w:rsidRPr="00666F6D">
              <w:rPr>
                <w:i/>
                <w:lang w:eastAsia="ja-JP"/>
              </w:rPr>
              <w:t>rs</w:t>
            </w:r>
            <w:proofErr w:type="spellEnd"/>
            <w:r w:rsidRPr="00666F6D">
              <w:rPr>
                <w:i/>
                <w:lang w:eastAsia="ja-JP"/>
              </w:rPr>
              <w:t>-SINR-</w:t>
            </w:r>
            <w:proofErr w:type="spellStart"/>
            <w:r w:rsidRPr="00666F6D">
              <w:rPr>
                <w:i/>
                <w:lang w:eastAsia="ja-JP"/>
              </w:rPr>
              <w:t>Meas</w:t>
            </w:r>
            <w:proofErr w:type="spellEnd"/>
            <w:r w:rsidRPr="00666F6D">
              <w:rPr>
                <w:lang w:eastAsia="ja-JP"/>
              </w:rPr>
              <w:t xml:space="preserve"> in 4.3.6.13, TS 36.306 [15].</w:t>
            </w:r>
          </w:p>
        </w:tc>
        <w:tc>
          <w:tcPr>
            <w:tcW w:w="720" w:type="dxa"/>
          </w:tcPr>
          <w:p w14:paraId="112293AB" w14:textId="77777777" w:rsidR="00511B3D" w:rsidRPr="00666F6D" w:rsidRDefault="00511B3D" w:rsidP="00421147">
            <w:pPr>
              <w:pStyle w:val="TAL"/>
              <w:jc w:val="center"/>
              <w:rPr>
                <w:rFonts w:cs="Arial"/>
                <w:szCs w:val="18"/>
              </w:rPr>
            </w:pPr>
            <w:r w:rsidRPr="00666F6D">
              <w:rPr>
                <w:rFonts w:cs="Arial"/>
                <w:szCs w:val="18"/>
              </w:rPr>
              <w:t>UE</w:t>
            </w:r>
          </w:p>
        </w:tc>
        <w:tc>
          <w:tcPr>
            <w:tcW w:w="630" w:type="dxa"/>
          </w:tcPr>
          <w:p w14:paraId="7687B486" w14:textId="77777777" w:rsidR="00511B3D" w:rsidRPr="00666F6D" w:rsidRDefault="00511B3D" w:rsidP="00421147">
            <w:pPr>
              <w:pStyle w:val="TAL"/>
              <w:jc w:val="center"/>
              <w:rPr>
                <w:rFonts w:cs="Arial"/>
                <w:szCs w:val="18"/>
              </w:rPr>
            </w:pPr>
            <w:r w:rsidRPr="00666F6D">
              <w:rPr>
                <w:rFonts w:cs="Arial"/>
                <w:szCs w:val="18"/>
              </w:rPr>
              <w:t>No</w:t>
            </w:r>
          </w:p>
        </w:tc>
        <w:tc>
          <w:tcPr>
            <w:tcW w:w="900" w:type="dxa"/>
          </w:tcPr>
          <w:p w14:paraId="4F257BBB" w14:textId="77777777" w:rsidR="00511B3D" w:rsidRPr="00666F6D" w:rsidRDefault="00511B3D" w:rsidP="00421147">
            <w:pPr>
              <w:pStyle w:val="TAL"/>
              <w:jc w:val="center"/>
              <w:rPr>
                <w:rFonts w:cs="Arial"/>
                <w:szCs w:val="18"/>
              </w:rPr>
            </w:pPr>
            <w:r w:rsidRPr="00666F6D">
              <w:rPr>
                <w:rFonts w:cs="Arial"/>
                <w:szCs w:val="18"/>
              </w:rPr>
              <w:t>No</w:t>
            </w:r>
          </w:p>
        </w:tc>
      </w:tr>
      <w:tr w:rsidR="00511B3D" w:rsidRPr="00666F6D" w14:paraId="2AB9412E" w14:textId="77777777" w:rsidTr="00421147">
        <w:trPr>
          <w:cantSplit/>
          <w:tblHeader/>
        </w:trPr>
        <w:tc>
          <w:tcPr>
            <w:tcW w:w="7290" w:type="dxa"/>
          </w:tcPr>
          <w:p w14:paraId="1D93E80A" w14:textId="77777777" w:rsidR="00511B3D" w:rsidRPr="00666F6D" w:rsidRDefault="00511B3D" w:rsidP="00421147">
            <w:pPr>
              <w:pStyle w:val="TAL"/>
              <w:rPr>
                <w:b/>
                <w:i/>
                <w:lang w:eastAsia="ja-JP"/>
              </w:rPr>
            </w:pPr>
            <w:proofErr w:type="spellStart"/>
            <w:r w:rsidRPr="00666F6D">
              <w:rPr>
                <w:b/>
                <w:i/>
                <w:lang w:eastAsia="ja-JP"/>
              </w:rPr>
              <w:t>rsrqMeasWidebandEUTRA</w:t>
            </w:r>
            <w:proofErr w:type="spellEnd"/>
          </w:p>
          <w:p w14:paraId="4E39799C" w14:textId="77777777" w:rsidR="00511B3D" w:rsidRPr="00666F6D" w:rsidRDefault="00511B3D" w:rsidP="00421147">
            <w:pPr>
              <w:pStyle w:val="TAL"/>
              <w:rPr>
                <w:lang w:eastAsia="ja-JP"/>
              </w:rPr>
            </w:pPr>
            <w:proofErr w:type="spellStart"/>
            <w:r w:rsidRPr="00666F6D">
              <w:rPr>
                <w:i/>
                <w:lang w:eastAsia="ja-JP"/>
              </w:rPr>
              <w:t>rsrqMeasWideband</w:t>
            </w:r>
            <w:proofErr w:type="spellEnd"/>
            <w:r w:rsidRPr="00666F6D">
              <w:rPr>
                <w:lang w:eastAsia="ja-JP"/>
              </w:rPr>
              <w:t xml:space="preserve"> in 4.3.6.2, TS 36.306 [15]</w:t>
            </w:r>
          </w:p>
        </w:tc>
        <w:tc>
          <w:tcPr>
            <w:tcW w:w="720" w:type="dxa"/>
          </w:tcPr>
          <w:p w14:paraId="0DFB356F" w14:textId="77777777" w:rsidR="00511B3D" w:rsidRPr="00666F6D" w:rsidRDefault="00511B3D" w:rsidP="00421147">
            <w:pPr>
              <w:pStyle w:val="TAL"/>
              <w:jc w:val="center"/>
              <w:rPr>
                <w:rFonts w:cs="Arial"/>
                <w:szCs w:val="18"/>
              </w:rPr>
            </w:pPr>
            <w:r w:rsidRPr="00666F6D">
              <w:rPr>
                <w:rFonts w:cs="Arial"/>
                <w:szCs w:val="18"/>
              </w:rPr>
              <w:t>UE</w:t>
            </w:r>
          </w:p>
        </w:tc>
        <w:tc>
          <w:tcPr>
            <w:tcW w:w="630" w:type="dxa"/>
          </w:tcPr>
          <w:p w14:paraId="793D9C0B" w14:textId="77777777" w:rsidR="00511B3D" w:rsidRPr="00666F6D" w:rsidRDefault="00511B3D" w:rsidP="00421147">
            <w:pPr>
              <w:pStyle w:val="TAL"/>
              <w:jc w:val="center"/>
              <w:rPr>
                <w:rFonts w:cs="Arial"/>
                <w:szCs w:val="18"/>
              </w:rPr>
            </w:pPr>
            <w:r w:rsidRPr="00666F6D">
              <w:rPr>
                <w:rFonts w:cs="Arial"/>
                <w:szCs w:val="18"/>
              </w:rPr>
              <w:t>No</w:t>
            </w:r>
          </w:p>
        </w:tc>
        <w:tc>
          <w:tcPr>
            <w:tcW w:w="900" w:type="dxa"/>
          </w:tcPr>
          <w:p w14:paraId="4B983F17" w14:textId="77777777" w:rsidR="00511B3D" w:rsidRPr="00666F6D" w:rsidRDefault="00511B3D" w:rsidP="00421147">
            <w:pPr>
              <w:pStyle w:val="TAL"/>
              <w:jc w:val="center"/>
              <w:rPr>
                <w:rFonts w:cs="Arial"/>
                <w:szCs w:val="18"/>
              </w:rPr>
            </w:pPr>
            <w:r w:rsidRPr="00666F6D">
              <w:rPr>
                <w:rFonts w:cs="Arial"/>
                <w:szCs w:val="18"/>
              </w:rPr>
              <w:t>Yes</w:t>
            </w:r>
          </w:p>
        </w:tc>
      </w:tr>
      <w:tr w:rsidR="00511B3D" w:rsidRPr="00666F6D" w14:paraId="4983DC79" w14:textId="77777777" w:rsidTr="00421147">
        <w:trPr>
          <w:cantSplit/>
          <w:tblHeader/>
          <w:ins w:id="17" w:author="Yuan Ping" w:date="2019-07-04T14:59:00Z"/>
        </w:trPr>
        <w:tc>
          <w:tcPr>
            <w:tcW w:w="7290" w:type="dxa"/>
          </w:tcPr>
          <w:p w14:paraId="43529F81" w14:textId="77777777" w:rsidR="00511B3D" w:rsidRDefault="00511B3D" w:rsidP="00421147">
            <w:pPr>
              <w:pStyle w:val="TAL"/>
              <w:rPr>
                <w:ins w:id="18" w:author="Yuan Ping" w:date="2019-07-04T14:59:00Z"/>
                <w:b/>
                <w:i/>
                <w:lang w:eastAsia="ja-JP"/>
              </w:rPr>
            </w:pPr>
            <w:proofErr w:type="spellStart"/>
            <w:ins w:id="19" w:author="Yuan Ping" w:date="2019-07-04T14:59:00Z">
              <w:r w:rsidRPr="00511B3D">
                <w:rPr>
                  <w:b/>
                  <w:i/>
                  <w:lang w:eastAsia="ja-JP"/>
                </w:rPr>
                <w:t>supportedBandListEUTRA</w:t>
              </w:r>
              <w:proofErr w:type="spellEnd"/>
            </w:ins>
          </w:p>
          <w:p w14:paraId="2B45C244" w14:textId="72D2A602" w:rsidR="00511B3D" w:rsidRPr="00B8481D" w:rsidRDefault="00B8481D" w:rsidP="00421147">
            <w:pPr>
              <w:pStyle w:val="TAL"/>
              <w:rPr>
                <w:ins w:id="20" w:author="Yuan Ping" w:date="2019-07-04T14:59:00Z"/>
                <w:i/>
                <w:lang w:eastAsia="ja-JP"/>
              </w:rPr>
            </w:pPr>
            <w:proofErr w:type="spellStart"/>
            <w:ins w:id="21" w:author="Yuan Ping" w:date="2019-07-04T15:13:00Z">
              <w:r w:rsidRPr="00B8481D">
                <w:rPr>
                  <w:i/>
                  <w:lang w:eastAsia="ja-JP"/>
                </w:rPr>
                <w:t>supportedBandListEUTRA</w:t>
              </w:r>
              <w:proofErr w:type="spellEnd"/>
              <w:r w:rsidRPr="00B8481D">
                <w:rPr>
                  <w:i/>
                  <w:lang w:eastAsia="ja-JP"/>
                </w:rPr>
                <w:t xml:space="preserve"> defined in 4.3.5.1, TS 36.306 [15].</w:t>
              </w:r>
            </w:ins>
          </w:p>
        </w:tc>
        <w:tc>
          <w:tcPr>
            <w:tcW w:w="720" w:type="dxa"/>
          </w:tcPr>
          <w:p w14:paraId="2E3A6DB1" w14:textId="6E480DE4" w:rsidR="00511B3D" w:rsidRPr="00666F6D" w:rsidRDefault="00B8481D" w:rsidP="00421147">
            <w:pPr>
              <w:pStyle w:val="TAL"/>
              <w:jc w:val="center"/>
              <w:rPr>
                <w:ins w:id="22" w:author="Yuan Ping" w:date="2019-07-04T14:59:00Z"/>
                <w:rFonts w:cs="Arial"/>
                <w:szCs w:val="18"/>
              </w:rPr>
            </w:pPr>
            <w:ins w:id="23" w:author="Yuan Ping" w:date="2019-07-04T15:13:00Z">
              <w:r>
                <w:rPr>
                  <w:rFonts w:cs="Arial"/>
                  <w:szCs w:val="18"/>
                </w:rPr>
                <w:t>UE</w:t>
              </w:r>
            </w:ins>
          </w:p>
        </w:tc>
        <w:tc>
          <w:tcPr>
            <w:tcW w:w="630" w:type="dxa"/>
          </w:tcPr>
          <w:p w14:paraId="128EE19E" w14:textId="76E8F6C9" w:rsidR="00511B3D" w:rsidRPr="00666F6D" w:rsidRDefault="00B8481D" w:rsidP="00421147">
            <w:pPr>
              <w:pStyle w:val="TAL"/>
              <w:jc w:val="center"/>
              <w:rPr>
                <w:ins w:id="24" w:author="Yuan Ping" w:date="2019-07-04T14:59:00Z"/>
                <w:rFonts w:cs="Arial"/>
                <w:szCs w:val="18"/>
              </w:rPr>
            </w:pPr>
            <w:ins w:id="25" w:author="Yuan Ping" w:date="2019-07-04T15:14:00Z">
              <w:r>
                <w:rPr>
                  <w:rFonts w:cs="Arial"/>
                  <w:szCs w:val="18"/>
                </w:rPr>
                <w:t>No</w:t>
              </w:r>
            </w:ins>
          </w:p>
        </w:tc>
        <w:tc>
          <w:tcPr>
            <w:tcW w:w="900" w:type="dxa"/>
          </w:tcPr>
          <w:p w14:paraId="0E72145D" w14:textId="436276BB" w:rsidR="00511B3D" w:rsidRPr="00666F6D" w:rsidRDefault="00B8481D" w:rsidP="00421147">
            <w:pPr>
              <w:pStyle w:val="TAL"/>
              <w:jc w:val="center"/>
              <w:rPr>
                <w:ins w:id="26" w:author="Yuan Ping" w:date="2019-07-04T14:59:00Z"/>
                <w:rFonts w:cs="Arial"/>
                <w:szCs w:val="18"/>
              </w:rPr>
            </w:pPr>
            <w:ins w:id="27" w:author="Yuan Ping" w:date="2019-07-04T15:15:00Z">
              <w:r>
                <w:rPr>
                  <w:rFonts w:cs="Arial"/>
                  <w:szCs w:val="18"/>
                </w:rPr>
                <w:t>No</w:t>
              </w:r>
            </w:ins>
          </w:p>
        </w:tc>
      </w:tr>
    </w:tbl>
    <w:p w14:paraId="200643CD" w14:textId="77777777" w:rsidR="00511B3D" w:rsidRPr="00666F6D" w:rsidRDefault="00511B3D" w:rsidP="00511B3D"/>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F95D1" w14:textId="77777777" w:rsidR="0079310D" w:rsidRDefault="0079310D">
      <w:r>
        <w:separator/>
      </w:r>
    </w:p>
  </w:endnote>
  <w:endnote w:type="continuationSeparator" w:id="0">
    <w:p w14:paraId="096F865C" w14:textId="77777777" w:rsidR="0079310D" w:rsidRDefault="0079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421147" w:rsidRDefault="00421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421147" w:rsidRDefault="004211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421147" w:rsidRDefault="00421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57485" w14:textId="77777777" w:rsidR="0079310D" w:rsidRDefault="0079310D">
      <w:r>
        <w:separator/>
      </w:r>
    </w:p>
  </w:footnote>
  <w:footnote w:type="continuationSeparator" w:id="0">
    <w:p w14:paraId="04C7D700" w14:textId="77777777" w:rsidR="0079310D" w:rsidRDefault="00793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421147" w:rsidRDefault="004211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421147" w:rsidRDefault="00421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421147" w:rsidRDefault="004211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421147" w:rsidRDefault="004211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421147" w:rsidRDefault="004211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421147" w:rsidRDefault="004211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C0A14DD"/>
    <w:multiLevelType w:val="hybridMultilevel"/>
    <w:tmpl w:val="440AB224"/>
    <w:lvl w:ilvl="0" w:tplc="0809000F">
      <w:start w:val="1"/>
      <w:numFmt w:val="decimal"/>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Ping">
    <w15:presenceInfo w15:providerId="None" w15:userId="Yuan 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75B5"/>
    <w:rsid w:val="000F283C"/>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A4A5F"/>
    <w:rsid w:val="002B5741"/>
    <w:rsid w:val="002C750D"/>
    <w:rsid w:val="002D6F3C"/>
    <w:rsid w:val="00305409"/>
    <w:rsid w:val="00324854"/>
    <w:rsid w:val="00324A06"/>
    <w:rsid w:val="00345DBB"/>
    <w:rsid w:val="003609EF"/>
    <w:rsid w:val="0036231A"/>
    <w:rsid w:val="0037349F"/>
    <w:rsid w:val="00374DD4"/>
    <w:rsid w:val="003E1A36"/>
    <w:rsid w:val="00410371"/>
    <w:rsid w:val="00417070"/>
    <w:rsid w:val="00421147"/>
    <w:rsid w:val="004242F1"/>
    <w:rsid w:val="00425652"/>
    <w:rsid w:val="00474A3B"/>
    <w:rsid w:val="0049508E"/>
    <w:rsid w:val="004974CA"/>
    <w:rsid w:val="004B75B7"/>
    <w:rsid w:val="00511B3D"/>
    <w:rsid w:val="005123AC"/>
    <w:rsid w:val="0051580D"/>
    <w:rsid w:val="00547111"/>
    <w:rsid w:val="00565625"/>
    <w:rsid w:val="00572586"/>
    <w:rsid w:val="00592D74"/>
    <w:rsid w:val="005E2782"/>
    <w:rsid w:val="005E2C44"/>
    <w:rsid w:val="00600A45"/>
    <w:rsid w:val="00614BBB"/>
    <w:rsid w:val="00621188"/>
    <w:rsid w:val="006257ED"/>
    <w:rsid w:val="00695808"/>
    <w:rsid w:val="006B2985"/>
    <w:rsid w:val="006B46FB"/>
    <w:rsid w:val="006E21FB"/>
    <w:rsid w:val="00710A78"/>
    <w:rsid w:val="0072379F"/>
    <w:rsid w:val="00792342"/>
    <w:rsid w:val="0079310D"/>
    <w:rsid w:val="007977A8"/>
    <w:rsid w:val="007B512A"/>
    <w:rsid w:val="007C2097"/>
    <w:rsid w:val="007D6A07"/>
    <w:rsid w:val="007F7259"/>
    <w:rsid w:val="008040A8"/>
    <w:rsid w:val="008279FA"/>
    <w:rsid w:val="00837BBB"/>
    <w:rsid w:val="008626E7"/>
    <w:rsid w:val="008646EB"/>
    <w:rsid w:val="00870EE7"/>
    <w:rsid w:val="008863B9"/>
    <w:rsid w:val="008A45A6"/>
    <w:rsid w:val="008F686C"/>
    <w:rsid w:val="009148DE"/>
    <w:rsid w:val="00941E30"/>
    <w:rsid w:val="009777D9"/>
    <w:rsid w:val="00982B6C"/>
    <w:rsid w:val="00991B88"/>
    <w:rsid w:val="009A5753"/>
    <w:rsid w:val="009A579D"/>
    <w:rsid w:val="009C486C"/>
    <w:rsid w:val="009E3297"/>
    <w:rsid w:val="009E59ED"/>
    <w:rsid w:val="009F734F"/>
    <w:rsid w:val="00A246B6"/>
    <w:rsid w:val="00A27479"/>
    <w:rsid w:val="00A47E70"/>
    <w:rsid w:val="00A50CF0"/>
    <w:rsid w:val="00A7671C"/>
    <w:rsid w:val="00A946E2"/>
    <w:rsid w:val="00AA2CBC"/>
    <w:rsid w:val="00AC5820"/>
    <w:rsid w:val="00AD1CD8"/>
    <w:rsid w:val="00B258BB"/>
    <w:rsid w:val="00B67B97"/>
    <w:rsid w:val="00B8481D"/>
    <w:rsid w:val="00B968C8"/>
    <w:rsid w:val="00BA3EC5"/>
    <w:rsid w:val="00BA51D9"/>
    <w:rsid w:val="00BB5DFC"/>
    <w:rsid w:val="00BD26F6"/>
    <w:rsid w:val="00BD279D"/>
    <w:rsid w:val="00BD6BB8"/>
    <w:rsid w:val="00BF30BD"/>
    <w:rsid w:val="00C00B47"/>
    <w:rsid w:val="00C25A9C"/>
    <w:rsid w:val="00C66BA2"/>
    <w:rsid w:val="00C774E8"/>
    <w:rsid w:val="00C95985"/>
    <w:rsid w:val="00CA26D3"/>
    <w:rsid w:val="00CC5026"/>
    <w:rsid w:val="00CC68D0"/>
    <w:rsid w:val="00CE4DFF"/>
    <w:rsid w:val="00D03F9A"/>
    <w:rsid w:val="00D06D51"/>
    <w:rsid w:val="00D23727"/>
    <w:rsid w:val="00D24991"/>
    <w:rsid w:val="00D50255"/>
    <w:rsid w:val="00D66520"/>
    <w:rsid w:val="00DB3349"/>
    <w:rsid w:val="00DE34CF"/>
    <w:rsid w:val="00E13F3D"/>
    <w:rsid w:val="00E34898"/>
    <w:rsid w:val="00EB09B7"/>
    <w:rsid w:val="00ED3650"/>
    <w:rsid w:val="00EE7D7C"/>
    <w:rsid w:val="00F25D98"/>
    <w:rsid w:val="00F300FB"/>
    <w:rsid w:val="00FA25D9"/>
    <w:rsid w:val="00FA2E5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345DBB"/>
    <w:rPr>
      <w:rFonts w:ascii="Arial" w:hAnsi="Arial"/>
      <w:sz w:val="18"/>
      <w:lang w:val="en-GB" w:eastAsia="en-US"/>
    </w:rPr>
  </w:style>
  <w:style w:type="character" w:customStyle="1" w:styleId="B1Char1">
    <w:name w:val="B1 Char1"/>
    <w:link w:val="B1"/>
    <w:qFormat/>
    <w:rsid w:val="00345DBB"/>
    <w:rPr>
      <w:rFonts w:ascii="Times New Roman" w:hAnsi="Times New Roman"/>
      <w:lang w:val="en-GB" w:eastAsia="en-US"/>
    </w:rPr>
  </w:style>
  <w:style w:type="character" w:customStyle="1" w:styleId="TAHCar">
    <w:name w:val="TAH Car"/>
    <w:link w:val="TAH"/>
    <w:qFormat/>
    <w:locked/>
    <w:rsid w:val="00345D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8BBCE4-9860-4761-BD25-7C07D912B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2629</Words>
  <Characters>14991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Ping</cp:lastModifiedBy>
  <cp:revision>29</cp:revision>
  <cp:lastPrinted>1899-12-31T23:00:00Z</cp:lastPrinted>
  <dcterms:created xsi:type="dcterms:W3CDTF">2019-04-16T00:15:00Z</dcterms:created>
  <dcterms:modified xsi:type="dcterms:W3CDTF">2019-08-16T03:48:00Z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