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63A8F" w14:textId="3FB10D9A" w:rsidR="000248BD" w:rsidRPr="007355A7" w:rsidRDefault="000248BD" w:rsidP="000248BD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>
        <w:rPr>
          <w:rFonts w:asciiTheme="minorHAnsi" w:hAnsiTheme="minorHAnsi" w:cstheme="minorHAnsi"/>
          <w:sz w:val="28"/>
          <w:szCs w:val="28"/>
        </w:rPr>
        <w:t>7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702BB9">
        <w:rPr>
          <w:rFonts w:asciiTheme="minorHAnsi" w:hAnsiTheme="minorHAnsi" w:cstheme="minorHAnsi"/>
          <w:sz w:val="28"/>
          <w:szCs w:val="28"/>
        </w:rPr>
        <w:t>R2-</w:t>
      </w:r>
      <w:r w:rsidR="00702BB9" w:rsidRPr="00702BB9">
        <w:rPr>
          <w:rFonts w:asciiTheme="minorHAnsi" w:hAnsiTheme="minorHAnsi" w:cstheme="minorHAnsi"/>
          <w:sz w:val="28"/>
          <w:szCs w:val="28"/>
        </w:rPr>
        <w:t>1910474</w:t>
      </w:r>
    </w:p>
    <w:p w14:paraId="46CB7C74" w14:textId="64C1419F" w:rsidR="002922AE" w:rsidRPr="00B21E09" w:rsidRDefault="000248BD" w:rsidP="000248BD">
      <w:pPr>
        <w:pStyle w:val="3GPPHeader"/>
        <w:rPr>
          <w:sz w:val="22"/>
          <w:szCs w:val="22"/>
        </w:rPr>
      </w:pPr>
      <w:r>
        <w:rPr>
          <w:rFonts w:asciiTheme="minorHAnsi" w:hAnsiTheme="minorHAnsi" w:cstheme="minorHAnsi"/>
          <w:sz w:val="28"/>
          <w:szCs w:val="28"/>
        </w:rPr>
        <w:t>Prague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Czech Republic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August</w:t>
      </w:r>
      <w:r w:rsidRPr="007355A7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26</w:t>
      </w:r>
      <w:r w:rsidRPr="00785726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– </w:t>
      </w:r>
      <w:r>
        <w:rPr>
          <w:rFonts w:asciiTheme="minorHAnsi" w:hAnsiTheme="minorHAnsi" w:cstheme="minorHAnsi"/>
          <w:sz w:val="28"/>
          <w:szCs w:val="28"/>
        </w:rPr>
        <w:t>30</w:t>
      </w:r>
      <w:r w:rsidRPr="00785726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07723AA5" w14:textId="39A8B902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E50A40">
        <w:rPr>
          <w:sz w:val="22"/>
          <w:szCs w:val="22"/>
          <w:lang w:val="en-US"/>
        </w:rPr>
        <w:t>11.1.2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43D05A14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830821">
        <w:rPr>
          <w:sz w:val="22"/>
          <w:szCs w:val="22"/>
        </w:rPr>
        <w:t xml:space="preserve">Security for inter-IAB node </w:t>
      </w:r>
      <w:r w:rsidR="00F03E21">
        <w:rPr>
          <w:sz w:val="22"/>
          <w:szCs w:val="22"/>
        </w:rPr>
        <w:t>S</w:t>
      </w:r>
      <w:r w:rsidR="00830821">
        <w:rPr>
          <w:sz w:val="22"/>
          <w:szCs w:val="22"/>
        </w:rPr>
        <w:t>ignalling</w:t>
      </w:r>
    </w:p>
    <w:p w14:paraId="1075F76A" w14:textId="4E1A870F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04E47">
        <w:rPr>
          <w:sz w:val="22"/>
          <w:szCs w:val="22"/>
        </w:rPr>
        <w:t>Agreement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0438A816" w14:textId="3C754E22" w:rsidR="00485531" w:rsidRDefault="00485531" w:rsidP="00332C97">
      <w:r>
        <w:t xml:space="preserve">There </w:t>
      </w:r>
      <w:r w:rsidR="00525ACB">
        <w:t>are</w:t>
      </w:r>
      <w:r>
        <w:t xml:space="preserve"> currently ongoing discussions on what type of signalling is needed to be exchange</w:t>
      </w:r>
      <w:r w:rsidR="004526EE">
        <w:t>d</w:t>
      </w:r>
      <w:r>
        <w:t xml:space="preserve"> between a parent and child IAB node. At least</w:t>
      </w:r>
      <w:r w:rsidR="00492AD4">
        <w:t>,</w:t>
      </w:r>
      <w:r>
        <w:t xml:space="preserve"> the following types are on the table:</w:t>
      </w:r>
    </w:p>
    <w:p w14:paraId="7D52FE8E" w14:textId="7B647404" w:rsidR="00485531" w:rsidRDefault="00485531" w:rsidP="00332C97">
      <w:pPr>
        <w:pStyle w:val="ListParagraph"/>
        <w:numPr>
          <w:ilvl w:val="0"/>
          <w:numId w:val="31"/>
        </w:numPr>
      </w:pPr>
      <w:r>
        <w:t xml:space="preserve">(RAN1) </w:t>
      </w:r>
      <w:r w:rsidR="00927CFC">
        <w:t>Dynamic r</w:t>
      </w:r>
      <w:r>
        <w:t>esource coordination</w:t>
      </w:r>
      <w:r w:rsidR="00927CFC">
        <w:t xml:space="preserve"> related to timeslot usage</w:t>
      </w:r>
      <w:r w:rsidR="00B232B7">
        <w:t xml:space="preserve">, time </w:t>
      </w:r>
      <w:r w:rsidR="00FF086A">
        <w:t>alignment</w:t>
      </w:r>
      <w:r w:rsidR="00927CFC">
        <w:t xml:space="preserve"> </w:t>
      </w:r>
    </w:p>
    <w:p w14:paraId="758D4463" w14:textId="32BA1FB3" w:rsidR="00927CFC" w:rsidRDefault="00927CFC" w:rsidP="00332C97">
      <w:pPr>
        <w:pStyle w:val="ListParagraph"/>
        <w:numPr>
          <w:ilvl w:val="0"/>
          <w:numId w:val="31"/>
        </w:numPr>
      </w:pPr>
      <w:r>
        <w:t>(RAN2/3) Hop-by-hop flow control message</w:t>
      </w:r>
    </w:p>
    <w:p w14:paraId="295EE8AD" w14:textId="65F151C3" w:rsidR="00927CFC" w:rsidRDefault="00927CFC" w:rsidP="00332C97">
      <w:pPr>
        <w:pStyle w:val="ListParagraph"/>
        <w:numPr>
          <w:ilvl w:val="0"/>
          <w:numId w:val="31"/>
        </w:numPr>
      </w:pPr>
      <w:r>
        <w:t xml:space="preserve">(RAN2/3) RLF </w:t>
      </w:r>
      <w:r w:rsidR="008649F3">
        <w:t>notification/</w:t>
      </w:r>
      <w:r>
        <w:t>indication</w:t>
      </w:r>
    </w:p>
    <w:p w14:paraId="48166AA2" w14:textId="38635110" w:rsidR="005F3C0F" w:rsidRDefault="00FF086A" w:rsidP="00332C97">
      <w:r>
        <w:t xml:space="preserve">The main reason for introducing </w:t>
      </w:r>
      <w:r w:rsidR="005F3C0F">
        <w:t>direct inter-IAB node signalling is in the case</w:t>
      </w:r>
      <w:r w:rsidR="00456FD8">
        <w:t xml:space="preserve"> it does not make sense to exchange this information via </w:t>
      </w:r>
      <w:r w:rsidR="008B577F">
        <w:t xml:space="preserve">a centralized node (e.g. </w:t>
      </w:r>
      <w:r w:rsidR="00456FD8">
        <w:t>Donor CU</w:t>
      </w:r>
      <w:r w:rsidR="0087095C">
        <w:t xml:space="preserve"> or OAM system</w:t>
      </w:r>
      <w:r w:rsidR="008B577F">
        <w:t>)</w:t>
      </w:r>
      <w:r w:rsidR="00456FD8">
        <w:t xml:space="preserve">, either due </w:t>
      </w:r>
      <w:r w:rsidR="003C72ED">
        <w:t xml:space="preserve">to </w:t>
      </w:r>
      <w:r w:rsidR="001E4C57">
        <w:t xml:space="preserve">the </w:t>
      </w:r>
      <w:r w:rsidR="008B577F">
        <w:t xml:space="preserve">centralized node </w:t>
      </w:r>
      <w:r w:rsidR="001E4C57">
        <w:t xml:space="preserve">is not reachable </w:t>
      </w:r>
      <w:r w:rsidR="0020353E">
        <w:t>(e.g</w:t>
      </w:r>
      <w:r w:rsidR="00D90096">
        <w:t xml:space="preserve">., </w:t>
      </w:r>
      <w:r w:rsidR="001E4C57">
        <w:t>for RLF indication</w:t>
      </w:r>
      <w:r w:rsidR="00D90096">
        <w:t>)</w:t>
      </w:r>
      <w:r w:rsidR="001E4C57">
        <w:t xml:space="preserve"> or due </w:t>
      </w:r>
      <w:r w:rsidR="0020353E">
        <w:t xml:space="preserve">to </w:t>
      </w:r>
      <w:r w:rsidR="001E4C57">
        <w:t xml:space="preserve">tight latency </w:t>
      </w:r>
      <w:r w:rsidR="0087095C">
        <w:t>constraints</w:t>
      </w:r>
      <w:r w:rsidR="001E4C57">
        <w:t>.</w:t>
      </w:r>
      <w:r w:rsidR="0087095C">
        <w:t xml:space="preserve"> </w:t>
      </w:r>
    </w:p>
    <w:p w14:paraId="02F4A8B8" w14:textId="55299BCB" w:rsidR="004D33ED" w:rsidRDefault="0087095C" w:rsidP="00332C97">
      <w:r>
        <w:t>For signalling/configuration</w:t>
      </w:r>
      <w:r w:rsidR="008B577F">
        <w:t xml:space="preserve">s </w:t>
      </w:r>
      <w:r w:rsidR="005E0087">
        <w:t xml:space="preserve">that </w:t>
      </w:r>
      <w:r w:rsidR="008B577F">
        <w:t>are not</w:t>
      </w:r>
      <w:r w:rsidR="00391D81">
        <w:t xml:space="preserve"> so</w:t>
      </w:r>
      <w:r w:rsidR="008B577F">
        <w:t xml:space="preserve"> time critical and when network connecti</w:t>
      </w:r>
      <w:r w:rsidR="00694618">
        <w:t>on</w:t>
      </w:r>
      <w:r w:rsidR="008B577F">
        <w:t xml:space="preserve"> is established</w:t>
      </w:r>
      <w:r w:rsidR="00391D81">
        <w:t>,</w:t>
      </w:r>
      <w:r w:rsidR="004D33ED">
        <w:t xml:space="preserve"> using centralized methods </w:t>
      </w:r>
      <w:r w:rsidR="00391D81">
        <w:t xml:space="preserve">e.g. RRC or F1 signalling </w:t>
      </w:r>
      <w:r w:rsidR="004D33ED">
        <w:t xml:space="preserve">should be preferred since existing reliability and security mechanism can be reused. </w:t>
      </w:r>
    </w:p>
    <w:p w14:paraId="3F43DA2F" w14:textId="7EF29ECF" w:rsidR="004D33ED" w:rsidRDefault="007D3A84" w:rsidP="00332C97">
      <w:r>
        <w:t xml:space="preserve">This paper discusses different options for handling the parent and child </w:t>
      </w:r>
      <w:r w:rsidR="00977BCB">
        <w:t>inter-</w:t>
      </w:r>
      <w:r>
        <w:t xml:space="preserve">IAB signalling when centralized methods cannot be used. </w:t>
      </w:r>
    </w:p>
    <w:p w14:paraId="6706438D" w14:textId="1E03577B" w:rsidR="007D3A84" w:rsidRDefault="00F53AB2" w:rsidP="00F53AB2">
      <w:pPr>
        <w:pStyle w:val="Heading1"/>
      </w:pPr>
      <w:r>
        <w:t>Discussion</w:t>
      </w:r>
    </w:p>
    <w:p w14:paraId="07AEA7EC" w14:textId="29873BD8" w:rsidR="003C06C9" w:rsidRDefault="00F53AB2" w:rsidP="00332C97">
      <w:r>
        <w:t xml:space="preserve">The problem with direct signalling between IAB nodes is that currently there is no method available to protect these messages. </w:t>
      </w:r>
      <w:r w:rsidR="003C06C9">
        <w:t xml:space="preserve">The reason for this is that the messages are exchanged below existing secure protocol layer such as </w:t>
      </w:r>
      <w:r w:rsidR="00050E38">
        <w:t>PDCP and F1/NDS</w:t>
      </w:r>
      <w:r w:rsidR="00E22BF1">
        <w:t xml:space="preserve"> which terminate higher up in the network</w:t>
      </w:r>
      <w:r w:rsidR="00050E38">
        <w:t>.</w:t>
      </w:r>
    </w:p>
    <w:p w14:paraId="3368CDA2" w14:textId="32D26B9C" w:rsidR="00050E38" w:rsidRDefault="007006FF" w:rsidP="00332C97">
      <w:pPr>
        <w:pStyle w:val="Observation"/>
      </w:pPr>
      <w:bookmarkStart w:id="0" w:name="_Toc16235059"/>
      <w:bookmarkStart w:id="1" w:name="_Toc16235262"/>
      <w:bookmarkStart w:id="2" w:name="_Toc16584074"/>
      <w:bookmarkStart w:id="3" w:name="_Toc16584088"/>
      <w:bookmarkStart w:id="4" w:name="_Toc16664735"/>
      <w:bookmarkStart w:id="5" w:name="_Toc16755928"/>
      <w:bookmarkStart w:id="6" w:name="_Toc16774655"/>
      <w:r>
        <w:t xml:space="preserve">Currently there is no support for protecting inter-IAB signalling e.g. for </w:t>
      </w:r>
      <w:proofErr w:type="spellStart"/>
      <w:r>
        <w:t>hbh</w:t>
      </w:r>
      <w:proofErr w:type="spellEnd"/>
      <w:r>
        <w:t xml:space="preserve"> flow control, resource </w:t>
      </w:r>
      <w:r w:rsidR="00C36912">
        <w:t>coordination</w:t>
      </w:r>
      <w:r w:rsidR="00437DBC">
        <w:t>, RLF detection</w:t>
      </w:r>
      <w:r w:rsidR="00C36912">
        <w:t>.</w:t>
      </w:r>
      <w:bookmarkEnd w:id="0"/>
      <w:bookmarkEnd w:id="1"/>
      <w:bookmarkEnd w:id="2"/>
      <w:bookmarkEnd w:id="3"/>
      <w:bookmarkEnd w:id="4"/>
      <w:bookmarkEnd w:id="5"/>
      <w:bookmarkEnd w:id="6"/>
    </w:p>
    <w:p w14:paraId="1390D8E1" w14:textId="486D89C0" w:rsidR="00437DBC" w:rsidRDefault="00C36912" w:rsidP="00332C97">
      <w:r>
        <w:t xml:space="preserve">The main problem is </w:t>
      </w:r>
      <w:r w:rsidR="00437DBC">
        <w:t xml:space="preserve">not the privacy aspects but </w:t>
      </w:r>
      <w:r>
        <w:t>the integrity and authenticity of these messages</w:t>
      </w:r>
      <w:r w:rsidR="00C673F9">
        <w:t>,</w:t>
      </w:r>
      <w:r>
        <w:t xml:space="preserve"> since </w:t>
      </w:r>
      <w:r w:rsidR="00B675D6">
        <w:t>if</w:t>
      </w:r>
      <w:r w:rsidR="00C673F9">
        <w:t>,</w:t>
      </w:r>
      <w:r w:rsidR="00B675D6">
        <w:t xml:space="preserve"> for instance</w:t>
      </w:r>
      <w:r w:rsidR="00C673F9">
        <w:t>,</w:t>
      </w:r>
      <w:r w:rsidR="00B675D6">
        <w:t xml:space="preserve"> an attacke</w:t>
      </w:r>
      <w:r w:rsidR="008E5389">
        <w:t>r</w:t>
      </w:r>
      <w:r w:rsidR="00B675D6">
        <w:t xml:space="preserve"> generates a false RLF</w:t>
      </w:r>
      <w:r w:rsidR="0047794D">
        <w:t xml:space="preserve"> or</w:t>
      </w:r>
      <w:r w:rsidR="00B675D6">
        <w:t xml:space="preserve"> flow control message</w:t>
      </w:r>
      <w:r w:rsidR="00D850DF">
        <w:t>,</w:t>
      </w:r>
      <w:r w:rsidR="00B675D6">
        <w:t xml:space="preserve"> this can have significant impacts not only the node receiving the message but</w:t>
      </w:r>
      <w:r w:rsidR="00F20977">
        <w:t xml:space="preserve"> also on children IAB nodes. </w:t>
      </w:r>
    </w:p>
    <w:p w14:paraId="153F9457" w14:textId="4B7A796A" w:rsidR="00F20977" w:rsidRDefault="00E22BF1" w:rsidP="00332C97">
      <w:pPr>
        <w:pStyle w:val="Observation"/>
      </w:pPr>
      <w:bookmarkStart w:id="7" w:name="_Toc16235060"/>
      <w:bookmarkStart w:id="8" w:name="_Toc16235263"/>
      <w:bookmarkStart w:id="9" w:name="_Toc16584075"/>
      <w:bookmarkStart w:id="10" w:name="_Toc16584089"/>
      <w:bookmarkStart w:id="11" w:name="_Toc16664736"/>
      <w:bookmarkStart w:id="12" w:name="_Toc16755929"/>
      <w:bookmarkStart w:id="13" w:name="_Toc16774656"/>
      <w:r>
        <w:t>I</w:t>
      </w:r>
      <w:r w:rsidR="000418FF">
        <w:t>f</w:t>
      </w:r>
      <w:r>
        <w:t xml:space="preserve"> no integrity/authenticity mechanism is introduced for inter-IAB signalling</w:t>
      </w:r>
      <w:r w:rsidR="007011CB">
        <w:t>,</w:t>
      </w:r>
      <w:r>
        <w:t xml:space="preserve"> f</w:t>
      </w:r>
      <w:r w:rsidR="00F20977">
        <w:t xml:space="preserve">ake or modified </w:t>
      </w:r>
      <w:r>
        <w:t xml:space="preserve">flow control or RLF related message can have </w:t>
      </w:r>
      <w:r w:rsidRPr="00E22BF1">
        <w:t>significant impacts not only the node receiving the message but also on children IAB nodes.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2425408" w14:textId="1FBA5599" w:rsidR="00F35342" w:rsidRDefault="002E131A" w:rsidP="00332C97">
      <w:r>
        <w:t xml:space="preserve">In order to address this </w:t>
      </w:r>
      <w:r w:rsidR="00F35342">
        <w:t>issue,</w:t>
      </w:r>
      <w:r>
        <w:t xml:space="preserve"> it is required to analyse the types of inter-IAB node signalling messages that </w:t>
      </w:r>
      <w:r w:rsidR="00030F66">
        <w:t xml:space="preserve">are </w:t>
      </w:r>
      <w:r>
        <w:t xml:space="preserve">being proposed and consider </w:t>
      </w:r>
      <w:r w:rsidR="006C1B9A">
        <w:t xml:space="preserve">what would be </w:t>
      </w:r>
      <w:r w:rsidR="00030F66">
        <w:t xml:space="preserve">the </w:t>
      </w:r>
      <w:r w:rsidR="006C1B9A">
        <w:t xml:space="preserve">consequences if </w:t>
      </w:r>
      <w:r w:rsidR="00F35342">
        <w:t>these messages</w:t>
      </w:r>
      <w:r w:rsidR="006C1B9A">
        <w:t xml:space="preserve"> are attacked</w:t>
      </w:r>
      <w:r w:rsidR="00CE6C7B">
        <w:t>/faked</w:t>
      </w:r>
      <w:r w:rsidR="006C1B9A">
        <w:t xml:space="preserve">. This work needs to be done in collaboration with SA3 since only RAN WGs knows </w:t>
      </w:r>
      <w:r w:rsidR="00F35342">
        <w:t xml:space="preserve">what messages are proposed and what are the actions of the node receiving the messages, while </w:t>
      </w:r>
      <w:r w:rsidR="007E2341">
        <w:t xml:space="preserve">the detailed threat analysis and security solution need to be </w:t>
      </w:r>
      <w:r w:rsidR="007778F8">
        <w:t xml:space="preserve">provided </w:t>
      </w:r>
      <w:r w:rsidR="007E2341">
        <w:t xml:space="preserve">by </w:t>
      </w:r>
      <w:r w:rsidR="00F35342">
        <w:t xml:space="preserve">SA3. </w:t>
      </w:r>
    </w:p>
    <w:p w14:paraId="2405411D" w14:textId="682AB9F6" w:rsidR="005477AF" w:rsidRDefault="000F7C31" w:rsidP="00332C97">
      <w:pPr>
        <w:pStyle w:val="Observation"/>
      </w:pPr>
      <w:bookmarkStart w:id="14" w:name="_Toc16235061"/>
      <w:bookmarkStart w:id="15" w:name="_Toc16235264"/>
      <w:bookmarkStart w:id="16" w:name="_Toc16584076"/>
      <w:bookmarkStart w:id="17" w:name="_Toc16584090"/>
      <w:bookmarkStart w:id="18" w:name="_Toc16664737"/>
      <w:bookmarkStart w:id="19" w:name="_Toc16755930"/>
      <w:bookmarkStart w:id="20" w:name="_Toc16774657"/>
      <w:r>
        <w:t>RAN WGs nee</w:t>
      </w:r>
      <w:r w:rsidR="007E2341">
        <w:t>d</w:t>
      </w:r>
      <w:r>
        <w:t xml:space="preserve"> to provide </w:t>
      </w:r>
      <w:r w:rsidR="005477AF">
        <w:t xml:space="preserve">detailed </w:t>
      </w:r>
      <w:r>
        <w:t xml:space="preserve">description </w:t>
      </w:r>
      <w:r w:rsidR="005477AF">
        <w:t xml:space="preserve">and use of any </w:t>
      </w:r>
      <w:r w:rsidR="00DA437D">
        <w:t xml:space="preserve">proposed </w:t>
      </w:r>
      <w:r w:rsidR="005477AF">
        <w:t xml:space="preserve">inter-IAB signalling messages and procedures to SA3 </w:t>
      </w:r>
      <w:r w:rsidR="00DA437D">
        <w:t>for</w:t>
      </w:r>
      <w:r w:rsidR="005477AF">
        <w:t xml:space="preserve"> SA3 to determine if </w:t>
      </w:r>
      <w:r w:rsidR="00DA437D">
        <w:t xml:space="preserve">and in that case what </w:t>
      </w:r>
      <w:r w:rsidR="005477AF">
        <w:t>security protection is needed.</w:t>
      </w:r>
      <w:bookmarkEnd w:id="14"/>
      <w:bookmarkEnd w:id="15"/>
      <w:bookmarkEnd w:id="16"/>
      <w:bookmarkEnd w:id="17"/>
      <w:bookmarkEnd w:id="18"/>
      <w:bookmarkEnd w:id="19"/>
      <w:bookmarkEnd w:id="20"/>
      <w:r w:rsidR="005477AF">
        <w:t xml:space="preserve"> </w:t>
      </w:r>
    </w:p>
    <w:p w14:paraId="2F28FA3B" w14:textId="4A72953D" w:rsidR="00EB6EC1" w:rsidRDefault="00132FE3" w:rsidP="00332C97">
      <w:r>
        <w:t xml:space="preserve">Given that </w:t>
      </w:r>
      <w:r w:rsidR="002F5C19">
        <w:t xml:space="preserve">both the analysis work as well as specifying any </w:t>
      </w:r>
      <w:r w:rsidR="00DA437D">
        <w:t>security solution in SA3 is expected to take some time it i</w:t>
      </w:r>
      <w:r w:rsidR="00752DF1">
        <w:t>s also worth considering alternative paths in Rel-16</w:t>
      </w:r>
      <w:r w:rsidR="00F830D7">
        <w:t>,</w:t>
      </w:r>
      <w:r w:rsidR="00EB6EC1">
        <w:t xml:space="preserve"> such as not introducing any or only a limited set of </w:t>
      </w:r>
      <w:r w:rsidR="00B3712B">
        <w:t xml:space="preserve">inter-IAB signalling procedures </w:t>
      </w:r>
      <w:r w:rsidR="00F830D7">
        <w:t xml:space="preserve">that </w:t>
      </w:r>
      <w:r w:rsidR="00B3712B">
        <w:t xml:space="preserve">SA3 deems as non </w:t>
      </w:r>
      <w:r w:rsidR="006E2A2B">
        <w:t>critical</w:t>
      </w:r>
      <w:r w:rsidR="00752DF1">
        <w:t>.</w:t>
      </w:r>
      <w:r w:rsidR="00EB6EC1">
        <w:t xml:space="preserve"> </w:t>
      </w:r>
    </w:p>
    <w:p w14:paraId="786A212F" w14:textId="28A6A1AF" w:rsidR="00EB6EC1" w:rsidRDefault="00EB6EC1" w:rsidP="00332C97">
      <w:pPr>
        <w:pStyle w:val="Observation"/>
      </w:pPr>
      <w:bookmarkStart w:id="21" w:name="_Toc16235062"/>
      <w:bookmarkStart w:id="22" w:name="_Toc16235265"/>
      <w:bookmarkStart w:id="23" w:name="_Toc16584077"/>
      <w:bookmarkStart w:id="24" w:name="_Toc16584091"/>
      <w:bookmarkStart w:id="25" w:name="_Toc16664738"/>
      <w:bookmarkStart w:id="26" w:name="_Toc16755931"/>
      <w:bookmarkStart w:id="27" w:name="_Toc16774658"/>
      <w:r>
        <w:lastRenderedPageBreak/>
        <w:t xml:space="preserve">Performing security analysis and </w:t>
      </w:r>
      <w:r w:rsidR="00772769">
        <w:t xml:space="preserve">eventually </w:t>
      </w:r>
      <w:r>
        <w:t>specifying inter-IAB node signalling security solution will take time</w:t>
      </w:r>
      <w:r w:rsidR="001828F1">
        <w:t>. It should be considered if the inter-IAB node signalling procedures is essential in Rel-16.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75ABA46" w14:textId="1B958447" w:rsidR="00C94F31" w:rsidRDefault="001C5F5A" w:rsidP="00332C97">
      <w:r>
        <w:t>Overall,</w:t>
      </w:r>
      <w:r w:rsidR="00347875">
        <w:t xml:space="preserve"> we see </w:t>
      </w:r>
      <w:r w:rsidR="00E22BF1">
        <w:t xml:space="preserve">different </w:t>
      </w:r>
      <w:r w:rsidR="00347875">
        <w:t>way</w:t>
      </w:r>
      <w:r w:rsidR="00E22BF1">
        <w:t>s</w:t>
      </w:r>
      <w:r w:rsidR="00347875">
        <w:t xml:space="preserve"> </w:t>
      </w:r>
      <w:r w:rsidR="00132FE3">
        <w:t>forward out of this work:</w:t>
      </w:r>
      <w:r w:rsidR="00347875">
        <w:t xml:space="preserve"> </w:t>
      </w:r>
    </w:p>
    <w:p w14:paraId="2FE98637" w14:textId="72B2B1CC" w:rsidR="00614BA8" w:rsidRDefault="001828F1" w:rsidP="00332C97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 xml:space="preserve">No inter-IAB node </w:t>
      </w:r>
      <w:r w:rsidR="00614BA8">
        <w:rPr>
          <w:lang w:val="en-US"/>
        </w:rPr>
        <w:t>signaling</w:t>
      </w:r>
      <w:r>
        <w:rPr>
          <w:lang w:val="en-US"/>
        </w:rPr>
        <w:t xml:space="preserve"> messages and procedures are introduced in Rel-16</w:t>
      </w:r>
      <w:r w:rsidR="005D5A8A">
        <w:rPr>
          <w:lang w:val="en-US"/>
        </w:rPr>
        <w:t>.</w:t>
      </w:r>
      <w:r>
        <w:rPr>
          <w:lang w:val="en-US"/>
        </w:rPr>
        <w:t xml:space="preserve"> </w:t>
      </w:r>
      <w:r w:rsidR="005D5A8A">
        <w:rPr>
          <w:lang w:val="en-US"/>
        </w:rPr>
        <w:t>I</w:t>
      </w:r>
      <w:r>
        <w:rPr>
          <w:lang w:val="en-US"/>
        </w:rPr>
        <w:t xml:space="preserve">nstead </w:t>
      </w:r>
      <w:r w:rsidR="00614BA8">
        <w:rPr>
          <w:lang w:val="en-US"/>
        </w:rPr>
        <w:t xml:space="preserve">features relying on inter-IAB node signaling </w:t>
      </w:r>
      <w:r w:rsidR="001E3455">
        <w:rPr>
          <w:lang w:val="en-US"/>
        </w:rPr>
        <w:t xml:space="preserve">are </w:t>
      </w:r>
      <w:r w:rsidR="00614BA8">
        <w:rPr>
          <w:lang w:val="en-US"/>
        </w:rPr>
        <w:t xml:space="preserve">moved to Rel-17 when a proper security solution can be specified. </w:t>
      </w:r>
    </w:p>
    <w:p w14:paraId="3D6AB93E" w14:textId="4C5BE468" w:rsidR="006968E1" w:rsidRPr="006968E1" w:rsidRDefault="00614BA8" w:rsidP="00332C97">
      <w:pPr>
        <w:pStyle w:val="ListParagraph"/>
        <w:numPr>
          <w:ilvl w:val="0"/>
          <w:numId w:val="32"/>
        </w:numPr>
        <w:rPr>
          <w:lang w:val="en-US"/>
        </w:rPr>
      </w:pPr>
      <w:r w:rsidRPr="00396538">
        <w:rPr>
          <w:lang w:val="en-US"/>
        </w:rPr>
        <w:t xml:space="preserve">Only inter-IAB node </w:t>
      </w:r>
      <w:r w:rsidR="00396538" w:rsidRPr="00396538">
        <w:rPr>
          <w:lang w:val="en-US"/>
        </w:rPr>
        <w:t>signaling</w:t>
      </w:r>
      <w:r w:rsidR="001B0ACC" w:rsidRPr="00396538">
        <w:rPr>
          <w:lang w:val="en-US"/>
        </w:rPr>
        <w:t xml:space="preserve"> procedures </w:t>
      </w:r>
      <w:r w:rsidR="00B36F17">
        <w:rPr>
          <w:lang w:val="en-US"/>
        </w:rPr>
        <w:t>that</w:t>
      </w:r>
      <w:r w:rsidR="00B36F17" w:rsidRPr="00396538">
        <w:rPr>
          <w:lang w:val="en-US"/>
        </w:rPr>
        <w:t xml:space="preserve"> </w:t>
      </w:r>
      <w:r w:rsidR="001B0ACC" w:rsidRPr="00396538">
        <w:rPr>
          <w:lang w:val="en-US"/>
        </w:rPr>
        <w:t xml:space="preserve">SA3 deems </w:t>
      </w:r>
      <w:r w:rsidR="00396538" w:rsidRPr="00396538">
        <w:rPr>
          <w:lang w:val="en-US"/>
        </w:rPr>
        <w:t xml:space="preserve">to be ok to send unprotected are specified in Rel-16. This solution requires that RAN WGs provide </w:t>
      </w:r>
      <w:r w:rsidR="00396538">
        <w:t>detailed description and use of any proposed inter-IAB signalling messages and procedures to SA3</w:t>
      </w:r>
      <w:r w:rsidR="006968E1">
        <w:t>.</w:t>
      </w:r>
    </w:p>
    <w:p w14:paraId="7ADC0D02" w14:textId="73774EA0" w:rsidR="006968E1" w:rsidRPr="006968E1" w:rsidRDefault="006968E1" w:rsidP="00332C97">
      <w:pPr>
        <w:pStyle w:val="ListParagraph"/>
        <w:numPr>
          <w:ilvl w:val="0"/>
          <w:numId w:val="32"/>
        </w:numPr>
        <w:rPr>
          <w:lang w:val="en-US"/>
        </w:rPr>
      </w:pPr>
      <w:r w:rsidRPr="006968E1">
        <w:rPr>
          <w:lang w:val="en-US"/>
        </w:rPr>
        <w:t xml:space="preserve">RAN WGs ask SA3 to </w:t>
      </w:r>
      <w:r>
        <w:rPr>
          <w:lang w:val="en-US"/>
        </w:rPr>
        <w:t xml:space="preserve">specify a security solution for inter-IAB node signaling in Rel-16. </w:t>
      </w:r>
      <w:r w:rsidRPr="00396538">
        <w:rPr>
          <w:lang w:val="en-US"/>
        </w:rPr>
        <w:t xml:space="preserve">This solution requires that RAN WGs provide </w:t>
      </w:r>
      <w:r>
        <w:t>detailed description and use of any proposed inter-IAB signalling messages and procedures to SA3.</w:t>
      </w:r>
    </w:p>
    <w:p w14:paraId="71F6A4FB" w14:textId="77777777" w:rsidR="00003922" w:rsidRDefault="00003922" w:rsidP="00332C97">
      <w:pPr>
        <w:pStyle w:val="Observation"/>
      </w:pPr>
      <w:bookmarkStart w:id="28" w:name="_Toc16235063"/>
      <w:bookmarkStart w:id="29" w:name="_Toc16235266"/>
      <w:bookmarkStart w:id="30" w:name="_Toc16584078"/>
      <w:bookmarkStart w:id="31" w:name="_Toc16584092"/>
      <w:bookmarkStart w:id="32" w:name="_Toc16664739"/>
      <w:bookmarkStart w:id="33" w:name="_Toc16755932"/>
      <w:bookmarkStart w:id="34" w:name="_Toc16774659"/>
      <w:r>
        <w:t>The following way forwards are considered: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2D0588F" w14:textId="37EACFFE" w:rsidR="00003922" w:rsidRDefault="00003922" w:rsidP="00332C97">
      <w:pPr>
        <w:pStyle w:val="Observation"/>
        <w:numPr>
          <w:ilvl w:val="1"/>
          <w:numId w:val="13"/>
        </w:numPr>
        <w:rPr>
          <w:lang w:val="en-US"/>
        </w:rPr>
      </w:pPr>
      <w:bookmarkStart w:id="35" w:name="_Toc16235064"/>
      <w:bookmarkStart w:id="36" w:name="_Toc16235267"/>
      <w:bookmarkStart w:id="37" w:name="_Toc16584079"/>
      <w:bookmarkStart w:id="38" w:name="_Toc16584093"/>
      <w:bookmarkStart w:id="39" w:name="_Toc16664740"/>
      <w:bookmarkStart w:id="40" w:name="_Toc16755933"/>
      <w:bookmarkStart w:id="41" w:name="_Toc16774660"/>
      <w:r>
        <w:rPr>
          <w:lang w:val="en-US"/>
        </w:rPr>
        <w:t>No inter-IAB node signaling messages and procedures are introduced in Rel-16</w:t>
      </w:r>
      <w:r w:rsidR="001E3455">
        <w:rPr>
          <w:lang w:val="en-US"/>
        </w:rPr>
        <w:t>.</w:t>
      </w:r>
      <w:r>
        <w:rPr>
          <w:lang w:val="en-US"/>
        </w:rPr>
        <w:t xml:space="preserve"> </w:t>
      </w:r>
      <w:r w:rsidR="001E3455">
        <w:rPr>
          <w:lang w:val="en-US"/>
        </w:rPr>
        <w:t>I</w:t>
      </w:r>
      <w:r>
        <w:rPr>
          <w:lang w:val="en-US"/>
        </w:rPr>
        <w:t xml:space="preserve">nstead features relying on inter-IAB node signaling </w:t>
      </w:r>
      <w:r w:rsidR="001E3455">
        <w:rPr>
          <w:lang w:val="en-US"/>
        </w:rPr>
        <w:t>are</w:t>
      </w:r>
      <w:r>
        <w:rPr>
          <w:lang w:val="en-US"/>
        </w:rPr>
        <w:t xml:space="preserve"> moved to Rel-17 when a proper security solution can be specified.</w:t>
      </w:r>
      <w:bookmarkEnd w:id="35"/>
      <w:bookmarkEnd w:id="36"/>
      <w:bookmarkEnd w:id="37"/>
      <w:bookmarkEnd w:id="38"/>
      <w:bookmarkEnd w:id="39"/>
      <w:bookmarkEnd w:id="40"/>
      <w:bookmarkEnd w:id="41"/>
      <w:r>
        <w:rPr>
          <w:lang w:val="en-US"/>
        </w:rPr>
        <w:t xml:space="preserve"> </w:t>
      </w:r>
    </w:p>
    <w:p w14:paraId="353BE951" w14:textId="1F96F2BA" w:rsidR="008B7F45" w:rsidRDefault="008B7F45" w:rsidP="00332C97">
      <w:pPr>
        <w:pStyle w:val="Observation"/>
        <w:numPr>
          <w:ilvl w:val="1"/>
          <w:numId w:val="13"/>
        </w:numPr>
        <w:rPr>
          <w:lang w:val="en-US"/>
        </w:rPr>
      </w:pPr>
      <w:bookmarkStart w:id="42" w:name="_Toc16235065"/>
      <w:bookmarkStart w:id="43" w:name="_Toc16235268"/>
      <w:bookmarkStart w:id="44" w:name="_Toc16584080"/>
      <w:bookmarkStart w:id="45" w:name="_Toc16584094"/>
      <w:bookmarkStart w:id="46" w:name="_Toc16664741"/>
      <w:bookmarkStart w:id="47" w:name="_Toc16755934"/>
      <w:bookmarkStart w:id="48" w:name="_Toc16774661"/>
      <w:r w:rsidRPr="00396538">
        <w:rPr>
          <w:lang w:val="en-US"/>
        </w:rPr>
        <w:t xml:space="preserve">Only inter-IAB node signaling procedures </w:t>
      </w:r>
      <w:r w:rsidR="00A532B9">
        <w:rPr>
          <w:lang w:val="en-US"/>
        </w:rPr>
        <w:t>that</w:t>
      </w:r>
      <w:r w:rsidR="00A532B9" w:rsidRPr="00396538">
        <w:rPr>
          <w:lang w:val="en-US"/>
        </w:rPr>
        <w:t xml:space="preserve"> </w:t>
      </w:r>
      <w:r w:rsidRPr="00396538">
        <w:rPr>
          <w:lang w:val="en-US"/>
        </w:rPr>
        <w:t>SA3 deems to be ok to send unprotected are specified in Rel-16.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4E5BE1B" w14:textId="370C5237" w:rsidR="008B7F45" w:rsidRDefault="008B7F45" w:rsidP="00332C97">
      <w:pPr>
        <w:pStyle w:val="Observation"/>
        <w:numPr>
          <w:ilvl w:val="1"/>
          <w:numId w:val="13"/>
        </w:numPr>
        <w:rPr>
          <w:lang w:val="en-US"/>
        </w:rPr>
      </w:pPr>
      <w:bookmarkStart w:id="49" w:name="_Toc16235066"/>
      <w:bookmarkStart w:id="50" w:name="_Toc16235269"/>
      <w:bookmarkStart w:id="51" w:name="_Toc16584081"/>
      <w:bookmarkStart w:id="52" w:name="_Toc16584095"/>
      <w:bookmarkStart w:id="53" w:name="_Toc16664742"/>
      <w:bookmarkStart w:id="54" w:name="_Toc16755935"/>
      <w:bookmarkStart w:id="55" w:name="_Toc16774662"/>
      <w:r w:rsidRPr="006968E1">
        <w:rPr>
          <w:lang w:val="en-US"/>
        </w:rPr>
        <w:t xml:space="preserve">RAN WGs ask SA3 to </w:t>
      </w:r>
      <w:r>
        <w:rPr>
          <w:lang w:val="en-US"/>
        </w:rPr>
        <w:t>specify a security solution for inter-IAB node signaling in Rel-16.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32E957F" w14:textId="517AA4A1" w:rsidR="0032787D" w:rsidRDefault="00332864" w:rsidP="00332C97">
      <w:pPr>
        <w:pStyle w:val="Observation"/>
      </w:pPr>
      <w:bookmarkStart w:id="56" w:name="_Toc16235067"/>
      <w:bookmarkStart w:id="57" w:name="_Toc16235270"/>
      <w:bookmarkStart w:id="58" w:name="_Toc16584082"/>
      <w:bookmarkStart w:id="59" w:name="_Toc16584096"/>
      <w:bookmarkStart w:id="60" w:name="_Toc16664743"/>
      <w:bookmarkStart w:id="61" w:name="_Toc16755936"/>
      <w:bookmarkStart w:id="62" w:name="_Toc16774663"/>
      <w:r>
        <w:t>Note that o</w:t>
      </w:r>
      <w:r w:rsidR="008B7F45">
        <w:t>ption</w:t>
      </w:r>
      <w:r w:rsidR="0032787D">
        <w:t xml:space="preserve"> b and c above require that RAN WGs </w:t>
      </w:r>
      <w:r w:rsidR="0032787D" w:rsidRPr="0032787D">
        <w:t>provide detailed description and use of any proposed inter-IAB signalling messages and procedures to SA3</w:t>
      </w:r>
      <w:r w:rsidR="0032787D">
        <w:t xml:space="preserve"> for perform</w:t>
      </w:r>
      <w:r w:rsidR="002728B9">
        <w:t>ing</w:t>
      </w:r>
      <w:r w:rsidR="0032787D">
        <w:t xml:space="preserve"> threat analysis</w:t>
      </w:r>
      <w:r w:rsidR="0032787D" w:rsidRPr="0032787D">
        <w:t>.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7EEC6A31" w14:textId="651C25B4" w:rsidR="0063221D" w:rsidRPr="0032787D" w:rsidRDefault="0063221D" w:rsidP="00332C97">
      <w:r>
        <w:t xml:space="preserve">Out of the possible way forwards above we have slight preference for alternative c. </w:t>
      </w:r>
    </w:p>
    <w:p w14:paraId="3C508307" w14:textId="5B4EBFD8" w:rsidR="0084390B" w:rsidRDefault="00B907EE" w:rsidP="00332C97">
      <w:pPr>
        <w:pStyle w:val="Proposal"/>
      </w:pPr>
      <w:bookmarkStart w:id="63" w:name="_Toc16584083"/>
      <w:bookmarkStart w:id="64" w:name="_Toc16664744"/>
      <w:bookmarkStart w:id="65" w:name="_Toc16235068"/>
      <w:bookmarkStart w:id="66" w:name="_Toc16774664"/>
      <w:r>
        <w:t xml:space="preserve">RAN2 should provide details on </w:t>
      </w:r>
      <w:r w:rsidR="00C13F98">
        <w:t xml:space="preserve">which </w:t>
      </w:r>
      <w:r>
        <w:t>inter-IAB node signalling to be supported in Rel-16 and ask SA3 to perform threat analysis and specify any security mechanism needed to protect the signalling.</w:t>
      </w:r>
      <w:bookmarkEnd w:id="63"/>
      <w:bookmarkEnd w:id="64"/>
      <w:bookmarkEnd w:id="66"/>
      <w:r>
        <w:t xml:space="preserve"> </w:t>
      </w:r>
      <w:bookmarkEnd w:id="65"/>
    </w:p>
    <w:p w14:paraId="293D5A1D" w14:textId="21796028" w:rsidR="004000E8" w:rsidRDefault="007206FB" w:rsidP="00332C97">
      <w:pPr>
        <w:pStyle w:val="Heading1"/>
        <w:jc w:val="both"/>
      </w:pPr>
      <w:r>
        <w:t>Conclusions</w:t>
      </w:r>
    </w:p>
    <w:p w14:paraId="55E7CFE4" w14:textId="05888C1D" w:rsidR="005738C8" w:rsidRDefault="005738C8" w:rsidP="00332C97">
      <w:bookmarkStart w:id="67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67"/>
    </w:p>
    <w:p w14:paraId="7E5D4FE7" w14:textId="77777777" w:rsidR="00332C97" w:rsidRPr="00332C97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32C97">
        <w:t>Observation 1</w:t>
      </w:r>
      <w:r w:rsidR="00332C97"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32C97">
        <w:t>Currently there is no support for protecting inter-IAB signalling e.g. for hbh flow control, resource coordination, RLF detection.</w:t>
      </w:r>
    </w:p>
    <w:p w14:paraId="5CCF3E50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no integrity/authenticity mechanism is introduced for inter-IAB signalling, fake or modified flow control or RLF related message can have significant impacts not only the node receiving the message but also on children IAB nodes.</w:t>
      </w:r>
    </w:p>
    <w:p w14:paraId="15966466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 WGs need to provide detailed description and use of any proposed inter-IAB signalling messages and procedures to SA3 for SA3 to determine if and in that case what security protection is needed.</w:t>
      </w:r>
    </w:p>
    <w:p w14:paraId="45964EA8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Performing security analysis and eventually specifying inter-IAB node signalling security solution will take time. It should be considered if the inter-IAB node signalling procedures is essential in Rel-16.</w:t>
      </w:r>
    </w:p>
    <w:p w14:paraId="32546650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following way forwards are considered:</w:t>
      </w:r>
    </w:p>
    <w:p w14:paraId="6AE5D863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5043">
        <w:t>a.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5043">
        <w:t>No inter-IAB node signaling messages and procedures are introduced in Rel-16. Instead features relying on inter-IAB node signaling are moved to Rel-17 when a proper security solution can be specified.</w:t>
      </w:r>
    </w:p>
    <w:p w14:paraId="0EAB3931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5043">
        <w:t>b.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5043">
        <w:t>Only inter-IAB node signaling procedures that SA3 deems to be ok to send unprotected are specified in Rel-16.</w:t>
      </w:r>
    </w:p>
    <w:p w14:paraId="59BDBD94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5043">
        <w:t>c.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5043">
        <w:t>RAN WGs ask SA3 to specify a security solution for inter-IAB node signaling in Rel-16.</w:t>
      </w:r>
    </w:p>
    <w:p w14:paraId="5F1EBA1E" w14:textId="77777777" w:rsidR="00332C97" w:rsidRPr="00332C97" w:rsidRDefault="00332C9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6</w:t>
      </w:r>
      <w:r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Note that option b and c above require that RAN WGs provide detailed description and use of any proposed inter-IAB signalling messages and procedures to SA3 for performing threat analysis.</w:t>
      </w:r>
    </w:p>
    <w:p w14:paraId="214B7248" w14:textId="489B06B6" w:rsidR="005738C8" w:rsidRDefault="005738C8" w:rsidP="00332C97">
      <w:pPr>
        <w:pStyle w:val="BodyText"/>
        <w:jc w:val="left"/>
        <w:rPr>
          <w:b/>
          <w:bCs/>
        </w:rPr>
      </w:pPr>
      <w:r>
        <w:rPr>
          <w:b/>
          <w:bCs/>
        </w:rPr>
        <w:fldChar w:fldCharType="end"/>
      </w:r>
    </w:p>
    <w:p w14:paraId="666C01DB" w14:textId="77777777" w:rsidR="005738C8" w:rsidRPr="007206FB" w:rsidRDefault="005738C8" w:rsidP="00332C97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58901642" w14:textId="77777777" w:rsidR="005738C8" w:rsidRDefault="005738C8" w:rsidP="00332C97">
      <w:pPr>
        <w:pStyle w:val="TOC1"/>
      </w:pPr>
    </w:p>
    <w:p w14:paraId="61ECF1FF" w14:textId="77777777" w:rsidR="00332C97" w:rsidRPr="00332C97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32C97">
        <w:t>Proposal 1</w:t>
      </w:r>
      <w:r w:rsidR="00332C97" w:rsidRPr="00332C9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32C97">
        <w:t>RAN2 should provide details on which inter-IAB node signalling to be supported in Rel-16 and ask SA3 to perform threat analysis and specify any security mechanism needed to protect the signalling.</w:t>
      </w:r>
    </w:p>
    <w:p w14:paraId="5CE710B8" w14:textId="2A64390A" w:rsidR="000D1084" w:rsidRDefault="005738C8" w:rsidP="00332C97">
      <w:pPr>
        <w:jc w:val="left"/>
      </w:pPr>
      <w:r>
        <w:fldChar w:fldCharType="end"/>
      </w:r>
      <w:bookmarkStart w:id="68" w:name="_GoBack"/>
      <w:bookmarkEnd w:id="68"/>
    </w:p>
    <w:sectPr w:rsidR="000D10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BF95E" w14:textId="77777777" w:rsidR="00E515CB" w:rsidRDefault="00E515CB">
      <w:r>
        <w:separator/>
      </w:r>
    </w:p>
  </w:endnote>
  <w:endnote w:type="continuationSeparator" w:id="0">
    <w:p w14:paraId="31ED9420" w14:textId="77777777" w:rsidR="00E515CB" w:rsidRDefault="00E5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5110E" w14:textId="77777777" w:rsidR="00E515CB" w:rsidRDefault="00E515CB">
      <w:r>
        <w:separator/>
      </w:r>
    </w:p>
  </w:footnote>
  <w:footnote w:type="continuationSeparator" w:id="0">
    <w:p w14:paraId="0F5E375C" w14:textId="77777777" w:rsidR="00E515CB" w:rsidRDefault="00E51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6950D8"/>
    <w:multiLevelType w:val="hybridMultilevel"/>
    <w:tmpl w:val="14486248"/>
    <w:lvl w:ilvl="0" w:tplc="F4C49A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45435"/>
    <w:multiLevelType w:val="hybridMultilevel"/>
    <w:tmpl w:val="7158ACBE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254EF3"/>
    <w:multiLevelType w:val="hybridMultilevel"/>
    <w:tmpl w:val="651EC49A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C01AC"/>
    <w:multiLevelType w:val="hybridMultilevel"/>
    <w:tmpl w:val="C066B68C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738DA"/>
    <w:multiLevelType w:val="hybridMultilevel"/>
    <w:tmpl w:val="42BED742"/>
    <w:lvl w:ilvl="0" w:tplc="5C4C35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1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6"/>
  </w:num>
  <w:num w:numId="4">
    <w:abstractNumId w:val="18"/>
  </w:num>
  <w:num w:numId="5">
    <w:abstractNumId w:val="14"/>
  </w:num>
  <w:num w:numId="6">
    <w:abstractNumId w:val="20"/>
  </w:num>
  <w:num w:numId="7">
    <w:abstractNumId w:val="27"/>
  </w:num>
  <w:num w:numId="8">
    <w:abstractNumId w:val="15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8"/>
  </w:num>
  <w:num w:numId="16">
    <w:abstractNumId w:val="6"/>
  </w:num>
  <w:num w:numId="17">
    <w:abstractNumId w:val="26"/>
  </w:num>
  <w:num w:numId="18">
    <w:abstractNumId w:val="17"/>
  </w:num>
  <w:num w:numId="19">
    <w:abstractNumId w:val="19"/>
  </w:num>
  <w:num w:numId="20">
    <w:abstractNumId w:val="4"/>
  </w:num>
  <w:num w:numId="21">
    <w:abstractNumId w:val="13"/>
  </w:num>
  <w:num w:numId="22">
    <w:abstractNumId w:val="30"/>
  </w:num>
  <w:num w:numId="23">
    <w:abstractNumId w:val="10"/>
  </w:num>
  <w:num w:numId="24">
    <w:abstractNumId w:val="23"/>
  </w:num>
  <w:num w:numId="25">
    <w:abstractNumId w:val="7"/>
  </w:num>
  <w:num w:numId="26">
    <w:abstractNumId w:val="31"/>
  </w:num>
  <w:num w:numId="27">
    <w:abstractNumId w:val="16"/>
  </w:num>
  <w:num w:numId="28">
    <w:abstractNumId w:val="21"/>
  </w:num>
  <w:num w:numId="29">
    <w:abstractNumId w:val="29"/>
  </w:num>
  <w:num w:numId="30">
    <w:abstractNumId w:val="8"/>
  </w:num>
  <w:num w:numId="31">
    <w:abstractNumId w:val="12"/>
  </w:num>
  <w:num w:numId="32">
    <w:abstractNumId w:val="9"/>
  </w:num>
  <w:num w:numId="33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0E33"/>
    <w:rsid w:val="000023F9"/>
    <w:rsid w:val="000024BF"/>
    <w:rsid w:val="00002A37"/>
    <w:rsid w:val="00003922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48BD"/>
    <w:rsid w:val="0002564D"/>
    <w:rsid w:val="00025ECA"/>
    <w:rsid w:val="00030F66"/>
    <w:rsid w:val="000325B8"/>
    <w:rsid w:val="00033899"/>
    <w:rsid w:val="00034C15"/>
    <w:rsid w:val="000353F1"/>
    <w:rsid w:val="00036BA1"/>
    <w:rsid w:val="00036C9B"/>
    <w:rsid w:val="000418FF"/>
    <w:rsid w:val="000422E2"/>
    <w:rsid w:val="00042310"/>
    <w:rsid w:val="00042F22"/>
    <w:rsid w:val="0004424E"/>
    <w:rsid w:val="000444EF"/>
    <w:rsid w:val="0004775E"/>
    <w:rsid w:val="00050E38"/>
    <w:rsid w:val="00052A07"/>
    <w:rsid w:val="0005319B"/>
    <w:rsid w:val="000534E3"/>
    <w:rsid w:val="0005606A"/>
    <w:rsid w:val="00056E99"/>
    <w:rsid w:val="00057117"/>
    <w:rsid w:val="000576DA"/>
    <w:rsid w:val="00057B01"/>
    <w:rsid w:val="00057C45"/>
    <w:rsid w:val="00057D85"/>
    <w:rsid w:val="000616E7"/>
    <w:rsid w:val="00063EC1"/>
    <w:rsid w:val="0006487E"/>
    <w:rsid w:val="00065CD5"/>
    <w:rsid w:val="00065E1A"/>
    <w:rsid w:val="0006661B"/>
    <w:rsid w:val="0007277C"/>
    <w:rsid w:val="00073774"/>
    <w:rsid w:val="00073FF4"/>
    <w:rsid w:val="000749BB"/>
    <w:rsid w:val="00076B23"/>
    <w:rsid w:val="000772D0"/>
    <w:rsid w:val="00077E5F"/>
    <w:rsid w:val="0008036A"/>
    <w:rsid w:val="00081AE6"/>
    <w:rsid w:val="00081DD6"/>
    <w:rsid w:val="0008279A"/>
    <w:rsid w:val="000844EF"/>
    <w:rsid w:val="000855EB"/>
    <w:rsid w:val="00085B52"/>
    <w:rsid w:val="00085DE3"/>
    <w:rsid w:val="000866F2"/>
    <w:rsid w:val="000879BD"/>
    <w:rsid w:val="0009009F"/>
    <w:rsid w:val="00091557"/>
    <w:rsid w:val="000924C1"/>
    <w:rsid w:val="000924F0"/>
    <w:rsid w:val="00093474"/>
    <w:rsid w:val="0009510F"/>
    <w:rsid w:val="00095F27"/>
    <w:rsid w:val="000968E9"/>
    <w:rsid w:val="000A1B7B"/>
    <w:rsid w:val="000A37E3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1084"/>
    <w:rsid w:val="000D28A0"/>
    <w:rsid w:val="000D4797"/>
    <w:rsid w:val="000E0527"/>
    <w:rsid w:val="000E1E21"/>
    <w:rsid w:val="000E1E92"/>
    <w:rsid w:val="000E2FAD"/>
    <w:rsid w:val="000E7079"/>
    <w:rsid w:val="000E7E02"/>
    <w:rsid w:val="000F06D6"/>
    <w:rsid w:val="000F0EB1"/>
    <w:rsid w:val="000F1106"/>
    <w:rsid w:val="000F1505"/>
    <w:rsid w:val="000F2E14"/>
    <w:rsid w:val="000F3BE9"/>
    <w:rsid w:val="000F3F6C"/>
    <w:rsid w:val="000F5E58"/>
    <w:rsid w:val="000F6DF3"/>
    <w:rsid w:val="000F7C31"/>
    <w:rsid w:val="001005FF"/>
    <w:rsid w:val="00100926"/>
    <w:rsid w:val="001062FB"/>
    <w:rsid w:val="001063E6"/>
    <w:rsid w:val="00110472"/>
    <w:rsid w:val="0011050D"/>
    <w:rsid w:val="00112A0A"/>
    <w:rsid w:val="00113CF4"/>
    <w:rsid w:val="001153EA"/>
    <w:rsid w:val="00115643"/>
    <w:rsid w:val="00116765"/>
    <w:rsid w:val="001208D9"/>
    <w:rsid w:val="001219F5"/>
    <w:rsid w:val="00121A20"/>
    <w:rsid w:val="0012377F"/>
    <w:rsid w:val="00124314"/>
    <w:rsid w:val="001246D6"/>
    <w:rsid w:val="00126B4A"/>
    <w:rsid w:val="00132E13"/>
    <w:rsid w:val="00132FD0"/>
    <w:rsid w:val="00132FE3"/>
    <w:rsid w:val="001344C0"/>
    <w:rsid w:val="001346FA"/>
    <w:rsid w:val="00135252"/>
    <w:rsid w:val="001369BD"/>
    <w:rsid w:val="00136CE5"/>
    <w:rsid w:val="00137AB5"/>
    <w:rsid w:val="00137F0B"/>
    <w:rsid w:val="00147C26"/>
    <w:rsid w:val="00151E23"/>
    <w:rsid w:val="0015242E"/>
    <w:rsid w:val="001526E0"/>
    <w:rsid w:val="00153BD2"/>
    <w:rsid w:val="001551B5"/>
    <w:rsid w:val="001659C1"/>
    <w:rsid w:val="00173A8E"/>
    <w:rsid w:val="00175753"/>
    <w:rsid w:val="00177795"/>
    <w:rsid w:val="001779F8"/>
    <w:rsid w:val="0018143F"/>
    <w:rsid w:val="0018198C"/>
    <w:rsid w:val="00182171"/>
    <w:rsid w:val="001828F1"/>
    <w:rsid w:val="0019011B"/>
    <w:rsid w:val="00190AC1"/>
    <w:rsid w:val="0019341A"/>
    <w:rsid w:val="00197DF9"/>
    <w:rsid w:val="001A1987"/>
    <w:rsid w:val="001A1B45"/>
    <w:rsid w:val="001A2564"/>
    <w:rsid w:val="001A2B57"/>
    <w:rsid w:val="001A3628"/>
    <w:rsid w:val="001A5475"/>
    <w:rsid w:val="001A6173"/>
    <w:rsid w:val="001A6CBA"/>
    <w:rsid w:val="001A7DBB"/>
    <w:rsid w:val="001B0ACC"/>
    <w:rsid w:val="001B0D97"/>
    <w:rsid w:val="001B18A9"/>
    <w:rsid w:val="001B4C2A"/>
    <w:rsid w:val="001B5A5D"/>
    <w:rsid w:val="001B5F98"/>
    <w:rsid w:val="001B6D5E"/>
    <w:rsid w:val="001C02D4"/>
    <w:rsid w:val="001C1CE5"/>
    <w:rsid w:val="001C3D2A"/>
    <w:rsid w:val="001C5B12"/>
    <w:rsid w:val="001C5F5A"/>
    <w:rsid w:val="001C6876"/>
    <w:rsid w:val="001D3613"/>
    <w:rsid w:val="001D49AD"/>
    <w:rsid w:val="001D51BA"/>
    <w:rsid w:val="001D53C9"/>
    <w:rsid w:val="001D6342"/>
    <w:rsid w:val="001D678E"/>
    <w:rsid w:val="001D6D53"/>
    <w:rsid w:val="001E09B1"/>
    <w:rsid w:val="001E2108"/>
    <w:rsid w:val="001E3455"/>
    <w:rsid w:val="001E4C57"/>
    <w:rsid w:val="001E58E2"/>
    <w:rsid w:val="001E6EC7"/>
    <w:rsid w:val="001E7AED"/>
    <w:rsid w:val="001F0943"/>
    <w:rsid w:val="001F3916"/>
    <w:rsid w:val="001F54C5"/>
    <w:rsid w:val="001F662C"/>
    <w:rsid w:val="001F7074"/>
    <w:rsid w:val="001F7588"/>
    <w:rsid w:val="00200490"/>
    <w:rsid w:val="00201F3A"/>
    <w:rsid w:val="00202690"/>
    <w:rsid w:val="0020353E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16E12"/>
    <w:rsid w:val="00220600"/>
    <w:rsid w:val="002224DB"/>
    <w:rsid w:val="00223FCB"/>
    <w:rsid w:val="0022408B"/>
    <w:rsid w:val="002252C3"/>
    <w:rsid w:val="00225C54"/>
    <w:rsid w:val="002270D0"/>
    <w:rsid w:val="00230765"/>
    <w:rsid w:val="002319E4"/>
    <w:rsid w:val="0023222F"/>
    <w:rsid w:val="00232307"/>
    <w:rsid w:val="002326B2"/>
    <w:rsid w:val="00232D70"/>
    <w:rsid w:val="00234193"/>
    <w:rsid w:val="00235632"/>
    <w:rsid w:val="00235872"/>
    <w:rsid w:val="00241559"/>
    <w:rsid w:val="002435B3"/>
    <w:rsid w:val="00243FAD"/>
    <w:rsid w:val="002458EB"/>
    <w:rsid w:val="0024718E"/>
    <w:rsid w:val="002500C8"/>
    <w:rsid w:val="002527D8"/>
    <w:rsid w:val="00253B7F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28B9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194A"/>
    <w:rsid w:val="002922AE"/>
    <w:rsid w:val="00292EB7"/>
    <w:rsid w:val="00296227"/>
    <w:rsid w:val="00296F44"/>
    <w:rsid w:val="0029777D"/>
    <w:rsid w:val="00297EA7"/>
    <w:rsid w:val="002A055E"/>
    <w:rsid w:val="002A0C21"/>
    <w:rsid w:val="002A1D4E"/>
    <w:rsid w:val="002A2041"/>
    <w:rsid w:val="002A2450"/>
    <w:rsid w:val="002A2869"/>
    <w:rsid w:val="002A6FAE"/>
    <w:rsid w:val="002B24D6"/>
    <w:rsid w:val="002B2B7E"/>
    <w:rsid w:val="002C0564"/>
    <w:rsid w:val="002C0ADC"/>
    <w:rsid w:val="002C41E6"/>
    <w:rsid w:val="002C5027"/>
    <w:rsid w:val="002C5237"/>
    <w:rsid w:val="002C6A87"/>
    <w:rsid w:val="002D071A"/>
    <w:rsid w:val="002D23C9"/>
    <w:rsid w:val="002D34B2"/>
    <w:rsid w:val="002D4D41"/>
    <w:rsid w:val="002D7637"/>
    <w:rsid w:val="002E131A"/>
    <w:rsid w:val="002E17F2"/>
    <w:rsid w:val="002E1A2D"/>
    <w:rsid w:val="002E7CAE"/>
    <w:rsid w:val="002F2771"/>
    <w:rsid w:val="002F28E2"/>
    <w:rsid w:val="002F37A9"/>
    <w:rsid w:val="002F48AD"/>
    <w:rsid w:val="002F5671"/>
    <w:rsid w:val="002F5C19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917"/>
    <w:rsid w:val="00325E4E"/>
    <w:rsid w:val="0032787D"/>
    <w:rsid w:val="00327E3D"/>
    <w:rsid w:val="00331751"/>
    <w:rsid w:val="00332864"/>
    <w:rsid w:val="00332C97"/>
    <w:rsid w:val="00334579"/>
    <w:rsid w:val="0033545A"/>
    <w:rsid w:val="00335858"/>
    <w:rsid w:val="00336A70"/>
    <w:rsid w:val="00336BDA"/>
    <w:rsid w:val="00342BD7"/>
    <w:rsid w:val="00343A07"/>
    <w:rsid w:val="003454E8"/>
    <w:rsid w:val="003465DD"/>
    <w:rsid w:val="00346DB5"/>
    <w:rsid w:val="003477B1"/>
    <w:rsid w:val="00347875"/>
    <w:rsid w:val="0035006F"/>
    <w:rsid w:val="0035491B"/>
    <w:rsid w:val="00357380"/>
    <w:rsid w:val="003602D9"/>
    <w:rsid w:val="003604CE"/>
    <w:rsid w:val="00360950"/>
    <w:rsid w:val="00365650"/>
    <w:rsid w:val="00370E47"/>
    <w:rsid w:val="003742AC"/>
    <w:rsid w:val="00375463"/>
    <w:rsid w:val="0037677B"/>
    <w:rsid w:val="00377CE1"/>
    <w:rsid w:val="00382707"/>
    <w:rsid w:val="00385BF0"/>
    <w:rsid w:val="00385CF6"/>
    <w:rsid w:val="00385EFC"/>
    <w:rsid w:val="0039066C"/>
    <w:rsid w:val="00390930"/>
    <w:rsid w:val="00391D81"/>
    <w:rsid w:val="00393814"/>
    <w:rsid w:val="003939FF"/>
    <w:rsid w:val="00396538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5"/>
    <w:rsid w:val="003B369F"/>
    <w:rsid w:val="003B36A3"/>
    <w:rsid w:val="003B45F2"/>
    <w:rsid w:val="003B460B"/>
    <w:rsid w:val="003B7FE5"/>
    <w:rsid w:val="003C06C9"/>
    <w:rsid w:val="003C072A"/>
    <w:rsid w:val="003C11C8"/>
    <w:rsid w:val="003C2702"/>
    <w:rsid w:val="003C355F"/>
    <w:rsid w:val="003C4CC3"/>
    <w:rsid w:val="003C50D4"/>
    <w:rsid w:val="003C63D4"/>
    <w:rsid w:val="003C72ED"/>
    <w:rsid w:val="003C73D7"/>
    <w:rsid w:val="003C7806"/>
    <w:rsid w:val="003D109F"/>
    <w:rsid w:val="003D2478"/>
    <w:rsid w:val="003D38F5"/>
    <w:rsid w:val="003D3C45"/>
    <w:rsid w:val="003D3CD6"/>
    <w:rsid w:val="003D5B1F"/>
    <w:rsid w:val="003D6B67"/>
    <w:rsid w:val="003D7269"/>
    <w:rsid w:val="003D7CE5"/>
    <w:rsid w:val="003E15FA"/>
    <w:rsid w:val="003E3A92"/>
    <w:rsid w:val="003E55E4"/>
    <w:rsid w:val="003E74E3"/>
    <w:rsid w:val="003E7B80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0C66"/>
    <w:rsid w:val="00432F95"/>
    <w:rsid w:val="00434C1B"/>
    <w:rsid w:val="00437447"/>
    <w:rsid w:val="00437DBC"/>
    <w:rsid w:val="00441476"/>
    <w:rsid w:val="004419A7"/>
    <w:rsid w:val="00441A92"/>
    <w:rsid w:val="00444F56"/>
    <w:rsid w:val="00446488"/>
    <w:rsid w:val="00450705"/>
    <w:rsid w:val="004517AA"/>
    <w:rsid w:val="004526EE"/>
    <w:rsid w:val="00452CAC"/>
    <w:rsid w:val="004556F8"/>
    <w:rsid w:val="004568F3"/>
    <w:rsid w:val="00456B11"/>
    <w:rsid w:val="00456FD8"/>
    <w:rsid w:val="00457565"/>
    <w:rsid w:val="00457B71"/>
    <w:rsid w:val="00461641"/>
    <w:rsid w:val="004620CF"/>
    <w:rsid w:val="004640B7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7794D"/>
    <w:rsid w:val="00480FE8"/>
    <w:rsid w:val="004819EE"/>
    <w:rsid w:val="0048280E"/>
    <w:rsid w:val="00484298"/>
    <w:rsid w:val="00485531"/>
    <w:rsid w:val="00487EEC"/>
    <w:rsid w:val="004918EE"/>
    <w:rsid w:val="00492AD4"/>
    <w:rsid w:val="00492BC5"/>
    <w:rsid w:val="00493C06"/>
    <w:rsid w:val="00494B9F"/>
    <w:rsid w:val="00494EA0"/>
    <w:rsid w:val="00495FFF"/>
    <w:rsid w:val="004964F1"/>
    <w:rsid w:val="00497453"/>
    <w:rsid w:val="004A16BC"/>
    <w:rsid w:val="004A2B94"/>
    <w:rsid w:val="004A4894"/>
    <w:rsid w:val="004B06A6"/>
    <w:rsid w:val="004B6A63"/>
    <w:rsid w:val="004B7C0C"/>
    <w:rsid w:val="004C0568"/>
    <w:rsid w:val="004C2DB9"/>
    <w:rsid w:val="004C302F"/>
    <w:rsid w:val="004C3898"/>
    <w:rsid w:val="004C39CF"/>
    <w:rsid w:val="004C6A44"/>
    <w:rsid w:val="004D1AFA"/>
    <w:rsid w:val="004D33ED"/>
    <w:rsid w:val="004D36B1"/>
    <w:rsid w:val="004D56E1"/>
    <w:rsid w:val="004D714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2E2C"/>
    <w:rsid w:val="005131B8"/>
    <w:rsid w:val="005153A7"/>
    <w:rsid w:val="0051783A"/>
    <w:rsid w:val="005219CF"/>
    <w:rsid w:val="00525ACB"/>
    <w:rsid w:val="0052690B"/>
    <w:rsid w:val="00531005"/>
    <w:rsid w:val="00533D70"/>
    <w:rsid w:val="00533F9A"/>
    <w:rsid w:val="00534B59"/>
    <w:rsid w:val="00536759"/>
    <w:rsid w:val="00537C62"/>
    <w:rsid w:val="00541106"/>
    <w:rsid w:val="00541D09"/>
    <w:rsid w:val="00546970"/>
    <w:rsid w:val="00547532"/>
    <w:rsid w:val="005477AF"/>
    <w:rsid w:val="00554E19"/>
    <w:rsid w:val="0056121F"/>
    <w:rsid w:val="00562438"/>
    <w:rsid w:val="0056463D"/>
    <w:rsid w:val="00570204"/>
    <w:rsid w:val="00572505"/>
    <w:rsid w:val="00572D51"/>
    <w:rsid w:val="005738C8"/>
    <w:rsid w:val="00573A5E"/>
    <w:rsid w:val="0057509B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261D"/>
    <w:rsid w:val="005B35D7"/>
    <w:rsid w:val="005B392A"/>
    <w:rsid w:val="005B3AA3"/>
    <w:rsid w:val="005B4919"/>
    <w:rsid w:val="005B591A"/>
    <w:rsid w:val="005B6F83"/>
    <w:rsid w:val="005C0220"/>
    <w:rsid w:val="005C74FB"/>
    <w:rsid w:val="005D1602"/>
    <w:rsid w:val="005D5A8A"/>
    <w:rsid w:val="005E0087"/>
    <w:rsid w:val="005E2306"/>
    <w:rsid w:val="005E299C"/>
    <w:rsid w:val="005E36DC"/>
    <w:rsid w:val="005E385F"/>
    <w:rsid w:val="005E5B81"/>
    <w:rsid w:val="005F2CB1"/>
    <w:rsid w:val="005F3025"/>
    <w:rsid w:val="005F3C0F"/>
    <w:rsid w:val="005F618C"/>
    <w:rsid w:val="005F61AC"/>
    <w:rsid w:val="005F70BD"/>
    <w:rsid w:val="00601665"/>
    <w:rsid w:val="0060283C"/>
    <w:rsid w:val="00604EFE"/>
    <w:rsid w:val="00604F14"/>
    <w:rsid w:val="00610007"/>
    <w:rsid w:val="00611B83"/>
    <w:rsid w:val="00613257"/>
    <w:rsid w:val="00613481"/>
    <w:rsid w:val="006134D5"/>
    <w:rsid w:val="00614AD8"/>
    <w:rsid w:val="00614BA8"/>
    <w:rsid w:val="0061610F"/>
    <w:rsid w:val="00616B54"/>
    <w:rsid w:val="00620A71"/>
    <w:rsid w:val="00620D80"/>
    <w:rsid w:val="00621E31"/>
    <w:rsid w:val="006234A6"/>
    <w:rsid w:val="0062557C"/>
    <w:rsid w:val="00630001"/>
    <w:rsid w:val="006311B3"/>
    <w:rsid w:val="00631CA0"/>
    <w:rsid w:val="0063221D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2504"/>
    <w:rsid w:val="00642776"/>
    <w:rsid w:val="00643475"/>
    <w:rsid w:val="0064396A"/>
    <w:rsid w:val="0064431F"/>
    <w:rsid w:val="006459F0"/>
    <w:rsid w:val="0064624E"/>
    <w:rsid w:val="006462EB"/>
    <w:rsid w:val="00646978"/>
    <w:rsid w:val="00650AB9"/>
    <w:rsid w:val="00652053"/>
    <w:rsid w:val="00655733"/>
    <w:rsid w:val="006559B6"/>
    <w:rsid w:val="00655ACD"/>
    <w:rsid w:val="00656A92"/>
    <w:rsid w:val="00656DDE"/>
    <w:rsid w:val="0066011D"/>
    <w:rsid w:val="006607C0"/>
    <w:rsid w:val="006613A6"/>
    <w:rsid w:val="006627A2"/>
    <w:rsid w:val="006634E6"/>
    <w:rsid w:val="00664197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E28"/>
    <w:rsid w:val="006741F2"/>
    <w:rsid w:val="00674CC3"/>
    <w:rsid w:val="00674EFF"/>
    <w:rsid w:val="00675C72"/>
    <w:rsid w:val="006771F9"/>
    <w:rsid w:val="006776D7"/>
    <w:rsid w:val="00681003"/>
    <w:rsid w:val="006817C9"/>
    <w:rsid w:val="00683ECE"/>
    <w:rsid w:val="00690EC3"/>
    <w:rsid w:val="00693728"/>
    <w:rsid w:val="00693950"/>
    <w:rsid w:val="00694618"/>
    <w:rsid w:val="00695FC2"/>
    <w:rsid w:val="006968E1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1B9A"/>
    <w:rsid w:val="006C2B98"/>
    <w:rsid w:val="006C2E92"/>
    <w:rsid w:val="006C5EC9"/>
    <w:rsid w:val="006C6059"/>
    <w:rsid w:val="006C7522"/>
    <w:rsid w:val="006C7BB1"/>
    <w:rsid w:val="006D4639"/>
    <w:rsid w:val="006D6F08"/>
    <w:rsid w:val="006E042E"/>
    <w:rsid w:val="006E062C"/>
    <w:rsid w:val="006E0F8F"/>
    <w:rsid w:val="006E10CB"/>
    <w:rsid w:val="006E10F9"/>
    <w:rsid w:val="006E20B5"/>
    <w:rsid w:val="006E28B7"/>
    <w:rsid w:val="006E2A2B"/>
    <w:rsid w:val="006E3310"/>
    <w:rsid w:val="006E4E39"/>
    <w:rsid w:val="006E565E"/>
    <w:rsid w:val="006E587D"/>
    <w:rsid w:val="006E673D"/>
    <w:rsid w:val="006E7179"/>
    <w:rsid w:val="006E719E"/>
    <w:rsid w:val="006E7D3B"/>
    <w:rsid w:val="006F1429"/>
    <w:rsid w:val="006F1B70"/>
    <w:rsid w:val="006F341D"/>
    <w:rsid w:val="006F3CDE"/>
    <w:rsid w:val="006F4818"/>
    <w:rsid w:val="006F58D4"/>
    <w:rsid w:val="007006FF"/>
    <w:rsid w:val="007011CB"/>
    <w:rsid w:val="00702BB9"/>
    <w:rsid w:val="0070346E"/>
    <w:rsid w:val="00704A92"/>
    <w:rsid w:val="00704EDB"/>
    <w:rsid w:val="00706101"/>
    <w:rsid w:val="00706C2F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46BC"/>
    <w:rsid w:val="0072634E"/>
    <w:rsid w:val="00726EA6"/>
    <w:rsid w:val="00727208"/>
    <w:rsid w:val="00727680"/>
    <w:rsid w:val="00727AB7"/>
    <w:rsid w:val="0073132A"/>
    <w:rsid w:val="00732AA7"/>
    <w:rsid w:val="00732EDA"/>
    <w:rsid w:val="007330E9"/>
    <w:rsid w:val="00733F12"/>
    <w:rsid w:val="007348B1"/>
    <w:rsid w:val="007357DD"/>
    <w:rsid w:val="007362A6"/>
    <w:rsid w:val="00736D7D"/>
    <w:rsid w:val="0074083B"/>
    <w:rsid w:val="00740E58"/>
    <w:rsid w:val="007445A0"/>
    <w:rsid w:val="007445FD"/>
    <w:rsid w:val="0074524B"/>
    <w:rsid w:val="00747D8B"/>
    <w:rsid w:val="00751213"/>
    <w:rsid w:val="00751228"/>
    <w:rsid w:val="00752DF1"/>
    <w:rsid w:val="0075364C"/>
    <w:rsid w:val="00754FC3"/>
    <w:rsid w:val="007571E1"/>
    <w:rsid w:val="007604B2"/>
    <w:rsid w:val="00762CA4"/>
    <w:rsid w:val="00765281"/>
    <w:rsid w:val="00766BAD"/>
    <w:rsid w:val="00766EF4"/>
    <w:rsid w:val="00772769"/>
    <w:rsid w:val="0077283E"/>
    <w:rsid w:val="007730BD"/>
    <w:rsid w:val="007734D0"/>
    <w:rsid w:val="00775426"/>
    <w:rsid w:val="007755F2"/>
    <w:rsid w:val="00776971"/>
    <w:rsid w:val="00776F15"/>
    <w:rsid w:val="007778F8"/>
    <w:rsid w:val="007803B0"/>
    <w:rsid w:val="0078177E"/>
    <w:rsid w:val="0078304C"/>
    <w:rsid w:val="00783673"/>
    <w:rsid w:val="00785490"/>
    <w:rsid w:val="00785726"/>
    <w:rsid w:val="00785C42"/>
    <w:rsid w:val="007915EA"/>
    <w:rsid w:val="007925EA"/>
    <w:rsid w:val="00793264"/>
    <w:rsid w:val="00793CD8"/>
    <w:rsid w:val="00795C92"/>
    <w:rsid w:val="00796231"/>
    <w:rsid w:val="007A1CB3"/>
    <w:rsid w:val="007A1EEA"/>
    <w:rsid w:val="007A306F"/>
    <w:rsid w:val="007A43A6"/>
    <w:rsid w:val="007A58A6"/>
    <w:rsid w:val="007A5C03"/>
    <w:rsid w:val="007B09DC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C7D67"/>
    <w:rsid w:val="007D04E5"/>
    <w:rsid w:val="007D3A84"/>
    <w:rsid w:val="007D5901"/>
    <w:rsid w:val="007D7526"/>
    <w:rsid w:val="007E2341"/>
    <w:rsid w:val="007E2876"/>
    <w:rsid w:val="007E3007"/>
    <w:rsid w:val="007E37A6"/>
    <w:rsid w:val="007E4610"/>
    <w:rsid w:val="007E4715"/>
    <w:rsid w:val="007E505B"/>
    <w:rsid w:val="007E7091"/>
    <w:rsid w:val="007F655E"/>
    <w:rsid w:val="007F6B2B"/>
    <w:rsid w:val="00803FAE"/>
    <w:rsid w:val="0080400A"/>
    <w:rsid w:val="0080605F"/>
    <w:rsid w:val="00806413"/>
    <w:rsid w:val="00806A9D"/>
    <w:rsid w:val="00807786"/>
    <w:rsid w:val="008113B0"/>
    <w:rsid w:val="00811FCB"/>
    <w:rsid w:val="00812BD8"/>
    <w:rsid w:val="008147E9"/>
    <w:rsid w:val="008158D6"/>
    <w:rsid w:val="00817196"/>
    <w:rsid w:val="008235DB"/>
    <w:rsid w:val="00824AB4"/>
    <w:rsid w:val="008255A6"/>
    <w:rsid w:val="00825C42"/>
    <w:rsid w:val="00825D25"/>
    <w:rsid w:val="00827D6F"/>
    <w:rsid w:val="00830821"/>
    <w:rsid w:val="008317D6"/>
    <w:rsid w:val="00831E2D"/>
    <w:rsid w:val="00834B69"/>
    <w:rsid w:val="008376AC"/>
    <w:rsid w:val="00837BB4"/>
    <w:rsid w:val="0084390B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49F3"/>
    <w:rsid w:val="008677FD"/>
    <w:rsid w:val="008706D4"/>
    <w:rsid w:val="0087095C"/>
    <w:rsid w:val="00870F8A"/>
    <w:rsid w:val="008719A4"/>
    <w:rsid w:val="00871D23"/>
    <w:rsid w:val="00873DB0"/>
    <w:rsid w:val="00874312"/>
    <w:rsid w:val="0087437C"/>
    <w:rsid w:val="0087523D"/>
    <w:rsid w:val="00875CD7"/>
    <w:rsid w:val="00875DA0"/>
    <w:rsid w:val="00876B4D"/>
    <w:rsid w:val="008770B6"/>
    <w:rsid w:val="00877F18"/>
    <w:rsid w:val="00887046"/>
    <w:rsid w:val="008918B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03C"/>
    <w:rsid w:val="008B0090"/>
    <w:rsid w:val="008B0483"/>
    <w:rsid w:val="008B120C"/>
    <w:rsid w:val="008B3330"/>
    <w:rsid w:val="008B51A0"/>
    <w:rsid w:val="008B577F"/>
    <w:rsid w:val="008B592A"/>
    <w:rsid w:val="008B7B5C"/>
    <w:rsid w:val="008B7F45"/>
    <w:rsid w:val="008C0C99"/>
    <w:rsid w:val="008C2017"/>
    <w:rsid w:val="008C4958"/>
    <w:rsid w:val="008C4BAA"/>
    <w:rsid w:val="008C66A7"/>
    <w:rsid w:val="008C6AE8"/>
    <w:rsid w:val="008C754F"/>
    <w:rsid w:val="008C7573"/>
    <w:rsid w:val="008D1469"/>
    <w:rsid w:val="008D34F1"/>
    <w:rsid w:val="008D39D8"/>
    <w:rsid w:val="008D39DB"/>
    <w:rsid w:val="008D6D1A"/>
    <w:rsid w:val="008E065E"/>
    <w:rsid w:val="008E0927"/>
    <w:rsid w:val="008E1909"/>
    <w:rsid w:val="008E5389"/>
    <w:rsid w:val="008E6740"/>
    <w:rsid w:val="008F1EAB"/>
    <w:rsid w:val="008F2FC8"/>
    <w:rsid w:val="008F33DC"/>
    <w:rsid w:val="008F477F"/>
    <w:rsid w:val="008F4DBD"/>
    <w:rsid w:val="008F62E6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222C"/>
    <w:rsid w:val="009237FA"/>
    <w:rsid w:val="009238A2"/>
    <w:rsid w:val="00926880"/>
    <w:rsid w:val="00926B2A"/>
    <w:rsid w:val="00926D79"/>
    <w:rsid w:val="00927CFC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6D7D"/>
    <w:rsid w:val="00947713"/>
    <w:rsid w:val="00950DE7"/>
    <w:rsid w:val="00953920"/>
    <w:rsid w:val="00953D47"/>
    <w:rsid w:val="00954EE3"/>
    <w:rsid w:val="0095681E"/>
    <w:rsid w:val="009572D4"/>
    <w:rsid w:val="00961921"/>
    <w:rsid w:val="00961ACD"/>
    <w:rsid w:val="00962FC4"/>
    <w:rsid w:val="0096430A"/>
    <w:rsid w:val="0096554B"/>
    <w:rsid w:val="0096584A"/>
    <w:rsid w:val="00971A78"/>
    <w:rsid w:val="00971F08"/>
    <w:rsid w:val="0097603D"/>
    <w:rsid w:val="00976949"/>
    <w:rsid w:val="00977630"/>
    <w:rsid w:val="00977BCB"/>
    <w:rsid w:val="00980477"/>
    <w:rsid w:val="00985253"/>
    <w:rsid w:val="009853B3"/>
    <w:rsid w:val="0098689D"/>
    <w:rsid w:val="00990630"/>
    <w:rsid w:val="00991761"/>
    <w:rsid w:val="009931F3"/>
    <w:rsid w:val="009940DA"/>
    <w:rsid w:val="00994DCA"/>
    <w:rsid w:val="009960EC"/>
    <w:rsid w:val="009970DD"/>
    <w:rsid w:val="009A0FBA"/>
    <w:rsid w:val="009A1601"/>
    <w:rsid w:val="009A462D"/>
    <w:rsid w:val="009A5CBA"/>
    <w:rsid w:val="009A7B47"/>
    <w:rsid w:val="009B1F30"/>
    <w:rsid w:val="009B3AC2"/>
    <w:rsid w:val="009B443C"/>
    <w:rsid w:val="009B4DF4"/>
    <w:rsid w:val="009B564E"/>
    <w:rsid w:val="009B7E87"/>
    <w:rsid w:val="009C072C"/>
    <w:rsid w:val="009C1F4F"/>
    <w:rsid w:val="009C3A37"/>
    <w:rsid w:val="009C3A70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9F7E2F"/>
    <w:rsid w:val="00A00BCB"/>
    <w:rsid w:val="00A04098"/>
    <w:rsid w:val="00A048A8"/>
    <w:rsid w:val="00A04F49"/>
    <w:rsid w:val="00A076AD"/>
    <w:rsid w:val="00A11874"/>
    <w:rsid w:val="00A13E54"/>
    <w:rsid w:val="00A17F63"/>
    <w:rsid w:val="00A2052C"/>
    <w:rsid w:val="00A212C1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32B9"/>
    <w:rsid w:val="00A5420E"/>
    <w:rsid w:val="00A54344"/>
    <w:rsid w:val="00A5599C"/>
    <w:rsid w:val="00A607DA"/>
    <w:rsid w:val="00A60C02"/>
    <w:rsid w:val="00A61499"/>
    <w:rsid w:val="00A62A77"/>
    <w:rsid w:val="00A63483"/>
    <w:rsid w:val="00A6444C"/>
    <w:rsid w:val="00A657D7"/>
    <w:rsid w:val="00A65EFF"/>
    <w:rsid w:val="00A660AC"/>
    <w:rsid w:val="00A6656C"/>
    <w:rsid w:val="00A66F55"/>
    <w:rsid w:val="00A67326"/>
    <w:rsid w:val="00A675BD"/>
    <w:rsid w:val="00A67E6C"/>
    <w:rsid w:val="00A71B99"/>
    <w:rsid w:val="00A72720"/>
    <w:rsid w:val="00A739D0"/>
    <w:rsid w:val="00A74893"/>
    <w:rsid w:val="00A761D4"/>
    <w:rsid w:val="00A76628"/>
    <w:rsid w:val="00A7795D"/>
    <w:rsid w:val="00A77EC4"/>
    <w:rsid w:val="00A847FD"/>
    <w:rsid w:val="00A84981"/>
    <w:rsid w:val="00A9043D"/>
    <w:rsid w:val="00A92879"/>
    <w:rsid w:val="00A93553"/>
    <w:rsid w:val="00A9442A"/>
    <w:rsid w:val="00A94804"/>
    <w:rsid w:val="00A968C2"/>
    <w:rsid w:val="00AA016F"/>
    <w:rsid w:val="00AA0471"/>
    <w:rsid w:val="00AA07DD"/>
    <w:rsid w:val="00AA1C89"/>
    <w:rsid w:val="00AA1E98"/>
    <w:rsid w:val="00AA1ED6"/>
    <w:rsid w:val="00AA51D6"/>
    <w:rsid w:val="00AA6C64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3CD6"/>
    <w:rsid w:val="00AC49FB"/>
    <w:rsid w:val="00AC5A10"/>
    <w:rsid w:val="00AD0AA3"/>
    <w:rsid w:val="00AD3F94"/>
    <w:rsid w:val="00AD4A5A"/>
    <w:rsid w:val="00AD5D60"/>
    <w:rsid w:val="00AD6012"/>
    <w:rsid w:val="00AE07D5"/>
    <w:rsid w:val="00AE27AC"/>
    <w:rsid w:val="00AE2CDB"/>
    <w:rsid w:val="00AE3743"/>
    <w:rsid w:val="00AE40E0"/>
    <w:rsid w:val="00AE4DBA"/>
    <w:rsid w:val="00AE4F07"/>
    <w:rsid w:val="00AE4F74"/>
    <w:rsid w:val="00AE79B9"/>
    <w:rsid w:val="00AE7FA6"/>
    <w:rsid w:val="00AF1C5D"/>
    <w:rsid w:val="00AF1C9B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1E09"/>
    <w:rsid w:val="00B232B7"/>
    <w:rsid w:val="00B256CD"/>
    <w:rsid w:val="00B27619"/>
    <w:rsid w:val="00B2763F"/>
    <w:rsid w:val="00B27AAC"/>
    <w:rsid w:val="00B27F39"/>
    <w:rsid w:val="00B30929"/>
    <w:rsid w:val="00B36F17"/>
    <w:rsid w:val="00B3712B"/>
    <w:rsid w:val="00B372AA"/>
    <w:rsid w:val="00B40352"/>
    <w:rsid w:val="00B40445"/>
    <w:rsid w:val="00B41888"/>
    <w:rsid w:val="00B45A52"/>
    <w:rsid w:val="00B46175"/>
    <w:rsid w:val="00B478A1"/>
    <w:rsid w:val="00B506A4"/>
    <w:rsid w:val="00B578D4"/>
    <w:rsid w:val="00B57E24"/>
    <w:rsid w:val="00B610DC"/>
    <w:rsid w:val="00B6188F"/>
    <w:rsid w:val="00B62617"/>
    <w:rsid w:val="00B66295"/>
    <w:rsid w:val="00B664C7"/>
    <w:rsid w:val="00B675D6"/>
    <w:rsid w:val="00B739F6"/>
    <w:rsid w:val="00B81A6C"/>
    <w:rsid w:val="00B82918"/>
    <w:rsid w:val="00B833B8"/>
    <w:rsid w:val="00B84986"/>
    <w:rsid w:val="00B84CB2"/>
    <w:rsid w:val="00B85DE5"/>
    <w:rsid w:val="00B907EE"/>
    <w:rsid w:val="00B90F73"/>
    <w:rsid w:val="00B932A2"/>
    <w:rsid w:val="00B93B59"/>
    <w:rsid w:val="00B9406A"/>
    <w:rsid w:val="00BA0B68"/>
    <w:rsid w:val="00BA122A"/>
    <w:rsid w:val="00BA18BE"/>
    <w:rsid w:val="00BA2280"/>
    <w:rsid w:val="00BA2A08"/>
    <w:rsid w:val="00BA4F79"/>
    <w:rsid w:val="00BA56D2"/>
    <w:rsid w:val="00BA76E0"/>
    <w:rsid w:val="00BB1C94"/>
    <w:rsid w:val="00BB2A25"/>
    <w:rsid w:val="00BB51E9"/>
    <w:rsid w:val="00BB7F6B"/>
    <w:rsid w:val="00BC0FDC"/>
    <w:rsid w:val="00BC2D97"/>
    <w:rsid w:val="00BC3053"/>
    <w:rsid w:val="00BC4B3E"/>
    <w:rsid w:val="00BC4D2E"/>
    <w:rsid w:val="00BD1CD5"/>
    <w:rsid w:val="00BD48AC"/>
    <w:rsid w:val="00BD5EF9"/>
    <w:rsid w:val="00BD5F1A"/>
    <w:rsid w:val="00BE1234"/>
    <w:rsid w:val="00BE1F85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3B05"/>
    <w:rsid w:val="00BF74C7"/>
    <w:rsid w:val="00C015F1"/>
    <w:rsid w:val="00C01F33"/>
    <w:rsid w:val="00C02CC6"/>
    <w:rsid w:val="00C0343D"/>
    <w:rsid w:val="00C040F7"/>
    <w:rsid w:val="00C041B0"/>
    <w:rsid w:val="00C044AB"/>
    <w:rsid w:val="00C05706"/>
    <w:rsid w:val="00C07377"/>
    <w:rsid w:val="00C10478"/>
    <w:rsid w:val="00C10C68"/>
    <w:rsid w:val="00C12107"/>
    <w:rsid w:val="00C13009"/>
    <w:rsid w:val="00C13074"/>
    <w:rsid w:val="00C13F98"/>
    <w:rsid w:val="00C14D4B"/>
    <w:rsid w:val="00C154BB"/>
    <w:rsid w:val="00C156CF"/>
    <w:rsid w:val="00C15D6F"/>
    <w:rsid w:val="00C24345"/>
    <w:rsid w:val="00C26F53"/>
    <w:rsid w:val="00C279B5"/>
    <w:rsid w:val="00C27C45"/>
    <w:rsid w:val="00C306B6"/>
    <w:rsid w:val="00C31AB6"/>
    <w:rsid w:val="00C355B2"/>
    <w:rsid w:val="00C36912"/>
    <w:rsid w:val="00C3719D"/>
    <w:rsid w:val="00C504EE"/>
    <w:rsid w:val="00C50DF4"/>
    <w:rsid w:val="00C54995"/>
    <w:rsid w:val="00C54D41"/>
    <w:rsid w:val="00C577A9"/>
    <w:rsid w:val="00C60783"/>
    <w:rsid w:val="00C60C1E"/>
    <w:rsid w:val="00C613A7"/>
    <w:rsid w:val="00C639D3"/>
    <w:rsid w:val="00C63B99"/>
    <w:rsid w:val="00C64672"/>
    <w:rsid w:val="00C660E8"/>
    <w:rsid w:val="00C673F9"/>
    <w:rsid w:val="00C70697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F31"/>
    <w:rsid w:val="00C95B40"/>
    <w:rsid w:val="00CA1ED8"/>
    <w:rsid w:val="00CA3029"/>
    <w:rsid w:val="00CB1F63"/>
    <w:rsid w:val="00CB7170"/>
    <w:rsid w:val="00CC040E"/>
    <w:rsid w:val="00CC111F"/>
    <w:rsid w:val="00CC2011"/>
    <w:rsid w:val="00CC35E2"/>
    <w:rsid w:val="00CC36ED"/>
    <w:rsid w:val="00CC3EA0"/>
    <w:rsid w:val="00CC5420"/>
    <w:rsid w:val="00CC565B"/>
    <w:rsid w:val="00CC7B45"/>
    <w:rsid w:val="00CD1188"/>
    <w:rsid w:val="00CD2ED1"/>
    <w:rsid w:val="00CD337B"/>
    <w:rsid w:val="00CD7859"/>
    <w:rsid w:val="00CE0424"/>
    <w:rsid w:val="00CE6C7B"/>
    <w:rsid w:val="00CE72A2"/>
    <w:rsid w:val="00CE7561"/>
    <w:rsid w:val="00CF1354"/>
    <w:rsid w:val="00CF3B1F"/>
    <w:rsid w:val="00CF3BF6"/>
    <w:rsid w:val="00CF5A60"/>
    <w:rsid w:val="00CF625B"/>
    <w:rsid w:val="00CF687E"/>
    <w:rsid w:val="00CF7C5D"/>
    <w:rsid w:val="00D0349B"/>
    <w:rsid w:val="00D05F78"/>
    <w:rsid w:val="00D10249"/>
    <w:rsid w:val="00D115C3"/>
    <w:rsid w:val="00D11897"/>
    <w:rsid w:val="00D13135"/>
    <w:rsid w:val="00D13E4E"/>
    <w:rsid w:val="00D2095A"/>
    <w:rsid w:val="00D239A7"/>
    <w:rsid w:val="00D23F47"/>
    <w:rsid w:val="00D30424"/>
    <w:rsid w:val="00D307A9"/>
    <w:rsid w:val="00D318BF"/>
    <w:rsid w:val="00D33358"/>
    <w:rsid w:val="00D36E71"/>
    <w:rsid w:val="00D36F80"/>
    <w:rsid w:val="00D37D87"/>
    <w:rsid w:val="00D40A97"/>
    <w:rsid w:val="00D40B33"/>
    <w:rsid w:val="00D4113D"/>
    <w:rsid w:val="00D41EB6"/>
    <w:rsid w:val="00D4318F"/>
    <w:rsid w:val="00D438BF"/>
    <w:rsid w:val="00D440F8"/>
    <w:rsid w:val="00D442F4"/>
    <w:rsid w:val="00D46588"/>
    <w:rsid w:val="00D50F97"/>
    <w:rsid w:val="00D519A9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4FAF"/>
    <w:rsid w:val="00D850DF"/>
    <w:rsid w:val="00D86CA3"/>
    <w:rsid w:val="00D871CE"/>
    <w:rsid w:val="00D87E3D"/>
    <w:rsid w:val="00D90096"/>
    <w:rsid w:val="00D9196D"/>
    <w:rsid w:val="00D92982"/>
    <w:rsid w:val="00D94809"/>
    <w:rsid w:val="00D97D72"/>
    <w:rsid w:val="00DA191D"/>
    <w:rsid w:val="00DA305E"/>
    <w:rsid w:val="00DA437D"/>
    <w:rsid w:val="00DA5417"/>
    <w:rsid w:val="00DA56E8"/>
    <w:rsid w:val="00DB0A9F"/>
    <w:rsid w:val="00DB0E0A"/>
    <w:rsid w:val="00DB1B8C"/>
    <w:rsid w:val="00DB3499"/>
    <w:rsid w:val="00DB377D"/>
    <w:rsid w:val="00DB42A2"/>
    <w:rsid w:val="00DB62D9"/>
    <w:rsid w:val="00DC059A"/>
    <w:rsid w:val="00DC11F6"/>
    <w:rsid w:val="00DC2D36"/>
    <w:rsid w:val="00DC3379"/>
    <w:rsid w:val="00DC53EF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3B18"/>
    <w:rsid w:val="00E05139"/>
    <w:rsid w:val="00E1076D"/>
    <w:rsid w:val="00E110E7"/>
    <w:rsid w:val="00E115AB"/>
    <w:rsid w:val="00E1183C"/>
    <w:rsid w:val="00E11B20"/>
    <w:rsid w:val="00E11D7E"/>
    <w:rsid w:val="00E16276"/>
    <w:rsid w:val="00E17FA2"/>
    <w:rsid w:val="00E22330"/>
    <w:rsid w:val="00E22BF1"/>
    <w:rsid w:val="00E23F32"/>
    <w:rsid w:val="00E258A6"/>
    <w:rsid w:val="00E30B5A"/>
    <w:rsid w:val="00E3123D"/>
    <w:rsid w:val="00E31461"/>
    <w:rsid w:val="00E31C1B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0A40"/>
    <w:rsid w:val="00E515CB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3F2"/>
    <w:rsid w:val="00E9291C"/>
    <w:rsid w:val="00E93FFE"/>
    <w:rsid w:val="00E94E57"/>
    <w:rsid w:val="00E94F8A"/>
    <w:rsid w:val="00EA2BD0"/>
    <w:rsid w:val="00EA2EF2"/>
    <w:rsid w:val="00EA7A41"/>
    <w:rsid w:val="00EB06BF"/>
    <w:rsid w:val="00EB077B"/>
    <w:rsid w:val="00EB33DB"/>
    <w:rsid w:val="00EB4EA2"/>
    <w:rsid w:val="00EB6EC1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3E21"/>
    <w:rsid w:val="00F04E47"/>
    <w:rsid w:val="00F0528D"/>
    <w:rsid w:val="00F064AF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77"/>
    <w:rsid w:val="00F209B7"/>
    <w:rsid w:val="00F21965"/>
    <w:rsid w:val="00F22F7C"/>
    <w:rsid w:val="00F2376F"/>
    <w:rsid w:val="00F243D8"/>
    <w:rsid w:val="00F251FE"/>
    <w:rsid w:val="00F25D17"/>
    <w:rsid w:val="00F270EB"/>
    <w:rsid w:val="00F27DCC"/>
    <w:rsid w:val="00F30828"/>
    <w:rsid w:val="00F30A61"/>
    <w:rsid w:val="00F313D6"/>
    <w:rsid w:val="00F31E82"/>
    <w:rsid w:val="00F3437A"/>
    <w:rsid w:val="00F35342"/>
    <w:rsid w:val="00F37C21"/>
    <w:rsid w:val="00F40F0C"/>
    <w:rsid w:val="00F41D81"/>
    <w:rsid w:val="00F4766C"/>
    <w:rsid w:val="00F4799F"/>
    <w:rsid w:val="00F507D1"/>
    <w:rsid w:val="00F519CE"/>
    <w:rsid w:val="00F51ADA"/>
    <w:rsid w:val="00F53AB2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30D7"/>
    <w:rsid w:val="00F8456C"/>
    <w:rsid w:val="00F859D8"/>
    <w:rsid w:val="00F868F5"/>
    <w:rsid w:val="00F9027D"/>
    <w:rsid w:val="00F90485"/>
    <w:rsid w:val="00F9056A"/>
    <w:rsid w:val="00F90F8D"/>
    <w:rsid w:val="00F9165B"/>
    <w:rsid w:val="00F92782"/>
    <w:rsid w:val="00F93AA9"/>
    <w:rsid w:val="00F96985"/>
    <w:rsid w:val="00F97838"/>
    <w:rsid w:val="00FA298E"/>
    <w:rsid w:val="00FA2BB3"/>
    <w:rsid w:val="00FA7A51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66F2"/>
    <w:rsid w:val="00FD74DB"/>
    <w:rsid w:val="00FD7660"/>
    <w:rsid w:val="00FD7D3E"/>
    <w:rsid w:val="00FE0655"/>
    <w:rsid w:val="00FE2365"/>
    <w:rsid w:val="00FE43D3"/>
    <w:rsid w:val="00FE4A76"/>
    <w:rsid w:val="00FE4C7B"/>
    <w:rsid w:val="00FE7336"/>
    <w:rsid w:val="00FE787C"/>
    <w:rsid w:val="00FF086A"/>
    <w:rsid w:val="00FF45A5"/>
    <w:rsid w:val="00FF59E2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58A6"/>
    <w:rPr>
      <w:color w:val="605E5C"/>
      <w:shd w:val="clear" w:color="auto" w:fill="E1DFDD"/>
    </w:rPr>
  </w:style>
  <w:style w:type="paragraph" w:customStyle="1" w:styleId="TdocHeader">
    <w:name w:val="TdocHeader"/>
    <w:basedOn w:val="Normal"/>
    <w:link w:val="TdocHeaderChar"/>
    <w:qFormat/>
    <w:rsid w:val="003E7B8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3E7B80"/>
    <w:rPr>
      <w:rFonts w:ascii="Arial" w:hAnsi="Arial"/>
      <w:sz w:val="22"/>
      <w:shd w:val="clear" w:color="auto" w:fill="FBE4D5" w:themeFill="accent2" w:themeFillTint="33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3D3CD6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3D3CD6"/>
    <w:rPr>
      <w:rFonts w:ascii="Arial" w:hAnsi="Arial"/>
      <w:lang w:val="en-GB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450705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407793-BA8E-460E-ABD3-1769B5470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16D13D-572A-4C72-8BC3-E63724B4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186</TotalTime>
  <Pages>3</Pages>
  <Words>1095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</cp:lastModifiedBy>
  <cp:revision>140</cp:revision>
  <cp:lastPrinted>2008-01-31T16:09:00Z</cp:lastPrinted>
  <dcterms:created xsi:type="dcterms:W3CDTF">2019-08-08T08:17:00Z</dcterms:created>
  <dcterms:modified xsi:type="dcterms:W3CDTF">2019-08-15T13:17:00Z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18a4741c-6fb6-459f-af71-73933c438e41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