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861" w:rsidRDefault="000C2861" w:rsidP="000C2861">
      <w:pPr>
        <w:pStyle w:val="a9"/>
        <w:spacing w:line="300" w:lineRule="auto"/>
        <w:rPr>
          <w:sz w:val="22"/>
          <w:szCs w:val="22"/>
          <w:lang w:eastAsia="zh-CN"/>
        </w:rPr>
      </w:pPr>
      <w:r w:rsidRPr="00DF5BBD">
        <w:rPr>
          <w:sz w:val="22"/>
          <w:szCs w:val="22"/>
        </w:rPr>
        <w:t xml:space="preserve">3GPP TSG-RAN WG2 </w:t>
      </w:r>
      <w:r w:rsidR="00A40D08">
        <w:rPr>
          <w:rFonts w:hint="eastAsia"/>
          <w:sz w:val="22"/>
          <w:szCs w:val="22"/>
          <w:lang w:eastAsia="zh-CN"/>
        </w:rPr>
        <w:t>Meeting #10</w:t>
      </w:r>
      <w:r w:rsidR="00A40D08">
        <w:rPr>
          <w:sz w:val="22"/>
          <w:szCs w:val="22"/>
          <w:lang w:eastAsia="zh-CN"/>
        </w:rPr>
        <w:t>7</w:t>
      </w:r>
      <w:r w:rsidRPr="00C12C3A">
        <w:rPr>
          <w:sz w:val="22"/>
          <w:szCs w:val="22"/>
        </w:rPr>
        <w:t>  </w:t>
      </w:r>
      <w:r w:rsidRPr="004D2495">
        <w:rPr>
          <w:sz w:val="22"/>
          <w:szCs w:val="22"/>
        </w:rPr>
        <w:t>                                                       </w:t>
      </w:r>
      <w:r>
        <w:rPr>
          <w:rFonts w:hint="eastAsia"/>
          <w:sz w:val="22"/>
          <w:szCs w:val="22"/>
          <w:lang w:eastAsia="zh-CN"/>
        </w:rPr>
        <w:t xml:space="preserve">  </w:t>
      </w:r>
      <w:r>
        <w:rPr>
          <w:rFonts w:eastAsia="宋体" w:hint="eastAsia"/>
          <w:sz w:val="22"/>
          <w:szCs w:val="22"/>
          <w:lang w:eastAsia="zh-CN"/>
        </w:rPr>
        <w:t xml:space="preserve"> </w:t>
      </w:r>
      <w:r>
        <w:rPr>
          <w:rFonts w:eastAsia="宋体" w:hint="eastAsia"/>
          <w:sz w:val="22"/>
          <w:szCs w:val="22"/>
          <w:lang w:eastAsia="zh-CN"/>
        </w:rPr>
        <w:tab/>
      </w:r>
      <w:r>
        <w:rPr>
          <w:rFonts w:eastAsia="宋体"/>
          <w:sz w:val="22"/>
          <w:szCs w:val="22"/>
          <w:lang w:eastAsia="zh-CN"/>
        </w:rPr>
        <w:t xml:space="preserve">    </w:t>
      </w:r>
      <w:r w:rsidRPr="00C638B7">
        <w:rPr>
          <w:rFonts w:eastAsia="宋体"/>
          <w:sz w:val="22"/>
          <w:szCs w:val="22"/>
          <w:lang w:eastAsia="zh-CN"/>
        </w:rPr>
        <w:t>R2-1</w:t>
      </w:r>
      <w:r>
        <w:rPr>
          <w:rFonts w:hint="eastAsia"/>
          <w:sz w:val="22"/>
          <w:szCs w:val="22"/>
          <w:lang w:eastAsia="zh-CN"/>
        </w:rPr>
        <w:t>90</w:t>
      </w:r>
      <w:r w:rsidR="000C6D5E">
        <w:rPr>
          <w:rFonts w:hint="eastAsia"/>
          <w:sz w:val="22"/>
          <w:szCs w:val="22"/>
          <w:lang w:eastAsia="zh-CN"/>
        </w:rPr>
        <w:t>8925</w:t>
      </w:r>
      <w:bookmarkStart w:id="0" w:name="_GoBack"/>
    </w:p>
    <w:p w:rsidR="00384974" w:rsidRPr="0082745C" w:rsidRDefault="0082745C" w:rsidP="000C2861">
      <w:pPr>
        <w:pStyle w:val="a9"/>
        <w:spacing w:line="300" w:lineRule="auto"/>
        <w:rPr>
          <w:rFonts w:eastAsia="宋体"/>
          <w:sz w:val="22"/>
          <w:szCs w:val="22"/>
          <w:lang w:eastAsia="zh-CN"/>
        </w:rPr>
      </w:pPr>
      <w:r w:rsidRPr="0082745C">
        <w:rPr>
          <w:rFonts w:eastAsia="Batang"/>
          <w:color w:val="000000"/>
          <w:sz w:val="24"/>
        </w:rPr>
        <w:t>Prague, Czech</w:t>
      </w:r>
      <w:r w:rsidR="00F1654A">
        <w:rPr>
          <w:rFonts w:eastAsia="Batang"/>
          <w:color w:val="000000"/>
          <w:sz w:val="24"/>
        </w:rPr>
        <w:t xml:space="preserve"> Republic</w:t>
      </w:r>
      <w:r w:rsidRPr="0082745C">
        <w:rPr>
          <w:rFonts w:eastAsia="Batang"/>
          <w:color w:val="000000"/>
          <w:sz w:val="24"/>
        </w:rPr>
        <w:t>, 26</w:t>
      </w:r>
      <w:r w:rsidR="00F1654A" w:rsidRPr="00F1654A">
        <w:rPr>
          <w:rFonts w:eastAsia="Batang"/>
          <w:color w:val="000000"/>
          <w:sz w:val="24"/>
          <w:vertAlign w:val="superscript"/>
        </w:rPr>
        <w:t>th</w:t>
      </w:r>
      <w:r w:rsidR="00F1654A">
        <w:rPr>
          <w:rFonts w:eastAsia="Batang"/>
          <w:color w:val="000000"/>
          <w:sz w:val="24"/>
        </w:rPr>
        <w:t xml:space="preserve"> </w:t>
      </w:r>
      <w:r w:rsidRPr="0082745C">
        <w:rPr>
          <w:rFonts w:eastAsia="Batang"/>
          <w:color w:val="000000"/>
          <w:sz w:val="24"/>
        </w:rPr>
        <w:t xml:space="preserve">August </w:t>
      </w:r>
      <w:r w:rsidR="00F1654A">
        <w:rPr>
          <w:rFonts w:eastAsia="Batang"/>
          <w:color w:val="000000"/>
          <w:sz w:val="24"/>
        </w:rPr>
        <w:t>–</w:t>
      </w:r>
      <w:r w:rsidRPr="0082745C">
        <w:rPr>
          <w:rFonts w:eastAsia="Batang"/>
          <w:color w:val="000000"/>
          <w:sz w:val="24"/>
        </w:rPr>
        <w:t xml:space="preserve"> 30</w:t>
      </w:r>
      <w:r w:rsidR="00F1654A" w:rsidRPr="00F1654A">
        <w:rPr>
          <w:rFonts w:eastAsia="Batang"/>
          <w:color w:val="000000"/>
          <w:sz w:val="24"/>
          <w:vertAlign w:val="superscript"/>
        </w:rPr>
        <w:t>th</w:t>
      </w:r>
      <w:r w:rsidR="00F1654A">
        <w:rPr>
          <w:rFonts w:eastAsia="Batang"/>
          <w:color w:val="000000"/>
          <w:sz w:val="24"/>
        </w:rPr>
        <w:t xml:space="preserve"> </w:t>
      </w:r>
      <w:r w:rsidRPr="0082745C">
        <w:rPr>
          <w:rFonts w:eastAsia="Batang"/>
          <w:color w:val="000000"/>
          <w:sz w:val="24"/>
        </w:rPr>
        <w:t>August 2019</w:t>
      </w:r>
      <w:r w:rsidR="000C2861" w:rsidRPr="0082745C">
        <w:rPr>
          <w:rFonts w:hint="eastAsia"/>
          <w:sz w:val="22"/>
          <w:szCs w:val="22"/>
          <w:lang w:eastAsia="zh-CN"/>
        </w:rPr>
        <w:t xml:space="preserve"> </w:t>
      </w:r>
      <w:r w:rsidR="000C2861" w:rsidRPr="0082745C">
        <w:rPr>
          <w:sz w:val="22"/>
          <w:szCs w:val="22"/>
          <w:lang w:eastAsia="zh-CN"/>
        </w:rPr>
        <w:t xml:space="preserve">                                 </w:t>
      </w:r>
    </w:p>
    <w:bookmarkEnd w:id="0"/>
    <w:p w:rsidR="00384974" w:rsidRPr="00C92682" w:rsidRDefault="00384974" w:rsidP="00384974">
      <w:pPr>
        <w:pStyle w:val="a9"/>
        <w:tabs>
          <w:tab w:val="right" w:pos="9639"/>
        </w:tabs>
        <w:rPr>
          <w:lang w:eastAsia="zh-CN"/>
        </w:rPr>
      </w:pPr>
      <w:r>
        <w:rPr>
          <w:rFonts w:hint="eastAsia"/>
          <w:sz w:val="22"/>
          <w:szCs w:val="22"/>
          <w:lang w:eastAsia="zh-CN"/>
        </w:rPr>
        <w:tab/>
      </w:r>
    </w:p>
    <w:p w:rsidR="00384974" w:rsidRPr="00D537A2" w:rsidRDefault="00384974" w:rsidP="00384974">
      <w:pPr>
        <w:pStyle w:val="a9"/>
      </w:pPr>
    </w:p>
    <w:p w:rsidR="000C1712" w:rsidRPr="00076E3A" w:rsidRDefault="000C1712" w:rsidP="000C1712">
      <w:pPr>
        <w:pStyle w:val="a9"/>
        <w:tabs>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0C1712" w:rsidRPr="000A3BED" w:rsidRDefault="000C1712" w:rsidP="000C1712">
      <w:pPr>
        <w:pStyle w:val="a9"/>
        <w:tabs>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00C404E6">
        <w:rPr>
          <w:rFonts w:cs="Arial"/>
          <w:sz w:val="22"/>
          <w:szCs w:val="22"/>
        </w:rPr>
        <w:t>Definition of CHO execution</w:t>
      </w:r>
    </w:p>
    <w:p w:rsidR="000C1712" w:rsidRPr="0028370D" w:rsidRDefault="000C1712" w:rsidP="000C1712">
      <w:pPr>
        <w:pStyle w:val="a9"/>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Pr>
          <w:rFonts w:cs="Arial"/>
          <w:sz w:val="22"/>
          <w:szCs w:val="22"/>
          <w:lang w:eastAsia="zh-CN"/>
        </w:rPr>
        <w:t>1</w:t>
      </w:r>
      <w:r w:rsidR="00C404E6">
        <w:rPr>
          <w:rFonts w:cs="Arial" w:hint="eastAsia"/>
          <w:sz w:val="22"/>
          <w:szCs w:val="22"/>
          <w:lang w:eastAsia="zh-CN"/>
        </w:rPr>
        <w:t>1.</w:t>
      </w:r>
      <w:r w:rsidR="000C6D5E">
        <w:rPr>
          <w:rFonts w:cs="Arial" w:hint="eastAsia"/>
          <w:sz w:val="22"/>
          <w:szCs w:val="22"/>
          <w:lang w:eastAsia="zh-CN"/>
        </w:rPr>
        <w:t>9.3.2</w:t>
      </w:r>
    </w:p>
    <w:p w:rsidR="000C1712" w:rsidRPr="00B81B31" w:rsidRDefault="000C1712" w:rsidP="000C1712">
      <w:pPr>
        <w:pStyle w:val="a9"/>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C404E6" w:rsidRDefault="00C404E6" w:rsidP="009435AA">
      <w:pPr>
        <w:spacing w:after="120"/>
        <w:jc w:val="both"/>
        <w:rPr>
          <w:lang w:eastAsia="zh-CN"/>
        </w:rPr>
      </w:pPr>
      <w:bookmarkStart w:id="4" w:name="_Ref178064866"/>
      <w:r>
        <w:rPr>
          <w:lang w:eastAsia="zh-CN"/>
        </w:rPr>
        <w:t xml:space="preserve">CHO execution details were discussed in Email discussion [106#41]. It was evident that a definition of CHO execution and the point when the UE detached from the source cell are not clear when considering the CHO execution. </w:t>
      </w:r>
      <w:r w:rsidR="006950F2">
        <w:rPr>
          <w:lang w:eastAsia="zh-CN"/>
        </w:rPr>
        <w:t>I</w:t>
      </w:r>
      <w:r>
        <w:rPr>
          <w:lang w:eastAsia="zh-CN"/>
        </w:rPr>
        <w:t>n this contribution, we discuss what is mean by the CHO execution and what actions should be performed by the UE at the CHO execution with regards to the source and target cell.</w:t>
      </w:r>
    </w:p>
    <w:p w:rsidR="00C404E6" w:rsidRDefault="00C404E6" w:rsidP="009435AA">
      <w:pPr>
        <w:spacing w:after="120"/>
        <w:jc w:val="both"/>
        <w:rPr>
          <w:lang w:eastAsia="zh-CN"/>
        </w:rPr>
      </w:pPr>
      <w:r>
        <w:rPr>
          <w:lang w:eastAsia="zh-CN"/>
        </w:rPr>
        <w:t xml:space="preserve"> </w:t>
      </w:r>
    </w:p>
    <w:p w:rsidR="004000E8" w:rsidRPr="00CE0424" w:rsidRDefault="00B4765A" w:rsidP="00B4765A">
      <w:pPr>
        <w:pStyle w:val="1"/>
      </w:pPr>
      <w:r>
        <w:t xml:space="preserve">2. </w:t>
      </w:r>
      <w:r w:rsidR="004000E8" w:rsidRPr="00CE0424">
        <w:t>Discussion</w:t>
      </w:r>
      <w:bookmarkEnd w:id="4"/>
    </w:p>
    <w:p w:rsidR="00CB5537" w:rsidRDefault="00CB5537" w:rsidP="00B579F8">
      <w:pPr>
        <w:spacing w:after="120"/>
        <w:jc w:val="both"/>
        <w:rPr>
          <w:i/>
          <w:u w:val="single"/>
          <w:lang w:eastAsia="zh-CN"/>
        </w:rPr>
      </w:pPr>
      <w:r>
        <w:rPr>
          <w:i/>
          <w:u w:val="single"/>
          <w:lang w:eastAsia="zh-CN"/>
        </w:rPr>
        <w:t>What is used in legacy HO, and enhanced MBB</w:t>
      </w:r>
    </w:p>
    <w:p w:rsidR="00046CDA" w:rsidRDefault="006950F2" w:rsidP="00B579F8">
      <w:pPr>
        <w:spacing w:after="120"/>
        <w:jc w:val="both"/>
        <w:rPr>
          <w:lang w:eastAsia="zh-CN"/>
        </w:rPr>
      </w:pPr>
      <w:r>
        <w:rPr>
          <w:lang w:eastAsia="zh-CN"/>
        </w:rPr>
        <w:t>CHO is introduced for enhancement of HO robustness, where the HO command is provided to the UE while the channel quality of the source cell is good.</w:t>
      </w:r>
      <w:r w:rsidR="00C00D22">
        <w:rPr>
          <w:lang w:eastAsia="zh-CN"/>
        </w:rPr>
        <w:t xml:space="preserve"> Therefore, it is guarantee</w:t>
      </w:r>
      <w:r w:rsidR="000036B7">
        <w:rPr>
          <w:lang w:eastAsia="zh-CN"/>
        </w:rPr>
        <w:t>d</w:t>
      </w:r>
      <w:r w:rsidR="00C00D22">
        <w:rPr>
          <w:lang w:eastAsia="zh-CN"/>
        </w:rPr>
        <w:t xml:space="preserve"> that the CHO command is received by the UE. Upon the network provided HO trigger condition is met, the UE selects the target cell. After the target cell is selected, the HO execution is not different</w:t>
      </w:r>
      <w:r w:rsidR="00065305">
        <w:rPr>
          <w:lang w:eastAsia="zh-CN"/>
        </w:rPr>
        <w:t xml:space="preserve"> from the normal HO execution. T</w:t>
      </w:r>
      <w:r w:rsidR="00C00D22">
        <w:rPr>
          <w:lang w:eastAsia="zh-CN"/>
        </w:rPr>
        <w:t>herefore, we think the CHO execution should be aligned w</w:t>
      </w:r>
      <w:r w:rsidR="00065305">
        <w:rPr>
          <w:lang w:eastAsia="zh-CN"/>
        </w:rPr>
        <w:t xml:space="preserve">ith the legacy HO execution from the point of view on detached from the source cell. </w:t>
      </w:r>
    </w:p>
    <w:p w:rsidR="00046CDA" w:rsidRDefault="00046CDA" w:rsidP="00B579F8">
      <w:pPr>
        <w:spacing w:after="120"/>
        <w:jc w:val="both"/>
        <w:rPr>
          <w:lang w:eastAsia="zh-CN"/>
        </w:rPr>
      </w:pPr>
      <w:r>
        <w:rPr>
          <w:lang w:eastAsia="zh-CN"/>
        </w:rPr>
        <w:t xml:space="preserve">It is left to UE implementation when to stop the uplink transmission/downlink reception with the source cell to initiate re-tuning for connection to the target cell when </w:t>
      </w:r>
      <w:r w:rsidRPr="00CF4199">
        <w:rPr>
          <w:i/>
          <w:lang w:eastAsia="zh-CN"/>
        </w:rPr>
        <w:t>makeBeforeBreak</w:t>
      </w:r>
      <w:r>
        <w:rPr>
          <w:lang w:eastAsia="zh-CN"/>
        </w:rPr>
        <w:t xml:space="preserve"> is configured. </w:t>
      </w:r>
    </w:p>
    <w:p w:rsidR="006950F2" w:rsidRDefault="00065305" w:rsidP="00B579F8">
      <w:pPr>
        <w:spacing w:after="120"/>
        <w:jc w:val="both"/>
        <w:rPr>
          <w:lang w:eastAsia="zh-CN"/>
        </w:rPr>
      </w:pPr>
      <w:r>
        <w:rPr>
          <w:lang w:eastAsia="zh-CN"/>
        </w:rPr>
        <w:t xml:space="preserve">The execution of CHO can </w:t>
      </w:r>
      <w:r w:rsidR="00046CDA">
        <w:rPr>
          <w:lang w:eastAsia="zh-CN"/>
        </w:rPr>
        <w:t xml:space="preserve">therefore </w:t>
      </w:r>
      <w:r>
        <w:rPr>
          <w:lang w:eastAsia="zh-CN"/>
        </w:rPr>
        <w:t xml:space="preserve">be defined as the point when the UE </w:t>
      </w:r>
      <w:r w:rsidR="00046CDA">
        <w:rPr>
          <w:lang w:eastAsia="zh-CN"/>
        </w:rPr>
        <w:t xml:space="preserve">stops the uplink transmission/ downlink reception with the source cell and </w:t>
      </w:r>
      <w:r>
        <w:rPr>
          <w:lang w:eastAsia="zh-CN"/>
        </w:rPr>
        <w:t xml:space="preserve">synchronise to the selected candidate cell for the HO. </w:t>
      </w:r>
    </w:p>
    <w:p w:rsidR="00046CDA" w:rsidRDefault="00065305" w:rsidP="00B579F8">
      <w:pPr>
        <w:spacing w:after="120"/>
        <w:jc w:val="both"/>
        <w:rPr>
          <w:b/>
          <w:lang w:eastAsia="zh-CN"/>
        </w:rPr>
      </w:pPr>
      <w:r w:rsidRPr="00046CDA">
        <w:rPr>
          <w:b/>
          <w:lang w:eastAsia="zh-CN"/>
        </w:rPr>
        <w:t xml:space="preserve">Proposal </w:t>
      </w:r>
      <w:r w:rsidR="00046CDA">
        <w:rPr>
          <w:b/>
          <w:lang w:eastAsia="zh-CN"/>
        </w:rPr>
        <w:t>1: T</w:t>
      </w:r>
      <w:r w:rsidRPr="00046CDA">
        <w:rPr>
          <w:b/>
          <w:lang w:eastAsia="zh-CN"/>
        </w:rPr>
        <w:t xml:space="preserve">he start of the CHO execution </w:t>
      </w:r>
      <w:r w:rsidR="004E26E2">
        <w:rPr>
          <w:b/>
          <w:lang w:eastAsia="zh-CN"/>
        </w:rPr>
        <w:t xml:space="preserve">to a selected candidate cell </w:t>
      </w:r>
      <w:r w:rsidRPr="00046CDA">
        <w:rPr>
          <w:b/>
          <w:lang w:eastAsia="zh-CN"/>
        </w:rPr>
        <w:t xml:space="preserve">can be defined as the point when the UE </w:t>
      </w:r>
      <w:r w:rsidR="00046CDA" w:rsidRPr="00046CDA">
        <w:rPr>
          <w:b/>
          <w:lang w:eastAsia="zh-CN"/>
        </w:rPr>
        <w:t>stops the uplink transmission/ downlink reception with the source cell and initiates re-tuning for connection to the selected candidate cell for HO (same as in legacy HO).</w:t>
      </w:r>
    </w:p>
    <w:p w:rsidR="004E26E2" w:rsidRPr="00046CDA" w:rsidRDefault="004E26E2" w:rsidP="00B579F8">
      <w:pPr>
        <w:spacing w:after="120"/>
        <w:jc w:val="both"/>
        <w:rPr>
          <w:b/>
          <w:lang w:eastAsia="zh-CN"/>
        </w:rPr>
      </w:pPr>
    </w:p>
    <w:p w:rsidR="004E26E2" w:rsidRDefault="004E26E2" w:rsidP="004E26E2">
      <w:r>
        <w:t xml:space="preserve">If the definition of CHO execution in Proposal 1 is agreeable, the UE stops receiving signals from the source cell, while CHO is executed. Thus, it is unlikely that the UE would receive a normal HO command while executing the CHO, until the CHO execution ends. Moreover, there is no possibility of the UE receiving RRC reconfiguration message from the source cell, new HO command or update of CHO configuration. Similar as in normal HO execution, upon initiation of the CHO execution, the UE performs the CHO execution until it is completed. The UE has selected the candidate cell for HO execution after evaluating the selection </w:t>
      </w:r>
      <w:r w:rsidR="000036B7">
        <w:t>criteria; there is no reason for the UE</w:t>
      </w:r>
      <w:r>
        <w:t xml:space="preserve"> to re-evaluate the selection criteria for another candidate cell, while the CHO is executed for the selected cell. The HO execution to a selected candidate cell is completed upon either the U</w:t>
      </w:r>
      <w:r w:rsidR="000036B7">
        <w:t>E</w:t>
      </w:r>
      <w:r>
        <w:t xml:space="preserve"> transmission of the HO comple</w:t>
      </w:r>
      <w:r w:rsidR="00143DF7">
        <w:t>te message</w:t>
      </w:r>
      <w:r>
        <w:t xml:space="preserve"> to the selected target cell or the expire of T304, which is started at the CHO execution as per Proposal 1. In other word, the HO execution to a selected candidate cell is defined in th</w:t>
      </w:r>
      <w:r w:rsidR="00CF4199">
        <w:t xml:space="preserve">e same way as that of normal HO. Thus RRC </w:t>
      </w:r>
      <w:r w:rsidR="00CF4199" w:rsidRPr="00CF4199">
        <w:rPr>
          <w:i/>
        </w:rPr>
        <w:t>reconfigurationWithSync</w:t>
      </w:r>
      <w:r w:rsidR="00CF4199">
        <w:t xml:space="preserve"> procedure applies to the HO execution to a selected candidate cell.</w:t>
      </w:r>
    </w:p>
    <w:p w:rsidR="004E26E2" w:rsidRPr="00CF4199" w:rsidRDefault="004E26E2" w:rsidP="004E26E2">
      <w:pPr>
        <w:spacing w:after="120"/>
        <w:jc w:val="both"/>
        <w:rPr>
          <w:b/>
          <w:lang w:eastAsia="zh-CN"/>
        </w:rPr>
      </w:pPr>
      <w:r w:rsidRPr="00CF4199">
        <w:rPr>
          <w:b/>
          <w:lang w:eastAsia="zh-CN"/>
        </w:rPr>
        <w:t>Proposal 2: HO execution to a selected candidate cell is defined in the same way as that of normal HO execution</w:t>
      </w:r>
      <w:r w:rsidR="00CF4199" w:rsidRPr="00CF4199">
        <w:rPr>
          <w:b/>
          <w:lang w:eastAsia="zh-CN"/>
        </w:rPr>
        <w:t xml:space="preserve">, i.e. RRC </w:t>
      </w:r>
      <w:r w:rsidR="00CF4199" w:rsidRPr="00CF4199">
        <w:rPr>
          <w:b/>
          <w:i/>
        </w:rPr>
        <w:t>reconfigurationWithSync</w:t>
      </w:r>
      <w:r w:rsidR="00CF4199" w:rsidRPr="00CF4199">
        <w:rPr>
          <w:b/>
        </w:rPr>
        <w:t xml:space="preserve"> procedure applies to the HO execution to a selected candidate cell</w:t>
      </w:r>
      <w:r w:rsidRPr="00CF4199">
        <w:rPr>
          <w:b/>
          <w:lang w:eastAsia="zh-CN"/>
        </w:rPr>
        <w:t>.</w:t>
      </w:r>
    </w:p>
    <w:p w:rsidR="00143DF7" w:rsidRDefault="004E26E2" w:rsidP="004E26E2">
      <w:pPr>
        <w:spacing w:after="120"/>
        <w:jc w:val="both"/>
        <w:rPr>
          <w:b/>
          <w:lang w:eastAsia="zh-CN"/>
        </w:rPr>
      </w:pPr>
      <w:r>
        <w:rPr>
          <w:b/>
          <w:lang w:eastAsia="zh-CN"/>
        </w:rPr>
        <w:t xml:space="preserve">- </w:t>
      </w:r>
      <w:r w:rsidRPr="00046CDA">
        <w:rPr>
          <w:b/>
          <w:lang w:eastAsia="zh-CN"/>
        </w:rPr>
        <w:t xml:space="preserve"> </w:t>
      </w:r>
      <w:r w:rsidR="00CF4199">
        <w:rPr>
          <w:b/>
          <w:lang w:eastAsia="zh-CN"/>
        </w:rPr>
        <w:t xml:space="preserve">HO </w:t>
      </w:r>
      <w:r w:rsidR="00143DF7">
        <w:rPr>
          <w:b/>
          <w:lang w:eastAsia="zh-CN"/>
        </w:rPr>
        <w:t xml:space="preserve">execution </w:t>
      </w:r>
      <w:r w:rsidR="00CF4199">
        <w:rPr>
          <w:b/>
          <w:lang w:eastAsia="zh-CN"/>
        </w:rPr>
        <w:t xml:space="preserve">to a selected candidate cell </w:t>
      </w:r>
      <w:r w:rsidR="00143DF7">
        <w:rPr>
          <w:b/>
          <w:lang w:eastAsia="zh-CN"/>
        </w:rPr>
        <w:t>is completed upon either the UE transmission o</w:t>
      </w:r>
      <w:r w:rsidR="000036B7">
        <w:rPr>
          <w:b/>
          <w:lang w:eastAsia="zh-CN"/>
        </w:rPr>
        <w:t>f the HO complete message or</w:t>
      </w:r>
      <w:r w:rsidR="00143DF7">
        <w:rPr>
          <w:b/>
          <w:lang w:eastAsia="zh-CN"/>
        </w:rPr>
        <w:t xml:space="preserve"> </w:t>
      </w:r>
      <w:r w:rsidR="000036B7">
        <w:rPr>
          <w:b/>
          <w:lang w:eastAsia="zh-CN"/>
        </w:rPr>
        <w:t>expires</w:t>
      </w:r>
      <w:r w:rsidR="00143DF7">
        <w:rPr>
          <w:b/>
          <w:lang w:eastAsia="zh-CN"/>
        </w:rPr>
        <w:t xml:space="preserve"> of T304, which is started at the CHO execution.</w:t>
      </w:r>
    </w:p>
    <w:p w:rsidR="00CC1FF5" w:rsidRDefault="00CC1FF5" w:rsidP="004E26E2">
      <w:pPr>
        <w:spacing w:after="120"/>
        <w:jc w:val="both"/>
        <w:rPr>
          <w:b/>
          <w:lang w:eastAsia="zh-CN"/>
        </w:rPr>
      </w:pPr>
      <w:r>
        <w:rPr>
          <w:b/>
          <w:lang w:eastAsia="zh-CN"/>
        </w:rPr>
        <w:t>- The UE stop</w:t>
      </w:r>
      <w:r w:rsidR="000036B7">
        <w:rPr>
          <w:b/>
          <w:lang w:eastAsia="zh-CN"/>
        </w:rPr>
        <w:t>s</w:t>
      </w:r>
      <w:r>
        <w:rPr>
          <w:b/>
          <w:lang w:eastAsia="zh-CN"/>
        </w:rPr>
        <w:t xml:space="preserve"> receiving signals from the source cell upon initiation of CHO execution to a selected candidate cell.</w:t>
      </w:r>
    </w:p>
    <w:p w:rsidR="00143DF7" w:rsidRDefault="00CC1FF5" w:rsidP="004E26E2">
      <w:pPr>
        <w:spacing w:after="120"/>
        <w:jc w:val="both"/>
        <w:rPr>
          <w:b/>
          <w:lang w:eastAsia="zh-CN"/>
        </w:rPr>
      </w:pPr>
      <w:r>
        <w:rPr>
          <w:b/>
          <w:lang w:eastAsia="zh-CN"/>
        </w:rPr>
        <w:t>- The UE doesn’t re-evaluate the selection criteria towards another candidate cell while execution of HO to a selected candidate cell.</w:t>
      </w:r>
      <w:r w:rsidR="00143DF7">
        <w:rPr>
          <w:b/>
          <w:lang w:eastAsia="zh-CN"/>
        </w:rPr>
        <w:t xml:space="preserve"> </w:t>
      </w:r>
    </w:p>
    <w:p w:rsidR="00065305" w:rsidRPr="006950F2" w:rsidRDefault="00065305" w:rsidP="00B579F8">
      <w:pPr>
        <w:spacing w:after="120"/>
        <w:jc w:val="both"/>
        <w:rPr>
          <w:lang w:eastAsia="zh-CN"/>
        </w:rPr>
      </w:pPr>
    </w:p>
    <w:p w:rsidR="003D2C16" w:rsidRDefault="003D2C16" w:rsidP="00B579F8">
      <w:pPr>
        <w:spacing w:after="120"/>
        <w:jc w:val="both"/>
        <w:rPr>
          <w:lang w:eastAsia="zh-CN"/>
        </w:rPr>
      </w:pPr>
      <w:r>
        <w:rPr>
          <w:lang w:eastAsia="zh-CN"/>
        </w:rPr>
        <w:t xml:space="preserve">As discussed in Proposal 1 and proposal 2, the HO execution to a selected candidate cell in CHO is the same as that of normal HO execution. There are following working assumptions on RLF and HOF when CHO is configured. </w:t>
      </w:r>
      <w:r w:rsidR="005A0D76">
        <w:rPr>
          <w:lang w:eastAsia="zh-CN"/>
        </w:rPr>
        <w:t>These two working assumptions results in the UE behaviour which is different from normal HO configuration.</w:t>
      </w:r>
    </w:p>
    <w:p w:rsidR="005A0D76" w:rsidRPr="00722F90" w:rsidRDefault="005A0D76" w:rsidP="005A0D76">
      <w:pPr>
        <w:pBdr>
          <w:top w:val="single" w:sz="4" w:space="1" w:color="auto"/>
          <w:left w:val="single" w:sz="4" w:space="4" w:color="auto"/>
          <w:bottom w:val="single" w:sz="4" w:space="1" w:color="auto"/>
          <w:right w:val="single" w:sz="4" w:space="4" w:color="auto"/>
        </w:pBdr>
        <w:ind w:left="567" w:hanging="425"/>
        <w:rPr>
          <w:rFonts w:eastAsia="Calibri Light"/>
          <w:lang w:eastAsia="zh-CN"/>
        </w:rPr>
      </w:pPr>
      <w:r w:rsidRPr="00722F90">
        <w:rPr>
          <w:rFonts w:eastAsia="Calibri Light"/>
          <w:lang w:eastAsia="zh-CN"/>
        </w:rPr>
        <w:t>Working assumption (to be confirmed next meeting after checking further details)</w:t>
      </w:r>
    </w:p>
    <w:p w:rsidR="005A0D76" w:rsidRPr="00722F90" w:rsidRDefault="005A0D76" w:rsidP="005A0D76">
      <w:pPr>
        <w:pBdr>
          <w:top w:val="single" w:sz="4" w:space="1" w:color="auto"/>
          <w:left w:val="single" w:sz="4" w:space="4" w:color="auto"/>
          <w:bottom w:val="single" w:sz="4" w:space="1" w:color="auto"/>
          <w:right w:val="single" w:sz="4" w:space="4" w:color="auto"/>
        </w:pBdr>
        <w:ind w:left="567" w:hanging="425"/>
        <w:rPr>
          <w:rFonts w:eastAsia="Calibri Light"/>
          <w:lang w:eastAsia="zh-CN"/>
        </w:rPr>
      </w:pPr>
      <w:r w:rsidRPr="00722F90">
        <w:rPr>
          <w:rFonts w:eastAsia="Calibri Light"/>
          <w:lang w:eastAsia="zh-CN"/>
        </w:rPr>
        <w:t>3</w:t>
      </w:r>
      <w:r w:rsidRPr="00722F90">
        <w:rPr>
          <w:rFonts w:eastAsia="Calibri Light"/>
          <w:lang w:eastAsia="zh-CN"/>
        </w:rPr>
        <w:tab/>
        <w:t>At RLF the UE performs cell selection and if the selected cell is a CHO candidate then the UE attempts CHO execution, otherwise re-establishment is performed</w:t>
      </w:r>
    </w:p>
    <w:p w:rsidR="005A0D76" w:rsidRPr="00722F90" w:rsidRDefault="005A0D76" w:rsidP="005A0D76">
      <w:pPr>
        <w:pBdr>
          <w:top w:val="single" w:sz="4" w:space="1" w:color="auto"/>
          <w:left w:val="single" w:sz="4" w:space="4" w:color="auto"/>
          <w:bottom w:val="single" w:sz="4" w:space="1" w:color="auto"/>
          <w:right w:val="single" w:sz="4" w:space="4" w:color="auto"/>
        </w:pBdr>
        <w:ind w:left="567" w:hanging="425"/>
        <w:rPr>
          <w:rFonts w:eastAsia="Calibri Light"/>
          <w:lang w:eastAsia="zh-CN"/>
        </w:rPr>
      </w:pPr>
      <w:r w:rsidRPr="00722F90">
        <w:rPr>
          <w:rFonts w:eastAsia="Calibri Light"/>
          <w:lang w:eastAsia="zh-CN"/>
        </w:rPr>
        <w:t>4</w:t>
      </w:r>
      <w:r w:rsidRPr="00722F90">
        <w:rPr>
          <w:rFonts w:eastAsia="Calibri Light"/>
          <w:lang w:eastAsia="zh-CN"/>
        </w:rPr>
        <w:tab/>
        <w:t>At legacy handover failure (T304 expiry) or failure to access a CHO candidate cell (T304-like expiry), the UE performs cell selection and if the selected cell is a CHO candidate then the UE attempts CHO execution, otherwise re-establishment is performed</w:t>
      </w:r>
    </w:p>
    <w:p w:rsidR="00EC0CC0" w:rsidRDefault="00955CDC" w:rsidP="00B579F8">
      <w:pPr>
        <w:spacing w:after="120"/>
        <w:jc w:val="both"/>
        <w:rPr>
          <w:lang w:eastAsia="zh-CN"/>
        </w:rPr>
      </w:pPr>
      <w:r>
        <w:rPr>
          <w:lang w:eastAsia="zh-CN"/>
        </w:rPr>
        <w:t xml:space="preserve">Majority companies supported the working assumptions in the email discussion </w:t>
      </w:r>
      <w:r w:rsidR="00C95FDA">
        <w:rPr>
          <w:lang w:eastAsia="zh-CN"/>
        </w:rPr>
        <w:t>#41. It is logical to utilise the already prepared network node</w:t>
      </w:r>
      <w:r w:rsidR="00F1654A">
        <w:rPr>
          <w:lang w:eastAsia="zh-CN"/>
        </w:rPr>
        <w:t>s</w:t>
      </w:r>
      <w:r w:rsidR="00C95FDA">
        <w:rPr>
          <w:lang w:eastAsia="zh-CN"/>
        </w:rPr>
        <w:t xml:space="preserve"> in support of fast connection to the network after RLF or HOF. </w:t>
      </w:r>
      <w:r w:rsidR="00EC0CC0">
        <w:rPr>
          <w:lang w:eastAsia="zh-CN"/>
        </w:rPr>
        <w:t xml:space="preserve">According to the </w:t>
      </w:r>
      <w:r w:rsidR="00C95FDA">
        <w:rPr>
          <w:lang w:eastAsia="zh-CN"/>
        </w:rPr>
        <w:t xml:space="preserve">working assumption, </w:t>
      </w:r>
      <w:r w:rsidR="00EC0CC0">
        <w:rPr>
          <w:lang w:eastAsia="zh-CN"/>
        </w:rPr>
        <w:t>the UE performs cell selection upon detecting RLF or HOF.</w:t>
      </w:r>
    </w:p>
    <w:p w:rsidR="00EC0CC0" w:rsidRDefault="00EC0CC0" w:rsidP="00B579F8">
      <w:pPr>
        <w:spacing w:after="120"/>
        <w:jc w:val="both"/>
        <w:rPr>
          <w:lang w:eastAsia="zh-CN"/>
        </w:rPr>
      </w:pPr>
      <w:r>
        <w:rPr>
          <w:lang w:eastAsia="zh-CN"/>
        </w:rPr>
        <w:t>The cell selection procedure involves a number of steps</w:t>
      </w:r>
      <w:r w:rsidR="00E92F5D">
        <w:rPr>
          <w:lang w:eastAsia="zh-CN"/>
        </w:rPr>
        <w:t xml:space="preserve"> according to TS38.304</w:t>
      </w:r>
      <w:r>
        <w:rPr>
          <w:lang w:eastAsia="zh-CN"/>
        </w:rPr>
        <w:t xml:space="preserve">. </w:t>
      </w:r>
      <w:r w:rsidR="00F1654A">
        <w:rPr>
          <w:lang w:eastAsia="zh-CN"/>
        </w:rPr>
        <w:t xml:space="preserve">These are </w:t>
      </w:r>
      <w:r w:rsidR="00E92F5D">
        <w:rPr>
          <w:lang w:eastAsia="zh-CN"/>
        </w:rPr>
        <w:t>cell detection, measurements, evaluation of cell selection criteri</w:t>
      </w:r>
      <w:r w:rsidR="00F1654A">
        <w:rPr>
          <w:lang w:eastAsia="zh-CN"/>
        </w:rPr>
        <w:t>on, interaction with NAS, etc. T</w:t>
      </w:r>
      <w:r w:rsidR="00E92F5D">
        <w:rPr>
          <w:lang w:eastAsia="zh-CN"/>
        </w:rPr>
        <w:t xml:space="preserve">he cell selection process takes time. If the cell selection process resulted in selecting a candidate cell, the RLF/HOF recovery is faster as HO can be </w:t>
      </w:r>
      <w:r w:rsidR="00C83133">
        <w:rPr>
          <w:lang w:eastAsia="zh-CN"/>
        </w:rPr>
        <w:t>executed instead of connection re-es</w:t>
      </w:r>
      <w:r w:rsidR="00E92F5D">
        <w:rPr>
          <w:lang w:eastAsia="zh-CN"/>
        </w:rPr>
        <w:t>t</w:t>
      </w:r>
      <w:r w:rsidR="00C83133">
        <w:rPr>
          <w:lang w:eastAsia="zh-CN"/>
        </w:rPr>
        <w:t>ab</w:t>
      </w:r>
      <w:r w:rsidR="00E92F5D">
        <w:rPr>
          <w:lang w:eastAsia="zh-CN"/>
        </w:rPr>
        <w:t>lishment. In order to s</w:t>
      </w:r>
      <w:r w:rsidR="00C83133">
        <w:rPr>
          <w:lang w:eastAsia="zh-CN"/>
        </w:rPr>
        <w:t>p</w:t>
      </w:r>
      <w:r w:rsidR="00E92F5D">
        <w:rPr>
          <w:lang w:eastAsia="zh-CN"/>
        </w:rPr>
        <w:t>ee</w:t>
      </w:r>
      <w:r w:rsidR="00C83133">
        <w:rPr>
          <w:lang w:eastAsia="zh-CN"/>
        </w:rPr>
        <w:t xml:space="preserve">d </w:t>
      </w:r>
      <w:r w:rsidR="00E92F5D">
        <w:rPr>
          <w:lang w:eastAsia="zh-CN"/>
        </w:rPr>
        <w:t xml:space="preserve">up the RLF/HOF recovery, the candidate cells </w:t>
      </w:r>
      <w:r w:rsidR="00C83133">
        <w:rPr>
          <w:lang w:eastAsia="zh-CN"/>
        </w:rPr>
        <w:t>should</w:t>
      </w:r>
      <w:r w:rsidR="00E92F5D">
        <w:rPr>
          <w:lang w:eastAsia="zh-CN"/>
        </w:rPr>
        <w:t xml:space="preserve"> be </w:t>
      </w:r>
      <w:r w:rsidR="00C83133">
        <w:rPr>
          <w:lang w:eastAsia="zh-CN"/>
        </w:rPr>
        <w:t>prioritised</w:t>
      </w:r>
      <w:r w:rsidR="00E92F5D">
        <w:rPr>
          <w:lang w:eastAsia="zh-CN"/>
        </w:rPr>
        <w:t xml:space="preserve"> in cell selection process. </w:t>
      </w:r>
    </w:p>
    <w:p w:rsidR="00C83133" w:rsidRDefault="00C83133" w:rsidP="00C83133">
      <w:pPr>
        <w:spacing w:after="120"/>
        <w:jc w:val="both"/>
        <w:rPr>
          <w:b/>
          <w:lang w:eastAsia="zh-CN"/>
        </w:rPr>
      </w:pPr>
      <w:r w:rsidRPr="00CF4199">
        <w:rPr>
          <w:b/>
          <w:lang w:eastAsia="zh-CN"/>
        </w:rPr>
        <w:t xml:space="preserve">Proposal </w:t>
      </w:r>
      <w:r>
        <w:rPr>
          <w:b/>
          <w:lang w:eastAsia="zh-CN"/>
        </w:rPr>
        <w:t>3</w:t>
      </w:r>
      <w:r w:rsidRPr="00CF4199">
        <w:rPr>
          <w:b/>
          <w:lang w:eastAsia="zh-CN"/>
        </w:rPr>
        <w:t xml:space="preserve">: </w:t>
      </w:r>
      <w:r>
        <w:rPr>
          <w:b/>
          <w:lang w:eastAsia="zh-CN"/>
        </w:rPr>
        <w:t>In order to speed up the recovery, the candidate cells should be prioritised in cell selection upon the RLF or HOF if CHO is configured.</w:t>
      </w:r>
    </w:p>
    <w:p w:rsidR="0060303F" w:rsidRDefault="0060303F" w:rsidP="008E1562"/>
    <w:p w:rsidR="00C01F33" w:rsidRPr="00CE0424" w:rsidRDefault="00B409E0" w:rsidP="00CE0424">
      <w:pPr>
        <w:pStyle w:val="1"/>
      </w:pPr>
      <w:bookmarkStart w:id="5" w:name="_Ref189046994"/>
      <w:r>
        <w:t>3</w:t>
      </w:r>
      <w:r>
        <w:tab/>
      </w:r>
      <w:bookmarkEnd w:id="5"/>
      <w:r w:rsidR="00C01F33" w:rsidRPr="00CE0424">
        <w:t>Conclusion</w:t>
      </w:r>
    </w:p>
    <w:p w:rsidR="00C83133" w:rsidRDefault="00B27996" w:rsidP="00965783">
      <w:pPr>
        <w:pStyle w:val="a8"/>
        <w:rPr>
          <w:rFonts w:ascii="Times New Roman" w:hAnsi="Times New Roman"/>
          <w:bCs/>
        </w:rPr>
      </w:pPr>
      <w:r w:rsidRPr="00B27996">
        <w:rPr>
          <w:rFonts w:ascii="Times New Roman" w:hAnsi="Times New Roman"/>
          <w:bCs/>
        </w:rPr>
        <w:t xml:space="preserve">In this </w:t>
      </w:r>
      <w:r w:rsidR="00C83133">
        <w:rPr>
          <w:rFonts w:ascii="Times New Roman" w:hAnsi="Times New Roman"/>
          <w:bCs/>
        </w:rPr>
        <w:t>contribution, we have discussed definition of CHO execution to a selected candidate cell and how it is different from normal HO execution. The following proposals were made.</w:t>
      </w:r>
    </w:p>
    <w:p w:rsidR="00F1654A" w:rsidRDefault="00F1654A" w:rsidP="00F1654A">
      <w:pPr>
        <w:spacing w:after="120"/>
        <w:jc w:val="both"/>
        <w:rPr>
          <w:b/>
          <w:lang w:eastAsia="zh-CN"/>
        </w:rPr>
      </w:pPr>
      <w:r w:rsidRPr="00046CDA">
        <w:rPr>
          <w:b/>
          <w:lang w:eastAsia="zh-CN"/>
        </w:rPr>
        <w:t xml:space="preserve">Proposal </w:t>
      </w:r>
      <w:r>
        <w:rPr>
          <w:b/>
          <w:lang w:eastAsia="zh-CN"/>
        </w:rPr>
        <w:t>1: T</w:t>
      </w:r>
      <w:r w:rsidRPr="00046CDA">
        <w:rPr>
          <w:b/>
          <w:lang w:eastAsia="zh-CN"/>
        </w:rPr>
        <w:t xml:space="preserve">he start of the CHO execution </w:t>
      </w:r>
      <w:r>
        <w:rPr>
          <w:b/>
          <w:lang w:eastAsia="zh-CN"/>
        </w:rPr>
        <w:t xml:space="preserve">to a selected candidate cell </w:t>
      </w:r>
      <w:r w:rsidRPr="00046CDA">
        <w:rPr>
          <w:b/>
          <w:lang w:eastAsia="zh-CN"/>
        </w:rPr>
        <w:t>can be defined as the point when the UE stops the uplink transmission/ downlink reception with the source cell and initiates re-tuning for connection to the selected candidate cell for HO (same as in legacy HO).</w:t>
      </w:r>
    </w:p>
    <w:p w:rsidR="00F1654A" w:rsidRPr="00CF4199" w:rsidRDefault="00F1654A" w:rsidP="00F1654A">
      <w:pPr>
        <w:spacing w:after="120"/>
        <w:jc w:val="both"/>
        <w:rPr>
          <w:b/>
          <w:lang w:eastAsia="zh-CN"/>
        </w:rPr>
      </w:pPr>
      <w:r w:rsidRPr="00CF4199">
        <w:rPr>
          <w:b/>
          <w:lang w:eastAsia="zh-CN"/>
        </w:rPr>
        <w:t xml:space="preserve">Proposal 2: HO execution to a selected candidate cell is defined in the same way as that of normal HO execution, i.e. RRC </w:t>
      </w:r>
      <w:r w:rsidRPr="00CF4199">
        <w:rPr>
          <w:b/>
          <w:i/>
        </w:rPr>
        <w:t>reconfigurationWithSync</w:t>
      </w:r>
      <w:r w:rsidRPr="00CF4199">
        <w:rPr>
          <w:b/>
        </w:rPr>
        <w:t xml:space="preserve"> procedure applies to the HO execution to a selected candidate cell</w:t>
      </w:r>
      <w:r w:rsidRPr="00CF4199">
        <w:rPr>
          <w:b/>
          <w:lang w:eastAsia="zh-CN"/>
        </w:rPr>
        <w:t>.</w:t>
      </w:r>
    </w:p>
    <w:p w:rsidR="00F1654A" w:rsidRDefault="00F1654A" w:rsidP="00F1654A">
      <w:pPr>
        <w:spacing w:after="120"/>
        <w:jc w:val="both"/>
        <w:rPr>
          <w:b/>
          <w:lang w:eastAsia="zh-CN"/>
        </w:rPr>
      </w:pPr>
      <w:r>
        <w:rPr>
          <w:b/>
          <w:lang w:eastAsia="zh-CN"/>
        </w:rPr>
        <w:t xml:space="preserve">- </w:t>
      </w:r>
      <w:r w:rsidRPr="00046CDA">
        <w:rPr>
          <w:b/>
          <w:lang w:eastAsia="zh-CN"/>
        </w:rPr>
        <w:t xml:space="preserve"> </w:t>
      </w:r>
      <w:r>
        <w:rPr>
          <w:b/>
          <w:lang w:eastAsia="zh-CN"/>
        </w:rPr>
        <w:t>HO execution to a selected candidate cell is completed upon either the UE transmission of the HO complete message or expires of T304, which is started at the CHO execution.</w:t>
      </w:r>
    </w:p>
    <w:p w:rsidR="00F1654A" w:rsidRDefault="00F1654A" w:rsidP="00F1654A">
      <w:pPr>
        <w:spacing w:after="120"/>
        <w:jc w:val="both"/>
        <w:rPr>
          <w:b/>
          <w:lang w:eastAsia="zh-CN"/>
        </w:rPr>
      </w:pPr>
      <w:r>
        <w:rPr>
          <w:b/>
          <w:lang w:eastAsia="zh-CN"/>
        </w:rPr>
        <w:t>- The UE stops receiving signals from the source cell upon initiation of CHO execution to a selected candidate cell.</w:t>
      </w:r>
    </w:p>
    <w:p w:rsidR="00F1654A" w:rsidRDefault="00F1654A" w:rsidP="00F1654A">
      <w:pPr>
        <w:spacing w:after="120"/>
        <w:jc w:val="both"/>
        <w:rPr>
          <w:b/>
          <w:lang w:eastAsia="zh-CN"/>
        </w:rPr>
      </w:pPr>
      <w:r>
        <w:rPr>
          <w:b/>
          <w:lang w:eastAsia="zh-CN"/>
        </w:rPr>
        <w:t xml:space="preserve">- The UE doesn’t re-evaluate the selection criteria towards another candidate cell while execution of HO to a selected candidate cell. </w:t>
      </w:r>
    </w:p>
    <w:p w:rsidR="00F1654A" w:rsidRDefault="00F1654A" w:rsidP="00F1654A">
      <w:pPr>
        <w:spacing w:after="120"/>
        <w:jc w:val="both"/>
        <w:rPr>
          <w:b/>
          <w:lang w:eastAsia="zh-CN"/>
        </w:rPr>
      </w:pPr>
      <w:r w:rsidRPr="00CF4199">
        <w:rPr>
          <w:b/>
          <w:lang w:eastAsia="zh-CN"/>
        </w:rPr>
        <w:t xml:space="preserve">Proposal </w:t>
      </w:r>
      <w:r>
        <w:rPr>
          <w:b/>
          <w:lang w:eastAsia="zh-CN"/>
        </w:rPr>
        <w:t>3</w:t>
      </w:r>
      <w:r w:rsidRPr="00CF4199">
        <w:rPr>
          <w:b/>
          <w:lang w:eastAsia="zh-CN"/>
        </w:rPr>
        <w:t xml:space="preserve">: </w:t>
      </w:r>
      <w:r>
        <w:rPr>
          <w:b/>
          <w:lang w:eastAsia="zh-CN"/>
        </w:rPr>
        <w:t>In order to speed up the recovery, the candidate cells should be prioritised in cell selection upon the RLF or HOF if CHO is configured.</w:t>
      </w:r>
    </w:p>
    <w:p w:rsidR="00915FB0" w:rsidRDefault="00915FB0" w:rsidP="00F40B75">
      <w:pPr>
        <w:spacing w:after="120"/>
        <w:jc w:val="both"/>
        <w:rPr>
          <w:b/>
          <w:lang w:eastAsia="zh-CN"/>
        </w:rPr>
      </w:pPr>
    </w:p>
    <w:p w:rsidR="00F1654A" w:rsidRDefault="00F1654A" w:rsidP="00F40B75">
      <w:pPr>
        <w:spacing w:after="120"/>
        <w:jc w:val="both"/>
        <w:rPr>
          <w:b/>
          <w:lang w:eastAsia="zh-CN"/>
        </w:rPr>
      </w:pPr>
    </w:p>
    <w:p w:rsidR="00F40B75" w:rsidRDefault="00F40B75" w:rsidP="00965783">
      <w:pPr>
        <w:pStyle w:val="a8"/>
        <w:rPr>
          <w:rFonts w:ascii="Times New Roman" w:hAnsi="Times New Roman"/>
          <w:bCs/>
        </w:rPr>
      </w:pPr>
    </w:p>
    <w:sectPr w:rsidR="00F40B75" w:rsidSect="00C473A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1A4" w:rsidRDefault="003961A4">
      <w:r>
        <w:separator/>
      </w:r>
    </w:p>
  </w:endnote>
  <w:endnote w:type="continuationSeparator" w:id="0">
    <w:p w:rsidR="003961A4" w:rsidRDefault="003961A4">
      <w:r>
        <w:continuationSeparator/>
      </w:r>
    </w:p>
  </w:endnote>
  <w:endnote w:type="continuationNotice" w:id="1">
    <w:p w:rsidR="003961A4" w:rsidRDefault="00396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altName w:val="MS PMincho"/>
    <w:panose1 w:val="00000000000000000000"/>
    <w:charset w:val="8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等线 Light">
    <w:altName w:val="MS PMincho"/>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21F" w:rsidRDefault="0095221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sidP="00313FD6">
    <w:pPr>
      <w:pStyle w:val="ac"/>
      <w:tabs>
        <w:tab w:val="center" w:pos="4820"/>
        <w:tab w:val="right" w:pos="9639"/>
      </w:tabs>
      <w:jc w:val="left"/>
    </w:pPr>
    <w:r>
      <w:tab/>
    </w:r>
    <w:r w:rsidR="005254BF">
      <w:rPr>
        <w:rStyle w:val="ae"/>
      </w:rPr>
      <w:fldChar w:fldCharType="begin"/>
    </w:r>
    <w:r>
      <w:rPr>
        <w:rStyle w:val="ae"/>
      </w:rPr>
      <w:instrText xml:space="preserve"> PAGE </w:instrText>
    </w:r>
    <w:r w:rsidR="005254BF">
      <w:rPr>
        <w:rStyle w:val="ae"/>
      </w:rPr>
      <w:fldChar w:fldCharType="separate"/>
    </w:r>
    <w:r w:rsidR="0095221F">
      <w:rPr>
        <w:rStyle w:val="ae"/>
      </w:rPr>
      <w:t>1</w:t>
    </w:r>
    <w:r w:rsidR="005254BF">
      <w:rPr>
        <w:rStyle w:val="ae"/>
      </w:rPr>
      <w:fldChar w:fldCharType="end"/>
    </w:r>
    <w:r>
      <w:rPr>
        <w:rStyle w:val="ae"/>
      </w:rPr>
      <w:t>/</w:t>
    </w:r>
    <w:r w:rsidR="005254BF">
      <w:rPr>
        <w:rStyle w:val="ae"/>
      </w:rPr>
      <w:fldChar w:fldCharType="begin"/>
    </w:r>
    <w:r>
      <w:rPr>
        <w:rStyle w:val="ae"/>
      </w:rPr>
      <w:instrText xml:space="preserve"> NUMPAGES </w:instrText>
    </w:r>
    <w:r w:rsidR="005254BF">
      <w:rPr>
        <w:rStyle w:val="ae"/>
      </w:rPr>
      <w:fldChar w:fldCharType="separate"/>
    </w:r>
    <w:r w:rsidR="0095221F">
      <w:rPr>
        <w:rStyle w:val="ae"/>
      </w:rPr>
      <w:t>2</w:t>
    </w:r>
    <w:r w:rsidR="005254BF">
      <w:rPr>
        <w:rStyle w:val="ae"/>
      </w:rPr>
      <w:fldChar w:fldCharType="end"/>
    </w:r>
    <w:r>
      <w:rPr>
        <w:rStyle w:val="ae"/>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21F" w:rsidRDefault="0095221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1A4" w:rsidRDefault="003961A4">
      <w:r>
        <w:separator/>
      </w:r>
    </w:p>
  </w:footnote>
  <w:footnote w:type="continuationSeparator" w:id="0">
    <w:p w:rsidR="003961A4" w:rsidRDefault="003961A4">
      <w:r>
        <w:continuationSeparator/>
      </w:r>
    </w:p>
  </w:footnote>
  <w:footnote w:type="continuationNotice" w:id="1">
    <w:p w:rsidR="003961A4" w:rsidRDefault="003961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
      <w:t xml:space="preserve">Page </w:t>
    </w:r>
    <w:r w:rsidR="005254BF">
      <w:fldChar w:fldCharType="begin"/>
    </w:r>
    <w:r>
      <w:instrText>PAGE</w:instrText>
    </w:r>
    <w:r w:rsidR="005254BF">
      <w:fldChar w:fldCharType="separate"/>
    </w:r>
    <w:r>
      <w:t>4</w:t>
    </w:r>
    <w:r w:rsidR="005254BF">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21F" w:rsidRDefault="0095221F">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21F" w:rsidRDefault="0095221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41C4DF7"/>
    <w:multiLevelType w:val="hybridMultilevel"/>
    <w:tmpl w:val="A2B808A4"/>
    <w:lvl w:ilvl="0" w:tplc="04090019">
      <w:start w:val="1"/>
      <w:numFmt w:val="lowerLetter"/>
      <w:lvlText w:val="%1)"/>
      <w:lvlJc w:val="left"/>
      <w:pPr>
        <w:ind w:left="420" w:hanging="420"/>
      </w:pPr>
      <w:rPr>
        <w:rFonts w:hint="default"/>
      </w:rPr>
    </w:lvl>
    <w:lvl w:ilvl="1" w:tplc="C41AB4FE">
      <w:start w:val="3"/>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E6D0B91"/>
    <w:multiLevelType w:val="hybridMultilevel"/>
    <w:tmpl w:val="670465F6"/>
    <w:lvl w:ilvl="0" w:tplc="65087B0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F9409D1"/>
    <w:multiLevelType w:val="hybridMultilevel"/>
    <w:tmpl w:val="7708FEFC"/>
    <w:lvl w:ilvl="0" w:tplc="5DB2EA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A6D3624"/>
    <w:multiLevelType w:val="hybridMultilevel"/>
    <w:tmpl w:val="576A0E90"/>
    <w:lvl w:ilvl="0" w:tplc="28EE96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nsid w:val="73A72F5C"/>
    <w:multiLevelType w:val="hybridMultilevel"/>
    <w:tmpl w:val="5C940DDC"/>
    <w:lvl w:ilvl="0" w:tplc="759E8A8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9"/>
  </w:num>
  <w:num w:numId="18">
    <w:abstractNumId w:val="10"/>
  </w:num>
  <w:num w:numId="19">
    <w:abstractNumId w:val="6"/>
  </w:num>
  <w:num w:numId="20">
    <w:abstractNumId w:val="33"/>
  </w:num>
  <w:num w:numId="21">
    <w:abstractNumId w:val="14"/>
  </w:num>
  <w:num w:numId="22">
    <w:abstractNumId w:val="31"/>
  </w:num>
  <w:num w:numId="23">
    <w:abstractNumId w:val="24"/>
  </w:num>
  <w:num w:numId="24">
    <w:abstractNumId w:val="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2"/>
    <w:lvlOverride w:ilvl="0">
      <w:startOverride w:val="1"/>
    </w:lvlOverride>
  </w:num>
  <w:num w:numId="29">
    <w:abstractNumId w:val="30"/>
  </w:num>
  <w:num w:numId="30">
    <w:abstractNumId w:val="22"/>
    <w:lvlOverride w:ilvl="0">
      <w:startOverride w:val="1"/>
    </w:lvlOverride>
  </w:num>
  <w:num w:numId="31">
    <w:abstractNumId w:val="4"/>
  </w:num>
  <w:num w:numId="32">
    <w:abstractNumId w:val="34"/>
  </w:num>
  <w:num w:numId="33">
    <w:abstractNumId w:val="8"/>
  </w:num>
  <w:num w:numId="34">
    <w:abstractNumId w:val="5"/>
  </w:num>
  <w:num w:numId="35">
    <w:abstractNumId w:val="27"/>
  </w:num>
  <w:num w:numId="36">
    <w:abstractNumId w:val="29"/>
  </w:num>
  <w:num w:numId="37">
    <w:abstractNumId w:val="17"/>
  </w:num>
  <w:num w:numId="38">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36B7"/>
    <w:rsid w:val="0000564C"/>
    <w:rsid w:val="00006446"/>
    <w:rsid w:val="00006896"/>
    <w:rsid w:val="00007CDC"/>
    <w:rsid w:val="00011B28"/>
    <w:rsid w:val="00015D15"/>
    <w:rsid w:val="0001617E"/>
    <w:rsid w:val="000253DB"/>
    <w:rsid w:val="0002564D"/>
    <w:rsid w:val="00025ECA"/>
    <w:rsid w:val="000325B8"/>
    <w:rsid w:val="00034C15"/>
    <w:rsid w:val="00036BA1"/>
    <w:rsid w:val="000422E2"/>
    <w:rsid w:val="00042F22"/>
    <w:rsid w:val="000444EF"/>
    <w:rsid w:val="0004516A"/>
    <w:rsid w:val="000461EC"/>
    <w:rsid w:val="00046CDA"/>
    <w:rsid w:val="00047DCE"/>
    <w:rsid w:val="00050C8B"/>
    <w:rsid w:val="00052A07"/>
    <w:rsid w:val="000534E3"/>
    <w:rsid w:val="0005606A"/>
    <w:rsid w:val="00057117"/>
    <w:rsid w:val="000616E7"/>
    <w:rsid w:val="00063FF8"/>
    <w:rsid w:val="0006487E"/>
    <w:rsid w:val="00065305"/>
    <w:rsid w:val="00065E1A"/>
    <w:rsid w:val="00067F1F"/>
    <w:rsid w:val="0007392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8F"/>
    <w:rsid w:val="000B4AB9"/>
    <w:rsid w:val="000B520E"/>
    <w:rsid w:val="000B58C3"/>
    <w:rsid w:val="000B61E9"/>
    <w:rsid w:val="000C165A"/>
    <w:rsid w:val="000C1712"/>
    <w:rsid w:val="000C2861"/>
    <w:rsid w:val="000C2E19"/>
    <w:rsid w:val="000C4BBD"/>
    <w:rsid w:val="000C6D5E"/>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16E6C"/>
    <w:rsid w:val="001219F5"/>
    <w:rsid w:val="00121A20"/>
    <w:rsid w:val="00122BB8"/>
    <w:rsid w:val="0012377F"/>
    <w:rsid w:val="00124314"/>
    <w:rsid w:val="00124513"/>
    <w:rsid w:val="00126B4A"/>
    <w:rsid w:val="00132FD0"/>
    <w:rsid w:val="00133850"/>
    <w:rsid w:val="001339F7"/>
    <w:rsid w:val="001344C0"/>
    <w:rsid w:val="001346FA"/>
    <w:rsid w:val="00135252"/>
    <w:rsid w:val="00136637"/>
    <w:rsid w:val="00137AB5"/>
    <w:rsid w:val="00137F0B"/>
    <w:rsid w:val="00141022"/>
    <w:rsid w:val="00143DF7"/>
    <w:rsid w:val="00151E23"/>
    <w:rsid w:val="001526E0"/>
    <w:rsid w:val="001551B5"/>
    <w:rsid w:val="0015766B"/>
    <w:rsid w:val="001659C1"/>
    <w:rsid w:val="00173A8E"/>
    <w:rsid w:val="0017502C"/>
    <w:rsid w:val="001766C9"/>
    <w:rsid w:val="0018143F"/>
    <w:rsid w:val="00181FF8"/>
    <w:rsid w:val="00190AC1"/>
    <w:rsid w:val="00191099"/>
    <w:rsid w:val="0019341A"/>
    <w:rsid w:val="00197DF9"/>
    <w:rsid w:val="001A1987"/>
    <w:rsid w:val="001A2564"/>
    <w:rsid w:val="001A56EF"/>
    <w:rsid w:val="001A6173"/>
    <w:rsid w:val="001A6CBA"/>
    <w:rsid w:val="001B0D97"/>
    <w:rsid w:val="001B2BCA"/>
    <w:rsid w:val="001B5A5D"/>
    <w:rsid w:val="001C1CE5"/>
    <w:rsid w:val="001C3D2A"/>
    <w:rsid w:val="001C4D3C"/>
    <w:rsid w:val="001D51BA"/>
    <w:rsid w:val="001D53E7"/>
    <w:rsid w:val="001D5AA8"/>
    <w:rsid w:val="001D6342"/>
    <w:rsid w:val="001D6D53"/>
    <w:rsid w:val="001E4CC7"/>
    <w:rsid w:val="001E58E2"/>
    <w:rsid w:val="001E7AED"/>
    <w:rsid w:val="001F1D83"/>
    <w:rsid w:val="001F3916"/>
    <w:rsid w:val="001F46D9"/>
    <w:rsid w:val="001F54C5"/>
    <w:rsid w:val="001F662C"/>
    <w:rsid w:val="001F7074"/>
    <w:rsid w:val="00200490"/>
    <w:rsid w:val="00201F3A"/>
    <w:rsid w:val="00203739"/>
    <w:rsid w:val="00203F96"/>
    <w:rsid w:val="002058DE"/>
    <w:rsid w:val="002069B2"/>
    <w:rsid w:val="00207FA3"/>
    <w:rsid w:val="00212D8F"/>
    <w:rsid w:val="00214DA8"/>
    <w:rsid w:val="00215423"/>
    <w:rsid w:val="002158FA"/>
    <w:rsid w:val="00220600"/>
    <w:rsid w:val="002224DB"/>
    <w:rsid w:val="00223FCB"/>
    <w:rsid w:val="002252C3"/>
    <w:rsid w:val="00225C54"/>
    <w:rsid w:val="002260F9"/>
    <w:rsid w:val="002265A8"/>
    <w:rsid w:val="00230765"/>
    <w:rsid w:val="00230D18"/>
    <w:rsid w:val="002319E4"/>
    <w:rsid w:val="00235632"/>
    <w:rsid w:val="00235872"/>
    <w:rsid w:val="00236DD8"/>
    <w:rsid w:val="00241559"/>
    <w:rsid w:val="002435B3"/>
    <w:rsid w:val="002458EB"/>
    <w:rsid w:val="002500C8"/>
    <w:rsid w:val="00252A0A"/>
    <w:rsid w:val="0025584D"/>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06B"/>
    <w:rsid w:val="00286ACD"/>
    <w:rsid w:val="00287838"/>
    <w:rsid w:val="002907B5"/>
    <w:rsid w:val="00290F48"/>
    <w:rsid w:val="00292EB7"/>
    <w:rsid w:val="00296227"/>
    <w:rsid w:val="00296F44"/>
    <w:rsid w:val="0029777D"/>
    <w:rsid w:val="002A055E"/>
    <w:rsid w:val="002A1D4E"/>
    <w:rsid w:val="002A2869"/>
    <w:rsid w:val="002A766B"/>
    <w:rsid w:val="002B24D6"/>
    <w:rsid w:val="002B6A0C"/>
    <w:rsid w:val="002C25C9"/>
    <w:rsid w:val="002C41E6"/>
    <w:rsid w:val="002D071A"/>
    <w:rsid w:val="002D110F"/>
    <w:rsid w:val="002D26E4"/>
    <w:rsid w:val="002D34B2"/>
    <w:rsid w:val="002D38E1"/>
    <w:rsid w:val="002D48B0"/>
    <w:rsid w:val="002D5B37"/>
    <w:rsid w:val="002D7637"/>
    <w:rsid w:val="002E17F2"/>
    <w:rsid w:val="002E32B1"/>
    <w:rsid w:val="002E5F56"/>
    <w:rsid w:val="002E70A5"/>
    <w:rsid w:val="002E7CAE"/>
    <w:rsid w:val="002F2771"/>
    <w:rsid w:val="002F37A9"/>
    <w:rsid w:val="002F63B6"/>
    <w:rsid w:val="002F7997"/>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B94"/>
    <w:rsid w:val="00346DB5"/>
    <w:rsid w:val="003477B1"/>
    <w:rsid w:val="0035484B"/>
    <w:rsid w:val="00356EE7"/>
    <w:rsid w:val="00357380"/>
    <w:rsid w:val="003602D9"/>
    <w:rsid w:val="003604CE"/>
    <w:rsid w:val="00370E47"/>
    <w:rsid w:val="003742AC"/>
    <w:rsid w:val="00377CE1"/>
    <w:rsid w:val="0038241C"/>
    <w:rsid w:val="00384974"/>
    <w:rsid w:val="003849DB"/>
    <w:rsid w:val="00385BF0"/>
    <w:rsid w:val="003939FF"/>
    <w:rsid w:val="0039516C"/>
    <w:rsid w:val="003961A4"/>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1A4"/>
    <w:rsid w:val="003C2702"/>
    <w:rsid w:val="003C7806"/>
    <w:rsid w:val="003D109F"/>
    <w:rsid w:val="003D2478"/>
    <w:rsid w:val="003D2C16"/>
    <w:rsid w:val="003D3C45"/>
    <w:rsid w:val="003D5B1F"/>
    <w:rsid w:val="003E15FA"/>
    <w:rsid w:val="003E40BE"/>
    <w:rsid w:val="003E55E4"/>
    <w:rsid w:val="003E74E3"/>
    <w:rsid w:val="003F05C7"/>
    <w:rsid w:val="003F2CD4"/>
    <w:rsid w:val="003F6BBE"/>
    <w:rsid w:val="004000E8"/>
    <w:rsid w:val="00400617"/>
    <w:rsid w:val="00400748"/>
    <w:rsid w:val="00402E2B"/>
    <w:rsid w:val="0040512B"/>
    <w:rsid w:val="00405CA5"/>
    <w:rsid w:val="00407387"/>
    <w:rsid w:val="00407CD3"/>
    <w:rsid w:val="00410134"/>
    <w:rsid w:val="00410B72"/>
    <w:rsid w:val="00410F18"/>
    <w:rsid w:val="0041263E"/>
    <w:rsid w:val="00413583"/>
    <w:rsid w:val="00413AAC"/>
    <w:rsid w:val="00413E92"/>
    <w:rsid w:val="00421105"/>
    <w:rsid w:val="00422AA4"/>
    <w:rsid w:val="00422CE4"/>
    <w:rsid w:val="004242F4"/>
    <w:rsid w:val="00427248"/>
    <w:rsid w:val="00436044"/>
    <w:rsid w:val="00437447"/>
    <w:rsid w:val="00441A92"/>
    <w:rsid w:val="004431DC"/>
    <w:rsid w:val="00444456"/>
    <w:rsid w:val="00444F56"/>
    <w:rsid w:val="00446488"/>
    <w:rsid w:val="004517AA"/>
    <w:rsid w:val="00452CAC"/>
    <w:rsid w:val="004537CF"/>
    <w:rsid w:val="0045508E"/>
    <w:rsid w:val="00457565"/>
    <w:rsid w:val="00457B71"/>
    <w:rsid w:val="0046551C"/>
    <w:rsid w:val="004669E2"/>
    <w:rsid w:val="00470C31"/>
    <w:rsid w:val="00471DE0"/>
    <w:rsid w:val="004734D0"/>
    <w:rsid w:val="00474E74"/>
    <w:rsid w:val="0047556B"/>
    <w:rsid w:val="00475BB7"/>
    <w:rsid w:val="00477768"/>
    <w:rsid w:val="00487B5B"/>
    <w:rsid w:val="00492BC5"/>
    <w:rsid w:val="004964F1"/>
    <w:rsid w:val="004A16BC"/>
    <w:rsid w:val="004A2B94"/>
    <w:rsid w:val="004A5F68"/>
    <w:rsid w:val="004A7155"/>
    <w:rsid w:val="004B6F6A"/>
    <w:rsid w:val="004B7C0C"/>
    <w:rsid w:val="004C0AF6"/>
    <w:rsid w:val="004C3898"/>
    <w:rsid w:val="004D202E"/>
    <w:rsid w:val="004D36B1"/>
    <w:rsid w:val="004D7EBD"/>
    <w:rsid w:val="004E2680"/>
    <w:rsid w:val="004E26E2"/>
    <w:rsid w:val="004E28F9"/>
    <w:rsid w:val="004E462E"/>
    <w:rsid w:val="004E56DC"/>
    <w:rsid w:val="004E76F4"/>
    <w:rsid w:val="004F0B4E"/>
    <w:rsid w:val="004F0B6C"/>
    <w:rsid w:val="004F1A05"/>
    <w:rsid w:val="004F2078"/>
    <w:rsid w:val="004F4DA3"/>
    <w:rsid w:val="00500DC6"/>
    <w:rsid w:val="005037E6"/>
    <w:rsid w:val="00504871"/>
    <w:rsid w:val="00505FFD"/>
    <w:rsid w:val="00506557"/>
    <w:rsid w:val="0050677A"/>
    <w:rsid w:val="00507371"/>
    <w:rsid w:val="005108D8"/>
    <w:rsid w:val="005116F9"/>
    <w:rsid w:val="005153A7"/>
    <w:rsid w:val="005219CF"/>
    <w:rsid w:val="00523B08"/>
    <w:rsid w:val="005254BF"/>
    <w:rsid w:val="00530E2C"/>
    <w:rsid w:val="0053371B"/>
    <w:rsid w:val="00534B59"/>
    <w:rsid w:val="0053623D"/>
    <w:rsid w:val="00536759"/>
    <w:rsid w:val="00537C62"/>
    <w:rsid w:val="00541E69"/>
    <w:rsid w:val="005462AC"/>
    <w:rsid w:val="00546970"/>
    <w:rsid w:val="005511BD"/>
    <w:rsid w:val="00554E19"/>
    <w:rsid w:val="00555FA1"/>
    <w:rsid w:val="0056121F"/>
    <w:rsid w:val="0056467E"/>
    <w:rsid w:val="00572505"/>
    <w:rsid w:val="00582579"/>
    <w:rsid w:val="00582809"/>
    <w:rsid w:val="00586915"/>
    <w:rsid w:val="0058798C"/>
    <w:rsid w:val="005900FA"/>
    <w:rsid w:val="005935A4"/>
    <w:rsid w:val="005948C2"/>
    <w:rsid w:val="00594C98"/>
    <w:rsid w:val="00595DCA"/>
    <w:rsid w:val="00596CAA"/>
    <w:rsid w:val="0059779B"/>
    <w:rsid w:val="005A0D76"/>
    <w:rsid w:val="005A209A"/>
    <w:rsid w:val="005A46ED"/>
    <w:rsid w:val="005A662D"/>
    <w:rsid w:val="005B1409"/>
    <w:rsid w:val="005B157D"/>
    <w:rsid w:val="005B35D7"/>
    <w:rsid w:val="005B392A"/>
    <w:rsid w:val="005B3AA3"/>
    <w:rsid w:val="005B6F83"/>
    <w:rsid w:val="005C74FB"/>
    <w:rsid w:val="005D1602"/>
    <w:rsid w:val="005D1DDC"/>
    <w:rsid w:val="005D675B"/>
    <w:rsid w:val="005E385F"/>
    <w:rsid w:val="005E5B81"/>
    <w:rsid w:val="005F2CB1"/>
    <w:rsid w:val="005F3025"/>
    <w:rsid w:val="005F618C"/>
    <w:rsid w:val="005F70BD"/>
    <w:rsid w:val="0060283C"/>
    <w:rsid w:val="0060303F"/>
    <w:rsid w:val="00604F14"/>
    <w:rsid w:val="00611B83"/>
    <w:rsid w:val="00613257"/>
    <w:rsid w:val="00614A3F"/>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5A6F"/>
    <w:rsid w:val="0064624E"/>
    <w:rsid w:val="00650AB9"/>
    <w:rsid w:val="00651E4E"/>
    <w:rsid w:val="00654A5A"/>
    <w:rsid w:val="00655733"/>
    <w:rsid w:val="00655ACD"/>
    <w:rsid w:val="00656A92"/>
    <w:rsid w:val="00656DDE"/>
    <w:rsid w:val="0066011D"/>
    <w:rsid w:val="006607C0"/>
    <w:rsid w:val="006613A6"/>
    <w:rsid w:val="0066145D"/>
    <w:rsid w:val="006627A2"/>
    <w:rsid w:val="006634E6"/>
    <w:rsid w:val="006655EE"/>
    <w:rsid w:val="00666263"/>
    <w:rsid w:val="00667EE7"/>
    <w:rsid w:val="00670922"/>
    <w:rsid w:val="00670BE1"/>
    <w:rsid w:val="00670CD9"/>
    <w:rsid w:val="0067218F"/>
    <w:rsid w:val="006741F2"/>
    <w:rsid w:val="00674CC3"/>
    <w:rsid w:val="00675C72"/>
    <w:rsid w:val="006771F9"/>
    <w:rsid w:val="006776D7"/>
    <w:rsid w:val="00681003"/>
    <w:rsid w:val="006817C9"/>
    <w:rsid w:val="00683ECE"/>
    <w:rsid w:val="00685368"/>
    <w:rsid w:val="006950F2"/>
    <w:rsid w:val="00695FC2"/>
    <w:rsid w:val="00696949"/>
    <w:rsid w:val="00697052"/>
    <w:rsid w:val="006A46FB"/>
    <w:rsid w:val="006A5E28"/>
    <w:rsid w:val="006A697B"/>
    <w:rsid w:val="006A7AFF"/>
    <w:rsid w:val="006B04B2"/>
    <w:rsid w:val="006B0974"/>
    <w:rsid w:val="006B1816"/>
    <w:rsid w:val="006B2099"/>
    <w:rsid w:val="006B50CF"/>
    <w:rsid w:val="006C03B8"/>
    <w:rsid w:val="006C52E8"/>
    <w:rsid w:val="006C5EC9"/>
    <w:rsid w:val="006C6059"/>
    <w:rsid w:val="006C7522"/>
    <w:rsid w:val="006D6F08"/>
    <w:rsid w:val="006E0333"/>
    <w:rsid w:val="006E05CC"/>
    <w:rsid w:val="006E062C"/>
    <w:rsid w:val="006E1C82"/>
    <w:rsid w:val="006E28B7"/>
    <w:rsid w:val="006E2A9B"/>
    <w:rsid w:val="006E3310"/>
    <w:rsid w:val="006E4E39"/>
    <w:rsid w:val="006E565E"/>
    <w:rsid w:val="006E673D"/>
    <w:rsid w:val="006E7D3B"/>
    <w:rsid w:val="006E7DBA"/>
    <w:rsid w:val="006F1B70"/>
    <w:rsid w:val="006F1BBC"/>
    <w:rsid w:val="006F341D"/>
    <w:rsid w:val="006F3CDE"/>
    <w:rsid w:val="006F58D4"/>
    <w:rsid w:val="006F6582"/>
    <w:rsid w:val="00701C3E"/>
    <w:rsid w:val="0070346E"/>
    <w:rsid w:val="00704EDB"/>
    <w:rsid w:val="00706101"/>
    <w:rsid w:val="00707072"/>
    <w:rsid w:val="00707D61"/>
    <w:rsid w:val="00711B94"/>
    <w:rsid w:val="00712287"/>
    <w:rsid w:val="00712772"/>
    <w:rsid w:val="007134F9"/>
    <w:rsid w:val="007148D3"/>
    <w:rsid w:val="00715B9A"/>
    <w:rsid w:val="00722C72"/>
    <w:rsid w:val="00724942"/>
    <w:rsid w:val="007257D0"/>
    <w:rsid w:val="00726EA6"/>
    <w:rsid w:val="00727208"/>
    <w:rsid w:val="00727680"/>
    <w:rsid w:val="007325B8"/>
    <w:rsid w:val="007347ED"/>
    <w:rsid w:val="007348B1"/>
    <w:rsid w:val="007362A6"/>
    <w:rsid w:val="00736D7D"/>
    <w:rsid w:val="00740E58"/>
    <w:rsid w:val="007445A0"/>
    <w:rsid w:val="00744FA2"/>
    <w:rsid w:val="0074524B"/>
    <w:rsid w:val="00747D8B"/>
    <w:rsid w:val="00751228"/>
    <w:rsid w:val="007571E1"/>
    <w:rsid w:val="00757A16"/>
    <w:rsid w:val="007604B2"/>
    <w:rsid w:val="00764DB8"/>
    <w:rsid w:val="00765281"/>
    <w:rsid w:val="00766BAD"/>
    <w:rsid w:val="007729A2"/>
    <w:rsid w:val="007755F2"/>
    <w:rsid w:val="00776971"/>
    <w:rsid w:val="00780A80"/>
    <w:rsid w:val="0078177E"/>
    <w:rsid w:val="0078304C"/>
    <w:rsid w:val="00783673"/>
    <w:rsid w:val="00785332"/>
    <w:rsid w:val="00785490"/>
    <w:rsid w:val="007902DA"/>
    <w:rsid w:val="007925EA"/>
    <w:rsid w:val="00793CD8"/>
    <w:rsid w:val="00794FFB"/>
    <w:rsid w:val="00795C92"/>
    <w:rsid w:val="00796231"/>
    <w:rsid w:val="007A1CB3"/>
    <w:rsid w:val="007A306F"/>
    <w:rsid w:val="007A43A6"/>
    <w:rsid w:val="007A58A6"/>
    <w:rsid w:val="007A7698"/>
    <w:rsid w:val="007B3D2D"/>
    <w:rsid w:val="007B50AE"/>
    <w:rsid w:val="007B51DF"/>
    <w:rsid w:val="007C05DD"/>
    <w:rsid w:val="007C3D18"/>
    <w:rsid w:val="007C60BF"/>
    <w:rsid w:val="007C6A07"/>
    <w:rsid w:val="007C75A1"/>
    <w:rsid w:val="007C77A5"/>
    <w:rsid w:val="007D04E5"/>
    <w:rsid w:val="007D5901"/>
    <w:rsid w:val="007D7526"/>
    <w:rsid w:val="007E0C9A"/>
    <w:rsid w:val="007E4610"/>
    <w:rsid w:val="007E4715"/>
    <w:rsid w:val="007E4FF5"/>
    <w:rsid w:val="007E505B"/>
    <w:rsid w:val="007E7091"/>
    <w:rsid w:val="007F560C"/>
    <w:rsid w:val="00803FAE"/>
    <w:rsid w:val="0080605F"/>
    <w:rsid w:val="0080772C"/>
    <w:rsid w:val="00807786"/>
    <w:rsid w:val="00811FCB"/>
    <w:rsid w:val="00812351"/>
    <w:rsid w:val="00814319"/>
    <w:rsid w:val="008158D6"/>
    <w:rsid w:val="00816081"/>
    <w:rsid w:val="00817196"/>
    <w:rsid w:val="008235DB"/>
    <w:rsid w:val="00824AB4"/>
    <w:rsid w:val="00825C42"/>
    <w:rsid w:val="00825D25"/>
    <w:rsid w:val="008263D5"/>
    <w:rsid w:val="0082745C"/>
    <w:rsid w:val="00827D6F"/>
    <w:rsid w:val="008376AC"/>
    <w:rsid w:val="008444E8"/>
    <w:rsid w:val="00844E80"/>
    <w:rsid w:val="00846FE7"/>
    <w:rsid w:val="00856911"/>
    <w:rsid w:val="00862808"/>
    <w:rsid w:val="00863AD4"/>
    <w:rsid w:val="00865A11"/>
    <w:rsid w:val="008677FD"/>
    <w:rsid w:val="0087017A"/>
    <w:rsid w:val="008706D4"/>
    <w:rsid w:val="00870F8A"/>
    <w:rsid w:val="0087164B"/>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77D8"/>
    <w:rsid w:val="008B0483"/>
    <w:rsid w:val="008B09D2"/>
    <w:rsid w:val="008B120C"/>
    <w:rsid w:val="008B51A0"/>
    <w:rsid w:val="008B592A"/>
    <w:rsid w:val="008B703C"/>
    <w:rsid w:val="008B7B5C"/>
    <w:rsid w:val="008C0C99"/>
    <w:rsid w:val="008C2017"/>
    <w:rsid w:val="008C4958"/>
    <w:rsid w:val="008C4BAA"/>
    <w:rsid w:val="008C6AE8"/>
    <w:rsid w:val="008C7573"/>
    <w:rsid w:val="008D00A5"/>
    <w:rsid w:val="008D34F1"/>
    <w:rsid w:val="008D39D8"/>
    <w:rsid w:val="008D425C"/>
    <w:rsid w:val="008D6D1A"/>
    <w:rsid w:val="008E0160"/>
    <w:rsid w:val="008E065E"/>
    <w:rsid w:val="008E0927"/>
    <w:rsid w:val="008E1562"/>
    <w:rsid w:val="008E1909"/>
    <w:rsid w:val="008E566B"/>
    <w:rsid w:val="008F1EAB"/>
    <w:rsid w:val="008F33DC"/>
    <w:rsid w:val="008F477F"/>
    <w:rsid w:val="00902350"/>
    <w:rsid w:val="00902F0E"/>
    <w:rsid w:val="0090336B"/>
    <w:rsid w:val="009053AA"/>
    <w:rsid w:val="00906939"/>
    <w:rsid w:val="00906B47"/>
    <w:rsid w:val="00910B7D"/>
    <w:rsid w:val="00911DFB"/>
    <w:rsid w:val="009139D9"/>
    <w:rsid w:val="00914AD8"/>
    <w:rsid w:val="00914F63"/>
    <w:rsid w:val="00915FB0"/>
    <w:rsid w:val="00916079"/>
    <w:rsid w:val="00917CE9"/>
    <w:rsid w:val="00920BF2"/>
    <w:rsid w:val="00922010"/>
    <w:rsid w:val="00931BD9"/>
    <w:rsid w:val="009368F3"/>
    <w:rsid w:val="00941636"/>
    <w:rsid w:val="009416A4"/>
    <w:rsid w:val="009435AA"/>
    <w:rsid w:val="00943742"/>
    <w:rsid w:val="00945C05"/>
    <w:rsid w:val="00946945"/>
    <w:rsid w:val="00947713"/>
    <w:rsid w:val="00950DE7"/>
    <w:rsid w:val="0095221F"/>
    <w:rsid w:val="00953920"/>
    <w:rsid w:val="00953D47"/>
    <w:rsid w:val="00955CDC"/>
    <w:rsid w:val="0095681E"/>
    <w:rsid w:val="009572D4"/>
    <w:rsid w:val="00957681"/>
    <w:rsid w:val="00957BAE"/>
    <w:rsid w:val="00960E34"/>
    <w:rsid w:val="00961921"/>
    <w:rsid w:val="0096430A"/>
    <w:rsid w:val="009648AC"/>
    <w:rsid w:val="0096554B"/>
    <w:rsid w:val="00965783"/>
    <w:rsid w:val="0096584A"/>
    <w:rsid w:val="009674D2"/>
    <w:rsid w:val="00971F08"/>
    <w:rsid w:val="00973AF6"/>
    <w:rsid w:val="0097603D"/>
    <w:rsid w:val="00976949"/>
    <w:rsid w:val="00980477"/>
    <w:rsid w:val="00980904"/>
    <w:rsid w:val="00980C01"/>
    <w:rsid w:val="009847E6"/>
    <w:rsid w:val="00985253"/>
    <w:rsid w:val="009853B3"/>
    <w:rsid w:val="00986B12"/>
    <w:rsid w:val="00990630"/>
    <w:rsid w:val="00991761"/>
    <w:rsid w:val="00994DCA"/>
    <w:rsid w:val="009960EC"/>
    <w:rsid w:val="009970DD"/>
    <w:rsid w:val="009A0FBA"/>
    <w:rsid w:val="009A1601"/>
    <w:rsid w:val="009A1931"/>
    <w:rsid w:val="009A3BB6"/>
    <w:rsid w:val="009A462D"/>
    <w:rsid w:val="009A5CBA"/>
    <w:rsid w:val="009B1F30"/>
    <w:rsid w:val="009B3AC2"/>
    <w:rsid w:val="009B4DF4"/>
    <w:rsid w:val="009B564E"/>
    <w:rsid w:val="009B7E87"/>
    <w:rsid w:val="009C0169"/>
    <w:rsid w:val="009C403E"/>
    <w:rsid w:val="009C7598"/>
    <w:rsid w:val="009D4FF0"/>
    <w:rsid w:val="009D703C"/>
    <w:rsid w:val="009D718F"/>
    <w:rsid w:val="009E068F"/>
    <w:rsid w:val="009E14E0"/>
    <w:rsid w:val="009E35DB"/>
    <w:rsid w:val="009E47A3"/>
    <w:rsid w:val="009E6867"/>
    <w:rsid w:val="009F08F3"/>
    <w:rsid w:val="009F344F"/>
    <w:rsid w:val="00A031D8"/>
    <w:rsid w:val="00A048A8"/>
    <w:rsid w:val="00A04F49"/>
    <w:rsid w:val="00A132BE"/>
    <w:rsid w:val="00A134CE"/>
    <w:rsid w:val="00A13E54"/>
    <w:rsid w:val="00A144F5"/>
    <w:rsid w:val="00A17F63"/>
    <w:rsid w:val="00A2193B"/>
    <w:rsid w:val="00A2351A"/>
    <w:rsid w:val="00A264A9"/>
    <w:rsid w:val="00A26DCF"/>
    <w:rsid w:val="00A27785"/>
    <w:rsid w:val="00A30187"/>
    <w:rsid w:val="00A3448A"/>
    <w:rsid w:val="00A36297"/>
    <w:rsid w:val="00A40D08"/>
    <w:rsid w:val="00A41E2B"/>
    <w:rsid w:val="00A45A11"/>
    <w:rsid w:val="00A45B74"/>
    <w:rsid w:val="00A52E1D"/>
    <w:rsid w:val="00A565A8"/>
    <w:rsid w:val="00A57274"/>
    <w:rsid w:val="00A57AAF"/>
    <w:rsid w:val="00A61499"/>
    <w:rsid w:val="00A62765"/>
    <w:rsid w:val="00A62A77"/>
    <w:rsid w:val="00A63483"/>
    <w:rsid w:val="00A63EA3"/>
    <w:rsid w:val="00A657D7"/>
    <w:rsid w:val="00A660AC"/>
    <w:rsid w:val="00A66269"/>
    <w:rsid w:val="00A67E6C"/>
    <w:rsid w:val="00A70BF5"/>
    <w:rsid w:val="00A71B99"/>
    <w:rsid w:val="00A739D0"/>
    <w:rsid w:val="00A761D4"/>
    <w:rsid w:val="00A77DE5"/>
    <w:rsid w:val="00A77EC4"/>
    <w:rsid w:val="00A87796"/>
    <w:rsid w:val="00A92879"/>
    <w:rsid w:val="00A933E3"/>
    <w:rsid w:val="00A9442A"/>
    <w:rsid w:val="00AA016F"/>
    <w:rsid w:val="00AA1ED6"/>
    <w:rsid w:val="00AA51D6"/>
    <w:rsid w:val="00AB0BC8"/>
    <w:rsid w:val="00AB11CA"/>
    <w:rsid w:val="00AB14D9"/>
    <w:rsid w:val="00AB4AB8"/>
    <w:rsid w:val="00AB655E"/>
    <w:rsid w:val="00AC007F"/>
    <w:rsid w:val="00AC2ECD"/>
    <w:rsid w:val="00AC3119"/>
    <w:rsid w:val="00AC49FB"/>
    <w:rsid w:val="00AC50F2"/>
    <w:rsid w:val="00AC5A10"/>
    <w:rsid w:val="00AD0662"/>
    <w:rsid w:val="00AD0AA3"/>
    <w:rsid w:val="00AD3F94"/>
    <w:rsid w:val="00AD4A5A"/>
    <w:rsid w:val="00AD62EB"/>
    <w:rsid w:val="00AE27AC"/>
    <w:rsid w:val="00AE40E0"/>
    <w:rsid w:val="00AE4DBA"/>
    <w:rsid w:val="00AE4F07"/>
    <w:rsid w:val="00AE78F0"/>
    <w:rsid w:val="00AF1C5D"/>
    <w:rsid w:val="00AF42D7"/>
    <w:rsid w:val="00B006FE"/>
    <w:rsid w:val="00B007CB"/>
    <w:rsid w:val="00B00C48"/>
    <w:rsid w:val="00B02AA9"/>
    <w:rsid w:val="00B02FA3"/>
    <w:rsid w:val="00B04096"/>
    <w:rsid w:val="00B05084"/>
    <w:rsid w:val="00B0626B"/>
    <w:rsid w:val="00B11A99"/>
    <w:rsid w:val="00B12F2F"/>
    <w:rsid w:val="00B132F6"/>
    <w:rsid w:val="00B157F9"/>
    <w:rsid w:val="00B20256"/>
    <w:rsid w:val="00B20D09"/>
    <w:rsid w:val="00B20D5B"/>
    <w:rsid w:val="00B21DC8"/>
    <w:rsid w:val="00B26D34"/>
    <w:rsid w:val="00B2763F"/>
    <w:rsid w:val="00B27996"/>
    <w:rsid w:val="00B27AAC"/>
    <w:rsid w:val="00B30532"/>
    <w:rsid w:val="00B305CE"/>
    <w:rsid w:val="00B30929"/>
    <w:rsid w:val="00B372AA"/>
    <w:rsid w:val="00B40445"/>
    <w:rsid w:val="00B409E0"/>
    <w:rsid w:val="00B41888"/>
    <w:rsid w:val="00B45A52"/>
    <w:rsid w:val="00B46175"/>
    <w:rsid w:val="00B47149"/>
    <w:rsid w:val="00B4765A"/>
    <w:rsid w:val="00B548B7"/>
    <w:rsid w:val="00B55A95"/>
    <w:rsid w:val="00B579F8"/>
    <w:rsid w:val="00B62F98"/>
    <w:rsid w:val="00B664C7"/>
    <w:rsid w:val="00B7268E"/>
    <w:rsid w:val="00B73825"/>
    <w:rsid w:val="00B739F6"/>
    <w:rsid w:val="00B81A6C"/>
    <w:rsid w:val="00B81E9D"/>
    <w:rsid w:val="00B85DE5"/>
    <w:rsid w:val="00B90F73"/>
    <w:rsid w:val="00B93B59"/>
    <w:rsid w:val="00B9406A"/>
    <w:rsid w:val="00B9664D"/>
    <w:rsid w:val="00BA0580"/>
    <w:rsid w:val="00BA2280"/>
    <w:rsid w:val="00BA2A0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0152"/>
    <w:rsid w:val="00BF3279"/>
    <w:rsid w:val="00BF6F15"/>
    <w:rsid w:val="00BF74C7"/>
    <w:rsid w:val="00C00D22"/>
    <w:rsid w:val="00C015F1"/>
    <w:rsid w:val="00C01F33"/>
    <w:rsid w:val="00C02CC6"/>
    <w:rsid w:val="00C040F7"/>
    <w:rsid w:val="00C044AB"/>
    <w:rsid w:val="00C05706"/>
    <w:rsid w:val="00C07377"/>
    <w:rsid w:val="00C101DF"/>
    <w:rsid w:val="00C10478"/>
    <w:rsid w:val="00C12107"/>
    <w:rsid w:val="00C14D4B"/>
    <w:rsid w:val="00C154BB"/>
    <w:rsid w:val="00C17AE5"/>
    <w:rsid w:val="00C279B5"/>
    <w:rsid w:val="00C27C45"/>
    <w:rsid w:val="00C3719D"/>
    <w:rsid w:val="00C37CB2"/>
    <w:rsid w:val="00C403CE"/>
    <w:rsid w:val="00C404E6"/>
    <w:rsid w:val="00C45383"/>
    <w:rsid w:val="00C46AA3"/>
    <w:rsid w:val="00C473A5"/>
    <w:rsid w:val="00C479AD"/>
    <w:rsid w:val="00C5305E"/>
    <w:rsid w:val="00C54995"/>
    <w:rsid w:val="00C54D41"/>
    <w:rsid w:val="00C60783"/>
    <w:rsid w:val="00C63122"/>
    <w:rsid w:val="00C64672"/>
    <w:rsid w:val="00C70697"/>
    <w:rsid w:val="00C72093"/>
    <w:rsid w:val="00C72EF4"/>
    <w:rsid w:val="00C73059"/>
    <w:rsid w:val="00C744FE"/>
    <w:rsid w:val="00C753A8"/>
    <w:rsid w:val="00C75D2F"/>
    <w:rsid w:val="00C767BE"/>
    <w:rsid w:val="00C76E3C"/>
    <w:rsid w:val="00C81568"/>
    <w:rsid w:val="00C83133"/>
    <w:rsid w:val="00C878AE"/>
    <w:rsid w:val="00C9027A"/>
    <w:rsid w:val="00C9068E"/>
    <w:rsid w:val="00C93814"/>
    <w:rsid w:val="00C93C4B"/>
    <w:rsid w:val="00C944AB"/>
    <w:rsid w:val="00C95B40"/>
    <w:rsid w:val="00C95FDA"/>
    <w:rsid w:val="00CA0643"/>
    <w:rsid w:val="00CA1ED8"/>
    <w:rsid w:val="00CA7A91"/>
    <w:rsid w:val="00CB1F63"/>
    <w:rsid w:val="00CB5537"/>
    <w:rsid w:val="00CB7170"/>
    <w:rsid w:val="00CC040E"/>
    <w:rsid w:val="00CC111F"/>
    <w:rsid w:val="00CC1FF5"/>
    <w:rsid w:val="00CC2011"/>
    <w:rsid w:val="00CC3EA0"/>
    <w:rsid w:val="00CC7B45"/>
    <w:rsid w:val="00CD1188"/>
    <w:rsid w:val="00CD2ED1"/>
    <w:rsid w:val="00CD337B"/>
    <w:rsid w:val="00CE0424"/>
    <w:rsid w:val="00CE7561"/>
    <w:rsid w:val="00CF1354"/>
    <w:rsid w:val="00CF3B1F"/>
    <w:rsid w:val="00CF3BF6"/>
    <w:rsid w:val="00CF4199"/>
    <w:rsid w:val="00CF625B"/>
    <w:rsid w:val="00CF687E"/>
    <w:rsid w:val="00D0349B"/>
    <w:rsid w:val="00D10249"/>
    <w:rsid w:val="00D10E28"/>
    <w:rsid w:val="00D115C3"/>
    <w:rsid w:val="00D11897"/>
    <w:rsid w:val="00D13135"/>
    <w:rsid w:val="00D13E4E"/>
    <w:rsid w:val="00D14846"/>
    <w:rsid w:val="00D239A7"/>
    <w:rsid w:val="00D23F47"/>
    <w:rsid w:val="00D263D3"/>
    <w:rsid w:val="00D27F1A"/>
    <w:rsid w:val="00D36163"/>
    <w:rsid w:val="00D36E71"/>
    <w:rsid w:val="00D37D87"/>
    <w:rsid w:val="00D40B33"/>
    <w:rsid w:val="00D4318F"/>
    <w:rsid w:val="00D438BF"/>
    <w:rsid w:val="00D43F5F"/>
    <w:rsid w:val="00D440F8"/>
    <w:rsid w:val="00D45864"/>
    <w:rsid w:val="00D47C3D"/>
    <w:rsid w:val="00D537A2"/>
    <w:rsid w:val="00D546FF"/>
    <w:rsid w:val="00D55AD5"/>
    <w:rsid w:val="00D576CA"/>
    <w:rsid w:val="00D606FB"/>
    <w:rsid w:val="00D61AF5"/>
    <w:rsid w:val="00D652B5"/>
    <w:rsid w:val="00D66155"/>
    <w:rsid w:val="00D675D9"/>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C6458"/>
    <w:rsid w:val="00DD1546"/>
    <w:rsid w:val="00DE1A50"/>
    <w:rsid w:val="00DE5608"/>
    <w:rsid w:val="00DE57BB"/>
    <w:rsid w:val="00DE58D0"/>
    <w:rsid w:val="00DE654F"/>
    <w:rsid w:val="00DF0B6E"/>
    <w:rsid w:val="00DF15E0"/>
    <w:rsid w:val="00DF37A0"/>
    <w:rsid w:val="00E0277B"/>
    <w:rsid w:val="00E05D3F"/>
    <w:rsid w:val="00E110E7"/>
    <w:rsid w:val="00E11B20"/>
    <w:rsid w:val="00E11C0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B35"/>
    <w:rsid w:val="00E53B75"/>
    <w:rsid w:val="00E54E3B"/>
    <w:rsid w:val="00E57565"/>
    <w:rsid w:val="00E63838"/>
    <w:rsid w:val="00E64434"/>
    <w:rsid w:val="00E665DA"/>
    <w:rsid w:val="00E67C51"/>
    <w:rsid w:val="00E701B5"/>
    <w:rsid w:val="00E71BFA"/>
    <w:rsid w:val="00E72EFC"/>
    <w:rsid w:val="00E758EC"/>
    <w:rsid w:val="00E82314"/>
    <w:rsid w:val="00E8234C"/>
    <w:rsid w:val="00E83AA9"/>
    <w:rsid w:val="00E85928"/>
    <w:rsid w:val="00E87822"/>
    <w:rsid w:val="00E90395"/>
    <w:rsid w:val="00E90E49"/>
    <w:rsid w:val="00E917F9"/>
    <w:rsid w:val="00E9291C"/>
    <w:rsid w:val="00E92F5D"/>
    <w:rsid w:val="00E93FFE"/>
    <w:rsid w:val="00E94F8A"/>
    <w:rsid w:val="00EA2968"/>
    <w:rsid w:val="00EA2D77"/>
    <w:rsid w:val="00EA4589"/>
    <w:rsid w:val="00EA7A41"/>
    <w:rsid w:val="00EB077B"/>
    <w:rsid w:val="00EB4EA2"/>
    <w:rsid w:val="00EC0CC0"/>
    <w:rsid w:val="00EC24D5"/>
    <w:rsid w:val="00EC27C6"/>
    <w:rsid w:val="00EC4207"/>
    <w:rsid w:val="00EC5653"/>
    <w:rsid w:val="00EC71CE"/>
    <w:rsid w:val="00ED1006"/>
    <w:rsid w:val="00ED2201"/>
    <w:rsid w:val="00EE028B"/>
    <w:rsid w:val="00EE1116"/>
    <w:rsid w:val="00EE526A"/>
    <w:rsid w:val="00EE543C"/>
    <w:rsid w:val="00EE639B"/>
    <w:rsid w:val="00EF18FE"/>
    <w:rsid w:val="00EF5787"/>
    <w:rsid w:val="00EF60D0"/>
    <w:rsid w:val="00F051D0"/>
    <w:rsid w:val="00F0528D"/>
    <w:rsid w:val="00F06C67"/>
    <w:rsid w:val="00F06DFD"/>
    <w:rsid w:val="00F071D1"/>
    <w:rsid w:val="00F07533"/>
    <w:rsid w:val="00F10629"/>
    <w:rsid w:val="00F15FA5"/>
    <w:rsid w:val="00F1654A"/>
    <w:rsid w:val="00F209B7"/>
    <w:rsid w:val="00F23064"/>
    <w:rsid w:val="00F2376F"/>
    <w:rsid w:val="00F243D8"/>
    <w:rsid w:val="00F30828"/>
    <w:rsid w:val="00F313D6"/>
    <w:rsid w:val="00F31AB8"/>
    <w:rsid w:val="00F35969"/>
    <w:rsid w:val="00F3747C"/>
    <w:rsid w:val="00F40B75"/>
    <w:rsid w:val="00F40F0C"/>
    <w:rsid w:val="00F4766C"/>
    <w:rsid w:val="00F5060E"/>
    <w:rsid w:val="00F507D1"/>
    <w:rsid w:val="00F50A8C"/>
    <w:rsid w:val="00F51018"/>
    <w:rsid w:val="00F519CE"/>
    <w:rsid w:val="00F51ADA"/>
    <w:rsid w:val="00F60203"/>
    <w:rsid w:val="00F607C5"/>
    <w:rsid w:val="00F60DEA"/>
    <w:rsid w:val="00F6302A"/>
    <w:rsid w:val="00F63950"/>
    <w:rsid w:val="00F63AF3"/>
    <w:rsid w:val="00F64C2B"/>
    <w:rsid w:val="00F64CF9"/>
    <w:rsid w:val="00F651BE"/>
    <w:rsid w:val="00F67F53"/>
    <w:rsid w:val="00F703BE"/>
    <w:rsid w:val="00F71F69"/>
    <w:rsid w:val="00F72B72"/>
    <w:rsid w:val="00F73947"/>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0A1"/>
    <w:rsid w:val="00FA29C8"/>
    <w:rsid w:val="00FA2BB3"/>
    <w:rsid w:val="00FB4C80"/>
    <w:rsid w:val="00FB50E9"/>
    <w:rsid w:val="00FB6A6A"/>
    <w:rsid w:val="00FB7AF2"/>
    <w:rsid w:val="00FC215D"/>
    <w:rsid w:val="00FC4C20"/>
    <w:rsid w:val="00FC65EC"/>
    <w:rsid w:val="00FC7429"/>
    <w:rsid w:val="00FD07F6"/>
    <w:rsid w:val="00FD1EC8"/>
    <w:rsid w:val="00FD273F"/>
    <w:rsid w:val="00FD47ED"/>
    <w:rsid w:val="00FD74DB"/>
    <w:rsid w:val="00FD7660"/>
    <w:rsid w:val="00FE0655"/>
    <w:rsid w:val="00FE2365"/>
    <w:rsid w:val="00FE37D7"/>
    <w:rsid w:val="00FE4546"/>
    <w:rsid w:val="00FE4C1F"/>
    <w:rsid w:val="00FE4C7B"/>
    <w:rsid w:val="00FE5F15"/>
    <w:rsid w:val="00FE7336"/>
    <w:rsid w:val="00FE7874"/>
    <w:rsid w:val="00FE787C"/>
    <w:rsid w:val="00FF0179"/>
    <w:rsid w:val="00FF45A5"/>
    <w:rsid w:val="00FF4B50"/>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qFormat/>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宋体"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 w:type="paragraph" w:customStyle="1" w:styleId="Comments">
    <w:name w:val="Comments"/>
    <w:basedOn w:val="a1"/>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qFormat/>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宋体"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 w:type="paragraph" w:customStyle="1" w:styleId="Comments">
    <w:name w:val="Comments"/>
    <w:basedOn w:val="a1"/>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04767">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095857313">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1035</Words>
  <Characters>5900</Characters>
  <Application>Microsoft Office Word</Application>
  <DocSecurity>0</DocSecurity>
  <Lines>49</Lines>
  <Paragraphs>13</Paragraphs>
  <ScaleCrop>false</ScaleCrop>
  <Company/>
  <LinksUpToDate>false</LinksUpToDate>
  <CharactersWithSpaces>6922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2019-08-16T02:00:00Z</dcterms:created>
  <dcterms:modified xsi:type="dcterms:W3CDTF">2019-08-16T02:00:00Z</dcterms:modified>
</cp:coreProperties>
</file>