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F43" w:rsidRPr="006566D6" w:rsidRDefault="00244F43" w:rsidP="00244F43">
      <w:pPr>
        <w:pStyle w:val="CRCoverPage"/>
        <w:tabs>
          <w:tab w:val="right" w:pos="9639"/>
        </w:tabs>
        <w:spacing w:after="0"/>
        <w:rPr>
          <w:rFonts w:cs="Arial" w:hint="eastAsia"/>
          <w:b/>
          <w:sz w:val="22"/>
          <w:szCs w:val="24"/>
          <w:lang w:val="en-US" w:eastAsia="zh-CN"/>
        </w:rPr>
      </w:pPr>
      <w:bookmarkStart w:id="0" w:name="_Toc193024528"/>
      <w:r w:rsidRPr="006566D6">
        <w:rPr>
          <w:rFonts w:cs="Arial"/>
          <w:b/>
          <w:sz w:val="22"/>
          <w:szCs w:val="24"/>
          <w:lang w:val="en-US"/>
        </w:rPr>
        <w:t>3GPP TSG-RAN WG</w:t>
      </w:r>
      <w:r w:rsidRPr="006566D6">
        <w:rPr>
          <w:rFonts w:cs="Arial" w:hint="eastAsia"/>
          <w:b/>
          <w:sz w:val="22"/>
          <w:szCs w:val="24"/>
          <w:lang w:val="en-US"/>
        </w:rPr>
        <w:t>2</w:t>
      </w:r>
      <w:r w:rsidRPr="006566D6">
        <w:rPr>
          <w:rFonts w:cs="Arial"/>
          <w:b/>
          <w:sz w:val="22"/>
          <w:szCs w:val="24"/>
          <w:lang w:val="en-US"/>
        </w:rPr>
        <w:t xml:space="preserve"> </w:t>
      </w:r>
      <w:r w:rsidR="00892039">
        <w:rPr>
          <w:rFonts w:cs="Arial"/>
          <w:b/>
          <w:sz w:val="22"/>
          <w:szCs w:val="24"/>
          <w:lang w:val="en-US"/>
        </w:rPr>
        <w:t>#10</w:t>
      </w:r>
      <w:r w:rsidR="00892039">
        <w:rPr>
          <w:rFonts w:cs="Arial" w:hint="eastAsia"/>
          <w:b/>
          <w:sz w:val="22"/>
          <w:szCs w:val="24"/>
          <w:lang w:val="en-US" w:eastAsia="zh-CN"/>
        </w:rPr>
        <w:t>4</w:t>
      </w:r>
      <w:r>
        <w:rPr>
          <w:rFonts w:cs="Arial"/>
          <w:b/>
          <w:sz w:val="22"/>
          <w:szCs w:val="24"/>
          <w:lang w:val="en-US"/>
        </w:rPr>
        <w:tab/>
      </w:r>
      <w:r w:rsidR="007B32BB">
        <w:rPr>
          <w:rFonts w:cs="Arial"/>
          <w:b/>
          <w:sz w:val="22"/>
          <w:szCs w:val="24"/>
          <w:lang w:val="en-US"/>
        </w:rPr>
        <w:t>R2-</w:t>
      </w:r>
      <w:r w:rsidR="00061E4B">
        <w:rPr>
          <w:rFonts w:cs="Arial" w:hint="eastAsia"/>
          <w:b/>
          <w:sz w:val="22"/>
          <w:szCs w:val="24"/>
          <w:lang w:val="en-US" w:eastAsia="zh-CN"/>
        </w:rPr>
        <w:t>1818134</w:t>
      </w:r>
    </w:p>
    <w:p w:rsidR="00285902" w:rsidRDefault="00892039" w:rsidP="00AD3AB8">
      <w:pPr>
        <w:rPr>
          <w:rFonts w:ascii="Arial" w:hAnsi="Arial" w:cs="Arial"/>
          <w:b/>
          <w:sz w:val="22"/>
          <w:szCs w:val="24"/>
          <w:lang w:val="en-US" w:eastAsia="zh-CN"/>
        </w:rPr>
      </w:pPr>
      <w:r>
        <w:rPr>
          <w:rFonts w:ascii="Arial" w:hAnsi="Arial" w:cs="Arial" w:hint="eastAsia"/>
          <w:b/>
          <w:sz w:val="22"/>
          <w:szCs w:val="24"/>
          <w:lang w:val="en-US" w:eastAsia="zh-CN"/>
        </w:rPr>
        <w:t>Spokane</w:t>
      </w:r>
      <w:r w:rsidR="00244F43" w:rsidRPr="006566D6">
        <w:rPr>
          <w:rFonts w:ascii="Arial" w:hAnsi="Arial" w:cs="Arial"/>
          <w:b/>
          <w:sz w:val="22"/>
          <w:szCs w:val="24"/>
          <w:lang w:val="en-US"/>
        </w:rPr>
        <w:t xml:space="preserve">, </w:t>
      </w:r>
      <w:r>
        <w:rPr>
          <w:rFonts w:ascii="Arial" w:hAnsi="Arial" w:cs="Arial" w:hint="eastAsia"/>
          <w:b/>
          <w:sz w:val="22"/>
          <w:szCs w:val="24"/>
          <w:lang w:val="en-US" w:eastAsia="zh-CN"/>
        </w:rPr>
        <w:t>USA</w:t>
      </w:r>
      <w:r w:rsidR="00244F43" w:rsidRPr="006566D6">
        <w:rPr>
          <w:rFonts w:ascii="Arial" w:hAnsi="Arial" w:cs="Arial"/>
          <w:b/>
          <w:sz w:val="22"/>
          <w:szCs w:val="24"/>
          <w:lang w:val="en-US"/>
        </w:rPr>
        <w:t xml:space="preserve">, </w:t>
      </w:r>
      <w:r>
        <w:rPr>
          <w:rFonts w:ascii="Arial" w:hAnsi="Arial" w:cs="Arial" w:hint="eastAsia"/>
          <w:b/>
          <w:sz w:val="22"/>
          <w:szCs w:val="24"/>
          <w:lang w:val="en-US" w:eastAsia="zh-CN"/>
        </w:rPr>
        <w:t>12th</w:t>
      </w:r>
      <w:r w:rsidR="00244F43" w:rsidRPr="006566D6">
        <w:rPr>
          <w:rFonts w:ascii="Arial" w:hAnsi="Arial" w:cs="Arial"/>
          <w:b/>
          <w:sz w:val="22"/>
          <w:szCs w:val="24"/>
          <w:lang w:val="en-US"/>
        </w:rPr>
        <w:t>–</w:t>
      </w:r>
      <w:r>
        <w:rPr>
          <w:rFonts w:ascii="Arial" w:hAnsi="Arial" w:cs="Arial" w:hint="eastAsia"/>
          <w:b/>
          <w:sz w:val="22"/>
          <w:szCs w:val="24"/>
          <w:lang w:val="en-US" w:eastAsia="zh-CN"/>
        </w:rPr>
        <w:t>16th</w:t>
      </w:r>
      <w:r>
        <w:rPr>
          <w:rFonts w:ascii="Arial" w:hAnsi="Arial" w:cs="Arial"/>
          <w:b/>
          <w:sz w:val="22"/>
          <w:szCs w:val="24"/>
          <w:lang w:val="en-US"/>
        </w:rPr>
        <w:t xml:space="preserve"> </w:t>
      </w:r>
      <w:r>
        <w:rPr>
          <w:rFonts w:ascii="Arial" w:hAnsi="Arial" w:cs="Arial" w:hint="eastAsia"/>
          <w:b/>
          <w:sz w:val="22"/>
          <w:szCs w:val="24"/>
          <w:lang w:val="en-US" w:eastAsia="zh-CN"/>
        </w:rPr>
        <w:t>November</w:t>
      </w:r>
      <w:r w:rsidR="00244F43" w:rsidRPr="006566D6">
        <w:rPr>
          <w:rFonts w:ascii="Arial" w:hAnsi="Arial" w:cs="Arial"/>
          <w:b/>
          <w:sz w:val="22"/>
          <w:szCs w:val="24"/>
          <w:lang w:val="en-US"/>
        </w:rPr>
        <w:t xml:space="preserve"> 2018</w:t>
      </w:r>
    </w:p>
    <w:p w:rsidR="00AD3AB8" w:rsidRPr="00AD3AB8" w:rsidRDefault="00AD3AB8" w:rsidP="00AD3AB8">
      <w:pPr>
        <w:rPr>
          <w:rFonts w:ascii="Arial" w:hAnsi="Arial" w:cs="Arial"/>
          <w:b/>
          <w:sz w:val="22"/>
          <w:szCs w:val="24"/>
          <w:lang w:val="en-US" w:eastAsia="zh-CN"/>
        </w:rPr>
      </w:pPr>
    </w:p>
    <w:p w:rsidR="00285902" w:rsidRPr="00FE32A3" w:rsidRDefault="00285902" w:rsidP="00D71370">
      <w:pPr>
        <w:pStyle w:val="3GPPHeader"/>
        <w:spacing w:line="276" w:lineRule="auto"/>
      </w:pPr>
      <w:r w:rsidRPr="003F6D2B">
        <w:t>Agenda Item:</w:t>
      </w:r>
      <w:r w:rsidRPr="003F6D2B">
        <w:tab/>
      </w:r>
      <w:r w:rsidR="0024711C" w:rsidRPr="00FE32A3">
        <w:t>10.3</w:t>
      </w:r>
      <w:r w:rsidR="00892039" w:rsidRPr="00FE32A3">
        <w:rPr>
          <w:rFonts w:hint="eastAsia"/>
        </w:rPr>
        <w:t>.1.6</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Pr="00FE32A3" w:rsidRDefault="00285902" w:rsidP="00D71370">
      <w:pPr>
        <w:pStyle w:val="3GPPHeader"/>
        <w:spacing w:line="276" w:lineRule="auto"/>
      </w:pPr>
      <w:r w:rsidRPr="003F6D2B">
        <w:t xml:space="preserve">Title:  </w:t>
      </w:r>
      <w:r w:rsidRPr="003F6D2B">
        <w:tab/>
      </w:r>
      <w:r w:rsidR="008B555A" w:rsidRPr="00FE32A3">
        <w:t xml:space="preserve">Discussion on </w:t>
      </w:r>
      <w:r w:rsidR="00892039" w:rsidRPr="00FE32A3">
        <w:rPr>
          <w:rFonts w:hint="eastAsia"/>
        </w:rPr>
        <w:t xml:space="preserve">BFR </w:t>
      </w:r>
      <w:r w:rsidR="00767695">
        <w:rPr>
          <w:rFonts w:eastAsiaTheme="minorEastAsia" w:hint="eastAsia"/>
        </w:rPr>
        <w:t xml:space="preserve">procedure </w:t>
      </w:r>
      <w:r w:rsidR="00892039" w:rsidRPr="00FE32A3">
        <w:rPr>
          <w:rFonts w:hint="eastAsia"/>
        </w:rPr>
        <w:t>in DRX mode</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D2529C" w:rsidRDefault="00D2529C" w:rsidP="00BC6B96">
      <w:pPr>
        <w:jc w:val="both"/>
        <w:rPr>
          <w:rFonts w:cs="Arial"/>
          <w:lang w:eastAsia="zh-CN"/>
        </w:rPr>
      </w:pPr>
      <w:r>
        <w:rPr>
          <w:lang w:eastAsia="ko-KR"/>
        </w:rPr>
        <w:t xml:space="preserve">In the </w:t>
      </w:r>
      <w:r w:rsidR="00892039">
        <w:rPr>
          <w:rFonts w:cs="Arial"/>
        </w:rPr>
        <w:t>RAN2#</w:t>
      </w:r>
      <w:r w:rsidR="00892039">
        <w:rPr>
          <w:rFonts w:cs="Arial" w:hint="eastAsia"/>
          <w:lang w:eastAsia="zh-CN"/>
        </w:rPr>
        <w:t>103bis</w:t>
      </w:r>
      <w:r w:rsidRPr="00545AFD">
        <w:rPr>
          <w:rFonts w:cs="Arial"/>
        </w:rPr>
        <w:t xml:space="preserve"> meeting</w:t>
      </w:r>
      <w:r>
        <w:rPr>
          <w:rFonts w:cs="Arial"/>
        </w:rPr>
        <w:t xml:space="preserve">, </w:t>
      </w:r>
      <w:r w:rsidR="00892039">
        <w:rPr>
          <w:rFonts w:cs="Arial" w:hint="eastAsia"/>
          <w:lang w:eastAsia="zh-CN"/>
        </w:rPr>
        <w:t>R</w:t>
      </w:r>
      <w:r w:rsidR="00892039">
        <w:rPr>
          <w:rFonts w:cs="Arial"/>
          <w:lang w:eastAsia="zh-CN"/>
        </w:rPr>
        <w:t xml:space="preserve">AN2 discussed </w:t>
      </w:r>
      <w:r w:rsidR="00892039">
        <w:rPr>
          <w:rFonts w:cs="Arial" w:hint="eastAsia"/>
          <w:lang w:eastAsia="zh-CN"/>
        </w:rPr>
        <w:t>an issue on the BF</w:t>
      </w:r>
      <w:r w:rsidR="000D0D59">
        <w:rPr>
          <w:rFonts w:cs="Arial" w:hint="eastAsia"/>
          <w:lang w:eastAsia="zh-CN"/>
        </w:rPr>
        <w:t>D procedure in DRX mode</w:t>
      </w:r>
      <w:r w:rsidR="00892039">
        <w:rPr>
          <w:rFonts w:cs="Arial" w:hint="eastAsia"/>
          <w:lang w:eastAsia="zh-CN"/>
        </w:rPr>
        <w:t xml:space="preserve"> [1] and the agreement was made as below:</w:t>
      </w:r>
    </w:p>
    <w:tbl>
      <w:tblPr>
        <w:tblStyle w:val="af2"/>
        <w:tblW w:w="0" w:type="auto"/>
        <w:tblLook w:val="04A0"/>
      </w:tblPr>
      <w:tblGrid>
        <w:gridCol w:w="9857"/>
      </w:tblGrid>
      <w:tr w:rsidR="00892039" w:rsidTr="00892039">
        <w:tc>
          <w:tcPr>
            <w:tcW w:w="9857" w:type="dxa"/>
          </w:tcPr>
          <w:p w:rsidR="00892039" w:rsidRPr="00892039" w:rsidRDefault="00892039" w:rsidP="00892039">
            <w:pPr>
              <w:overflowPunct w:val="0"/>
              <w:autoSpaceDE w:val="0"/>
              <w:autoSpaceDN w:val="0"/>
              <w:adjustRightInd w:val="0"/>
              <w:spacing w:after="0"/>
              <w:jc w:val="both"/>
              <w:textAlignment w:val="baseline"/>
              <w:rPr>
                <w:rFonts w:ascii="Times New Roman" w:eastAsia="MS Mincho" w:hAnsi="Times New Roman"/>
                <w:b/>
                <w:u w:val="single"/>
                <w:lang w:val="en-US" w:eastAsia="ja-JP"/>
              </w:rPr>
            </w:pPr>
            <w:r w:rsidRPr="00892039">
              <w:rPr>
                <w:rFonts w:ascii="Times New Roman" w:eastAsia="MS Mincho" w:hAnsi="Times New Roman" w:hint="eastAsia"/>
                <w:b/>
                <w:u w:val="single"/>
                <w:lang w:val="en-US" w:eastAsia="ja-JP"/>
              </w:rPr>
              <w:t>Agreements:</w:t>
            </w:r>
          </w:p>
          <w:p w:rsidR="00892039" w:rsidRPr="005F031B" w:rsidRDefault="00892039" w:rsidP="00892039">
            <w:pPr>
              <w:numPr>
                <w:ilvl w:val="0"/>
                <w:numId w:val="27"/>
              </w:numPr>
              <w:spacing w:after="0"/>
              <w:jc w:val="both"/>
              <w:rPr>
                <w:rFonts w:ascii="Times New Roman" w:eastAsia="MS Mincho" w:hAnsi="Times New Roman"/>
                <w:lang w:val="en-US" w:eastAsia="ja-JP"/>
              </w:rPr>
            </w:pPr>
            <w:r>
              <w:rPr>
                <w:rFonts w:ascii="Times New Roman" w:eastAsiaTheme="minorEastAsia" w:hAnsi="Times New Roman" w:hint="eastAsia"/>
                <w:lang w:val="en-US" w:eastAsia="zh-CN"/>
              </w:rPr>
              <w:t>UE wi</w:t>
            </w:r>
            <w:r w:rsidR="005F031B">
              <w:rPr>
                <w:rFonts w:ascii="Times New Roman" w:eastAsiaTheme="minorEastAsia" w:hAnsi="Times New Roman" w:hint="eastAsia"/>
                <w:lang w:val="en-US" w:eastAsia="zh-CN"/>
              </w:rPr>
              <w:t xml:space="preserve">ll follow RAN4 requirement for </w:t>
            </w:r>
            <w:r>
              <w:rPr>
                <w:rFonts w:ascii="Times New Roman" w:eastAsiaTheme="minorEastAsia" w:hAnsi="Times New Roman" w:hint="eastAsia"/>
                <w:lang w:val="en-US" w:eastAsia="zh-CN"/>
              </w:rPr>
              <w:t>beam failure measurement</w:t>
            </w:r>
            <w:r w:rsidR="005F031B">
              <w:rPr>
                <w:rFonts w:ascii="Times New Roman" w:eastAsiaTheme="minorEastAsia" w:hAnsi="Times New Roman" w:hint="eastAsia"/>
                <w:lang w:val="en-US" w:eastAsia="zh-CN"/>
              </w:rPr>
              <w:t>.</w:t>
            </w:r>
          </w:p>
          <w:p w:rsidR="00892039" w:rsidRPr="005F031B" w:rsidRDefault="005F031B" w:rsidP="005F031B">
            <w:pPr>
              <w:numPr>
                <w:ilvl w:val="0"/>
                <w:numId w:val="27"/>
              </w:numPr>
              <w:spacing w:after="0"/>
              <w:jc w:val="both"/>
              <w:rPr>
                <w:rFonts w:ascii="Times New Roman" w:eastAsia="MS Mincho" w:hAnsi="Times New Roman"/>
                <w:lang w:val="en-US" w:eastAsia="ja-JP"/>
              </w:rPr>
            </w:pPr>
            <w:r>
              <w:rPr>
                <w:rFonts w:ascii="Times New Roman" w:eastAsiaTheme="minorEastAsia" w:hAnsi="Times New Roman" w:hint="eastAsia"/>
                <w:lang w:val="en-US" w:eastAsia="zh-CN"/>
              </w:rPr>
              <w:t>FFS if trigger BFR remains as usual</w:t>
            </w:r>
          </w:p>
        </w:tc>
      </w:tr>
    </w:tbl>
    <w:p w:rsidR="00AF5505" w:rsidRDefault="00AF5505" w:rsidP="00D2529C">
      <w:pPr>
        <w:spacing w:before="120"/>
        <w:jc w:val="both"/>
        <w:rPr>
          <w:lang w:eastAsia="zh-CN"/>
        </w:rPr>
      </w:pPr>
      <w:r>
        <w:rPr>
          <w:lang w:eastAsia="zh-CN"/>
        </w:rPr>
        <w:t>I</w:t>
      </w:r>
      <w:r>
        <w:rPr>
          <w:rFonts w:hint="eastAsia"/>
          <w:lang w:eastAsia="zh-CN"/>
        </w:rPr>
        <w:t xml:space="preserve">n this contribution, we would like to discuss whether the BFR </w:t>
      </w:r>
      <w:r w:rsidR="00D47842">
        <w:rPr>
          <w:rFonts w:hint="eastAsia"/>
          <w:lang w:eastAsia="zh-CN"/>
        </w:rPr>
        <w:t>procedure is needed to be performed if the beam failure i</w:t>
      </w:r>
      <w:r w:rsidR="000D0D59">
        <w:rPr>
          <w:rFonts w:hint="eastAsia"/>
          <w:lang w:eastAsia="zh-CN"/>
        </w:rPr>
        <w:t>s detected in DRX inactive time.</w:t>
      </w:r>
    </w:p>
    <w:p w:rsidR="00F9507C" w:rsidRDefault="00154520" w:rsidP="00D71370">
      <w:pPr>
        <w:pStyle w:val="1"/>
        <w:tabs>
          <w:tab w:val="num" w:pos="420"/>
        </w:tabs>
        <w:spacing w:line="276" w:lineRule="auto"/>
        <w:ind w:left="420" w:hanging="420"/>
        <w:jc w:val="both"/>
      </w:pPr>
      <w:r>
        <w:t>Discussion</w:t>
      </w:r>
    </w:p>
    <w:p w:rsidR="001E7E8A" w:rsidRPr="00656842" w:rsidRDefault="00B2290C" w:rsidP="00D71370">
      <w:pPr>
        <w:jc w:val="both"/>
        <w:rPr>
          <w:lang w:val="en-US" w:eastAsia="zh-CN"/>
        </w:rPr>
      </w:pPr>
      <w:r>
        <w:rPr>
          <w:rFonts w:hint="eastAsia"/>
          <w:lang w:val="en-US" w:eastAsia="zh-CN"/>
        </w:rPr>
        <w:t xml:space="preserve">In </w:t>
      </w:r>
      <w:r w:rsidR="00505F57">
        <w:rPr>
          <w:rFonts w:hint="eastAsia"/>
          <w:lang w:val="en-US" w:eastAsia="zh-CN"/>
        </w:rPr>
        <w:t xml:space="preserve">the </w:t>
      </w:r>
      <w:r>
        <w:rPr>
          <w:rFonts w:hint="eastAsia"/>
          <w:lang w:val="en-US" w:eastAsia="zh-CN"/>
        </w:rPr>
        <w:t xml:space="preserve">DRX functionality, the UE does </w:t>
      </w:r>
      <w:r w:rsidR="00505F57">
        <w:rPr>
          <w:rFonts w:hint="eastAsia"/>
          <w:lang w:val="en-US" w:eastAsia="zh-CN"/>
        </w:rPr>
        <w:t xml:space="preserve">not expect </w:t>
      </w:r>
      <w:r>
        <w:rPr>
          <w:rFonts w:hint="eastAsia"/>
          <w:lang w:val="en-US" w:eastAsia="zh-CN"/>
        </w:rPr>
        <w:t>to receive any PDCCH</w:t>
      </w:r>
      <w:r w:rsidR="00505F57">
        <w:rPr>
          <w:rFonts w:hint="eastAsia"/>
          <w:lang w:val="en-US" w:eastAsia="zh-CN"/>
        </w:rPr>
        <w:t>s</w:t>
      </w:r>
      <w:r>
        <w:rPr>
          <w:rFonts w:hint="eastAsia"/>
          <w:lang w:val="en-US" w:eastAsia="zh-CN"/>
        </w:rPr>
        <w:t xml:space="preserve"> on DRX </w:t>
      </w:r>
      <w:r w:rsidR="00505F57">
        <w:rPr>
          <w:rFonts w:hint="eastAsia"/>
          <w:lang w:val="en-US" w:eastAsia="zh-CN"/>
        </w:rPr>
        <w:t xml:space="preserve">off time </w:t>
      </w:r>
      <w:r>
        <w:rPr>
          <w:rFonts w:hint="eastAsia"/>
          <w:lang w:val="en-US" w:eastAsia="zh-CN"/>
        </w:rPr>
        <w:t xml:space="preserve">but needs to </w:t>
      </w:r>
      <w:r w:rsidR="00505F57">
        <w:rPr>
          <w:rFonts w:hint="eastAsia"/>
          <w:lang w:val="en-US" w:eastAsia="zh-CN"/>
        </w:rPr>
        <w:t xml:space="preserve">wake up and </w:t>
      </w:r>
      <w:r>
        <w:rPr>
          <w:rFonts w:hint="eastAsia"/>
          <w:lang w:val="en-US" w:eastAsia="zh-CN"/>
        </w:rPr>
        <w:t xml:space="preserve">monitor the PDCCH </w:t>
      </w:r>
      <w:r w:rsidRPr="00805866">
        <w:rPr>
          <w:lang w:eastAsia="ko-KR"/>
        </w:rPr>
        <w:t>continuously</w:t>
      </w:r>
      <w:r>
        <w:rPr>
          <w:rFonts w:hint="eastAsia"/>
          <w:lang w:val="en-US" w:eastAsia="zh-CN"/>
        </w:rPr>
        <w:t xml:space="preserve"> on DRX active time. </w:t>
      </w:r>
      <w:r w:rsidR="00BA1CFF">
        <w:rPr>
          <w:rFonts w:hint="eastAsia"/>
          <w:lang w:val="en-US" w:eastAsia="zh-CN"/>
        </w:rPr>
        <w:t xml:space="preserve">From RAN2#103bis, it is agreed that the </w:t>
      </w:r>
      <w:r w:rsidR="00CA25F3">
        <w:rPr>
          <w:rFonts w:hint="eastAsia"/>
          <w:lang w:val="en-US" w:eastAsia="zh-CN"/>
        </w:rPr>
        <w:t xml:space="preserve">UE will </w:t>
      </w:r>
      <w:r w:rsidR="00CA25F3">
        <w:rPr>
          <w:lang w:val="en-US" w:eastAsia="zh-CN"/>
        </w:rPr>
        <w:t>follow the beam failure measurement</w:t>
      </w:r>
      <w:r w:rsidR="00BA1CFF">
        <w:rPr>
          <w:rFonts w:hint="eastAsia"/>
          <w:lang w:val="en-US" w:eastAsia="zh-CN"/>
        </w:rPr>
        <w:t xml:space="preserve"> </w:t>
      </w:r>
      <w:r w:rsidR="00CA25F3">
        <w:rPr>
          <w:rFonts w:hint="eastAsia"/>
          <w:lang w:val="en-US" w:eastAsia="zh-CN"/>
        </w:rPr>
        <w:t xml:space="preserve">based on the requirement from RAN4 and </w:t>
      </w:r>
      <w:r w:rsidR="00CA25F3">
        <w:rPr>
          <w:lang w:val="en-US" w:eastAsia="zh-CN"/>
        </w:rPr>
        <w:t>perform</w:t>
      </w:r>
      <w:r w:rsidR="00CA25F3">
        <w:rPr>
          <w:rFonts w:hint="eastAsia"/>
          <w:lang w:val="en-US" w:eastAsia="zh-CN"/>
        </w:rPr>
        <w:t xml:space="preserve"> the BFD procedure </w:t>
      </w:r>
      <w:r w:rsidR="00BA1CFF">
        <w:rPr>
          <w:rFonts w:hint="eastAsia"/>
          <w:lang w:val="en-US" w:eastAsia="zh-CN"/>
        </w:rPr>
        <w:t xml:space="preserve">in DRX mode. </w:t>
      </w:r>
      <w:r w:rsidR="00A135F8">
        <w:rPr>
          <w:lang w:val="en-US" w:eastAsia="zh-CN"/>
        </w:rPr>
        <w:t>I</w:t>
      </w:r>
      <w:r w:rsidR="00A135F8">
        <w:rPr>
          <w:rFonts w:hint="eastAsia"/>
          <w:lang w:val="en-US" w:eastAsia="zh-CN"/>
        </w:rPr>
        <w:t xml:space="preserve">n the BFD procedure, </w:t>
      </w:r>
      <w:r w:rsidR="004B5B6C" w:rsidRPr="00B916EC">
        <w:t>t</w:t>
      </w:r>
      <w:r w:rsidR="00BA1CFF">
        <w:rPr>
          <w:rFonts w:hint="eastAsia"/>
          <w:lang w:val="en-US" w:eastAsia="zh-CN"/>
        </w:rPr>
        <w:t xml:space="preserve">he PHY layer of UE </w:t>
      </w:r>
      <w:r w:rsidR="00505F57">
        <w:rPr>
          <w:lang w:val="en-US" w:eastAsia="zh-CN"/>
        </w:rPr>
        <w:t>perform</w:t>
      </w:r>
      <w:r w:rsidR="00BA1CFF">
        <w:rPr>
          <w:rFonts w:hint="eastAsia"/>
          <w:lang w:val="en-US" w:eastAsia="zh-CN"/>
        </w:rPr>
        <w:t>s</w:t>
      </w:r>
      <w:r w:rsidR="00505F57">
        <w:rPr>
          <w:rFonts w:hint="eastAsia"/>
          <w:lang w:val="en-US" w:eastAsia="zh-CN"/>
        </w:rPr>
        <w:t xml:space="preserve"> the </w:t>
      </w:r>
      <w:r w:rsidR="00A135F8">
        <w:rPr>
          <w:rFonts w:hint="eastAsia"/>
          <w:lang w:val="en-US" w:eastAsia="zh-CN"/>
        </w:rPr>
        <w:t>L1-</w:t>
      </w:r>
      <w:r w:rsidR="00505F57">
        <w:rPr>
          <w:rFonts w:hint="eastAsia"/>
          <w:lang w:val="en-US" w:eastAsia="zh-CN"/>
        </w:rPr>
        <w:t xml:space="preserve">RSRP measurement </w:t>
      </w:r>
      <w:r w:rsidR="00BA1CFF">
        <w:rPr>
          <w:rFonts w:hint="eastAsia"/>
          <w:lang w:val="en-US" w:eastAsia="zh-CN"/>
        </w:rPr>
        <w:t>on the</w:t>
      </w:r>
      <w:r w:rsidR="00505F57">
        <w:rPr>
          <w:rFonts w:hint="eastAsia"/>
          <w:lang w:val="en-US" w:eastAsia="zh-CN"/>
        </w:rPr>
        <w:t xml:space="preserve"> </w:t>
      </w:r>
      <w:r w:rsidR="00873486">
        <w:rPr>
          <w:rFonts w:hint="eastAsia"/>
          <w:lang w:val="en-US" w:eastAsia="zh-CN"/>
        </w:rPr>
        <w:t xml:space="preserve">periodic </w:t>
      </w:r>
      <w:r w:rsidR="00505F57">
        <w:rPr>
          <w:rFonts w:hint="eastAsia"/>
          <w:lang w:val="en-US" w:eastAsia="zh-CN"/>
        </w:rPr>
        <w:t xml:space="preserve">RS resources (e.g. SSB or CSI-RS) </w:t>
      </w:r>
      <w:r w:rsidR="00A135F8">
        <w:rPr>
          <w:rFonts w:hint="eastAsia"/>
          <w:lang w:val="en-US" w:eastAsia="zh-CN"/>
        </w:rPr>
        <w:t>in o</w:t>
      </w:r>
      <w:r w:rsidR="00656842">
        <w:rPr>
          <w:rFonts w:hint="eastAsia"/>
          <w:lang w:val="en-US" w:eastAsia="zh-CN"/>
        </w:rPr>
        <w:t xml:space="preserve">rder to </w:t>
      </w:r>
      <w:r w:rsidR="00BA1CFF">
        <w:rPr>
          <w:rFonts w:hint="eastAsia"/>
          <w:lang w:val="en-US" w:eastAsia="zh-CN"/>
        </w:rPr>
        <w:t xml:space="preserve">assess the radio link quality and </w:t>
      </w:r>
      <w:r w:rsidR="00656842">
        <w:rPr>
          <w:rFonts w:hint="eastAsia"/>
          <w:lang w:val="en-US" w:eastAsia="zh-CN"/>
        </w:rPr>
        <w:t xml:space="preserve">detect the beam failure. </w:t>
      </w:r>
      <w:r w:rsidR="0035710B">
        <w:rPr>
          <w:rFonts w:eastAsiaTheme="minorEastAsia" w:hint="eastAsia"/>
          <w:lang w:eastAsia="zh-CN"/>
        </w:rPr>
        <w:t xml:space="preserve">When the result of L1 measurement is worse than a </w:t>
      </w:r>
      <w:r w:rsidR="00BA1CFF">
        <w:rPr>
          <w:rFonts w:eastAsiaTheme="minorEastAsia" w:hint="eastAsia"/>
          <w:lang w:eastAsia="zh-CN"/>
        </w:rPr>
        <w:t xml:space="preserve">predefined </w:t>
      </w:r>
      <w:r w:rsidR="0035710B">
        <w:rPr>
          <w:rFonts w:eastAsiaTheme="minorEastAsia" w:hint="eastAsia"/>
          <w:lang w:eastAsia="zh-CN"/>
        </w:rPr>
        <w:t xml:space="preserve">threshold, </w:t>
      </w:r>
      <w:r w:rsidR="00647BDB">
        <w:rPr>
          <w:rFonts w:eastAsiaTheme="minorEastAsia" w:hint="eastAsia"/>
          <w:lang w:eastAsia="zh-CN"/>
        </w:rPr>
        <w:t xml:space="preserve">meaning the beam failure </w:t>
      </w:r>
      <w:r w:rsidR="00647BDB">
        <w:rPr>
          <w:rFonts w:eastAsiaTheme="minorEastAsia"/>
          <w:lang w:eastAsia="zh-CN"/>
        </w:rPr>
        <w:t>happened</w:t>
      </w:r>
      <w:r w:rsidR="00647BDB">
        <w:rPr>
          <w:rFonts w:eastAsiaTheme="minorEastAsia" w:hint="eastAsia"/>
          <w:lang w:eastAsia="zh-CN"/>
        </w:rPr>
        <w:t xml:space="preserve"> in </w:t>
      </w:r>
      <w:r w:rsidR="00CA25F3">
        <w:rPr>
          <w:rFonts w:eastAsiaTheme="minorEastAsia" w:hint="eastAsia"/>
          <w:lang w:eastAsia="zh-CN"/>
        </w:rPr>
        <w:t xml:space="preserve">the </w:t>
      </w:r>
      <w:r w:rsidR="00647BDB">
        <w:rPr>
          <w:rFonts w:eastAsiaTheme="minorEastAsia" w:hint="eastAsia"/>
          <w:lang w:eastAsia="zh-CN"/>
        </w:rPr>
        <w:t xml:space="preserve">radio link, </w:t>
      </w:r>
      <w:r w:rsidR="00BA1CFF">
        <w:rPr>
          <w:rFonts w:eastAsiaTheme="minorEastAsia" w:hint="eastAsia"/>
          <w:lang w:eastAsia="zh-CN"/>
        </w:rPr>
        <w:t xml:space="preserve">the PHY </w:t>
      </w:r>
      <w:r w:rsidR="0035710B">
        <w:rPr>
          <w:rFonts w:eastAsiaTheme="minorEastAsia" w:hint="eastAsia"/>
          <w:lang w:eastAsia="zh-CN"/>
        </w:rPr>
        <w:t xml:space="preserve">sends </w:t>
      </w:r>
      <w:r w:rsidR="00647BDB">
        <w:rPr>
          <w:rFonts w:eastAsiaTheme="minorEastAsia" w:hint="eastAsia"/>
          <w:lang w:eastAsia="zh-CN"/>
        </w:rPr>
        <w:t>an indication</w:t>
      </w:r>
      <w:r w:rsidR="0035710B">
        <w:rPr>
          <w:rFonts w:eastAsiaTheme="minorEastAsia" w:hint="eastAsia"/>
          <w:lang w:eastAsia="zh-CN"/>
        </w:rPr>
        <w:t xml:space="preserve"> to MAC</w:t>
      </w:r>
      <w:r w:rsidR="00873486">
        <w:rPr>
          <w:rFonts w:eastAsiaTheme="minorEastAsia" w:hint="eastAsia"/>
          <w:lang w:eastAsia="zh-CN"/>
        </w:rPr>
        <w:t xml:space="preserve"> </w:t>
      </w:r>
      <w:r w:rsidR="00873486">
        <w:rPr>
          <w:rFonts w:hint="eastAsia"/>
          <w:lang w:val="en-US" w:eastAsia="zh-CN"/>
        </w:rPr>
        <w:t>once per indication period</w:t>
      </w:r>
      <w:r w:rsidR="0035710B">
        <w:rPr>
          <w:rFonts w:eastAsiaTheme="minorEastAsia" w:hint="eastAsia"/>
          <w:lang w:eastAsia="zh-CN"/>
        </w:rPr>
        <w:t xml:space="preserve">. </w:t>
      </w:r>
      <w:r w:rsidR="00656842">
        <w:rPr>
          <w:rFonts w:hint="eastAsia"/>
          <w:lang w:val="en-US" w:eastAsia="zh-CN"/>
        </w:rPr>
        <w:t xml:space="preserve">The indication period has been defined as </w:t>
      </w:r>
      <w:r w:rsidR="00A135F8">
        <w:rPr>
          <w:rFonts w:hint="eastAsia"/>
          <w:lang w:val="en-US" w:eastAsia="zh-CN"/>
        </w:rPr>
        <w:t xml:space="preserve">the minimum requirement for L1 indication </w:t>
      </w:r>
      <w:r w:rsidR="004B5B6C">
        <w:rPr>
          <w:rFonts w:hint="eastAsia"/>
          <w:lang w:val="en-US" w:eastAsia="zh-CN"/>
        </w:rPr>
        <w:t xml:space="preserve">in </w:t>
      </w:r>
      <w:r w:rsidR="004B5B6C">
        <w:rPr>
          <w:lang w:val="en-US" w:eastAsia="zh-CN"/>
        </w:rPr>
        <w:t>specification</w:t>
      </w:r>
      <w:r w:rsidR="004B5B6C">
        <w:rPr>
          <w:rFonts w:hint="eastAsia"/>
          <w:lang w:val="en-US" w:eastAsia="zh-CN"/>
        </w:rPr>
        <w:t xml:space="preserve"> [1</w:t>
      </w:r>
      <w:r w:rsidR="00647BDB">
        <w:rPr>
          <w:rFonts w:hint="eastAsia"/>
          <w:lang w:val="en-US" w:eastAsia="zh-CN"/>
        </w:rPr>
        <w:t>, TS 38.133</w:t>
      </w:r>
      <w:r w:rsidR="004B5B6C">
        <w:rPr>
          <w:rFonts w:hint="eastAsia"/>
          <w:lang w:val="en-US" w:eastAsia="zh-CN"/>
        </w:rPr>
        <w:t xml:space="preserve">] </w:t>
      </w:r>
      <w:r w:rsidR="00A135F8">
        <w:rPr>
          <w:rFonts w:hint="eastAsia"/>
          <w:lang w:val="en-US" w:eastAsia="zh-CN"/>
        </w:rPr>
        <w:t>as attached below for a quick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1E7E8A" w:rsidRPr="00CE4E50" w:rsidTr="00CE4E50">
        <w:tc>
          <w:tcPr>
            <w:tcW w:w="9857" w:type="dxa"/>
            <w:shd w:val="clear" w:color="auto" w:fill="auto"/>
          </w:tcPr>
          <w:p w:rsidR="00C66387" w:rsidRPr="00D76831" w:rsidRDefault="00C66387" w:rsidP="00C66387">
            <w:pPr>
              <w:rPr>
                <w:rFonts w:cs="v4.2.0"/>
              </w:rPr>
            </w:pPr>
            <w:r w:rsidRPr="00D76831">
              <w:rPr>
                <w:rFonts w:cs="v4.2.0"/>
              </w:rPr>
              <w:t xml:space="preserve">The </w:t>
            </w:r>
            <w:r w:rsidRPr="00D76831">
              <w:t>beam failure instance</w:t>
            </w:r>
            <w:r w:rsidRPr="00D76831">
              <w:rPr>
                <w:rFonts w:cs="v4.2.0"/>
              </w:rPr>
              <w:t xml:space="preserve"> evaluation for the configured RS resources </w:t>
            </w:r>
            <w:r w:rsidRPr="00D76831">
              <w:t xml:space="preserve">in set </w:t>
            </w:r>
            <w:r w:rsidRPr="00D76831">
              <w:rPr>
                <w:iCs/>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75pt" o:ole="">
                  <v:imagedata r:id="rId8" o:title=""/>
                </v:shape>
                <o:OLEObject Type="Embed" ProgID="Equation.3" ShapeID="_x0000_i1025" DrawAspect="Content" ObjectID="_1602659391" r:id="rId9"/>
              </w:object>
            </w:r>
            <w:r w:rsidRPr="00D76831">
              <w:rPr>
                <w:iCs/>
              </w:rPr>
              <w:t xml:space="preserve"> </w:t>
            </w:r>
            <w:r w:rsidRPr="00D76831">
              <w:rPr>
                <w:rFonts w:cs="v4.2.0"/>
              </w:rPr>
              <w:t xml:space="preserve">shall be performed as specified in section 6 in [3]. Two successive indications from Layer 1 shall be separated by at least </w:t>
            </w:r>
            <w:proofErr w:type="spellStart"/>
            <w:r w:rsidRPr="00D76831">
              <w:rPr>
                <w:rFonts w:cs="v4.2.0"/>
              </w:rPr>
              <w:t>T</w:t>
            </w:r>
            <w:r w:rsidRPr="00D76831">
              <w:rPr>
                <w:rFonts w:cs="v4.2.0"/>
                <w:vertAlign w:val="subscript"/>
              </w:rPr>
              <w:t>Indication_interval_BFD</w:t>
            </w:r>
            <w:proofErr w:type="spellEnd"/>
            <w:r w:rsidRPr="00D76831">
              <w:rPr>
                <w:rFonts w:cs="v4.2.0"/>
              </w:rPr>
              <w:t>.</w:t>
            </w:r>
          </w:p>
          <w:p w:rsidR="001E7E8A" w:rsidRPr="00C66387" w:rsidRDefault="00C66387" w:rsidP="00C66387">
            <w:pPr>
              <w:rPr>
                <w:rFonts w:cs="v4.2.0"/>
                <w:lang w:eastAsia="zh-CN"/>
              </w:rPr>
            </w:pPr>
            <w:r w:rsidRPr="00D76831">
              <w:rPr>
                <w:rFonts w:cs="v4.2.0"/>
              </w:rPr>
              <w:t xml:space="preserve">When DRX is used, </w:t>
            </w:r>
            <w:proofErr w:type="spellStart"/>
            <w:r w:rsidRPr="00D76831">
              <w:rPr>
                <w:rFonts w:cs="v4.2.0"/>
              </w:rPr>
              <w:t>T</w:t>
            </w:r>
            <w:r w:rsidRPr="00D76831">
              <w:rPr>
                <w:rFonts w:cs="v4.2.0"/>
                <w:vertAlign w:val="subscript"/>
              </w:rPr>
              <w:t>Indication_interval_BFD</w:t>
            </w:r>
            <w:proofErr w:type="spellEnd"/>
            <w:r w:rsidRPr="00D76831">
              <w:rPr>
                <w:rFonts w:cs="v4.2.0"/>
              </w:rPr>
              <w:t xml:space="preserve"> is </w:t>
            </w:r>
            <w:proofErr w:type="gramStart"/>
            <w:r w:rsidRPr="00D76831">
              <w:rPr>
                <w:rFonts w:cs="v4.2.0"/>
              </w:rPr>
              <w:t>max(</w:t>
            </w:r>
            <w:proofErr w:type="gramEnd"/>
            <w:r w:rsidRPr="00D76831">
              <w:rPr>
                <w:rFonts w:cs="v4.2.0"/>
              </w:rPr>
              <w:t>1.5*</w:t>
            </w:r>
            <w:proofErr w:type="spellStart"/>
            <w:r w:rsidRPr="00D76831">
              <w:rPr>
                <w:rFonts w:cs="v4.2.0"/>
              </w:rPr>
              <w:t>DRX_cycle_length</w:t>
            </w:r>
            <w:proofErr w:type="spellEnd"/>
            <w:r w:rsidRPr="00D76831">
              <w:rPr>
                <w:rFonts w:cs="v4.2.0"/>
              </w:rPr>
              <w:t>, 1.5*T</w:t>
            </w:r>
            <w:r w:rsidRPr="00D76831">
              <w:rPr>
                <w:rFonts w:cs="v4.2.0"/>
                <w:vertAlign w:val="subscript"/>
              </w:rPr>
              <w:t>BFD-RS,M</w:t>
            </w:r>
            <w:r w:rsidRPr="00D76831">
              <w:rPr>
                <w:rFonts w:cs="v4.2.0"/>
              </w:rPr>
              <w:t xml:space="preserve">) if DRX </w:t>
            </w:r>
            <w:proofErr w:type="spellStart"/>
            <w:r w:rsidRPr="00D76831">
              <w:rPr>
                <w:rFonts w:cs="v4.2.0"/>
              </w:rPr>
              <w:t>cycle_length</w:t>
            </w:r>
            <w:proofErr w:type="spellEnd"/>
            <w:r w:rsidRPr="00D76831">
              <w:rPr>
                <w:rFonts w:cs="v4.2.0"/>
              </w:rPr>
              <w:t xml:space="preserve"> is less than or equal to 320ms, and </w:t>
            </w:r>
            <w:proofErr w:type="spellStart"/>
            <w:r w:rsidRPr="00D76831">
              <w:rPr>
                <w:rFonts w:cs="v4.2.0"/>
              </w:rPr>
              <w:t>T</w:t>
            </w:r>
            <w:r w:rsidRPr="00D76831">
              <w:rPr>
                <w:rFonts w:cs="v4.2.0"/>
                <w:vertAlign w:val="subscript"/>
              </w:rPr>
              <w:t>Indication_interval</w:t>
            </w:r>
            <w:proofErr w:type="spellEnd"/>
            <w:r w:rsidRPr="00D76831">
              <w:rPr>
                <w:rFonts w:cs="v4.2.0"/>
              </w:rPr>
              <w:t xml:space="preserve"> is </w:t>
            </w:r>
            <w:proofErr w:type="spellStart"/>
            <w:r w:rsidRPr="00D76831">
              <w:rPr>
                <w:rFonts w:cs="v4.2.0"/>
              </w:rPr>
              <w:t>DRX_cycle_length</w:t>
            </w:r>
            <w:proofErr w:type="spellEnd"/>
            <w:r w:rsidRPr="00D76831">
              <w:rPr>
                <w:rFonts w:cs="v4.2.0"/>
              </w:rPr>
              <w:t xml:space="preserve"> if DRX </w:t>
            </w:r>
            <w:proofErr w:type="spellStart"/>
            <w:r w:rsidRPr="00D76831">
              <w:rPr>
                <w:rFonts w:cs="v4.2.0"/>
              </w:rPr>
              <w:t>cycle_length</w:t>
            </w:r>
            <w:proofErr w:type="spellEnd"/>
            <w:r w:rsidRPr="00D76831">
              <w:rPr>
                <w:rFonts w:cs="v4.2.0"/>
              </w:rPr>
              <w:t xml:space="preserve"> is greater than 320ms.</w:t>
            </w:r>
          </w:p>
        </w:tc>
      </w:tr>
    </w:tbl>
    <w:p w:rsidR="007A12FC" w:rsidRDefault="007A12FC" w:rsidP="007A12FC">
      <w:pPr>
        <w:spacing w:after="0"/>
        <w:rPr>
          <w:rFonts w:eastAsiaTheme="minorEastAsia"/>
          <w:lang w:val="en-US" w:eastAsia="zh-CN"/>
        </w:rPr>
      </w:pPr>
    </w:p>
    <w:p w:rsidR="00647BDB" w:rsidRDefault="00144E80" w:rsidP="007A12FC">
      <w:pPr>
        <w:spacing w:after="0"/>
        <w:rPr>
          <w:rFonts w:eastAsiaTheme="minorEastAsia"/>
          <w:lang w:eastAsia="zh-CN"/>
        </w:rPr>
      </w:pPr>
      <w:r>
        <w:rPr>
          <w:rFonts w:eastAsiaTheme="minorEastAsia"/>
          <w:lang w:val="en-US" w:eastAsia="zh-CN"/>
        </w:rPr>
        <w:t>B</w:t>
      </w:r>
      <w:r>
        <w:rPr>
          <w:rFonts w:eastAsiaTheme="minorEastAsia" w:hint="eastAsia"/>
          <w:lang w:val="en-US" w:eastAsia="zh-CN"/>
        </w:rPr>
        <w:t xml:space="preserve">ased on </w:t>
      </w:r>
      <w:r>
        <w:rPr>
          <w:rFonts w:eastAsiaTheme="minorEastAsia" w:hint="eastAsia"/>
          <w:lang w:eastAsia="zh-CN"/>
        </w:rPr>
        <w:t>RAN4 requirement listed above</w:t>
      </w:r>
      <w:r w:rsidR="00CA25F3">
        <w:rPr>
          <w:rFonts w:eastAsiaTheme="minorEastAsia" w:hint="eastAsia"/>
          <w:lang w:eastAsia="zh-CN"/>
        </w:rPr>
        <w:t>,</w:t>
      </w:r>
      <w:r w:rsidR="003346A7">
        <w:rPr>
          <w:rFonts w:eastAsiaTheme="minorEastAsia" w:hint="eastAsia"/>
          <w:lang w:eastAsia="zh-CN"/>
        </w:rPr>
        <w:t xml:space="preserve"> </w:t>
      </w:r>
      <w:r w:rsidR="00E652DD">
        <w:rPr>
          <w:rFonts w:eastAsiaTheme="minorEastAsia" w:hint="eastAsia"/>
          <w:lang w:eastAsia="zh-CN"/>
        </w:rPr>
        <w:t xml:space="preserve">the beam failure instance is indicated from PHY to MAC at most once per DRX period. </w:t>
      </w:r>
      <w:r w:rsidR="00767695">
        <w:rPr>
          <w:rFonts w:eastAsiaTheme="minorEastAsia"/>
          <w:lang w:eastAsia="zh-CN"/>
        </w:rPr>
        <w:t>I</w:t>
      </w:r>
      <w:r w:rsidR="00767695">
        <w:rPr>
          <w:rFonts w:eastAsiaTheme="minorEastAsia" w:hint="eastAsia"/>
          <w:lang w:eastAsia="zh-CN"/>
        </w:rPr>
        <w:t xml:space="preserve">f </w:t>
      </w:r>
      <w:r w:rsidR="00E652DD">
        <w:rPr>
          <w:rFonts w:eastAsiaTheme="minorEastAsia" w:hint="eastAsia"/>
          <w:lang w:eastAsia="zh-CN"/>
        </w:rPr>
        <w:t xml:space="preserve">the </w:t>
      </w:r>
      <w:r w:rsidR="00767695">
        <w:rPr>
          <w:rFonts w:eastAsiaTheme="minorEastAsia" w:hint="eastAsia"/>
          <w:lang w:eastAsia="zh-CN"/>
        </w:rPr>
        <w:t xml:space="preserve">DRX cycle length is greater than 320ms, </w:t>
      </w:r>
      <w:r w:rsidR="00DB4F2D">
        <w:rPr>
          <w:rFonts w:eastAsiaTheme="minorEastAsia" w:hint="eastAsia"/>
          <w:lang w:eastAsia="zh-CN"/>
        </w:rPr>
        <w:t xml:space="preserve">only one beam failure instance is allowed </w:t>
      </w:r>
      <w:r w:rsidR="00CB5BD4">
        <w:rPr>
          <w:rFonts w:eastAsiaTheme="minorEastAsia" w:hint="eastAsia"/>
          <w:lang w:eastAsia="zh-CN"/>
        </w:rPr>
        <w:t xml:space="preserve">per </w:t>
      </w:r>
      <w:r w:rsidR="004F3EAA">
        <w:rPr>
          <w:rFonts w:eastAsiaTheme="minorEastAsia" w:hint="eastAsia"/>
          <w:lang w:eastAsia="zh-CN"/>
        </w:rPr>
        <w:t xml:space="preserve">DRX cycle </w:t>
      </w:r>
      <w:r w:rsidR="00DB4F2D">
        <w:rPr>
          <w:rFonts w:eastAsiaTheme="minorEastAsia" w:hint="eastAsia"/>
          <w:lang w:eastAsia="zh-CN"/>
        </w:rPr>
        <w:t>and</w:t>
      </w:r>
      <w:r w:rsidR="004F3EAA">
        <w:rPr>
          <w:rFonts w:eastAsiaTheme="minorEastAsia" w:hint="eastAsia"/>
          <w:lang w:eastAsia="zh-CN"/>
        </w:rPr>
        <w:t xml:space="preserve"> </w:t>
      </w:r>
      <w:r w:rsidR="00CB5BD4">
        <w:rPr>
          <w:rFonts w:eastAsiaTheme="minorEastAsia" w:hint="eastAsia"/>
          <w:lang w:eastAsia="zh-CN"/>
        </w:rPr>
        <w:t>feasibly sent</w:t>
      </w:r>
      <w:r w:rsidR="00DB4F2D">
        <w:rPr>
          <w:rFonts w:eastAsiaTheme="minorEastAsia" w:hint="eastAsia"/>
          <w:lang w:eastAsia="zh-CN"/>
        </w:rPr>
        <w:t xml:space="preserve"> out from PHY to MAC on the DRX active time</w:t>
      </w:r>
      <w:r w:rsidR="00CB5BD4">
        <w:rPr>
          <w:rFonts w:eastAsiaTheme="minorEastAsia" w:hint="eastAsia"/>
          <w:lang w:eastAsia="zh-CN"/>
        </w:rPr>
        <w:t xml:space="preserve"> for </w:t>
      </w:r>
      <w:r w:rsidR="007136B9">
        <w:rPr>
          <w:rFonts w:eastAsiaTheme="minorEastAsia" w:hint="eastAsia"/>
          <w:lang w:eastAsia="zh-CN"/>
        </w:rPr>
        <w:t xml:space="preserve">the sake of </w:t>
      </w:r>
      <w:r w:rsidR="00CB5BD4">
        <w:rPr>
          <w:rFonts w:eastAsiaTheme="minorEastAsia" w:hint="eastAsia"/>
          <w:lang w:eastAsia="zh-CN"/>
        </w:rPr>
        <w:t>power saving</w:t>
      </w:r>
      <w:r w:rsidR="00DB4F2D">
        <w:rPr>
          <w:rFonts w:eastAsiaTheme="minorEastAsia" w:hint="eastAsia"/>
          <w:lang w:eastAsia="zh-CN"/>
        </w:rPr>
        <w:t xml:space="preserve">. </w:t>
      </w:r>
      <w:r w:rsidR="00DB4F2D">
        <w:rPr>
          <w:rFonts w:eastAsiaTheme="minorEastAsia"/>
          <w:lang w:eastAsia="zh-CN"/>
        </w:rPr>
        <w:t>I</w:t>
      </w:r>
      <w:r w:rsidR="00DB4F2D">
        <w:rPr>
          <w:rFonts w:eastAsiaTheme="minorEastAsia" w:hint="eastAsia"/>
          <w:lang w:eastAsia="zh-CN"/>
        </w:rPr>
        <w:t>f the DRX cycle length is less than</w:t>
      </w:r>
      <w:r w:rsidR="007136B9">
        <w:rPr>
          <w:rFonts w:eastAsiaTheme="minorEastAsia" w:hint="eastAsia"/>
          <w:lang w:eastAsia="zh-CN"/>
        </w:rPr>
        <w:t xml:space="preserve"> or equal to </w:t>
      </w:r>
      <w:r w:rsidR="00DB4F2D">
        <w:rPr>
          <w:rFonts w:eastAsiaTheme="minorEastAsia" w:hint="eastAsia"/>
          <w:lang w:eastAsia="zh-CN"/>
        </w:rPr>
        <w:t xml:space="preserve">320ms, </w:t>
      </w:r>
      <w:r w:rsidR="00626522">
        <w:rPr>
          <w:rFonts w:eastAsiaTheme="minorEastAsia" w:hint="eastAsia"/>
          <w:lang w:eastAsia="zh-CN"/>
        </w:rPr>
        <w:t xml:space="preserve">the interval between the two </w:t>
      </w:r>
      <w:r w:rsidR="00626522">
        <w:rPr>
          <w:rFonts w:eastAsiaTheme="minorEastAsia"/>
          <w:lang w:eastAsia="zh-CN"/>
        </w:rPr>
        <w:t>successive</w:t>
      </w:r>
      <w:r w:rsidR="00626522">
        <w:rPr>
          <w:rFonts w:eastAsiaTheme="minorEastAsia" w:hint="eastAsia"/>
          <w:lang w:eastAsia="zh-CN"/>
        </w:rPr>
        <w:t xml:space="preserve"> </w:t>
      </w:r>
      <w:r w:rsidR="006E6673">
        <w:rPr>
          <w:rFonts w:eastAsiaTheme="minorEastAsia" w:hint="eastAsia"/>
          <w:lang w:eastAsia="zh-CN"/>
        </w:rPr>
        <w:t xml:space="preserve">indications is at least </w:t>
      </w:r>
      <w:r w:rsidR="006E5BBE">
        <w:rPr>
          <w:rFonts w:eastAsiaTheme="minorEastAsia" w:hint="eastAsia"/>
          <w:lang w:eastAsia="zh-CN"/>
        </w:rPr>
        <w:t xml:space="preserve">1.5DRX cycle in some case. Thus </w:t>
      </w:r>
      <w:r w:rsidR="0072743C">
        <w:rPr>
          <w:rFonts w:eastAsiaTheme="minorEastAsia" w:hint="eastAsia"/>
          <w:lang w:eastAsia="zh-CN"/>
        </w:rPr>
        <w:t xml:space="preserve">the UE may have to perform the beam failure measurement and send out the beam failure instance from PHY to MAC </w:t>
      </w:r>
      <w:r w:rsidR="00626522">
        <w:rPr>
          <w:rFonts w:eastAsiaTheme="minorEastAsia" w:hint="eastAsia"/>
          <w:lang w:eastAsia="zh-CN"/>
        </w:rPr>
        <w:t>on DRX off time as depicted in Fig1.</w:t>
      </w:r>
      <w:r w:rsidR="004613E5">
        <w:rPr>
          <w:rFonts w:eastAsiaTheme="minorEastAsia" w:hint="eastAsia"/>
          <w:lang w:eastAsia="zh-CN"/>
        </w:rPr>
        <w:t xml:space="preserve"> </w:t>
      </w:r>
    </w:p>
    <w:p w:rsidR="007A12FC" w:rsidRPr="007A12FC" w:rsidRDefault="007A12FC" w:rsidP="007A12FC">
      <w:pPr>
        <w:spacing w:after="0"/>
        <w:rPr>
          <w:rFonts w:eastAsiaTheme="minorEastAsia"/>
          <w:lang w:eastAsia="zh-CN"/>
        </w:rPr>
      </w:pPr>
    </w:p>
    <w:p w:rsidR="003D4A3A" w:rsidRDefault="003D4A3A" w:rsidP="003346A7">
      <w:pPr>
        <w:jc w:val="center"/>
        <w:rPr>
          <w:rFonts w:eastAsiaTheme="minorEastAsia"/>
          <w:lang w:eastAsia="zh-CN"/>
        </w:rPr>
      </w:pPr>
      <w:r>
        <w:rPr>
          <w:rFonts w:eastAsiaTheme="minorEastAsia" w:hint="eastAsia"/>
          <w:noProof/>
          <w:lang w:val="en-US" w:eastAsia="zh-CN"/>
        </w:rPr>
        <w:lastRenderedPageBreak/>
        <w:drawing>
          <wp:inline distT="0" distB="0" distL="0" distR="0">
            <wp:extent cx="5597979" cy="1476170"/>
            <wp:effectExtent l="19050" t="0" r="2721"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srcRect/>
                    <a:stretch>
                      <a:fillRect/>
                    </a:stretch>
                  </pic:blipFill>
                  <pic:spPr bwMode="auto">
                    <a:xfrm>
                      <a:off x="0" y="0"/>
                      <a:ext cx="5603536" cy="1477635"/>
                    </a:xfrm>
                    <a:prstGeom prst="rect">
                      <a:avLst/>
                    </a:prstGeom>
                    <a:noFill/>
                    <a:ln w="9525">
                      <a:noFill/>
                      <a:miter lim="800000"/>
                      <a:headEnd/>
                      <a:tailEnd/>
                    </a:ln>
                  </pic:spPr>
                </pic:pic>
              </a:graphicData>
            </a:graphic>
          </wp:inline>
        </w:drawing>
      </w:r>
    </w:p>
    <w:p w:rsidR="003346A7" w:rsidRPr="00061E4B" w:rsidRDefault="003346A7" w:rsidP="003346A7">
      <w:pPr>
        <w:pStyle w:val="af5"/>
        <w:jc w:val="center"/>
        <w:rPr>
          <w:b w:val="0"/>
          <w:lang w:eastAsia="zh-CN"/>
        </w:rPr>
      </w:pPr>
      <w:r w:rsidRPr="00061E4B">
        <w:rPr>
          <w:b w:val="0"/>
        </w:rPr>
        <w:t>Fig.</w:t>
      </w:r>
      <w:r w:rsidRPr="00061E4B">
        <w:rPr>
          <w:rFonts w:hint="eastAsia"/>
          <w:b w:val="0"/>
          <w:lang w:eastAsia="zh-CN"/>
        </w:rPr>
        <w:t>1</w:t>
      </w:r>
      <w:r w:rsidR="00BF22F5" w:rsidRPr="00061E4B">
        <w:rPr>
          <w:rFonts w:hint="eastAsia"/>
          <w:b w:val="0"/>
          <w:lang w:eastAsia="zh-CN"/>
        </w:rPr>
        <w:t xml:space="preserve"> Beam failure indication </w:t>
      </w:r>
      <w:r w:rsidR="00A86E4E" w:rsidRPr="00061E4B">
        <w:rPr>
          <w:rFonts w:hint="eastAsia"/>
          <w:b w:val="0"/>
          <w:lang w:eastAsia="zh-CN"/>
        </w:rPr>
        <w:t xml:space="preserve">sent from PHY to MAC when DRX is less than or equal to </w:t>
      </w:r>
      <w:r w:rsidR="00A3561A" w:rsidRPr="00061E4B">
        <w:rPr>
          <w:rFonts w:hint="eastAsia"/>
          <w:b w:val="0"/>
          <w:lang w:eastAsia="zh-CN"/>
        </w:rPr>
        <w:t>320ms</w:t>
      </w:r>
    </w:p>
    <w:p w:rsidR="003D4A3A" w:rsidRPr="00144E80" w:rsidRDefault="003D4A3A" w:rsidP="000C3AE7">
      <w:pPr>
        <w:rPr>
          <w:rFonts w:eastAsiaTheme="minorEastAsia"/>
          <w:lang w:eastAsia="zh-CN"/>
        </w:rPr>
      </w:pPr>
    </w:p>
    <w:p w:rsidR="001B009E" w:rsidRPr="00DA03BE" w:rsidRDefault="00AE20F0" w:rsidP="000C3AE7">
      <w:pPr>
        <w:rPr>
          <w:rFonts w:eastAsiaTheme="minorEastAsia"/>
          <w:lang w:eastAsia="zh-CN"/>
        </w:rPr>
      </w:pPr>
      <w:r>
        <w:rPr>
          <w:rFonts w:eastAsiaTheme="minorEastAsia"/>
          <w:lang w:eastAsia="zh-CN"/>
        </w:rPr>
        <w:t>I</w:t>
      </w:r>
      <w:r>
        <w:rPr>
          <w:rFonts w:eastAsiaTheme="minorEastAsia" w:hint="eastAsia"/>
          <w:lang w:eastAsia="zh-CN"/>
        </w:rPr>
        <w:t>f</w:t>
      </w:r>
      <w:r w:rsidR="006E6673">
        <w:rPr>
          <w:rFonts w:eastAsiaTheme="minorEastAsia" w:hint="eastAsia"/>
          <w:lang w:eastAsia="zh-CN"/>
        </w:rPr>
        <w:t xml:space="preserve"> t</w:t>
      </w:r>
      <w:r w:rsidR="00DE79D7">
        <w:rPr>
          <w:rFonts w:eastAsiaTheme="minorEastAsia" w:hint="eastAsia"/>
          <w:lang w:eastAsia="zh-CN"/>
        </w:rPr>
        <w:t xml:space="preserve">he </w:t>
      </w:r>
      <w:r w:rsidR="00667C27">
        <w:rPr>
          <w:rFonts w:eastAsiaTheme="minorEastAsia" w:hint="eastAsia"/>
          <w:lang w:eastAsia="zh-CN"/>
        </w:rPr>
        <w:t>number of</w:t>
      </w:r>
      <w:r w:rsidR="005E2F66">
        <w:rPr>
          <w:rFonts w:eastAsiaTheme="minorEastAsia" w:hint="eastAsia"/>
          <w:lang w:eastAsia="zh-CN"/>
        </w:rPr>
        <w:t xml:space="preserve"> beam failure i</w:t>
      </w:r>
      <w:r w:rsidR="00667C27">
        <w:rPr>
          <w:rFonts w:eastAsiaTheme="minorEastAsia" w:hint="eastAsia"/>
          <w:lang w:eastAsia="zh-CN"/>
        </w:rPr>
        <w:t xml:space="preserve">nstances reaches the maximum value defined </w:t>
      </w:r>
      <w:r w:rsidR="005E2F66">
        <w:rPr>
          <w:rFonts w:eastAsiaTheme="minorEastAsia" w:hint="eastAsia"/>
          <w:lang w:eastAsia="zh-CN"/>
        </w:rPr>
        <w:t>in MAC</w:t>
      </w:r>
      <w:r w:rsidR="004041BA">
        <w:rPr>
          <w:rFonts w:eastAsiaTheme="minorEastAsia" w:hint="eastAsia"/>
          <w:lang w:eastAsia="zh-CN"/>
        </w:rPr>
        <w:t xml:space="preserve">, </w:t>
      </w:r>
      <w:r>
        <w:rPr>
          <w:rFonts w:eastAsiaTheme="minorEastAsia" w:hint="eastAsia"/>
          <w:lang w:eastAsia="zh-CN"/>
        </w:rPr>
        <w:t xml:space="preserve">which </w:t>
      </w:r>
      <w:r w:rsidR="004041BA">
        <w:rPr>
          <w:rFonts w:eastAsiaTheme="minorEastAsia" w:hint="eastAsia"/>
          <w:lang w:eastAsia="zh-CN"/>
        </w:rPr>
        <w:t xml:space="preserve">may be </w:t>
      </w:r>
      <w:r w:rsidR="006E6673">
        <w:rPr>
          <w:rFonts w:eastAsiaTheme="minorEastAsia"/>
          <w:lang w:eastAsia="zh-CN"/>
        </w:rPr>
        <w:t>occurred</w:t>
      </w:r>
      <w:r w:rsidR="006E6673">
        <w:rPr>
          <w:rFonts w:eastAsiaTheme="minorEastAsia" w:hint="eastAsia"/>
          <w:lang w:eastAsia="zh-CN"/>
        </w:rPr>
        <w:t xml:space="preserve"> </w:t>
      </w:r>
      <w:r>
        <w:rPr>
          <w:rFonts w:eastAsiaTheme="minorEastAsia" w:hint="eastAsia"/>
          <w:lang w:eastAsia="zh-CN"/>
        </w:rPr>
        <w:t xml:space="preserve">in DRX off time, </w:t>
      </w:r>
      <w:r w:rsidR="00EA70D5">
        <w:rPr>
          <w:rFonts w:eastAsiaTheme="minorEastAsia" w:hint="eastAsia"/>
          <w:lang w:eastAsia="zh-CN"/>
        </w:rPr>
        <w:t xml:space="preserve">the radio link of beam </w:t>
      </w:r>
      <w:r w:rsidR="00667C27">
        <w:rPr>
          <w:rFonts w:eastAsiaTheme="minorEastAsia"/>
          <w:lang w:eastAsia="zh-CN"/>
        </w:rPr>
        <w:t>is considered degradation</w:t>
      </w:r>
      <w:r w:rsidR="00667C27">
        <w:rPr>
          <w:rFonts w:eastAsiaTheme="minorEastAsia" w:hint="eastAsia"/>
          <w:lang w:eastAsia="zh-CN"/>
        </w:rPr>
        <w:t xml:space="preserve"> and m</w:t>
      </w:r>
      <w:r w:rsidR="00276F57">
        <w:rPr>
          <w:rFonts w:eastAsiaTheme="minorEastAsia" w:hint="eastAsia"/>
          <w:lang w:eastAsia="zh-CN"/>
        </w:rPr>
        <w:t xml:space="preserve">ost likely the UE is not able to decode any </w:t>
      </w:r>
      <w:r w:rsidR="00276F57">
        <w:rPr>
          <w:rFonts w:eastAsiaTheme="minorEastAsia"/>
          <w:lang w:eastAsia="zh-CN"/>
        </w:rPr>
        <w:t>information</w:t>
      </w:r>
      <w:r w:rsidR="00276F57">
        <w:rPr>
          <w:rFonts w:eastAsiaTheme="minorEastAsia" w:hint="eastAsia"/>
          <w:lang w:eastAsia="zh-CN"/>
        </w:rPr>
        <w:t xml:space="preserve"> transmitted on the current serving beam.</w:t>
      </w:r>
      <w:r w:rsidR="00B26495">
        <w:rPr>
          <w:rFonts w:eastAsiaTheme="minorEastAsia" w:hint="eastAsia"/>
          <w:lang w:eastAsia="zh-CN"/>
        </w:rPr>
        <w:t xml:space="preserve"> The BFR procedure is introduced to recover the radio link by performing RA to reselect another </w:t>
      </w:r>
      <w:r w:rsidR="00BA4F6C">
        <w:rPr>
          <w:rFonts w:eastAsiaTheme="minorEastAsia" w:hint="eastAsia"/>
          <w:lang w:eastAsia="zh-CN"/>
        </w:rPr>
        <w:t xml:space="preserve">suitable </w:t>
      </w:r>
      <w:r w:rsidR="00B26495">
        <w:rPr>
          <w:rFonts w:eastAsiaTheme="minorEastAsia" w:hint="eastAsia"/>
          <w:lang w:eastAsia="zh-CN"/>
        </w:rPr>
        <w:t xml:space="preserve">beam for better radio link quality. </w:t>
      </w:r>
      <w:r w:rsidR="00DE79D7">
        <w:rPr>
          <w:rFonts w:eastAsiaTheme="minorEastAsia"/>
          <w:lang w:eastAsia="zh-CN"/>
        </w:rPr>
        <w:t>I</w:t>
      </w:r>
      <w:r w:rsidR="00DE79D7">
        <w:rPr>
          <w:rFonts w:eastAsiaTheme="minorEastAsia" w:hint="eastAsia"/>
          <w:lang w:eastAsia="zh-CN"/>
        </w:rPr>
        <w:t xml:space="preserve">f the BFR procedure is only performed in DRX active time, in the other word, the beam failure instance is ignored in DRX off time, the beam failure will be noticed after a longer time and thus, the UE may not able to </w:t>
      </w:r>
      <w:r w:rsidR="002018A6">
        <w:rPr>
          <w:rFonts w:eastAsiaTheme="minorEastAsia" w:hint="eastAsia"/>
          <w:lang w:eastAsia="zh-CN"/>
        </w:rPr>
        <w:t xml:space="preserve">correctly </w:t>
      </w:r>
      <w:r w:rsidR="00DE79D7">
        <w:rPr>
          <w:rFonts w:eastAsiaTheme="minorEastAsia" w:hint="eastAsia"/>
          <w:lang w:eastAsia="zh-CN"/>
        </w:rPr>
        <w:t>decode the PDCCHs on the next DRX active time in the current serving beam</w:t>
      </w:r>
      <w:r w:rsidR="00412736">
        <w:rPr>
          <w:rFonts w:eastAsiaTheme="minorEastAsia" w:hint="eastAsia"/>
          <w:lang w:eastAsia="zh-CN"/>
        </w:rPr>
        <w:t xml:space="preserve"> and </w:t>
      </w:r>
      <w:r w:rsidR="00E42E26">
        <w:rPr>
          <w:rFonts w:eastAsiaTheme="minorEastAsia" w:hint="eastAsia"/>
          <w:lang w:eastAsia="zh-CN"/>
        </w:rPr>
        <w:t xml:space="preserve">may </w:t>
      </w:r>
      <w:r w:rsidR="002018A6">
        <w:rPr>
          <w:rFonts w:eastAsiaTheme="minorEastAsia" w:hint="eastAsia"/>
          <w:lang w:eastAsia="zh-CN"/>
        </w:rPr>
        <w:t>lead the failure for UE initi</w:t>
      </w:r>
      <w:r w:rsidR="008C7511">
        <w:rPr>
          <w:rFonts w:eastAsiaTheme="minorEastAsia" w:hint="eastAsia"/>
          <w:lang w:eastAsia="zh-CN"/>
        </w:rPr>
        <w:t>ated</w:t>
      </w:r>
      <w:r w:rsidR="00412736">
        <w:rPr>
          <w:rFonts w:eastAsiaTheme="minorEastAsia" w:hint="eastAsia"/>
          <w:lang w:eastAsia="zh-CN"/>
        </w:rPr>
        <w:t xml:space="preserve"> call during the DRX off time also.</w:t>
      </w:r>
    </w:p>
    <w:p w:rsidR="00292F79" w:rsidRDefault="00292F79" w:rsidP="00364CCB">
      <w:pPr>
        <w:jc w:val="both"/>
        <w:rPr>
          <w:b/>
          <w:lang w:val="en-US" w:eastAsia="zh-CN"/>
        </w:rPr>
      </w:pPr>
      <w:r>
        <w:rPr>
          <w:b/>
          <w:lang w:val="en-US" w:eastAsia="zh-CN"/>
        </w:rPr>
        <w:t>Proposal</w:t>
      </w:r>
      <w:r w:rsidR="000C3AE7">
        <w:rPr>
          <w:b/>
          <w:lang w:val="en-US" w:eastAsia="zh-CN"/>
        </w:rPr>
        <w:t>:</w:t>
      </w:r>
      <w:r w:rsidR="000C3AE7">
        <w:rPr>
          <w:rFonts w:hint="eastAsia"/>
          <w:b/>
          <w:lang w:val="en-US" w:eastAsia="zh-CN"/>
        </w:rPr>
        <w:t xml:space="preserve"> BFR procedure should be performed in DRX no matter active time or off time.</w:t>
      </w:r>
    </w:p>
    <w:p w:rsidR="000367F2" w:rsidRDefault="000367F2" w:rsidP="000367F2">
      <w:pPr>
        <w:pStyle w:val="1"/>
        <w:tabs>
          <w:tab w:val="num" w:pos="420"/>
        </w:tabs>
        <w:spacing w:line="276" w:lineRule="auto"/>
        <w:ind w:left="420" w:hanging="420"/>
        <w:jc w:val="both"/>
      </w:pPr>
      <w:r w:rsidRPr="000367F2">
        <w:t>Conclusion</w:t>
      </w:r>
    </w:p>
    <w:p w:rsidR="000367F2" w:rsidRDefault="000367F2" w:rsidP="00E75525">
      <w:pPr>
        <w:rPr>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we discussed</w:t>
      </w:r>
      <w:r w:rsidR="009E7976">
        <w:rPr>
          <w:rFonts w:hint="eastAsia"/>
          <w:lang w:eastAsia="zh-CN"/>
        </w:rPr>
        <w:t xml:space="preserve"> whether the BFR procedure is needed to be performed if the beam failure is detected in DRX inactive time </w:t>
      </w:r>
      <w:r>
        <w:rPr>
          <w:lang w:eastAsia="zh-CN"/>
        </w:rPr>
        <w:t>and have the following proposal.</w:t>
      </w:r>
    </w:p>
    <w:p w:rsidR="00420365" w:rsidRPr="008C7511" w:rsidRDefault="00420365" w:rsidP="00420365">
      <w:pPr>
        <w:jc w:val="both"/>
        <w:rPr>
          <w:b/>
          <w:lang w:val="en-US" w:eastAsia="zh-CN"/>
        </w:rPr>
      </w:pPr>
      <w:r>
        <w:rPr>
          <w:b/>
          <w:lang w:val="en-US" w:eastAsia="zh-CN"/>
        </w:rPr>
        <w:t>Proposal</w:t>
      </w:r>
      <w:r w:rsidRPr="003854A9">
        <w:rPr>
          <w:b/>
          <w:lang w:val="en-US" w:eastAsia="zh-CN"/>
        </w:rPr>
        <w:t xml:space="preserve">: </w:t>
      </w:r>
      <w:r w:rsidR="000C3AE7">
        <w:rPr>
          <w:rFonts w:hint="eastAsia"/>
          <w:b/>
          <w:lang w:val="en-US" w:eastAsia="zh-CN"/>
        </w:rPr>
        <w:t>BFR procedure should be performed in DRX no matter active time or off time.</w:t>
      </w:r>
    </w:p>
    <w:p w:rsidR="0001565F" w:rsidRDefault="0001565F" w:rsidP="00D71370">
      <w:pPr>
        <w:pStyle w:val="1"/>
        <w:spacing w:line="276" w:lineRule="auto"/>
        <w:jc w:val="both"/>
      </w:pPr>
      <w:r w:rsidRPr="00CC0168">
        <w:t>Reference</w:t>
      </w:r>
    </w:p>
    <w:bookmarkEnd w:id="0"/>
    <w:p w:rsidR="00C91914" w:rsidRPr="000D0D59" w:rsidRDefault="000D0D59" w:rsidP="00471A11">
      <w:pPr>
        <w:numPr>
          <w:ilvl w:val="0"/>
          <w:numId w:val="13"/>
        </w:numPr>
        <w:spacing w:line="276" w:lineRule="auto"/>
        <w:jc w:val="both"/>
        <w:rPr>
          <w:lang w:eastAsia="zh-CN"/>
        </w:rPr>
      </w:pPr>
      <w:r>
        <w:rPr>
          <w:rFonts w:hint="eastAsia"/>
          <w:lang w:eastAsia="zh-CN"/>
        </w:rPr>
        <w:t>3</w:t>
      </w:r>
      <w:r>
        <w:rPr>
          <w:lang w:eastAsia="zh-CN"/>
        </w:rPr>
        <w:t xml:space="preserve">GPP </w:t>
      </w:r>
      <w:r>
        <w:t>TS 38.</w:t>
      </w:r>
      <w:r>
        <w:rPr>
          <w:rFonts w:hint="eastAsia"/>
          <w:lang w:eastAsia="zh-CN"/>
        </w:rPr>
        <w:t>13</w:t>
      </w:r>
      <w:r>
        <w:t xml:space="preserve">3, </w:t>
      </w:r>
      <w:r>
        <w:rPr>
          <w:rFonts w:hint="eastAsia"/>
          <w:lang w:eastAsia="zh-CN"/>
        </w:rPr>
        <w:t xml:space="preserve">Requirements for support of radio resource management </w:t>
      </w:r>
      <w:r w:rsidRPr="0087454D">
        <w:rPr>
          <w:lang w:eastAsia="zh-CN"/>
        </w:rPr>
        <w:t>(Release 15)</w:t>
      </w:r>
    </w:p>
    <w:p w:rsidR="00511C5E" w:rsidRPr="00511C5E" w:rsidRDefault="00511C5E" w:rsidP="000C3AE7">
      <w:pPr>
        <w:spacing w:line="276" w:lineRule="auto"/>
        <w:ind w:left="360"/>
        <w:jc w:val="both"/>
        <w:rPr>
          <w:lang w:eastAsia="zh-CN"/>
        </w:rPr>
      </w:pPr>
    </w:p>
    <w:sectPr w:rsidR="00511C5E" w:rsidRPr="00511C5E" w:rsidSect="00286134">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1D19" w:rsidRDefault="00C91D19">
      <w:r>
        <w:separator/>
      </w:r>
    </w:p>
  </w:endnote>
  <w:endnote w:type="continuationSeparator" w:id="0">
    <w:p w:rsidR="00C91D19" w:rsidRDefault="00C91D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Cambria Math">
    <w:panose1 w:val="02040503050406030204"/>
    <w:charset w:val="00"/>
    <w:family w:val="roman"/>
    <w:pitch w:val="variable"/>
    <w:sig w:usb0="E00002FF" w:usb1="420024FF" w:usb2="00000000" w:usb3="00000000" w:csb0="0000019F" w:csb1="00000000"/>
  </w:font>
  <w:font w:name="MS LineDraw">
    <w:charset w:val="02"/>
    <w:family w:val="modern"/>
    <w:pitch w:val="fixed"/>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A58" w:rsidRDefault="005B2A58">
    <w:pPr>
      <w:pStyle w:val="aa"/>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1D19" w:rsidRDefault="00C91D19">
      <w:r>
        <w:separator/>
      </w:r>
    </w:p>
  </w:footnote>
  <w:footnote w:type="continuationSeparator" w:id="0">
    <w:p w:rsidR="00C91D19" w:rsidRDefault="00C91D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5">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7">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1">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2">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14">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6">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22">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6">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3"/>
  </w:num>
  <w:num w:numId="2">
    <w:abstractNumId w:val="25"/>
  </w:num>
  <w:num w:numId="3">
    <w:abstractNumId w:val="27"/>
  </w:num>
  <w:num w:numId="4">
    <w:abstractNumId w:val="21"/>
  </w:num>
  <w:num w:numId="5">
    <w:abstractNumId w:val="1"/>
  </w:num>
  <w:num w:numId="6">
    <w:abstractNumId w:val="6"/>
  </w:num>
  <w:num w:numId="7">
    <w:abstractNumId w:val="13"/>
  </w:num>
  <w:num w:numId="8">
    <w:abstractNumId w:val="17"/>
  </w:num>
  <w:num w:numId="9">
    <w:abstractNumId w:val="11"/>
  </w:num>
  <w:num w:numId="10">
    <w:abstractNumId w:val="20"/>
  </w:num>
  <w:num w:numId="11">
    <w:abstractNumId w:val="10"/>
  </w:num>
  <w:num w:numId="12">
    <w:abstractNumId w:val="26"/>
  </w:num>
  <w:num w:numId="13">
    <w:abstractNumId w:val="22"/>
  </w:num>
  <w:num w:numId="14">
    <w:abstractNumId w:val="9"/>
  </w:num>
  <w:num w:numId="15">
    <w:abstractNumId w:val="18"/>
  </w:num>
  <w:num w:numId="16">
    <w:abstractNumId w:val="5"/>
  </w:num>
  <w:num w:numId="17">
    <w:abstractNumId w:val="2"/>
  </w:num>
  <w:num w:numId="18">
    <w:abstractNumId w:val="7"/>
  </w:num>
  <w:num w:numId="19">
    <w:abstractNumId w:val="24"/>
  </w:num>
  <w:num w:numId="20">
    <w:abstractNumId w:val="14"/>
  </w:num>
  <w:num w:numId="21">
    <w:abstractNumId w:val="8"/>
  </w:num>
  <w:num w:numId="22">
    <w:abstractNumId w:val="0"/>
  </w:num>
  <w:num w:numId="23">
    <w:abstractNumId w:val="23"/>
  </w:num>
  <w:num w:numId="24">
    <w:abstractNumId w:val="12"/>
  </w:num>
  <w:num w:numId="25">
    <w:abstractNumId w:val="16"/>
  </w:num>
  <w:num w:numId="26">
    <w:abstractNumId w:val="19"/>
  </w:num>
  <w:num w:numId="27">
    <w:abstractNumId w:val="15"/>
  </w:num>
  <w:num w:numId="28">
    <w:abstractNumId w:val="4"/>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92"/>
    <w:rsid w:val="0000613E"/>
    <w:rsid w:val="00006433"/>
    <w:rsid w:val="00006529"/>
    <w:rsid w:val="000068A1"/>
    <w:rsid w:val="000068C4"/>
    <w:rsid w:val="00006AA0"/>
    <w:rsid w:val="00007084"/>
    <w:rsid w:val="00007555"/>
    <w:rsid w:val="000077BF"/>
    <w:rsid w:val="000105E8"/>
    <w:rsid w:val="000110CA"/>
    <w:rsid w:val="00011519"/>
    <w:rsid w:val="000115BB"/>
    <w:rsid w:val="000118F6"/>
    <w:rsid w:val="00011D5A"/>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E64"/>
    <w:rsid w:val="00016F05"/>
    <w:rsid w:val="0001701A"/>
    <w:rsid w:val="00017098"/>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E5C"/>
    <w:rsid w:val="00024B8E"/>
    <w:rsid w:val="00025434"/>
    <w:rsid w:val="0002559A"/>
    <w:rsid w:val="0002596D"/>
    <w:rsid w:val="00025EA3"/>
    <w:rsid w:val="00026053"/>
    <w:rsid w:val="00026120"/>
    <w:rsid w:val="00026887"/>
    <w:rsid w:val="0002747B"/>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CFB"/>
    <w:rsid w:val="0003627B"/>
    <w:rsid w:val="000367F2"/>
    <w:rsid w:val="00036CDE"/>
    <w:rsid w:val="00037196"/>
    <w:rsid w:val="00037201"/>
    <w:rsid w:val="000372A1"/>
    <w:rsid w:val="0003794D"/>
    <w:rsid w:val="00037B33"/>
    <w:rsid w:val="00037B40"/>
    <w:rsid w:val="00037D61"/>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2B5"/>
    <w:rsid w:val="0004768D"/>
    <w:rsid w:val="00047A86"/>
    <w:rsid w:val="00047D2B"/>
    <w:rsid w:val="000502EF"/>
    <w:rsid w:val="0005055D"/>
    <w:rsid w:val="000506A2"/>
    <w:rsid w:val="00050BDE"/>
    <w:rsid w:val="0005158A"/>
    <w:rsid w:val="00051CEA"/>
    <w:rsid w:val="00052018"/>
    <w:rsid w:val="000520DD"/>
    <w:rsid w:val="00052523"/>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6365"/>
    <w:rsid w:val="00056AD9"/>
    <w:rsid w:val="000570B8"/>
    <w:rsid w:val="00057764"/>
    <w:rsid w:val="00057F83"/>
    <w:rsid w:val="0006004F"/>
    <w:rsid w:val="00060398"/>
    <w:rsid w:val="0006094D"/>
    <w:rsid w:val="00060A95"/>
    <w:rsid w:val="00060B78"/>
    <w:rsid w:val="00060DC5"/>
    <w:rsid w:val="00061E4B"/>
    <w:rsid w:val="000620FA"/>
    <w:rsid w:val="000622D3"/>
    <w:rsid w:val="000622F0"/>
    <w:rsid w:val="000629A6"/>
    <w:rsid w:val="00062A3B"/>
    <w:rsid w:val="00063159"/>
    <w:rsid w:val="00063238"/>
    <w:rsid w:val="00063AC6"/>
    <w:rsid w:val="00064173"/>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E2E"/>
    <w:rsid w:val="00072EDF"/>
    <w:rsid w:val="00073621"/>
    <w:rsid w:val="000737BB"/>
    <w:rsid w:val="000737F6"/>
    <w:rsid w:val="00073C97"/>
    <w:rsid w:val="00073CF4"/>
    <w:rsid w:val="00073D53"/>
    <w:rsid w:val="00075247"/>
    <w:rsid w:val="00075277"/>
    <w:rsid w:val="00075760"/>
    <w:rsid w:val="00075866"/>
    <w:rsid w:val="0007650A"/>
    <w:rsid w:val="00076E9F"/>
    <w:rsid w:val="00080040"/>
    <w:rsid w:val="000800CB"/>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64D"/>
    <w:rsid w:val="0009383B"/>
    <w:rsid w:val="00093E22"/>
    <w:rsid w:val="000940A9"/>
    <w:rsid w:val="00094829"/>
    <w:rsid w:val="0009499C"/>
    <w:rsid w:val="00094C30"/>
    <w:rsid w:val="00094E61"/>
    <w:rsid w:val="00095806"/>
    <w:rsid w:val="0009641D"/>
    <w:rsid w:val="00096D1F"/>
    <w:rsid w:val="00096DF0"/>
    <w:rsid w:val="00096EF9"/>
    <w:rsid w:val="0009762D"/>
    <w:rsid w:val="00097964"/>
    <w:rsid w:val="00097992"/>
    <w:rsid w:val="00097AF9"/>
    <w:rsid w:val="00097B82"/>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842"/>
    <w:rsid w:val="000B0E8F"/>
    <w:rsid w:val="000B1047"/>
    <w:rsid w:val="000B1289"/>
    <w:rsid w:val="000B13E4"/>
    <w:rsid w:val="000B15C8"/>
    <w:rsid w:val="000B1DAB"/>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28B1"/>
    <w:rsid w:val="000C29DE"/>
    <w:rsid w:val="000C31FD"/>
    <w:rsid w:val="000C38B5"/>
    <w:rsid w:val="000C3AE7"/>
    <w:rsid w:val="000C3C21"/>
    <w:rsid w:val="000C3C53"/>
    <w:rsid w:val="000C3D0E"/>
    <w:rsid w:val="000C4191"/>
    <w:rsid w:val="000C4250"/>
    <w:rsid w:val="000C42DD"/>
    <w:rsid w:val="000C45DC"/>
    <w:rsid w:val="000C4AEC"/>
    <w:rsid w:val="000C4DB8"/>
    <w:rsid w:val="000C4E25"/>
    <w:rsid w:val="000C4E93"/>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58F"/>
    <w:rsid w:val="000E56C2"/>
    <w:rsid w:val="000E57A4"/>
    <w:rsid w:val="000E5AFB"/>
    <w:rsid w:val="000E5B6C"/>
    <w:rsid w:val="000E5B99"/>
    <w:rsid w:val="000E5D27"/>
    <w:rsid w:val="000E62C1"/>
    <w:rsid w:val="000E6ADB"/>
    <w:rsid w:val="000E71CF"/>
    <w:rsid w:val="000E725F"/>
    <w:rsid w:val="000E7317"/>
    <w:rsid w:val="000E75A7"/>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34F"/>
    <w:rsid w:val="00107562"/>
    <w:rsid w:val="0010764D"/>
    <w:rsid w:val="00107EFF"/>
    <w:rsid w:val="00107FF6"/>
    <w:rsid w:val="00110973"/>
    <w:rsid w:val="00110A12"/>
    <w:rsid w:val="00110CE9"/>
    <w:rsid w:val="0011147C"/>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1333"/>
    <w:rsid w:val="001415C0"/>
    <w:rsid w:val="0014188E"/>
    <w:rsid w:val="00141AA5"/>
    <w:rsid w:val="00141DD6"/>
    <w:rsid w:val="001422FF"/>
    <w:rsid w:val="00142617"/>
    <w:rsid w:val="001429B3"/>
    <w:rsid w:val="00142C1C"/>
    <w:rsid w:val="00142F52"/>
    <w:rsid w:val="0014304B"/>
    <w:rsid w:val="00143880"/>
    <w:rsid w:val="001439D0"/>
    <w:rsid w:val="00143BED"/>
    <w:rsid w:val="0014452A"/>
    <w:rsid w:val="001449FB"/>
    <w:rsid w:val="00144AA6"/>
    <w:rsid w:val="00144E80"/>
    <w:rsid w:val="0014550C"/>
    <w:rsid w:val="001456A0"/>
    <w:rsid w:val="00145BE4"/>
    <w:rsid w:val="0014638D"/>
    <w:rsid w:val="00146E97"/>
    <w:rsid w:val="00147BFE"/>
    <w:rsid w:val="00147CD1"/>
    <w:rsid w:val="0015093A"/>
    <w:rsid w:val="00150FD5"/>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E0"/>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F01"/>
    <w:rsid w:val="00163313"/>
    <w:rsid w:val="00163420"/>
    <w:rsid w:val="00163448"/>
    <w:rsid w:val="001636D5"/>
    <w:rsid w:val="00163EEC"/>
    <w:rsid w:val="0016432D"/>
    <w:rsid w:val="00164373"/>
    <w:rsid w:val="0016447B"/>
    <w:rsid w:val="00165014"/>
    <w:rsid w:val="001653A3"/>
    <w:rsid w:val="00165722"/>
    <w:rsid w:val="00165ABE"/>
    <w:rsid w:val="00165D22"/>
    <w:rsid w:val="00165E69"/>
    <w:rsid w:val="00166375"/>
    <w:rsid w:val="001665ED"/>
    <w:rsid w:val="001669F3"/>
    <w:rsid w:val="00166C2B"/>
    <w:rsid w:val="001679FD"/>
    <w:rsid w:val="00167D90"/>
    <w:rsid w:val="00167DC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2151"/>
    <w:rsid w:val="001823EF"/>
    <w:rsid w:val="00182A33"/>
    <w:rsid w:val="00183222"/>
    <w:rsid w:val="0018351C"/>
    <w:rsid w:val="001835F2"/>
    <w:rsid w:val="001839BA"/>
    <w:rsid w:val="00183FBC"/>
    <w:rsid w:val="001849EE"/>
    <w:rsid w:val="00184E46"/>
    <w:rsid w:val="00184E65"/>
    <w:rsid w:val="00184EF7"/>
    <w:rsid w:val="00185225"/>
    <w:rsid w:val="00185608"/>
    <w:rsid w:val="00185D02"/>
    <w:rsid w:val="00185D8F"/>
    <w:rsid w:val="001860A0"/>
    <w:rsid w:val="001860E8"/>
    <w:rsid w:val="00186FE9"/>
    <w:rsid w:val="001873B6"/>
    <w:rsid w:val="00187AF1"/>
    <w:rsid w:val="0019061D"/>
    <w:rsid w:val="001906D5"/>
    <w:rsid w:val="0019081D"/>
    <w:rsid w:val="00190BA6"/>
    <w:rsid w:val="001910DA"/>
    <w:rsid w:val="0019132E"/>
    <w:rsid w:val="001914DA"/>
    <w:rsid w:val="0019227A"/>
    <w:rsid w:val="00192773"/>
    <w:rsid w:val="00192877"/>
    <w:rsid w:val="00193578"/>
    <w:rsid w:val="001936CB"/>
    <w:rsid w:val="00193704"/>
    <w:rsid w:val="00193718"/>
    <w:rsid w:val="00193BE6"/>
    <w:rsid w:val="00194937"/>
    <w:rsid w:val="00194BBB"/>
    <w:rsid w:val="00195649"/>
    <w:rsid w:val="00195650"/>
    <w:rsid w:val="00195A55"/>
    <w:rsid w:val="00195B2F"/>
    <w:rsid w:val="0019603C"/>
    <w:rsid w:val="0019658A"/>
    <w:rsid w:val="00196D85"/>
    <w:rsid w:val="00196F9B"/>
    <w:rsid w:val="00197191"/>
    <w:rsid w:val="0019726D"/>
    <w:rsid w:val="001977C8"/>
    <w:rsid w:val="00197A47"/>
    <w:rsid w:val="00197C7B"/>
    <w:rsid w:val="001A0183"/>
    <w:rsid w:val="001A030F"/>
    <w:rsid w:val="001A0580"/>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B009E"/>
    <w:rsid w:val="001B02A8"/>
    <w:rsid w:val="001B0D9C"/>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4A8B"/>
    <w:rsid w:val="001C4B18"/>
    <w:rsid w:val="001C4CF3"/>
    <w:rsid w:val="001C5324"/>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3038"/>
    <w:rsid w:val="001E328E"/>
    <w:rsid w:val="001E3486"/>
    <w:rsid w:val="001E35AF"/>
    <w:rsid w:val="001E3708"/>
    <w:rsid w:val="001E3784"/>
    <w:rsid w:val="001E39A0"/>
    <w:rsid w:val="001E41F3"/>
    <w:rsid w:val="001E4AA3"/>
    <w:rsid w:val="001E50E2"/>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586"/>
    <w:rsid w:val="001F5B17"/>
    <w:rsid w:val="001F5C96"/>
    <w:rsid w:val="001F5F6A"/>
    <w:rsid w:val="001F606E"/>
    <w:rsid w:val="001F6117"/>
    <w:rsid w:val="001F7114"/>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DA3"/>
    <w:rsid w:val="00214281"/>
    <w:rsid w:val="002146CA"/>
    <w:rsid w:val="00214991"/>
    <w:rsid w:val="00214CE7"/>
    <w:rsid w:val="002153FB"/>
    <w:rsid w:val="00215F43"/>
    <w:rsid w:val="002167F0"/>
    <w:rsid w:val="00216BBA"/>
    <w:rsid w:val="0021752D"/>
    <w:rsid w:val="00217C36"/>
    <w:rsid w:val="0022088C"/>
    <w:rsid w:val="00220898"/>
    <w:rsid w:val="002214AD"/>
    <w:rsid w:val="00221539"/>
    <w:rsid w:val="002217DB"/>
    <w:rsid w:val="0022182B"/>
    <w:rsid w:val="00221BA1"/>
    <w:rsid w:val="00221E45"/>
    <w:rsid w:val="00222449"/>
    <w:rsid w:val="00223971"/>
    <w:rsid w:val="00223B76"/>
    <w:rsid w:val="0022418F"/>
    <w:rsid w:val="00224841"/>
    <w:rsid w:val="0022499C"/>
    <w:rsid w:val="00224B6C"/>
    <w:rsid w:val="002255C5"/>
    <w:rsid w:val="00225696"/>
    <w:rsid w:val="00225BF4"/>
    <w:rsid w:val="002261DC"/>
    <w:rsid w:val="002263AA"/>
    <w:rsid w:val="00226AF5"/>
    <w:rsid w:val="002277A5"/>
    <w:rsid w:val="00227C47"/>
    <w:rsid w:val="00227D74"/>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BB6"/>
    <w:rsid w:val="002418C8"/>
    <w:rsid w:val="002419AC"/>
    <w:rsid w:val="00241AD4"/>
    <w:rsid w:val="00241CDF"/>
    <w:rsid w:val="0024209F"/>
    <w:rsid w:val="002422D4"/>
    <w:rsid w:val="0024335F"/>
    <w:rsid w:val="00243778"/>
    <w:rsid w:val="002437D5"/>
    <w:rsid w:val="00243BC1"/>
    <w:rsid w:val="00244332"/>
    <w:rsid w:val="00244747"/>
    <w:rsid w:val="00244F43"/>
    <w:rsid w:val="00245B23"/>
    <w:rsid w:val="00245CB4"/>
    <w:rsid w:val="00246509"/>
    <w:rsid w:val="00246DE8"/>
    <w:rsid w:val="0024701F"/>
    <w:rsid w:val="0024711C"/>
    <w:rsid w:val="002471D6"/>
    <w:rsid w:val="0025022A"/>
    <w:rsid w:val="00250854"/>
    <w:rsid w:val="0025086E"/>
    <w:rsid w:val="00250B37"/>
    <w:rsid w:val="00250C87"/>
    <w:rsid w:val="00250F81"/>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369"/>
    <w:rsid w:val="00271812"/>
    <w:rsid w:val="002723F2"/>
    <w:rsid w:val="00272472"/>
    <w:rsid w:val="0027256D"/>
    <w:rsid w:val="0027279B"/>
    <w:rsid w:val="00272958"/>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98D"/>
    <w:rsid w:val="002841B1"/>
    <w:rsid w:val="002842BA"/>
    <w:rsid w:val="002843C0"/>
    <w:rsid w:val="0028456D"/>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9E"/>
    <w:rsid w:val="002A0581"/>
    <w:rsid w:val="002A0740"/>
    <w:rsid w:val="002A0D05"/>
    <w:rsid w:val="002A14B3"/>
    <w:rsid w:val="002A1724"/>
    <w:rsid w:val="002A202C"/>
    <w:rsid w:val="002A21B9"/>
    <w:rsid w:val="002A296F"/>
    <w:rsid w:val="002A2FB3"/>
    <w:rsid w:val="002A3934"/>
    <w:rsid w:val="002A4737"/>
    <w:rsid w:val="002A4AAD"/>
    <w:rsid w:val="002A4AE7"/>
    <w:rsid w:val="002A4B48"/>
    <w:rsid w:val="002A54E2"/>
    <w:rsid w:val="002A59CE"/>
    <w:rsid w:val="002A61EB"/>
    <w:rsid w:val="002A622D"/>
    <w:rsid w:val="002A6A18"/>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E3E"/>
    <w:rsid w:val="002C7172"/>
    <w:rsid w:val="002C7216"/>
    <w:rsid w:val="002C73CF"/>
    <w:rsid w:val="002C74FC"/>
    <w:rsid w:val="002C7A10"/>
    <w:rsid w:val="002C7B02"/>
    <w:rsid w:val="002D05AC"/>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BB"/>
    <w:rsid w:val="002D5FFE"/>
    <w:rsid w:val="002D643D"/>
    <w:rsid w:val="002D71D1"/>
    <w:rsid w:val="002D721E"/>
    <w:rsid w:val="002D7C01"/>
    <w:rsid w:val="002D7DF0"/>
    <w:rsid w:val="002E05FF"/>
    <w:rsid w:val="002E068A"/>
    <w:rsid w:val="002E0A7C"/>
    <w:rsid w:val="002E0E6D"/>
    <w:rsid w:val="002E13F2"/>
    <w:rsid w:val="002E16EB"/>
    <w:rsid w:val="002E2184"/>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608"/>
    <w:rsid w:val="002E74B9"/>
    <w:rsid w:val="002F03BC"/>
    <w:rsid w:val="002F051E"/>
    <w:rsid w:val="002F0E45"/>
    <w:rsid w:val="002F1520"/>
    <w:rsid w:val="002F180F"/>
    <w:rsid w:val="002F1E63"/>
    <w:rsid w:val="002F2216"/>
    <w:rsid w:val="002F2D94"/>
    <w:rsid w:val="002F2EEF"/>
    <w:rsid w:val="002F2EF5"/>
    <w:rsid w:val="002F356A"/>
    <w:rsid w:val="002F35D9"/>
    <w:rsid w:val="002F415C"/>
    <w:rsid w:val="002F4309"/>
    <w:rsid w:val="002F4657"/>
    <w:rsid w:val="002F50BF"/>
    <w:rsid w:val="002F55B2"/>
    <w:rsid w:val="002F61E1"/>
    <w:rsid w:val="002F628C"/>
    <w:rsid w:val="002F6291"/>
    <w:rsid w:val="002F643A"/>
    <w:rsid w:val="002F672B"/>
    <w:rsid w:val="002F6900"/>
    <w:rsid w:val="002F6B54"/>
    <w:rsid w:val="002F748C"/>
    <w:rsid w:val="002F7A88"/>
    <w:rsid w:val="002F7BBB"/>
    <w:rsid w:val="002F7D07"/>
    <w:rsid w:val="003001D0"/>
    <w:rsid w:val="0030023B"/>
    <w:rsid w:val="003006C7"/>
    <w:rsid w:val="00300B61"/>
    <w:rsid w:val="00300F8E"/>
    <w:rsid w:val="00301686"/>
    <w:rsid w:val="00301E70"/>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101B3"/>
    <w:rsid w:val="0031034F"/>
    <w:rsid w:val="0031038B"/>
    <w:rsid w:val="00310AAF"/>
    <w:rsid w:val="00310C5D"/>
    <w:rsid w:val="00310F20"/>
    <w:rsid w:val="0031125F"/>
    <w:rsid w:val="0031179C"/>
    <w:rsid w:val="00312094"/>
    <w:rsid w:val="0031233A"/>
    <w:rsid w:val="00312856"/>
    <w:rsid w:val="00313973"/>
    <w:rsid w:val="00314199"/>
    <w:rsid w:val="00314321"/>
    <w:rsid w:val="00314353"/>
    <w:rsid w:val="00314529"/>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80"/>
    <w:rsid w:val="00327DAE"/>
    <w:rsid w:val="00330CA6"/>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DB5"/>
    <w:rsid w:val="00344DE9"/>
    <w:rsid w:val="00344E1B"/>
    <w:rsid w:val="003452B6"/>
    <w:rsid w:val="00345437"/>
    <w:rsid w:val="00346E4A"/>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43D7"/>
    <w:rsid w:val="00364CB9"/>
    <w:rsid w:val="00364CCB"/>
    <w:rsid w:val="00365056"/>
    <w:rsid w:val="003657B4"/>
    <w:rsid w:val="00365D2A"/>
    <w:rsid w:val="00366327"/>
    <w:rsid w:val="00366930"/>
    <w:rsid w:val="00366FA1"/>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A7D"/>
    <w:rsid w:val="00372B64"/>
    <w:rsid w:val="00373866"/>
    <w:rsid w:val="00373893"/>
    <w:rsid w:val="00373E10"/>
    <w:rsid w:val="0037427C"/>
    <w:rsid w:val="0037491A"/>
    <w:rsid w:val="00374C90"/>
    <w:rsid w:val="00375AED"/>
    <w:rsid w:val="00376BBF"/>
    <w:rsid w:val="00376D9C"/>
    <w:rsid w:val="00377591"/>
    <w:rsid w:val="00380E18"/>
    <w:rsid w:val="00380EBB"/>
    <w:rsid w:val="003819DC"/>
    <w:rsid w:val="00381C0D"/>
    <w:rsid w:val="00381F6C"/>
    <w:rsid w:val="003825E8"/>
    <w:rsid w:val="00382646"/>
    <w:rsid w:val="003827AC"/>
    <w:rsid w:val="00382AA1"/>
    <w:rsid w:val="00382B41"/>
    <w:rsid w:val="00383004"/>
    <w:rsid w:val="00383875"/>
    <w:rsid w:val="003838D9"/>
    <w:rsid w:val="00384193"/>
    <w:rsid w:val="003845A9"/>
    <w:rsid w:val="00384BEA"/>
    <w:rsid w:val="00384C3E"/>
    <w:rsid w:val="00384EED"/>
    <w:rsid w:val="00384FA2"/>
    <w:rsid w:val="0038545E"/>
    <w:rsid w:val="003854A9"/>
    <w:rsid w:val="00386207"/>
    <w:rsid w:val="003862C3"/>
    <w:rsid w:val="00387288"/>
    <w:rsid w:val="00387985"/>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C5A"/>
    <w:rsid w:val="00395E33"/>
    <w:rsid w:val="00395ED4"/>
    <w:rsid w:val="0039604D"/>
    <w:rsid w:val="00396450"/>
    <w:rsid w:val="0039705E"/>
    <w:rsid w:val="00397977"/>
    <w:rsid w:val="003979F2"/>
    <w:rsid w:val="00397A19"/>
    <w:rsid w:val="00397C5D"/>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CA8"/>
    <w:rsid w:val="003B0D2A"/>
    <w:rsid w:val="003B2590"/>
    <w:rsid w:val="003B281B"/>
    <w:rsid w:val="003B2BD8"/>
    <w:rsid w:val="003B3117"/>
    <w:rsid w:val="003B327C"/>
    <w:rsid w:val="003B342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C01DD"/>
    <w:rsid w:val="003C040C"/>
    <w:rsid w:val="003C0638"/>
    <w:rsid w:val="003C1312"/>
    <w:rsid w:val="003C15C7"/>
    <w:rsid w:val="003C1838"/>
    <w:rsid w:val="003C1BAA"/>
    <w:rsid w:val="003C24D7"/>
    <w:rsid w:val="003C284F"/>
    <w:rsid w:val="003C2C40"/>
    <w:rsid w:val="003C2DAB"/>
    <w:rsid w:val="003C3310"/>
    <w:rsid w:val="003C374D"/>
    <w:rsid w:val="003C3AE1"/>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44A"/>
    <w:rsid w:val="003D4A3A"/>
    <w:rsid w:val="003D4B4C"/>
    <w:rsid w:val="003D4CBF"/>
    <w:rsid w:val="003D4DAB"/>
    <w:rsid w:val="003D531F"/>
    <w:rsid w:val="003D539F"/>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A59"/>
    <w:rsid w:val="003F7406"/>
    <w:rsid w:val="003F77B5"/>
    <w:rsid w:val="003F7C5D"/>
    <w:rsid w:val="003F7EC2"/>
    <w:rsid w:val="00400809"/>
    <w:rsid w:val="00400B7B"/>
    <w:rsid w:val="00400F02"/>
    <w:rsid w:val="004018DC"/>
    <w:rsid w:val="00401C8E"/>
    <w:rsid w:val="004022BE"/>
    <w:rsid w:val="00402B70"/>
    <w:rsid w:val="004041BA"/>
    <w:rsid w:val="00404C86"/>
    <w:rsid w:val="004053F3"/>
    <w:rsid w:val="0040590F"/>
    <w:rsid w:val="00405E7A"/>
    <w:rsid w:val="0040734E"/>
    <w:rsid w:val="00407541"/>
    <w:rsid w:val="00407AFD"/>
    <w:rsid w:val="00407CD6"/>
    <w:rsid w:val="00407F9F"/>
    <w:rsid w:val="00410A31"/>
    <w:rsid w:val="00410AAB"/>
    <w:rsid w:val="00410D29"/>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6A"/>
    <w:rsid w:val="00421EAB"/>
    <w:rsid w:val="004223E6"/>
    <w:rsid w:val="004224AB"/>
    <w:rsid w:val="004228F7"/>
    <w:rsid w:val="0042368E"/>
    <w:rsid w:val="00423811"/>
    <w:rsid w:val="00423CC0"/>
    <w:rsid w:val="0042460A"/>
    <w:rsid w:val="00425960"/>
    <w:rsid w:val="00425A18"/>
    <w:rsid w:val="00426373"/>
    <w:rsid w:val="004264D9"/>
    <w:rsid w:val="00426671"/>
    <w:rsid w:val="00426AF9"/>
    <w:rsid w:val="00426F9B"/>
    <w:rsid w:val="00427003"/>
    <w:rsid w:val="0042735E"/>
    <w:rsid w:val="00427CA0"/>
    <w:rsid w:val="00430A8D"/>
    <w:rsid w:val="004314CD"/>
    <w:rsid w:val="00432413"/>
    <w:rsid w:val="004326EC"/>
    <w:rsid w:val="00432D9E"/>
    <w:rsid w:val="00433AD5"/>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1AE5"/>
    <w:rsid w:val="00441B30"/>
    <w:rsid w:val="00441F20"/>
    <w:rsid w:val="0044217E"/>
    <w:rsid w:val="00442440"/>
    <w:rsid w:val="0044259B"/>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3668"/>
    <w:rsid w:val="004536E9"/>
    <w:rsid w:val="00453767"/>
    <w:rsid w:val="00453897"/>
    <w:rsid w:val="00453A30"/>
    <w:rsid w:val="00453D80"/>
    <w:rsid w:val="00454424"/>
    <w:rsid w:val="00454B84"/>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7F"/>
    <w:rsid w:val="0047197D"/>
    <w:rsid w:val="00471A11"/>
    <w:rsid w:val="00471C06"/>
    <w:rsid w:val="004722CA"/>
    <w:rsid w:val="00472352"/>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902"/>
    <w:rsid w:val="00481D70"/>
    <w:rsid w:val="00481F0B"/>
    <w:rsid w:val="004822A4"/>
    <w:rsid w:val="00482BAE"/>
    <w:rsid w:val="00483250"/>
    <w:rsid w:val="004833A6"/>
    <w:rsid w:val="00483D3E"/>
    <w:rsid w:val="00483ED7"/>
    <w:rsid w:val="00484477"/>
    <w:rsid w:val="00484AE4"/>
    <w:rsid w:val="00485071"/>
    <w:rsid w:val="00485122"/>
    <w:rsid w:val="0048525E"/>
    <w:rsid w:val="00485DE2"/>
    <w:rsid w:val="00486394"/>
    <w:rsid w:val="004865D5"/>
    <w:rsid w:val="00486AC0"/>
    <w:rsid w:val="00486D5B"/>
    <w:rsid w:val="00487B17"/>
    <w:rsid w:val="00487D62"/>
    <w:rsid w:val="00487E8B"/>
    <w:rsid w:val="004905B3"/>
    <w:rsid w:val="0049166A"/>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9E9"/>
    <w:rsid w:val="004A4AA4"/>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BC9"/>
    <w:rsid w:val="004B105C"/>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7294"/>
    <w:rsid w:val="004B73E3"/>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480"/>
    <w:rsid w:val="004C5649"/>
    <w:rsid w:val="004C5BE1"/>
    <w:rsid w:val="004C5C79"/>
    <w:rsid w:val="004C60BA"/>
    <w:rsid w:val="004C641C"/>
    <w:rsid w:val="004C6904"/>
    <w:rsid w:val="004C6EDD"/>
    <w:rsid w:val="004C702B"/>
    <w:rsid w:val="004C714B"/>
    <w:rsid w:val="004C71C6"/>
    <w:rsid w:val="004C752F"/>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8D1"/>
    <w:rsid w:val="004D4D77"/>
    <w:rsid w:val="004D4EDB"/>
    <w:rsid w:val="004D530B"/>
    <w:rsid w:val="004D5606"/>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D20"/>
    <w:rsid w:val="004E4303"/>
    <w:rsid w:val="004E4715"/>
    <w:rsid w:val="004E48CC"/>
    <w:rsid w:val="004E48EC"/>
    <w:rsid w:val="004E4FC1"/>
    <w:rsid w:val="004E4FF9"/>
    <w:rsid w:val="004E6526"/>
    <w:rsid w:val="004E6920"/>
    <w:rsid w:val="004E6B06"/>
    <w:rsid w:val="004E75FC"/>
    <w:rsid w:val="004E774C"/>
    <w:rsid w:val="004E7EAF"/>
    <w:rsid w:val="004F0306"/>
    <w:rsid w:val="004F0942"/>
    <w:rsid w:val="004F0D89"/>
    <w:rsid w:val="004F18C7"/>
    <w:rsid w:val="004F2679"/>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B81"/>
    <w:rsid w:val="00510ED8"/>
    <w:rsid w:val="00510F75"/>
    <w:rsid w:val="00511393"/>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23A"/>
    <w:rsid w:val="00515748"/>
    <w:rsid w:val="005157EE"/>
    <w:rsid w:val="00516342"/>
    <w:rsid w:val="00516344"/>
    <w:rsid w:val="00516565"/>
    <w:rsid w:val="005166CA"/>
    <w:rsid w:val="0051671D"/>
    <w:rsid w:val="00516808"/>
    <w:rsid w:val="00516815"/>
    <w:rsid w:val="00517089"/>
    <w:rsid w:val="0051720C"/>
    <w:rsid w:val="00517845"/>
    <w:rsid w:val="005179BB"/>
    <w:rsid w:val="00517E12"/>
    <w:rsid w:val="00517EAD"/>
    <w:rsid w:val="005203B7"/>
    <w:rsid w:val="0052072E"/>
    <w:rsid w:val="00520DDC"/>
    <w:rsid w:val="00520E39"/>
    <w:rsid w:val="00520E66"/>
    <w:rsid w:val="00520E9D"/>
    <w:rsid w:val="00521502"/>
    <w:rsid w:val="00521A1F"/>
    <w:rsid w:val="005223F3"/>
    <w:rsid w:val="00522937"/>
    <w:rsid w:val="00522A48"/>
    <w:rsid w:val="0052357E"/>
    <w:rsid w:val="00523857"/>
    <w:rsid w:val="00523B56"/>
    <w:rsid w:val="00523C22"/>
    <w:rsid w:val="00523D58"/>
    <w:rsid w:val="00524212"/>
    <w:rsid w:val="005242AC"/>
    <w:rsid w:val="00524609"/>
    <w:rsid w:val="00524DA3"/>
    <w:rsid w:val="00524FF3"/>
    <w:rsid w:val="0052557F"/>
    <w:rsid w:val="0052588D"/>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C6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256"/>
    <w:rsid w:val="00541A5C"/>
    <w:rsid w:val="0054287D"/>
    <w:rsid w:val="00542AD8"/>
    <w:rsid w:val="00542AD9"/>
    <w:rsid w:val="00542E81"/>
    <w:rsid w:val="00543153"/>
    <w:rsid w:val="00543CA5"/>
    <w:rsid w:val="0054438E"/>
    <w:rsid w:val="00544472"/>
    <w:rsid w:val="00544860"/>
    <w:rsid w:val="00544936"/>
    <w:rsid w:val="00544EA6"/>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2D7"/>
    <w:rsid w:val="005502F6"/>
    <w:rsid w:val="005503BD"/>
    <w:rsid w:val="00550C4F"/>
    <w:rsid w:val="00550DD0"/>
    <w:rsid w:val="00550F05"/>
    <w:rsid w:val="00550F8E"/>
    <w:rsid w:val="00551346"/>
    <w:rsid w:val="005513EB"/>
    <w:rsid w:val="005514BD"/>
    <w:rsid w:val="0055196E"/>
    <w:rsid w:val="00551A5D"/>
    <w:rsid w:val="00551C3E"/>
    <w:rsid w:val="00551DDD"/>
    <w:rsid w:val="00552930"/>
    <w:rsid w:val="00552CE7"/>
    <w:rsid w:val="00552D60"/>
    <w:rsid w:val="0055312F"/>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57D"/>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637B"/>
    <w:rsid w:val="005663A7"/>
    <w:rsid w:val="00566A49"/>
    <w:rsid w:val="00566C38"/>
    <w:rsid w:val="00566E95"/>
    <w:rsid w:val="00567305"/>
    <w:rsid w:val="0056791E"/>
    <w:rsid w:val="00567EB3"/>
    <w:rsid w:val="00570284"/>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967"/>
    <w:rsid w:val="00581A25"/>
    <w:rsid w:val="00581B31"/>
    <w:rsid w:val="00581F4A"/>
    <w:rsid w:val="0058228E"/>
    <w:rsid w:val="00582B9B"/>
    <w:rsid w:val="005831DD"/>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2458"/>
    <w:rsid w:val="005927E5"/>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709E"/>
    <w:rsid w:val="00597DA1"/>
    <w:rsid w:val="005A0A72"/>
    <w:rsid w:val="005A0F9B"/>
    <w:rsid w:val="005A1208"/>
    <w:rsid w:val="005A124F"/>
    <w:rsid w:val="005A175E"/>
    <w:rsid w:val="005A191D"/>
    <w:rsid w:val="005A22EF"/>
    <w:rsid w:val="005A272C"/>
    <w:rsid w:val="005A2C0F"/>
    <w:rsid w:val="005A3088"/>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E61"/>
    <w:rsid w:val="005B71A4"/>
    <w:rsid w:val="005B79EA"/>
    <w:rsid w:val="005B7A2B"/>
    <w:rsid w:val="005C0186"/>
    <w:rsid w:val="005C03C7"/>
    <w:rsid w:val="005C0B1C"/>
    <w:rsid w:val="005C137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647B"/>
    <w:rsid w:val="005C706A"/>
    <w:rsid w:val="005C75E2"/>
    <w:rsid w:val="005C7656"/>
    <w:rsid w:val="005D0520"/>
    <w:rsid w:val="005D1410"/>
    <w:rsid w:val="005D1877"/>
    <w:rsid w:val="005D1DAC"/>
    <w:rsid w:val="005D1DEB"/>
    <w:rsid w:val="005D2189"/>
    <w:rsid w:val="005D2625"/>
    <w:rsid w:val="005D2860"/>
    <w:rsid w:val="005D2E91"/>
    <w:rsid w:val="005D2F30"/>
    <w:rsid w:val="005D38FB"/>
    <w:rsid w:val="005D412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F66"/>
    <w:rsid w:val="005E300B"/>
    <w:rsid w:val="005E3280"/>
    <w:rsid w:val="005E3419"/>
    <w:rsid w:val="005E346D"/>
    <w:rsid w:val="005E38C4"/>
    <w:rsid w:val="005E5301"/>
    <w:rsid w:val="005E5A4E"/>
    <w:rsid w:val="005E5B63"/>
    <w:rsid w:val="005E5CBB"/>
    <w:rsid w:val="005E64D8"/>
    <w:rsid w:val="005E6CEF"/>
    <w:rsid w:val="005E6DED"/>
    <w:rsid w:val="005E71CA"/>
    <w:rsid w:val="005E78D8"/>
    <w:rsid w:val="005F031B"/>
    <w:rsid w:val="005F0444"/>
    <w:rsid w:val="005F0E08"/>
    <w:rsid w:val="005F0FE3"/>
    <w:rsid w:val="005F1710"/>
    <w:rsid w:val="005F1896"/>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F00"/>
    <w:rsid w:val="00606A7C"/>
    <w:rsid w:val="00606E72"/>
    <w:rsid w:val="00606F7E"/>
    <w:rsid w:val="00607113"/>
    <w:rsid w:val="0060743C"/>
    <w:rsid w:val="006079DE"/>
    <w:rsid w:val="00607D15"/>
    <w:rsid w:val="00610148"/>
    <w:rsid w:val="00610243"/>
    <w:rsid w:val="00610758"/>
    <w:rsid w:val="0061083C"/>
    <w:rsid w:val="0061138D"/>
    <w:rsid w:val="00611498"/>
    <w:rsid w:val="00611D7A"/>
    <w:rsid w:val="00611DB3"/>
    <w:rsid w:val="006126E9"/>
    <w:rsid w:val="00613B91"/>
    <w:rsid w:val="006141BA"/>
    <w:rsid w:val="0061486F"/>
    <w:rsid w:val="00615149"/>
    <w:rsid w:val="00615513"/>
    <w:rsid w:val="006157FA"/>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652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4144"/>
    <w:rsid w:val="006346C3"/>
    <w:rsid w:val="00634784"/>
    <w:rsid w:val="00634C72"/>
    <w:rsid w:val="00634C82"/>
    <w:rsid w:val="00635D14"/>
    <w:rsid w:val="00636267"/>
    <w:rsid w:val="00636503"/>
    <w:rsid w:val="0063688E"/>
    <w:rsid w:val="00636913"/>
    <w:rsid w:val="006369A5"/>
    <w:rsid w:val="006369D1"/>
    <w:rsid w:val="00637A3B"/>
    <w:rsid w:val="00637E80"/>
    <w:rsid w:val="006401FD"/>
    <w:rsid w:val="006405B4"/>
    <w:rsid w:val="0064077B"/>
    <w:rsid w:val="006407A8"/>
    <w:rsid w:val="00641134"/>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6458"/>
    <w:rsid w:val="0064693B"/>
    <w:rsid w:val="00646F5C"/>
    <w:rsid w:val="00647BDB"/>
    <w:rsid w:val="00647E16"/>
    <w:rsid w:val="00647E1E"/>
    <w:rsid w:val="00650152"/>
    <w:rsid w:val="0065173F"/>
    <w:rsid w:val="006518E4"/>
    <w:rsid w:val="0065199B"/>
    <w:rsid w:val="00651E34"/>
    <w:rsid w:val="00651E99"/>
    <w:rsid w:val="00652021"/>
    <w:rsid w:val="0065251F"/>
    <w:rsid w:val="006526F2"/>
    <w:rsid w:val="00652864"/>
    <w:rsid w:val="00652B18"/>
    <w:rsid w:val="00652E41"/>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E9"/>
    <w:rsid w:val="00672201"/>
    <w:rsid w:val="00672497"/>
    <w:rsid w:val="006726F6"/>
    <w:rsid w:val="00672DF8"/>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90"/>
    <w:rsid w:val="00683A98"/>
    <w:rsid w:val="00684051"/>
    <w:rsid w:val="0068422A"/>
    <w:rsid w:val="006845CA"/>
    <w:rsid w:val="0068493C"/>
    <w:rsid w:val="0068508B"/>
    <w:rsid w:val="00685354"/>
    <w:rsid w:val="006853A9"/>
    <w:rsid w:val="00685676"/>
    <w:rsid w:val="00685AFD"/>
    <w:rsid w:val="00685CB5"/>
    <w:rsid w:val="00686238"/>
    <w:rsid w:val="0068764D"/>
    <w:rsid w:val="00687667"/>
    <w:rsid w:val="006876C1"/>
    <w:rsid w:val="00687D4E"/>
    <w:rsid w:val="00690147"/>
    <w:rsid w:val="006901CF"/>
    <w:rsid w:val="00690277"/>
    <w:rsid w:val="006906C2"/>
    <w:rsid w:val="00690D77"/>
    <w:rsid w:val="00690F2F"/>
    <w:rsid w:val="006911D3"/>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D23"/>
    <w:rsid w:val="006A3165"/>
    <w:rsid w:val="006A3808"/>
    <w:rsid w:val="006A383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A35"/>
    <w:rsid w:val="006C511D"/>
    <w:rsid w:val="006C53D0"/>
    <w:rsid w:val="006C5DBD"/>
    <w:rsid w:val="006C5ED7"/>
    <w:rsid w:val="006C6721"/>
    <w:rsid w:val="006C73D1"/>
    <w:rsid w:val="006C76A0"/>
    <w:rsid w:val="006D0082"/>
    <w:rsid w:val="006D057B"/>
    <w:rsid w:val="006D059C"/>
    <w:rsid w:val="006D0603"/>
    <w:rsid w:val="006D0D08"/>
    <w:rsid w:val="006D1E5C"/>
    <w:rsid w:val="006D2F3B"/>
    <w:rsid w:val="006D3251"/>
    <w:rsid w:val="006D3886"/>
    <w:rsid w:val="006D39AD"/>
    <w:rsid w:val="006D3D55"/>
    <w:rsid w:val="006D40D1"/>
    <w:rsid w:val="006D44AB"/>
    <w:rsid w:val="006D44B4"/>
    <w:rsid w:val="006D45C2"/>
    <w:rsid w:val="006D48E6"/>
    <w:rsid w:val="006D4EAF"/>
    <w:rsid w:val="006D5C62"/>
    <w:rsid w:val="006D5C97"/>
    <w:rsid w:val="006D610E"/>
    <w:rsid w:val="006D640C"/>
    <w:rsid w:val="006D6AD8"/>
    <w:rsid w:val="006D6B98"/>
    <w:rsid w:val="006D6D4D"/>
    <w:rsid w:val="006D6DAE"/>
    <w:rsid w:val="006D6FC7"/>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46B3"/>
    <w:rsid w:val="006E5243"/>
    <w:rsid w:val="006E59BA"/>
    <w:rsid w:val="006E5B88"/>
    <w:rsid w:val="006E5BBE"/>
    <w:rsid w:val="006E643B"/>
    <w:rsid w:val="006E6673"/>
    <w:rsid w:val="006E794A"/>
    <w:rsid w:val="006F0159"/>
    <w:rsid w:val="006F01C4"/>
    <w:rsid w:val="006F16B2"/>
    <w:rsid w:val="006F1D76"/>
    <w:rsid w:val="006F202E"/>
    <w:rsid w:val="006F229C"/>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EDB"/>
    <w:rsid w:val="006F6F67"/>
    <w:rsid w:val="006F736D"/>
    <w:rsid w:val="006F750F"/>
    <w:rsid w:val="006F7573"/>
    <w:rsid w:val="006F7627"/>
    <w:rsid w:val="006F77CF"/>
    <w:rsid w:val="006F7ADA"/>
    <w:rsid w:val="006F7E09"/>
    <w:rsid w:val="0070069D"/>
    <w:rsid w:val="00700BE2"/>
    <w:rsid w:val="00700F14"/>
    <w:rsid w:val="007011C6"/>
    <w:rsid w:val="007014E4"/>
    <w:rsid w:val="0070170A"/>
    <w:rsid w:val="00701C4E"/>
    <w:rsid w:val="00702276"/>
    <w:rsid w:val="00702820"/>
    <w:rsid w:val="0070283A"/>
    <w:rsid w:val="00702CE0"/>
    <w:rsid w:val="0070308C"/>
    <w:rsid w:val="00703328"/>
    <w:rsid w:val="00703478"/>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ADD"/>
    <w:rsid w:val="00711FD7"/>
    <w:rsid w:val="0071247B"/>
    <w:rsid w:val="007125B7"/>
    <w:rsid w:val="00712697"/>
    <w:rsid w:val="00712AA2"/>
    <w:rsid w:val="00712BDD"/>
    <w:rsid w:val="00712F5A"/>
    <w:rsid w:val="007132D7"/>
    <w:rsid w:val="007136B9"/>
    <w:rsid w:val="007136BA"/>
    <w:rsid w:val="00713FF0"/>
    <w:rsid w:val="00714178"/>
    <w:rsid w:val="00715345"/>
    <w:rsid w:val="007156C4"/>
    <w:rsid w:val="00715DB1"/>
    <w:rsid w:val="00715E9C"/>
    <w:rsid w:val="00716055"/>
    <w:rsid w:val="007168FA"/>
    <w:rsid w:val="007173DF"/>
    <w:rsid w:val="007174EE"/>
    <w:rsid w:val="007177A7"/>
    <w:rsid w:val="00717D1C"/>
    <w:rsid w:val="00720AED"/>
    <w:rsid w:val="00720C7E"/>
    <w:rsid w:val="00720CE4"/>
    <w:rsid w:val="00721BB2"/>
    <w:rsid w:val="007221BF"/>
    <w:rsid w:val="0072245A"/>
    <w:rsid w:val="00722490"/>
    <w:rsid w:val="00722E84"/>
    <w:rsid w:val="007231FE"/>
    <w:rsid w:val="00723304"/>
    <w:rsid w:val="007237AB"/>
    <w:rsid w:val="007237C9"/>
    <w:rsid w:val="007237E6"/>
    <w:rsid w:val="007237E8"/>
    <w:rsid w:val="00723C3A"/>
    <w:rsid w:val="00723FEC"/>
    <w:rsid w:val="007241E7"/>
    <w:rsid w:val="007245E8"/>
    <w:rsid w:val="0072515E"/>
    <w:rsid w:val="007253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DB"/>
    <w:rsid w:val="0074377F"/>
    <w:rsid w:val="00743E59"/>
    <w:rsid w:val="007443A5"/>
    <w:rsid w:val="00744523"/>
    <w:rsid w:val="007446F8"/>
    <w:rsid w:val="00744E38"/>
    <w:rsid w:val="00744EBF"/>
    <w:rsid w:val="007453B4"/>
    <w:rsid w:val="0074578A"/>
    <w:rsid w:val="007459D8"/>
    <w:rsid w:val="00745DE3"/>
    <w:rsid w:val="00745FC6"/>
    <w:rsid w:val="007464A1"/>
    <w:rsid w:val="00746768"/>
    <w:rsid w:val="007468C8"/>
    <w:rsid w:val="007468E1"/>
    <w:rsid w:val="00746A7E"/>
    <w:rsid w:val="00746D15"/>
    <w:rsid w:val="00746DAC"/>
    <w:rsid w:val="007503B9"/>
    <w:rsid w:val="007506E8"/>
    <w:rsid w:val="00750718"/>
    <w:rsid w:val="00750A1E"/>
    <w:rsid w:val="00750A8D"/>
    <w:rsid w:val="00750F53"/>
    <w:rsid w:val="00751006"/>
    <w:rsid w:val="00751FD1"/>
    <w:rsid w:val="0075286F"/>
    <w:rsid w:val="00752BF8"/>
    <w:rsid w:val="0075319F"/>
    <w:rsid w:val="007535E6"/>
    <w:rsid w:val="007535EF"/>
    <w:rsid w:val="007538D1"/>
    <w:rsid w:val="00753A02"/>
    <w:rsid w:val="00753E25"/>
    <w:rsid w:val="0075402D"/>
    <w:rsid w:val="00754097"/>
    <w:rsid w:val="007540D5"/>
    <w:rsid w:val="00754209"/>
    <w:rsid w:val="0075464A"/>
    <w:rsid w:val="00754708"/>
    <w:rsid w:val="0075548A"/>
    <w:rsid w:val="00755549"/>
    <w:rsid w:val="0075600A"/>
    <w:rsid w:val="00756548"/>
    <w:rsid w:val="00756B39"/>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E43"/>
    <w:rsid w:val="007700E9"/>
    <w:rsid w:val="00770631"/>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9036E"/>
    <w:rsid w:val="00790A36"/>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C4E"/>
    <w:rsid w:val="00796F7E"/>
    <w:rsid w:val="00797435"/>
    <w:rsid w:val="00797BAF"/>
    <w:rsid w:val="00797BC3"/>
    <w:rsid w:val="00797D98"/>
    <w:rsid w:val="007A00B2"/>
    <w:rsid w:val="007A06E4"/>
    <w:rsid w:val="007A074B"/>
    <w:rsid w:val="007A098C"/>
    <w:rsid w:val="007A12FC"/>
    <w:rsid w:val="007A29E9"/>
    <w:rsid w:val="007A2CF7"/>
    <w:rsid w:val="007A3020"/>
    <w:rsid w:val="007A3A01"/>
    <w:rsid w:val="007A407A"/>
    <w:rsid w:val="007A42BE"/>
    <w:rsid w:val="007A42FF"/>
    <w:rsid w:val="007A4999"/>
    <w:rsid w:val="007A4CA9"/>
    <w:rsid w:val="007A4CD1"/>
    <w:rsid w:val="007A53CB"/>
    <w:rsid w:val="007A55D0"/>
    <w:rsid w:val="007A55F9"/>
    <w:rsid w:val="007A65BE"/>
    <w:rsid w:val="007A66F6"/>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B4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10FB"/>
    <w:rsid w:val="007D14CC"/>
    <w:rsid w:val="007D180C"/>
    <w:rsid w:val="007D1C74"/>
    <w:rsid w:val="007D1F62"/>
    <w:rsid w:val="007D1F74"/>
    <w:rsid w:val="007D2040"/>
    <w:rsid w:val="007D21CE"/>
    <w:rsid w:val="007D2380"/>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81B"/>
    <w:rsid w:val="007E0EE1"/>
    <w:rsid w:val="007E11C7"/>
    <w:rsid w:val="007E144C"/>
    <w:rsid w:val="007E18CE"/>
    <w:rsid w:val="007E1B4E"/>
    <w:rsid w:val="007E1FFC"/>
    <w:rsid w:val="007E2035"/>
    <w:rsid w:val="007E2297"/>
    <w:rsid w:val="007E2488"/>
    <w:rsid w:val="007E2989"/>
    <w:rsid w:val="007E2A1F"/>
    <w:rsid w:val="007E2E34"/>
    <w:rsid w:val="007E3B8F"/>
    <w:rsid w:val="007E444F"/>
    <w:rsid w:val="007E485B"/>
    <w:rsid w:val="007E56FF"/>
    <w:rsid w:val="007E5CB5"/>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A03"/>
    <w:rsid w:val="00803B47"/>
    <w:rsid w:val="008043E9"/>
    <w:rsid w:val="00804998"/>
    <w:rsid w:val="00804A7D"/>
    <w:rsid w:val="00805640"/>
    <w:rsid w:val="00805775"/>
    <w:rsid w:val="008068E9"/>
    <w:rsid w:val="008072E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4C6"/>
    <w:rsid w:val="00815800"/>
    <w:rsid w:val="00815DC7"/>
    <w:rsid w:val="00816169"/>
    <w:rsid w:val="00816269"/>
    <w:rsid w:val="008164D0"/>
    <w:rsid w:val="008179A8"/>
    <w:rsid w:val="00817B52"/>
    <w:rsid w:val="00817EF5"/>
    <w:rsid w:val="00820169"/>
    <w:rsid w:val="008201C0"/>
    <w:rsid w:val="00820535"/>
    <w:rsid w:val="0082082B"/>
    <w:rsid w:val="00820CF3"/>
    <w:rsid w:val="00820DA7"/>
    <w:rsid w:val="0082191E"/>
    <w:rsid w:val="00821A4B"/>
    <w:rsid w:val="00821C10"/>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E2D"/>
    <w:rsid w:val="0082559B"/>
    <w:rsid w:val="008255F9"/>
    <w:rsid w:val="00825A5E"/>
    <w:rsid w:val="00825DD0"/>
    <w:rsid w:val="008268AF"/>
    <w:rsid w:val="00826975"/>
    <w:rsid w:val="00827178"/>
    <w:rsid w:val="0082722B"/>
    <w:rsid w:val="00827A8C"/>
    <w:rsid w:val="00827BE8"/>
    <w:rsid w:val="0083056C"/>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3"/>
    <w:rsid w:val="0084752E"/>
    <w:rsid w:val="00847596"/>
    <w:rsid w:val="0084788F"/>
    <w:rsid w:val="00847A5F"/>
    <w:rsid w:val="00847EBC"/>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6043E"/>
    <w:rsid w:val="00861AED"/>
    <w:rsid w:val="00861F92"/>
    <w:rsid w:val="0086298F"/>
    <w:rsid w:val="00862A9F"/>
    <w:rsid w:val="00862D9C"/>
    <w:rsid w:val="0086308C"/>
    <w:rsid w:val="00863C3D"/>
    <w:rsid w:val="00864F63"/>
    <w:rsid w:val="008659F1"/>
    <w:rsid w:val="008662FE"/>
    <w:rsid w:val="00866497"/>
    <w:rsid w:val="0086671E"/>
    <w:rsid w:val="00866AB1"/>
    <w:rsid w:val="00867099"/>
    <w:rsid w:val="008670DA"/>
    <w:rsid w:val="00867402"/>
    <w:rsid w:val="00867527"/>
    <w:rsid w:val="00867873"/>
    <w:rsid w:val="0086790E"/>
    <w:rsid w:val="008701B2"/>
    <w:rsid w:val="00870C22"/>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E70"/>
    <w:rsid w:val="00880EAC"/>
    <w:rsid w:val="008811DD"/>
    <w:rsid w:val="00881850"/>
    <w:rsid w:val="0088193D"/>
    <w:rsid w:val="00881BC8"/>
    <w:rsid w:val="00881D30"/>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2023"/>
    <w:rsid w:val="00892039"/>
    <w:rsid w:val="008922C2"/>
    <w:rsid w:val="00892701"/>
    <w:rsid w:val="00892B9E"/>
    <w:rsid w:val="008933DD"/>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3437"/>
    <w:rsid w:val="008A3471"/>
    <w:rsid w:val="008A348F"/>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62E"/>
    <w:rsid w:val="008B0749"/>
    <w:rsid w:val="008B0788"/>
    <w:rsid w:val="008B1128"/>
    <w:rsid w:val="008B1A4E"/>
    <w:rsid w:val="008B268E"/>
    <w:rsid w:val="008B2872"/>
    <w:rsid w:val="008B291E"/>
    <w:rsid w:val="008B3967"/>
    <w:rsid w:val="008B3F4F"/>
    <w:rsid w:val="008B4231"/>
    <w:rsid w:val="008B5545"/>
    <w:rsid w:val="008B555A"/>
    <w:rsid w:val="008B5629"/>
    <w:rsid w:val="008B59C3"/>
    <w:rsid w:val="008B5AC7"/>
    <w:rsid w:val="008B681F"/>
    <w:rsid w:val="008B69B2"/>
    <w:rsid w:val="008B6A2B"/>
    <w:rsid w:val="008B6A72"/>
    <w:rsid w:val="008B6E64"/>
    <w:rsid w:val="008B6E8E"/>
    <w:rsid w:val="008B751B"/>
    <w:rsid w:val="008B77BE"/>
    <w:rsid w:val="008B7BD3"/>
    <w:rsid w:val="008B7CBE"/>
    <w:rsid w:val="008B7E64"/>
    <w:rsid w:val="008C0C4E"/>
    <w:rsid w:val="008C0CFF"/>
    <w:rsid w:val="008C0E15"/>
    <w:rsid w:val="008C14C9"/>
    <w:rsid w:val="008C14E6"/>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B85"/>
    <w:rsid w:val="008F61FB"/>
    <w:rsid w:val="008F63C3"/>
    <w:rsid w:val="008F6548"/>
    <w:rsid w:val="008F77B1"/>
    <w:rsid w:val="008F77FF"/>
    <w:rsid w:val="008F797E"/>
    <w:rsid w:val="008F7CD0"/>
    <w:rsid w:val="008F7E59"/>
    <w:rsid w:val="0090050F"/>
    <w:rsid w:val="00900C4F"/>
    <w:rsid w:val="00900ECE"/>
    <w:rsid w:val="009016AE"/>
    <w:rsid w:val="00901C0E"/>
    <w:rsid w:val="00901E62"/>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C75"/>
    <w:rsid w:val="00922D7C"/>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A1F"/>
    <w:rsid w:val="00931BD5"/>
    <w:rsid w:val="00931E63"/>
    <w:rsid w:val="00932114"/>
    <w:rsid w:val="0093273D"/>
    <w:rsid w:val="00932AE1"/>
    <w:rsid w:val="00932C74"/>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57B"/>
    <w:rsid w:val="0093778F"/>
    <w:rsid w:val="00937A6C"/>
    <w:rsid w:val="00937BFE"/>
    <w:rsid w:val="00937F89"/>
    <w:rsid w:val="0094074A"/>
    <w:rsid w:val="00940AE6"/>
    <w:rsid w:val="00940B77"/>
    <w:rsid w:val="00940D0B"/>
    <w:rsid w:val="00941791"/>
    <w:rsid w:val="0094186C"/>
    <w:rsid w:val="00941B76"/>
    <w:rsid w:val="009421CA"/>
    <w:rsid w:val="00942217"/>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2C16"/>
    <w:rsid w:val="00962F0B"/>
    <w:rsid w:val="00964353"/>
    <w:rsid w:val="00964977"/>
    <w:rsid w:val="00964BF3"/>
    <w:rsid w:val="00964DEA"/>
    <w:rsid w:val="009650A4"/>
    <w:rsid w:val="00965429"/>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67A"/>
    <w:rsid w:val="00992D23"/>
    <w:rsid w:val="00992F7D"/>
    <w:rsid w:val="009930E6"/>
    <w:rsid w:val="009935B7"/>
    <w:rsid w:val="0099366B"/>
    <w:rsid w:val="0099383F"/>
    <w:rsid w:val="00994616"/>
    <w:rsid w:val="00994AB9"/>
    <w:rsid w:val="0099525B"/>
    <w:rsid w:val="0099570D"/>
    <w:rsid w:val="00995D16"/>
    <w:rsid w:val="00995E5B"/>
    <w:rsid w:val="00996949"/>
    <w:rsid w:val="00996DE7"/>
    <w:rsid w:val="00997169"/>
    <w:rsid w:val="00997584"/>
    <w:rsid w:val="009978F6"/>
    <w:rsid w:val="00997C5F"/>
    <w:rsid w:val="00997F4A"/>
    <w:rsid w:val="009A10EA"/>
    <w:rsid w:val="009A1557"/>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453F"/>
    <w:rsid w:val="009A48B3"/>
    <w:rsid w:val="009A4AD2"/>
    <w:rsid w:val="009A4B67"/>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BFE"/>
    <w:rsid w:val="009B2D61"/>
    <w:rsid w:val="009B2EC2"/>
    <w:rsid w:val="009B2F32"/>
    <w:rsid w:val="009B3419"/>
    <w:rsid w:val="009B350B"/>
    <w:rsid w:val="009B37D3"/>
    <w:rsid w:val="009B384A"/>
    <w:rsid w:val="009B3D69"/>
    <w:rsid w:val="009B431A"/>
    <w:rsid w:val="009B5128"/>
    <w:rsid w:val="009B53BC"/>
    <w:rsid w:val="009B5EDB"/>
    <w:rsid w:val="009B6FA1"/>
    <w:rsid w:val="009B724A"/>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D41"/>
    <w:rsid w:val="009D1DF6"/>
    <w:rsid w:val="009D1F05"/>
    <w:rsid w:val="009D1F18"/>
    <w:rsid w:val="009D21EA"/>
    <w:rsid w:val="009D2D8E"/>
    <w:rsid w:val="009D2E07"/>
    <w:rsid w:val="009D3199"/>
    <w:rsid w:val="009D37E4"/>
    <w:rsid w:val="009D4386"/>
    <w:rsid w:val="009D473A"/>
    <w:rsid w:val="009D598C"/>
    <w:rsid w:val="009D63F9"/>
    <w:rsid w:val="009D69DE"/>
    <w:rsid w:val="009D6A14"/>
    <w:rsid w:val="009D754B"/>
    <w:rsid w:val="009D7893"/>
    <w:rsid w:val="009D7F27"/>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400C"/>
    <w:rsid w:val="009E40F2"/>
    <w:rsid w:val="009E4F14"/>
    <w:rsid w:val="009E5207"/>
    <w:rsid w:val="009E5CA9"/>
    <w:rsid w:val="009E612C"/>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A98"/>
    <w:rsid w:val="009F0E56"/>
    <w:rsid w:val="009F0EE6"/>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5246"/>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78E"/>
    <w:rsid w:val="00A02DA5"/>
    <w:rsid w:val="00A02DA6"/>
    <w:rsid w:val="00A02F86"/>
    <w:rsid w:val="00A0306E"/>
    <w:rsid w:val="00A03496"/>
    <w:rsid w:val="00A03811"/>
    <w:rsid w:val="00A0391E"/>
    <w:rsid w:val="00A03D3B"/>
    <w:rsid w:val="00A03FE9"/>
    <w:rsid w:val="00A0413E"/>
    <w:rsid w:val="00A0438A"/>
    <w:rsid w:val="00A044FA"/>
    <w:rsid w:val="00A05A5C"/>
    <w:rsid w:val="00A06026"/>
    <w:rsid w:val="00A0622B"/>
    <w:rsid w:val="00A067EB"/>
    <w:rsid w:val="00A06868"/>
    <w:rsid w:val="00A06A7D"/>
    <w:rsid w:val="00A06AAD"/>
    <w:rsid w:val="00A06BFC"/>
    <w:rsid w:val="00A06FE3"/>
    <w:rsid w:val="00A07202"/>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B1D"/>
    <w:rsid w:val="00A21B43"/>
    <w:rsid w:val="00A21DE9"/>
    <w:rsid w:val="00A21FB9"/>
    <w:rsid w:val="00A222BB"/>
    <w:rsid w:val="00A223DC"/>
    <w:rsid w:val="00A22803"/>
    <w:rsid w:val="00A22E52"/>
    <w:rsid w:val="00A243EE"/>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80A"/>
    <w:rsid w:val="00A318DA"/>
    <w:rsid w:val="00A31AC6"/>
    <w:rsid w:val="00A31D16"/>
    <w:rsid w:val="00A31E12"/>
    <w:rsid w:val="00A31FCD"/>
    <w:rsid w:val="00A333D4"/>
    <w:rsid w:val="00A334D2"/>
    <w:rsid w:val="00A33923"/>
    <w:rsid w:val="00A33D68"/>
    <w:rsid w:val="00A33FAF"/>
    <w:rsid w:val="00A3419F"/>
    <w:rsid w:val="00A3436C"/>
    <w:rsid w:val="00A346E3"/>
    <w:rsid w:val="00A34915"/>
    <w:rsid w:val="00A34AC4"/>
    <w:rsid w:val="00A35436"/>
    <w:rsid w:val="00A3561A"/>
    <w:rsid w:val="00A35A26"/>
    <w:rsid w:val="00A36038"/>
    <w:rsid w:val="00A3643D"/>
    <w:rsid w:val="00A36462"/>
    <w:rsid w:val="00A36EF0"/>
    <w:rsid w:val="00A376FA"/>
    <w:rsid w:val="00A37D6B"/>
    <w:rsid w:val="00A402CF"/>
    <w:rsid w:val="00A40748"/>
    <w:rsid w:val="00A40FC0"/>
    <w:rsid w:val="00A413AC"/>
    <w:rsid w:val="00A414BE"/>
    <w:rsid w:val="00A41755"/>
    <w:rsid w:val="00A419B8"/>
    <w:rsid w:val="00A41AE8"/>
    <w:rsid w:val="00A41BB3"/>
    <w:rsid w:val="00A41CCE"/>
    <w:rsid w:val="00A41FD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80A"/>
    <w:rsid w:val="00A538BE"/>
    <w:rsid w:val="00A54621"/>
    <w:rsid w:val="00A548DE"/>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F6B"/>
    <w:rsid w:val="00A65044"/>
    <w:rsid w:val="00A6557F"/>
    <w:rsid w:val="00A657A0"/>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33B"/>
    <w:rsid w:val="00A743A9"/>
    <w:rsid w:val="00A744F4"/>
    <w:rsid w:val="00A7458F"/>
    <w:rsid w:val="00A7486B"/>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B34"/>
    <w:rsid w:val="00A863EE"/>
    <w:rsid w:val="00A867A8"/>
    <w:rsid w:val="00A86E4E"/>
    <w:rsid w:val="00A8776F"/>
    <w:rsid w:val="00A879FD"/>
    <w:rsid w:val="00A900BA"/>
    <w:rsid w:val="00A9052E"/>
    <w:rsid w:val="00A907B1"/>
    <w:rsid w:val="00A9163F"/>
    <w:rsid w:val="00A91886"/>
    <w:rsid w:val="00A91F6D"/>
    <w:rsid w:val="00A928E5"/>
    <w:rsid w:val="00A92C06"/>
    <w:rsid w:val="00A92C85"/>
    <w:rsid w:val="00A934D0"/>
    <w:rsid w:val="00A9374A"/>
    <w:rsid w:val="00A93D0F"/>
    <w:rsid w:val="00A94392"/>
    <w:rsid w:val="00A94894"/>
    <w:rsid w:val="00A94BE0"/>
    <w:rsid w:val="00A95754"/>
    <w:rsid w:val="00A958E1"/>
    <w:rsid w:val="00A96298"/>
    <w:rsid w:val="00A962B6"/>
    <w:rsid w:val="00A9682E"/>
    <w:rsid w:val="00A96CBC"/>
    <w:rsid w:val="00A9721B"/>
    <w:rsid w:val="00A97276"/>
    <w:rsid w:val="00A978D0"/>
    <w:rsid w:val="00AA1A82"/>
    <w:rsid w:val="00AA2ACA"/>
    <w:rsid w:val="00AA2F65"/>
    <w:rsid w:val="00AA2F8A"/>
    <w:rsid w:val="00AA30AB"/>
    <w:rsid w:val="00AA3A7F"/>
    <w:rsid w:val="00AA3E8D"/>
    <w:rsid w:val="00AA3FBA"/>
    <w:rsid w:val="00AA4C5E"/>
    <w:rsid w:val="00AA4FC7"/>
    <w:rsid w:val="00AA5330"/>
    <w:rsid w:val="00AA5C74"/>
    <w:rsid w:val="00AA617F"/>
    <w:rsid w:val="00AA6620"/>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1022"/>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82F"/>
    <w:rsid w:val="00AD530D"/>
    <w:rsid w:val="00AD5D53"/>
    <w:rsid w:val="00AD64DB"/>
    <w:rsid w:val="00AD685E"/>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5034"/>
    <w:rsid w:val="00AE516B"/>
    <w:rsid w:val="00AE5327"/>
    <w:rsid w:val="00AE5600"/>
    <w:rsid w:val="00AE58F2"/>
    <w:rsid w:val="00AE5A95"/>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515"/>
    <w:rsid w:val="00AF7673"/>
    <w:rsid w:val="00AF7731"/>
    <w:rsid w:val="00AF7A52"/>
    <w:rsid w:val="00B00256"/>
    <w:rsid w:val="00B00341"/>
    <w:rsid w:val="00B0059C"/>
    <w:rsid w:val="00B007EC"/>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FD2"/>
    <w:rsid w:val="00B042DE"/>
    <w:rsid w:val="00B04338"/>
    <w:rsid w:val="00B044A7"/>
    <w:rsid w:val="00B0478A"/>
    <w:rsid w:val="00B04D96"/>
    <w:rsid w:val="00B05534"/>
    <w:rsid w:val="00B05898"/>
    <w:rsid w:val="00B05C8A"/>
    <w:rsid w:val="00B05CEF"/>
    <w:rsid w:val="00B075E1"/>
    <w:rsid w:val="00B07ABB"/>
    <w:rsid w:val="00B07FB4"/>
    <w:rsid w:val="00B07FFB"/>
    <w:rsid w:val="00B1054E"/>
    <w:rsid w:val="00B109CD"/>
    <w:rsid w:val="00B10B6C"/>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90C"/>
    <w:rsid w:val="00B2315B"/>
    <w:rsid w:val="00B2333A"/>
    <w:rsid w:val="00B235F4"/>
    <w:rsid w:val="00B23D2B"/>
    <w:rsid w:val="00B23E1C"/>
    <w:rsid w:val="00B245B9"/>
    <w:rsid w:val="00B248B9"/>
    <w:rsid w:val="00B24D3A"/>
    <w:rsid w:val="00B24D9D"/>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F2E"/>
    <w:rsid w:val="00B3317A"/>
    <w:rsid w:val="00B33215"/>
    <w:rsid w:val="00B333C6"/>
    <w:rsid w:val="00B33404"/>
    <w:rsid w:val="00B3360C"/>
    <w:rsid w:val="00B336E7"/>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D1"/>
    <w:rsid w:val="00B454D6"/>
    <w:rsid w:val="00B457C0"/>
    <w:rsid w:val="00B45A16"/>
    <w:rsid w:val="00B45E0E"/>
    <w:rsid w:val="00B46C01"/>
    <w:rsid w:val="00B47997"/>
    <w:rsid w:val="00B47C0A"/>
    <w:rsid w:val="00B47F0E"/>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6426"/>
    <w:rsid w:val="00B86576"/>
    <w:rsid w:val="00B868AB"/>
    <w:rsid w:val="00B87798"/>
    <w:rsid w:val="00B87873"/>
    <w:rsid w:val="00B878EB"/>
    <w:rsid w:val="00B87C6E"/>
    <w:rsid w:val="00B908EF"/>
    <w:rsid w:val="00B90B91"/>
    <w:rsid w:val="00B90DB6"/>
    <w:rsid w:val="00B90FD9"/>
    <w:rsid w:val="00B91369"/>
    <w:rsid w:val="00B91513"/>
    <w:rsid w:val="00B91737"/>
    <w:rsid w:val="00B92F95"/>
    <w:rsid w:val="00B934DA"/>
    <w:rsid w:val="00B93D8B"/>
    <w:rsid w:val="00B93F52"/>
    <w:rsid w:val="00B96010"/>
    <w:rsid w:val="00B960A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5E8"/>
    <w:rsid w:val="00BA1642"/>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737"/>
    <w:rsid w:val="00BA4850"/>
    <w:rsid w:val="00BA4A56"/>
    <w:rsid w:val="00BA4D46"/>
    <w:rsid w:val="00BA4F6C"/>
    <w:rsid w:val="00BA4FB5"/>
    <w:rsid w:val="00BA5022"/>
    <w:rsid w:val="00BA5249"/>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2D4F"/>
    <w:rsid w:val="00BB399B"/>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B96"/>
    <w:rsid w:val="00BC6C4E"/>
    <w:rsid w:val="00BC6DEE"/>
    <w:rsid w:val="00BC6FC3"/>
    <w:rsid w:val="00BC72C7"/>
    <w:rsid w:val="00BC7455"/>
    <w:rsid w:val="00BC78F4"/>
    <w:rsid w:val="00BC7902"/>
    <w:rsid w:val="00BC79A5"/>
    <w:rsid w:val="00BD07B6"/>
    <w:rsid w:val="00BD0E0B"/>
    <w:rsid w:val="00BD12A2"/>
    <w:rsid w:val="00BD1684"/>
    <w:rsid w:val="00BD182C"/>
    <w:rsid w:val="00BD197D"/>
    <w:rsid w:val="00BD1D2B"/>
    <w:rsid w:val="00BD20F2"/>
    <w:rsid w:val="00BD2717"/>
    <w:rsid w:val="00BD279D"/>
    <w:rsid w:val="00BD27BF"/>
    <w:rsid w:val="00BD2C6F"/>
    <w:rsid w:val="00BD2EC6"/>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FFA"/>
    <w:rsid w:val="00BE0C43"/>
    <w:rsid w:val="00BE0F93"/>
    <w:rsid w:val="00BE0FD3"/>
    <w:rsid w:val="00BE17B8"/>
    <w:rsid w:val="00BE1839"/>
    <w:rsid w:val="00BE1993"/>
    <w:rsid w:val="00BE1E25"/>
    <w:rsid w:val="00BE20E3"/>
    <w:rsid w:val="00BE2AF8"/>
    <w:rsid w:val="00BE2DAB"/>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733C"/>
    <w:rsid w:val="00BE75AE"/>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172"/>
    <w:rsid w:val="00BF6307"/>
    <w:rsid w:val="00BF639F"/>
    <w:rsid w:val="00BF64CE"/>
    <w:rsid w:val="00BF6A51"/>
    <w:rsid w:val="00BF73FC"/>
    <w:rsid w:val="00BF745E"/>
    <w:rsid w:val="00BF7570"/>
    <w:rsid w:val="00BF7D6D"/>
    <w:rsid w:val="00BF7E9D"/>
    <w:rsid w:val="00C004FA"/>
    <w:rsid w:val="00C0058C"/>
    <w:rsid w:val="00C00DBB"/>
    <w:rsid w:val="00C00E37"/>
    <w:rsid w:val="00C016AF"/>
    <w:rsid w:val="00C01D39"/>
    <w:rsid w:val="00C021DD"/>
    <w:rsid w:val="00C02FD6"/>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47CA"/>
    <w:rsid w:val="00C1481F"/>
    <w:rsid w:val="00C153B1"/>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905"/>
    <w:rsid w:val="00C22185"/>
    <w:rsid w:val="00C2254D"/>
    <w:rsid w:val="00C23202"/>
    <w:rsid w:val="00C23E43"/>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70B"/>
    <w:rsid w:val="00C57771"/>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CD"/>
    <w:rsid w:val="00C91D19"/>
    <w:rsid w:val="00C91EE9"/>
    <w:rsid w:val="00C92086"/>
    <w:rsid w:val="00C92420"/>
    <w:rsid w:val="00C9289E"/>
    <w:rsid w:val="00C92993"/>
    <w:rsid w:val="00C929C6"/>
    <w:rsid w:val="00C93080"/>
    <w:rsid w:val="00C9319E"/>
    <w:rsid w:val="00C932C0"/>
    <w:rsid w:val="00C9363F"/>
    <w:rsid w:val="00C93A7F"/>
    <w:rsid w:val="00C93C69"/>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8C7"/>
    <w:rsid w:val="00CA7018"/>
    <w:rsid w:val="00CA7256"/>
    <w:rsid w:val="00CA77AF"/>
    <w:rsid w:val="00CA782E"/>
    <w:rsid w:val="00CA7875"/>
    <w:rsid w:val="00CA7E34"/>
    <w:rsid w:val="00CB04BC"/>
    <w:rsid w:val="00CB07E7"/>
    <w:rsid w:val="00CB0C2E"/>
    <w:rsid w:val="00CB1071"/>
    <w:rsid w:val="00CB11E0"/>
    <w:rsid w:val="00CB1B8C"/>
    <w:rsid w:val="00CB1C2B"/>
    <w:rsid w:val="00CB33D7"/>
    <w:rsid w:val="00CB3714"/>
    <w:rsid w:val="00CB3C6D"/>
    <w:rsid w:val="00CB43EC"/>
    <w:rsid w:val="00CB49B1"/>
    <w:rsid w:val="00CB4AB7"/>
    <w:rsid w:val="00CB4B96"/>
    <w:rsid w:val="00CB4CC7"/>
    <w:rsid w:val="00CB4DE2"/>
    <w:rsid w:val="00CB56AA"/>
    <w:rsid w:val="00CB5BD4"/>
    <w:rsid w:val="00CB5DE1"/>
    <w:rsid w:val="00CB6256"/>
    <w:rsid w:val="00CB6E9A"/>
    <w:rsid w:val="00CB720C"/>
    <w:rsid w:val="00CB74E9"/>
    <w:rsid w:val="00CB769F"/>
    <w:rsid w:val="00CB7C27"/>
    <w:rsid w:val="00CC004A"/>
    <w:rsid w:val="00CC0168"/>
    <w:rsid w:val="00CC01A0"/>
    <w:rsid w:val="00CC0BA4"/>
    <w:rsid w:val="00CC14FD"/>
    <w:rsid w:val="00CC19B4"/>
    <w:rsid w:val="00CC1B29"/>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EEA"/>
    <w:rsid w:val="00CD35A4"/>
    <w:rsid w:val="00CD3E9B"/>
    <w:rsid w:val="00CD4634"/>
    <w:rsid w:val="00CD4D48"/>
    <w:rsid w:val="00CD4EA5"/>
    <w:rsid w:val="00CD4FE1"/>
    <w:rsid w:val="00CD5EEA"/>
    <w:rsid w:val="00CD60AC"/>
    <w:rsid w:val="00CD64A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62"/>
    <w:rsid w:val="00CE6634"/>
    <w:rsid w:val="00CE6EDE"/>
    <w:rsid w:val="00CE7F4F"/>
    <w:rsid w:val="00CF033F"/>
    <w:rsid w:val="00CF0836"/>
    <w:rsid w:val="00CF0BD5"/>
    <w:rsid w:val="00CF0EED"/>
    <w:rsid w:val="00CF0F87"/>
    <w:rsid w:val="00CF0FE4"/>
    <w:rsid w:val="00CF196F"/>
    <w:rsid w:val="00CF2226"/>
    <w:rsid w:val="00CF282E"/>
    <w:rsid w:val="00CF35A9"/>
    <w:rsid w:val="00CF3871"/>
    <w:rsid w:val="00CF3990"/>
    <w:rsid w:val="00CF495A"/>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D00731"/>
    <w:rsid w:val="00D00BC2"/>
    <w:rsid w:val="00D0140B"/>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EF4"/>
    <w:rsid w:val="00D10499"/>
    <w:rsid w:val="00D104A7"/>
    <w:rsid w:val="00D104AC"/>
    <w:rsid w:val="00D108E0"/>
    <w:rsid w:val="00D10C6D"/>
    <w:rsid w:val="00D10D11"/>
    <w:rsid w:val="00D10E5F"/>
    <w:rsid w:val="00D11BAC"/>
    <w:rsid w:val="00D11F97"/>
    <w:rsid w:val="00D12270"/>
    <w:rsid w:val="00D1252E"/>
    <w:rsid w:val="00D12684"/>
    <w:rsid w:val="00D1287E"/>
    <w:rsid w:val="00D12A82"/>
    <w:rsid w:val="00D13AF7"/>
    <w:rsid w:val="00D13EAF"/>
    <w:rsid w:val="00D13FB1"/>
    <w:rsid w:val="00D1446D"/>
    <w:rsid w:val="00D14BDC"/>
    <w:rsid w:val="00D150CA"/>
    <w:rsid w:val="00D15266"/>
    <w:rsid w:val="00D1547D"/>
    <w:rsid w:val="00D15834"/>
    <w:rsid w:val="00D15CC0"/>
    <w:rsid w:val="00D15D1D"/>
    <w:rsid w:val="00D15F07"/>
    <w:rsid w:val="00D1658D"/>
    <w:rsid w:val="00D16603"/>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54"/>
    <w:rsid w:val="00D2389D"/>
    <w:rsid w:val="00D23AE4"/>
    <w:rsid w:val="00D23E80"/>
    <w:rsid w:val="00D24748"/>
    <w:rsid w:val="00D24B5B"/>
    <w:rsid w:val="00D2510A"/>
    <w:rsid w:val="00D2529C"/>
    <w:rsid w:val="00D25335"/>
    <w:rsid w:val="00D2534E"/>
    <w:rsid w:val="00D2548B"/>
    <w:rsid w:val="00D25C6F"/>
    <w:rsid w:val="00D2660D"/>
    <w:rsid w:val="00D26666"/>
    <w:rsid w:val="00D26AAA"/>
    <w:rsid w:val="00D27865"/>
    <w:rsid w:val="00D278B8"/>
    <w:rsid w:val="00D27F19"/>
    <w:rsid w:val="00D300D1"/>
    <w:rsid w:val="00D30450"/>
    <w:rsid w:val="00D310E4"/>
    <w:rsid w:val="00D31372"/>
    <w:rsid w:val="00D317C2"/>
    <w:rsid w:val="00D31945"/>
    <w:rsid w:val="00D31EF8"/>
    <w:rsid w:val="00D32033"/>
    <w:rsid w:val="00D3220D"/>
    <w:rsid w:val="00D32259"/>
    <w:rsid w:val="00D322C4"/>
    <w:rsid w:val="00D329B4"/>
    <w:rsid w:val="00D32B0C"/>
    <w:rsid w:val="00D3365B"/>
    <w:rsid w:val="00D33CF0"/>
    <w:rsid w:val="00D34183"/>
    <w:rsid w:val="00D34893"/>
    <w:rsid w:val="00D34B96"/>
    <w:rsid w:val="00D34D72"/>
    <w:rsid w:val="00D3545A"/>
    <w:rsid w:val="00D35D39"/>
    <w:rsid w:val="00D35D64"/>
    <w:rsid w:val="00D36519"/>
    <w:rsid w:val="00D366E0"/>
    <w:rsid w:val="00D36A54"/>
    <w:rsid w:val="00D36CA7"/>
    <w:rsid w:val="00D37350"/>
    <w:rsid w:val="00D377E1"/>
    <w:rsid w:val="00D379DC"/>
    <w:rsid w:val="00D379E5"/>
    <w:rsid w:val="00D40C3D"/>
    <w:rsid w:val="00D413F6"/>
    <w:rsid w:val="00D41622"/>
    <w:rsid w:val="00D41D3E"/>
    <w:rsid w:val="00D41DF4"/>
    <w:rsid w:val="00D41F81"/>
    <w:rsid w:val="00D43426"/>
    <w:rsid w:val="00D437B2"/>
    <w:rsid w:val="00D43A78"/>
    <w:rsid w:val="00D4468F"/>
    <w:rsid w:val="00D44952"/>
    <w:rsid w:val="00D44CDF"/>
    <w:rsid w:val="00D4505B"/>
    <w:rsid w:val="00D45089"/>
    <w:rsid w:val="00D45872"/>
    <w:rsid w:val="00D45AC8"/>
    <w:rsid w:val="00D45BF9"/>
    <w:rsid w:val="00D45DC5"/>
    <w:rsid w:val="00D45DF3"/>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D87"/>
    <w:rsid w:val="00D60117"/>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903E2"/>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854"/>
    <w:rsid w:val="00DA7B9F"/>
    <w:rsid w:val="00DA7C14"/>
    <w:rsid w:val="00DB0BF9"/>
    <w:rsid w:val="00DB0E22"/>
    <w:rsid w:val="00DB111F"/>
    <w:rsid w:val="00DB2094"/>
    <w:rsid w:val="00DB227D"/>
    <w:rsid w:val="00DB2997"/>
    <w:rsid w:val="00DB2B7E"/>
    <w:rsid w:val="00DB2F09"/>
    <w:rsid w:val="00DB3788"/>
    <w:rsid w:val="00DB3FD9"/>
    <w:rsid w:val="00DB408A"/>
    <w:rsid w:val="00DB4726"/>
    <w:rsid w:val="00DB4B2C"/>
    <w:rsid w:val="00DB4F2D"/>
    <w:rsid w:val="00DB4FE8"/>
    <w:rsid w:val="00DB5380"/>
    <w:rsid w:val="00DB566B"/>
    <w:rsid w:val="00DB5748"/>
    <w:rsid w:val="00DB5847"/>
    <w:rsid w:val="00DB632A"/>
    <w:rsid w:val="00DB6409"/>
    <w:rsid w:val="00DB6D92"/>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4090"/>
    <w:rsid w:val="00DE4A17"/>
    <w:rsid w:val="00DE5003"/>
    <w:rsid w:val="00DE5103"/>
    <w:rsid w:val="00DE5919"/>
    <w:rsid w:val="00DE5CFB"/>
    <w:rsid w:val="00DE5D1D"/>
    <w:rsid w:val="00DE60A2"/>
    <w:rsid w:val="00DE6444"/>
    <w:rsid w:val="00DE64B2"/>
    <w:rsid w:val="00DE747B"/>
    <w:rsid w:val="00DE76FC"/>
    <w:rsid w:val="00DE7727"/>
    <w:rsid w:val="00DE79D7"/>
    <w:rsid w:val="00DE7B55"/>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63C"/>
    <w:rsid w:val="00E01BC5"/>
    <w:rsid w:val="00E0219B"/>
    <w:rsid w:val="00E021B6"/>
    <w:rsid w:val="00E028EE"/>
    <w:rsid w:val="00E02DC6"/>
    <w:rsid w:val="00E02F63"/>
    <w:rsid w:val="00E038C9"/>
    <w:rsid w:val="00E03A59"/>
    <w:rsid w:val="00E03A6C"/>
    <w:rsid w:val="00E03CE4"/>
    <w:rsid w:val="00E03EB1"/>
    <w:rsid w:val="00E04817"/>
    <w:rsid w:val="00E04EB9"/>
    <w:rsid w:val="00E04EBA"/>
    <w:rsid w:val="00E05EF7"/>
    <w:rsid w:val="00E05F3E"/>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6A6F"/>
    <w:rsid w:val="00E16B5D"/>
    <w:rsid w:val="00E16BCC"/>
    <w:rsid w:val="00E16F1D"/>
    <w:rsid w:val="00E16F5B"/>
    <w:rsid w:val="00E17DD2"/>
    <w:rsid w:val="00E2000A"/>
    <w:rsid w:val="00E203C4"/>
    <w:rsid w:val="00E2040C"/>
    <w:rsid w:val="00E214EB"/>
    <w:rsid w:val="00E21CFE"/>
    <w:rsid w:val="00E22945"/>
    <w:rsid w:val="00E232BC"/>
    <w:rsid w:val="00E234D2"/>
    <w:rsid w:val="00E23B50"/>
    <w:rsid w:val="00E23BA8"/>
    <w:rsid w:val="00E24B0D"/>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407"/>
    <w:rsid w:val="00E3467F"/>
    <w:rsid w:val="00E350C3"/>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AC9"/>
    <w:rsid w:val="00E42E26"/>
    <w:rsid w:val="00E4334B"/>
    <w:rsid w:val="00E43A2B"/>
    <w:rsid w:val="00E43D78"/>
    <w:rsid w:val="00E4440F"/>
    <w:rsid w:val="00E444A7"/>
    <w:rsid w:val="00E44B44"/>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A51"/>
    <w:rsid w:val="00E61352"/>
    <w:rsid w:val="00E61597"/>
    <w:rsid w:val="00E615C4"/>
    <w:rsid w:val="00E61977"/>
    <w:rsid w:val="00E6252E"/>
    <w:rsid w:val="00E62D8E"/>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C79"/>
    <w:rsid w:val="00E71F0E"/>
    <w:rsid w:val="00E72444"/>
    <w:rsid w:val="00E724A4"/>
    <w:rsid w:val="00E7252E"/>
    <w:rsid w:val="00E725F7"/>
    <w:rsid w:val="00E72DFA"/>
    <w:rsid w:val="00E72E3A"/>
    <w:rsid w:val="00E72F3B"/>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737"/>
    <w:rsid w:val="00E7685D"/>
    <w:rsid w:val="00E76A08"/>
    <w:rsid w:val="00E76D07"/>
    <w:rsid w:val="00E76DB1"/>
    <w:rsid w:val="00E77161"/>
    <w:rsid w:val="00E7746F"/>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BC9"/>
    <w:rsid w:val="00E85C54"/>
    <w:rsid w:val="00E85DC8"/>
    <w:rsid w:val="00E85FD6"/>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C7C"/>
    <w:rsid w:val="00E95253"/>
    <w:rsid w:val="00E95631"/>
    <w:rsid w:val="00E95D2C"/>
    <w:rsid w:val="00E96640"/>
    <w:rsid w:val="00E967E2"/>
    <w:rsid w:val="00E96B2C"/>
    <w:rsid w:val="00E970DF"/>
    <w:rsid w:val="00E9713D"/>
    <w:rsid w:val="00E973A9"/>
    <w:rsid w:val="00E97A87"/>
    <w:rsid w:val="00E97DE1"/>
    <w:rsid w:val="00EA00D3"/>
    <w:rsid w:val="00EA065E"/>
    <w:rsid w:val="00EA0AE6"/>
    <w:rsid w:val="00EA12BB"/>
    <w:rsid w:val="00EA1495"/>
    <w:rsid w:val="00EA163F"/>
    <w:rsid w:val="00EA16EF"/>
    <w:rsid w:val="00EA1FBE"/>
    <w:rsid w:val="00EA251F"/>
    <w:rsid w:val="00EA261E"/>
    <w:rsid w:val="00EA2799"/>
    <w:rsid w:val="00EA2FA2"/>
    <w:rsid w:val="00EA3187"/>
    <w:rsid w:val="00EA3540"/>
    <w:rsid w:val="00EA3C6A"/>
    <w:rsid w:val="00EA3FD0"/>
    <w:rsid w:val="00EA4874"/>
    <w:rsid w:val="00EA49E3"/>
    <w:rsid w:val="00EA4D66"/>
    <w:rsid w:val="00EA6223"/>
    <w:rsid w:val="00EA65FB"/>
    <w:rsid w:val="00EA68FF"/>
    <w:rsid w:val="00EA6D06"/>
    <w:rsid w:val="00EA6D76"/>
    <w:rsid w:val="00EA70D5"/>
    <w:rsid w:val="00EA7612"/>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EA3"/>
    <w:rsid w:val="00ED5F50"/>
    <w:rsid w:val="00ED628E"/>
    <w:rsid w:val="00ED6556"/>
    <w:rsid w:val="00ED6985"/>
    <w:rsid w:val="00ED6F00"/>
    <w:rsid w:val="00ED7410"/>
    <w:rsid w:val="00EE06BF"/>
    <w:rsid w:val="00EE074A"/>
    <w:rsid w:val="00EE1421"/>
    <w:rsid w:val="00EE1449"/>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5DB"/>
    <w:rsid w:val="00EF2E8F"/>
    <w:rsid w:val="00EF4234"/>
    <w:rsid w:val="00EF44D4"/>
    <w:rsid w:val="00EF4764"/>
    <w:rsid w:val="00EF51A3"/>
    <w:rsid w:val="00EF576B"/>
    <w:rsid w:val="00EF5AE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401FC"/>
    <w:rsid w:val="00F40495"/>
    <w:rsid w:val="00F40614"/>
    <w:rsid w:val="00F408D9"/>
    <w:rsid w:val="00F40B0E"/>
    <w:rsid w:val="00F40E25"/>
    <w:rsid w:val="00F414C4"/>
    <w:rsid w:val="00F4243E"/>
    <w:rsid w:val="00F42815"/>
    <w:rsid w:val="00F4289A"/>
    <w:rsid w:val="00F42BE7"/>
    <w:rsid w:val="00F4342F"/>
    <w:rsid w:val="00F4383F"/>
    <w:rsid w:val="00F438DD"/>
    <w:rsid w:val="00F439A9"/>
    <w:rsid w:val="00F43BCF"/>
    <w:rsid w:val="00F43EA2"/>
    <w:rsid w:val="00F44146"/>
    <w:rsid w:val="00F442E4"/>
    <w:rsid w:val="00F44807"/>
    <w:rsid w:val="00F44A58"/>
    <w:rsid w:val="00F45052"/>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22D"/>
    <w:rsid w:val="00F65C40"/>
    <w:rsid w:val="00F65E22"/>
    <w:rsid w:val="00F66026"/>
    <w:rsid w:val="00F66B84"/>
    <w:rsid w:val="00F66CF3"/>
    <w:rsid w:val="00F66D73"/>
    <w:rsid w:val="00F66E61"/>
    <w:rsid w:val="00F67576"/>
    <w:rsid w:val="00F67A40"/>
    <w:rsid w:val="00F67AA6"/>
    <w:rsid w:val="00F70A0D"/>
    <w:rsid w:val="00F70AAC"/>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80276"/>
    <w:rsid w:val="00F80285"/>
    <w:rsid w:val="00F8072B"/>
    <w:rsid w:val="00F80792"/>
    <w:rsid w:val="00F80B2D"/>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B075F"/>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30D2"/>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673E"/>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41F9"/>
    <w:rsid w:val="00FD46A2"/>
    <w:rsid w:val="00FD481C"/>
    <w:rsid w:val="00FD4985"/>
    <w:rsid w:val="00FD4BB8"/>
    <w:rsid w:val="00FD52F0"/>
    <w:rsid w:val="00FD55DF"/>
    <w:rsid w:val="00FD55F1"/>
    <w:rsid w:val="00FD577C"/>
    <w:rsid w:val="00FD6165"/>
    <w:rsid w:val="00FD6836"/>
    <w:rsid w:val="00FD722D"/>
    <w:rsid w:val="00FD7E35"/>
    <w:rsid w:val="00FE0311"/>
    <w:rsid w:val="00FE0418"/>
    <w:rsid w:val="00FE0AD6"/>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3A1"/>
    <w:rsid w:val="00FF0666"/>
    <w:rsid w:val="00FF0D9C"/>
    <w:rsid w:val="00FF0F10"/>
    <w:rsid w:val="00FF1068"/>
    <w:rsid w:val="00FF11A3"/>
    <w:rsid w:val="00FF16B5"/>
    <w:rsid w:val="00FF17D6"/>
    <w:rsid w:val="00FF1882"/>
    <w:rsid w:val="00FF23BE"/>
    <w:rsid w:val="00FF2F17"/>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bidi="ar-SA"/>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ae">
    <w:name w:val="访问过的超链接"/>
    <w:aliases w:val="FollowedHyperlink"/>
    <w:rsid w:val="00286134"/>
    <w:rPr>
      <w:rFonts w:eastAsia="宋体"/>
      <w:color w:val="800080"/>
      <w:u w:val="single"/>
      <w:lang w:val="en-US" w:eastAsia="zh-CN" w:bidi="ar-SA"/>
    </w:rPr>
  </w:style>
  <w:style w:type="paragraph" w:styleId="af">
    <w:name w:val="Balloon Text"/>
    <w:basedOn w:val="a0"/>
    <w:semiHidden/>
    <w:rsid w:val="00286134"/>
    <w:rPr>
      <w:rFonts w:ascii="CG Times (WN)" w:hAnsi="CG Times (WN)" w:cs="CG Times (WN)"/>
      <w:sz w:val="16"/>
      <w:szCs w:val="16"/>
    </w:rPr>
  </w:style>
  <w:style w:type="paragraph" w:styleId="af0">
    <w:name w:val="annotation subject"/>
    <w:basedOn w:val="ad"/>
    <w:next w:val="ad"/>
    <w:semiHidden/>
    <w:rsid w:val="00286134"/>
    <w:rPr>
      <w:b/>
      <w:bCs/>
    </w:rPr>
  </w:style>
  <w:style w:type="paragraph" w:styleId="af1">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3">
    <w:name w:val="样式 图表标题 + (中文) 宋体"/>
    <w:basedOn w:val="af4"/>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5">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6">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4">
    <w:name w:val="图表标题"/>
    <w:basedOn w:val="a0"/>
    <w:next w:val="a0"/>
    <w:rsid w:val="00D76CB8"/>
    <w:pPr>
      <w:spacing w:before="60" w:after="60"/>
      <w:jc w:val="center"/>
    </w:pPr>
    <w:rPr>
      <w:rFonts w:ascii="Arial" w:eastAsia="Helvetica" w:hAnsi="Arial" w:cs="宋体"/>
    </w:rPr>
  </w:style>
  <w:style w:type="paragraph" w:customStyle="1" w:styleId="af7">
    <w:name w:val="插图题注"/>
    <w:basedOn w:val="a0"/>
    <w:rsid w:val="00D25335"/>
  </w:style>
  <w:style w:type="paragraph" w:customStyle="1" w:styleId="af8">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3">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1"/>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9">
    <w:name w:val="List Paragraph"/>
    <w:basedOn w:val="a0"/>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a">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4">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947C8A"/>
    <w:pPr>
      <w:spacing w:afterLines="60"/>
      <w:jc w:val="both"/>
    </w:pPr>
    <w:rPr>
      <w:szCs w:val="24"/>
      <w:lang w:val="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b"/>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c">
    <w:name w:val="Title"/>
    <w:basedOn w:val="a0"/>
    <w:next w:val="a0"/>
    <w:link w:val="Char4"/>
    <w:qFormat/>
    <w:rsid w:val="00410D29"/>
    <w:pPr>
      <w:spacing w:before="240" w:after="60"/>
      <w:jc w:val="center"/>
      <w:outlineLvl w:val="0"/>
    </w:pPr>
    <w:rPr>
      <w:rFonts w:ascii="CG Times (WN)" w:hAnsi="CG Times (WN)"/>
      <w:b/>
      <w:bCs/>
      <w:kern w:val="28"/>
      <w:sz w:val="32"/>
      <w:szCs w:val="32"/>
    </w:rPr>
  </w:style>
  <w:style w:type="character" w:customStyle="1" w:styleId="Char4">
    <w:name w:val="标题 Char"/>
    <w:link w:val="afc"/>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5"/>
    <w:rsid w:val="003346A7"/>
    <w:rPr>
      <w:b/>
      <w:lang w:eastAsia="en-US"/>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390B4A-1300-44DF-929D-6C0D3FCE6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mode.dotx</Template>
  <TotalTime>152</TotalTime>
  <Pages>2</Pages>
  <Words>583</Words>
  <Characters>3326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倪蔚辰</cp:lastModifiedBy>
  <cp:revision>46</cp:revision>
  <cp:lastPrinted>2009-04-22T01:01:00Z</cp:lastPrinted>
  <dcterms:created xsi:type="dcterms:W3CDTF">2018-10-31T03:19:00Z</dcterms:created>
  <dcterms:modified xsi:type="dcterms:W3CDTF">2018-11-02T02:23:00Z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