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1BC9FC" w14:textId="69CD4DD0" w:rsidR="00A507B8" w:rsidRPr="00EE6198" w:rsidRDefault="00A507B8" w:rsidP="00A507B8">
      <w:pPr>
        <w:pStyle w:val="Header"/>
        <w:tabs>
          <w:tab w:val="right" w:pos="9639"/>
        </w:tabs>
        <w:rPr>
          <w:sz w:val="24"/>
          <w:lang w:val="en-GB" w:eastAsia="zh-CN"/>
        </w:rPr>
      </w:pPr>
      <w:r w:rsidRPr="00EE6198">
        <w:rPr>
          <w:sz w:val="24"/>
          <w:lang w:val="en-GB" w:eastAsia="zh-CN"/>
        </w:rPr>
        <w:t xml:space="preserve">3GPP TSG-RAN WG2 </w:t>
      </w:r>
      <w:r w:rsidR="00BD67D0">
        <w:rPr>
          <w:sz w:val="24"/>
          <w:lang w:val="en-GB" w:eastAsia="zh-CN"/>
        </w:rPr>
        <w:t>Meeting 10</w:t>
      </w:r>
      <w:r w:rsidR="008A3833">
        <w:rPr>
          <w:sz w:val="24"/>
          <w:lang w:val="en-GB" w:eastAsia="zh-CN"/>
        </w:rPr>
        <w:t>4</w:t>
      </w:r>
      <w:r w:rsidRPr="00EE6198">
        <w:rPr>
          <w:sz w:val="24"/>
          <w:lang w:val="en-GB" w:eastAsia="zh-CN"/>
        </w:rPr>
        <w:tab/>
      </w:r>
      <w:r>
        <w:rPr>
          <w:sz w:val="24"/>
          <w:lang w:val="en-GB" w:eastAsia="zh-CN"/>
        </w:rPr>
        <w:t>R2-18</w:t>
      </w:r>
      <w:r w:rsidR="007B016B">
        <w:rPr>
          <w:sz w:val="24"/>
          <w:lang w:val="en-GB" w:eastAsia="zh-CN"/>
        </w:rPr>
        <w:t>16701</w:t>
      </w:r>
    </w:p>
    <w:p w14:paraId="4C209772" w14:textId="52D384B7" w:rsidR="00A507B8" w:rsidRPr="008A3833" w:rsidRDefault="007B016B" w:rsidP="00A507B8">
      <w:pPr>
        <w:pStyle w:val="Header"/>
        <w:tabs>
          <w:tab w:val="right" w:pos="9639"/>
        </w:tabs>
        <w:rPr>
          <w:strike/>
          <w:sz w:val="24"/>
          <w:lang w:val="en-GB" w:eastAsia="zh-CN"/>
        </w:rPr>
      </w:pPr>
      <w:r>
        <w:rPr>
          <w:sz w:val="24"/>
          <w:lang w:eastAsia="ko-KR"/>
        </w:rPr>
        <w:t>Spokane, Washington, USA, 12-16 November 2018</w:t>
      </w:r>
      <w:r w:rsidR="00A507B8" w:rsidRPr="00BC6671">
        <w:rPr>
          <w:sz w:val="24"/>
          <w:lang w:val="en-GB" w:eastAsia="zh-CN"/>
        </w:rPr>
        <w:tab/>
      </w:r>
      <w:r w:rsidR="00BC6671">
        <w:rPr>
          <w:sz w:val="24"/>
          <w:lang w:val="en-GB" w:eastAsia="zh-CN"/>
        </w:rPr>
        <w:t>(Revision of R2-1814055)</w:t>
      </w:r>
    </w:p>
    <w:p w14:paraId="16D5C317" w14:textId="6610F1DE" w:rsidR="009D5BAB" w:rsidRPr="009D56B1" w:rsidRDefault="009D5BAB" w:rsidP="003848A3">
      <w:pPr>
        <w:pStyle w:val="Header"/>
        <w:tabs>
          <w:tab w:val="right" w:pos="9639"/>
        </w:tabs>
        <w:rPr>
          <w:bCs/>
          <w:i/>
          <w:noProof w:val="0"/>
          <w:sz w:val="24"/>
        </w:rPr>
      </w:pPr>
      <w:r w:rsidRPr="009D56B1">
        <w:rPr>
          <w:noProof w:val="0"/>
          <w:sz w:val="24"/>
          <w:lang w:eastAsia="zh-CN"/>
        </w:rPr>
        <w:tab/>
      </w:r>
    </w:p>
    <w:p w14:paraId="50A28E94" w14:textId="77777777" w:rsidR="007D05E3" w:rsidRPr="009D56B1" w:rsidRDefault="007D05E3" w:rsidP="007D05E3">
      <w:pPr>
        <w:pStyle w:val="Header"/>
        <w:rPr>
          <w:bCs/>
          <w:noProof w:val="0"/>
          <w:sz w:val="24"/>
          <w:lang w:eastAsia="ja-JP"/>
        </w:rPr>
      </w:pPr>
    </w:p>
    <w:p w14:paraId="50A28E95" w14:textId="3705F035" w:rsidR="007D05E3" w:rsidRPr="009D56B1" w:rsidRDefault="007D05E3" w:rsidP="007D05E3">
      <w:pPr>
        <w:pStyle w:val="CRCoverPage"/>
        <w:rPr>
          <w:rFonts w:eastAsia="SimSun" w:cs="Arial"/>
          <w:b/>
          <w:bCs/>
          <w:sz w:val="24"/>
          <w:lang w:val="en-US"/>
        </w:rPr>
      </w:pPr>
      <w:r w:rsidRPr="009D56B1">
        <w:rPr>
          <w:rFonts w:cs="Arial"/>
          <w:b/>
          <w:bCs/>
          <w:sz w:val="24"/>
          <w:lang w:val="en-US"/>
        </w:rPr>
        <w:t>Agenda item:</w:t>
      </w:r>
      <w:r w:rsidRPr="009D56B1">
        <w:rPr>
          <w:rFonts w:cs="Arial"/>
          <w:b/>
          <w:bCs/>
          <w:sz w:val="24"/>
          <w:lang w:val="en-US"/>
        </w:rPr>
        <w:tab/>
      </w:r>
      <w:r w:rsidR="007B016B">
        <w:rPr>
          <w:rFonts w:eastAsia="SimSun" w:cs="Arial"/>
          <w:b/>
          <w:bCs/>
          <w:sz w:val="24"/>
          <w:lang w:val="en-US"/>
        </w:rPr>
        <w:t>11.4.2.1</w:t>
      </w:r>
    </w:p>
    <w:p w14:paraId="50A28E96" w14:textId="77777777" w:rsidR="007D05E3" w:rsidRPr="009D56B1" w:rsidRDefault="007D05E3" w:rsidP="007D05E3">
      <w:pPr>
        <w:tabs>
          <w:tab w:val="left" w:pos="1985"/>
        </w:tabs>
        <w:ind w:left="1985" w:hanging="1985"/>
        <w:rPr>
          <w:rFonts w:ascii="Arial" w:hAnsi="Arial" w:cs="Arial"/>
          <w:b/>
          <w:bCs/>
          <w:sz w:val="24"/>
          <w:lang w:eastAsia="zh-CN"/>
        </w:rPr>
      </w:pPr>
      <w:r w:rsidRPr="009D56B1">
        <w:rPr>
          <w:rFonts w:ascii="Arial" w:hAnsi="Arial" w:cs="Arial"/>
          <w:b/>
          <w:bCs/>
          <w:sz w:val="24"/>
        </w:rPr>
        <w:t>Source:</w:t>
      </w:r>
      <w:r w:rsidRPr="009D56B1">
        <w:rPr>
          <w:rFonts w:ascii="Arial" w:hAnsi="Arial" w:cs="Arial"/>
          <w:b/>
          <w:bCs/>
          <w:sz w:val="24"/>
        </w:rPr>
        <w:tab/>
      </w:r>
      <w:r w:rsidRPr="009D56B1">
        <w:rPr>
          <w:rFonts w:ascii="Arial" w:hAnsi="Arial" w:cs="Arial"/>
          <w:b/>
          <w:bCs/>
          <w:sz w:val="24"/>
        </w:rPr>
        <w:tab/>
        <w:t>Intel</w:t>
      </w:r>
      <w:r w:rsidRPr="009D56B1">
        <w:rPr>
          <w:rFonts w:ascii="Arial" w:hAnsi="Arial" w:cs="Arial"/>
          <w:b/>
          <w:bCs/>
          <w:sz w:val="24"/>
          <w:lang w:eastAsia="zh-CN"/>
        </w:rPr>
        <w:t xml:space="preserve"> Corporation</w:t>
      </w:r>
    </w:p>
    <w:p w14:paraId="50A28E97" w14:textId="0319DF44" w:rsidR="007D05E3" w:rsidRPr="009D56B1" w:rsidRDefault="007D05E3" w:rsidP="007D05E3">
      <w:pPr>
        <w:tabs>
          <w:tab w:val="left" w:pos="1985"/>
        </w:tabs>
        <w:ind w:left="1985" w:hanging="1985"/>
        <w:rPr>
          <w:rFonts w:ascii="Arial" w:hAnsi="Arial" w:cs="Arial"/>
          <w:b/>
          <w:bCs/>
          <w:sz w:val="24"/>
        </w:rPr>
      </w:pPr>
      <w:r w:rsidRPr="009D56B1">
        <w:rPr>
          <w:rFonts w:ascii="Arial" w:hAnsi="Arial" w:cs="Arial"/>
          <w:b/>
          <w:bCs/>
          <w:sz w:val="24"/>
        </w:rPr>
        <w:t>Title:</w:t>
      </w:r>
      <w:r w:rsidRPr="009D56B1">
        <w:rPr>
          <w:rFonts w:ascii="Arial" w:hAnsi="Arial" w:cs="Arial"/>
          <w:b/>
          <w:bCs/>
          <w:sz w:val="24"/>
        </w:rPr>
        <w:tab/>
      </w:r>
      <w:r w:rsidRPr="009D56B1">
        <w:rPr>
          <w:rFonts w:ascii="Arial" w:hAnsi="Arial" w:cs="Arial"/>
          <w:b/>
          <w:bCs/>
          <w:sz w:val="24"/>
        </w:rPr>
        <w:tab/>
      </w:r>
      <w:r w:rsidR="005445B9">
        <w:rPr>
          <w:rFonts w:ascii="Arial" w:hAnsi="Arial" w:cs="Arial"/>
          <w:b/>
          <w:bCs/>
          <w:sz w:val="24"/>
        </w:rPr>
        <w:t>On o</w:t>
      </w:r>
      <w:r w:rsidR="00BD67D0">
        <w:rPr>
          <w:rFonts w:ascii="Arial" w:hAnsi="Arial" w:cs="Arial"/>
          <w:b/>
          <w:bCs/>
          <w:sz w:val="24"/>
        </w:rPr>
        <w:t xml:space="preserve">verall </w:t>
      </w:r>
      <w:r w:rsidR="005445B9">
        <w:rPr>
          <w:rFonts w:ascii="Arial" w:hAnsi="Arial" w:cs="Arial"/>
          <w:b/>
          <w:bCs/>
          <w:sz w:val="24"/>
        </w:rPr>
        <w:t>sidelink design principles</w:t>
      </w:r>
      <w:r w:rsidR="00495E37">
        <w:rPr>
          <w:rFonts w:ascii="Arial" w:hAnsi="Arial" w:cs="Arial"/>
          <w:b/>
          <w:bCs/>
          <w:sz w:val="24"/>
        </w:rPr>
        <w:t xml:space="preserve"> </w:t>
      </w:r>
      <w:r w:rsidR="00BD67D0">
        <w:rPr>
          <w:rFonts w:ascii="Arial" w:hAnsi="Arial" w:cs="Arial"/>
          <w:b/>
          <w:bCs/>
          <w:sz w:val="24"/>
        </w:rPr>
        <w:t>for NR V2X</w:t>
      </w:r>
    </w:p>
    <w:p w14:paraId="50A28E98" w14:textId="67FC0392" w:rsidR="007D05E3" w:rsidRPr="009D56B1" w:rsidRDefault="007D05E3" w:rsidP="007D05E3">
      <w:pPr>
        <w:rPr>
          <w:rFonts w:ascii="Arial" w:hAnsi="Arial" w:cs="Arial"/>
          <w:b/>
          <w:bCs/>
          <w:sz w:val="24"/>
          <w:lang w:eastAsia="zh-CN"/>
        </w:rPr>
      </w:pPr>
      <w:r w:rsidRPr="009D56B1">
        <w:rPr>
          <w:rFonts w:ascii="Arial" w:hAnsi="Arial" w:cs="Arial"/>
          <w:b/>
          <w:bCs/>
          <w:sz w:val="24"/>
        </w:rPr>
        <w:t>Document for:</w:t>
      </w:r>
      <w:r w:rsidRPr="009D56B1">
        <w:rPr>
          <w:rFonts w:ascii="Arial" w:hAnsi="Arial" w:cs="Arial"/>
          <w:b/>
          <w:bCs/>
          <w:sz w:val="24"/>
        </w:rPr>
        <w:tab/>
        <w:t>Discussion</w:t>
      </w:r>
    </w:p>
    <w:p w14:paraId="50A28E99" w14:textId="77777777" w:rsidR="008669B1" w:rsidRPr="00E0063E" w:rsidRDefault="008669B1" w:rsidP="000760CC">
      <w:pPr>
        <w:pStyle w:val="Tdoc"/>
      </w:pPr>
      <w:r w:rsidRPr="00E0063E">
        <w:t>Introduction</w:t>
      </w:r>
      <w:r w:rsidRPr="00E0063E">
        <w:rPr>
          <w:lang w:val="en-GB"/>
        </w:rPr>
        <w:t xml:space="preserve">  </w:t>
      </w:r>
    </w:p>
    <w:p w14:paraId="26BD42E2" w14:textId="1E424FDF" w:rsidR="00B81256" w:rsidRDefault="00BD67D0" w:rsidP="00397FA3">
      <w:pPr>
        <w:overflowPunct w:val="0"/>
        <w:autoSpaceDE w:val="0"/>
        <w:autoSpaceDN w:val="0"/>
        <w:adjustRightInd w:val="0"/>
        <w:spacing w:after="120" w:line="240" w:lineRule="auto"/>
        <w:jc w:val="both"/>
        <w:textAlignment w:val="baseline"/>
        <w:rPr>
          <w:rFonts w:ascii="Times New Roman" w:hAnsi="Times New Roman"/>
          <w:sz w:val="20"/>
          <w:szCs w:val="20"/>
          <w:lang w:eastAsia="ja-JP"/>
        </w:rPr>
      </w:pPr>
      <w:r>
        <w:rPr>
          <w:rFonts w:ascii="Times New Roman" w:hAnsi="Times New Roman"/>
          <w:sz w:val="20"/>
          <w:szCs w:val="20"/>
          <w:lang w:eastAsia="zh-CN"/>
        </w:rPr>
        <w:t xml:space="preserve">One of the key objectives </w:t>
      </w:r>
      <w:r w:rsidR="00990B8A">
        <w:rPr>
          <w:rFonts w:ascii="Times New Roman" w:hAnsi="Times New Roman"/>
          <w:sz w:val="20"/>
          <w:szCs w:val="20"/>
          <w:lang w:eastAsia="zh-CN"/>
        </w:rPr>
        <w:t>in</w:t>
      </w:r>
      <w:r>
        <w:rPr>
          <w:rFonts w:ascii="Times New Roman" w:hAnsi="Times New Roman"/>
          <w:sz w:val="20"/>
          <w:szCs w:val="20"/>
          <w:lang w:eastAsia="zh-CN"/>
        </w:rPr>
        <w:t xml:space="preserve"> the new SI on NR based V2X revolves around </w:t>
      </w:r>
      <w:r w:rsidR="00385EAC">
        <w:rPr>
          <w:rFonts w:ascii="Times New Roman" w:hAnsi="Times New Roman"/>
          <w:sz w:val="20"/>
          <w:szCs w:val="20"/>
          <w:lang w:eastAsia="zh-CN"/>
        </w:rPr>
        <w:t xml:space="preserve">overall </w:t>
      </w:r>
      <w:r>
        <w:rPr>
          <w:rFonts w:ascii="Times New Roman" w:hAnsi="Times New Roman"/>
          <w:sz w:val="20"/>
          <w:szCs w:val="20"/>
          <w:lang w:eastAsia="zh-CN"/>
        </w:rPr>
        <w:t xml:space="preserve">sidelink design for supporting advanced V2X use cases as described in </w:t>
      </w:r>
      <w:sdt>
        <w:sdtPr>
          <w:rPr>
            <w:rFonts w:ascii="Times New Roman" w:hAnsi="Times New Roman"/>
            <w:sz w:val="20"/>
            <w:szCs w:val="20"/>
            <w:lang w:eastAsia="zh-CN"/>
          </w:rPr>
          <w:id w:val="468797301"/>
          <w:citation/>
        </w:sdtPr>
        <w:sdtEndPr/>
        <w:sdtContent>
          <w:r w:rsidR="003C70F3">
            <w:rPr>
              <w:rFonts w:ascii="Times New Roman" w:hAnsi="Times New Roman"/>
              <w:sz w:val="20"/>
              <w:szCs w:val="20"/>
              <w:lang w:eastAsia="zh-CN"/>
            </w:rPr>
            <w:fldChar w:fldCharType="begin"/>
          </w:r>
          <w:r w:rsidR="003C70F3">
            <w:rPr>
              <w:rFonts w:ascii="Times New Roman" w:hAnsi="Times New Roman"/>
              <w:sz w:val="20"/>
              <w:szCs w:val="20"/>
              <w:lang w:eastAsia="zh-CN"/>
            </w:rPr>
            <w:instrText xml:space="preserve"> CITATION 22186 \l 1033 </w:instrText>
          </w:r>
          <w:r w:rsidR="003C70F3">
            <w:rPr>
              <w:rFonts w:ascii="Times New Roman" w:hAnsi="Times New Roman"/>
              <w:sz w:val="20"/>
              <w:szCs w:val="20"/>
              <w:lang w:eastAsia="zh-CN"/>
            </w:rPr>
            <w:fldChar w:fldCharType="separate"/>
          </w:r>
          <w:r w:rsidR="00BC6671" w:rsidRPr="00BC6671">
            <w:rPr>
              <w:rFonts w:ascii="Times New Roman" w:hAnsi="Times New Roman"/>
              <w:noProof/>
              <w:sz w:val="20"/>
              <w:szCs w:val="20"/>
              <w:lang w:eastAsia="zh-CN"/>
            </w:rPr>
            <w:t>[1]</w:t>
          </w:r>
          <w:r w:rsidR="003C70F3">
            <w:rPr>
              <w:rFonts w:ascii="Times New Roman" w:hAnsi="Times New Roman"/>
              <w:sz w:val="20"/>
              <w:szCs w:val="20"/>
              <w:lang w:eastAsia="zh-CN"/>
            </w:rPr>
            <w:fldChar w:fldCharType="end"/>
          </w:r>
        </w:sdtContent>
      </w:sdt>
      <w:r w:rsidR="007356BA">
        <w:rPr>
          <w:rFonts w:ascii="Times New Roman" w:hAnsi="Times New Roman"/>
          <w:sz w:val="20"/>
          <w:szCs w:val="20"/>
          <w:lang w:eastAsia="ja-JP"/>
        </w:rPr>
        <w:t>.</w:t>
      </w:r>
      <w:r>
        <w:rPr>
          <w:rFonts w:ascii="Times New Roman" w:hAnsi="Times New Roman"/>
          <w:sz w:val="20"/>
          <w:szCs w:val="20"/>
          <w:lang w:eastAsia="ja-JP"/>
        </w:rPr>
        <w:t xml:space="preserve"> </w:t>
      </w:r>
    </w:p>
    <w:tbl>
      <w:tblPr>
        <w:tblStyle w:val="TableGrid"/>
        <w:tblW w:w="0" w:type="auto"/>
        <w:tblLook w:val="04A0" w:firstRow="1" w:lastRow="0" w:firstColumn="1" w:lastColumn="0" w:noHBand="0" w:noVBand="1"/>
      </w:tblPr>
      <w:tblGrid>
        <w:gridCol w:w="9629"/>
      </w:tblGrid>
      <w:tr w:rsidR="00B81256" w14:paraId="5243C952" w14:textId="77777777" w:rsidTr="001F221E">
        <w:tc>
          <w:tcPr>
            <w:tcW w:w="9629" w:type="dxa"/>
          </w:tcPr>
          <w:p w14:paraId="54A79D95" w14:textId="77777777" w:rsidR="001F221E" w:rsidRPr="001F221E" w:rsidRDefault="001F221E" w:rsidP="001F221E">
            <w:pPr>
              <w:overflowPunct w:val="0"/>
              <w:autoSpaceDE w:val="0"/>
              <w:autoSpaceDN w:val="0"/>
              <w:adjustRightInd w:val="0"/>
              <w:spacing w:after="180" w:line="240" w:lineRule="auto"/>
              <w:ind w:left="45"/>
              <w:textAlignment w:val="baseline"/>
              <w:rPr>
                <w:rFonts w:ascii="Times New Roman" w:eastAsia="Times New Roman" w:hAnsi="Times New Roman"/>
                <w:sz w:val="20"/>
                <w:szCs w:val="20"/>
                <w:lang w:val="en-GB" w:eastAsia="ko-KR"/>
              </w:rPr>
            </w:pPr>
            <w:r w:rsidRPr="001F221E">
              <w:rPr>
                <w:rFonts w:ascii="Times New Roman" w:eastAsia="Times New Roman" w:hAnsi="Times New Roman"/>
                <w:b/>
                <w:bCs/>
                <w:sz w:val="20"/>
                <w:szCs w:val="20"/>
                <w:lang w:val="en-GB" w:eastAsia="ko-KR"/>
              </w:rPr>
              <w:t xml:space="preserve">1: Sidelink design </w:t>
            </w:r>
            <w:r w:rsidRPr="001F221E">
              <w:rPr>
                <w:rFonts w:ascii="Times New Roman" w:eastAsia="Times New Roman" w:hAnsi="Times New Roman"/>
                <w:b/>
                <w:sz w:val="20"/>
                <w:szCs w:val="20"/>
                <w:lang w:eastAsia="ko-KR"/>
              </w:rPr>
              <w:t>[RAN1, RAN2]</w:t>
            </w:r>
            <w:r w:rsidRPr="001F221E">
              <w:rPr>
                <w:rFonts w:ascii="Times New Roman" w:eastAsia="Times New Roman" w:hAnsi="Times New Roman"/>
                <w:b/>
                <w:bCs/>
                <w:sz w:val="20"/>
                <w:szCs w:val="20"/>
                <w:lang w:val="en-GB" w:eastAsia="ko-KR"/>
              </w:rPr>
              <w:t>:</w:t>
            </w:r>
          </w:p>
          <w:p w14:paraId="3D552F2D" w14:textId="77777777" w:rsidR="001F221E" w:rsidRPr="00BC6671" w:rsidRDefault="001F221E" w:rsidP="001F221E">
            <w:pPr>
              <w:numPr>
                <w:ilvl w:val="0"/>
                <w:numId w:val="27"/>
              </w:numPr>
              <w:overflowPunct w:val="0"/>
              <w:autoSpaceDE w:val="0"/>
              <w:autoSpaceDN w:val="0"/>
              <w:adjustRightInd w:val="0"/>
              <w:spacing w:after="180" w:line="240" w:lineRule="auto"/>
              <w:textAlignment w:val="baseline"/>
              <w:rPr>
                <w:rFonts w:ascii="Times New Roman" w:eastAsia="Times New Roman" w:hAnsi="Times New Roman"/>
                <w:sz w:val="20"/>
                <w:szCs w:val="20"/>
                <w:lang w:eastAsia="ko-KR"/>
              </w:rPr>
            </w:pPr>
            <w:r w:rsidRPr="00BC6671">
              <w:rPr>
                <w:rFonts w:ascii="Times New Roman" w:eastAsia="Times New Roman" w:hAnsi="Times New Roman"/>
                <w:sz w:val="20"/>
                <w:szCs w:val="20"/>
                <w:lang w:eastAsia="ko-KR"/>
              </w:rPr>
              <w:t xml:space="preserve">Identify technical solutions for a NR sidelink design to meet the requirements of advanced V2X services, including </w:t>
            </w:r>
          </w:p>
          <w:p w14:paraId="07FFA738" w14:textId="77777777" w:rsidR="001F221E" w:rsidRPr="00BC6671" w:rsidRDefault="001F221E" w:rsidP="001F221E">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sz w:val="20"/>
                <w:szCs w:val="20"/>
                <w:lang w:eastAsia="ko-KR"/>
              </w:rPr>
            </w:pPr>
            <w:r w:rsidRPr="00BC6671">
              <w:rPr>
                <w:rFonts w:ascii="Times New Roman" w:eastAsia="DengXian" w:hAnsi="Times New Roman"/>
                <w:sz w:val="20"/>
                <w:szCs w:val="20"/>
                <w:lang w:val="en-GB"/>
              </w:rPr>
              <w:t>Study the support of s</w:t>
            </w:r>
            <w:r w:rsidRPr="00BC6671">
              <w:rPr>
                <w:rFonts w:ascii="Times New Roman" w:eastAsia="DengXian" w:hAnsi="Times New Roman"/>
                <w:sz w:val="20"/>
                <w:szCs w:val="20"/>
                <w:lang w:val="en-GB" w:eastAsia="zh-CN"/>
              </w:rPr>
              <w:t>idelink</w:t>
            </w:r>
            <w:r w:rsidRPr="00BC6671">
              <w:rPr>
                <w:rFonts w:ascii="Times New Roman" w:eastAsia="DengXian" w:hAnsi="Times New Roman"/>
                <w:sz w:val="20"/>
                <w:szCs w:val="20"/>
                <w:lang w:val="en-GB"/>
              </w:rPr>
              <w:t xml:space="preserve"> unicast, sidelink groupcast and sidelink broadcast</w:t>
            </w:r>
          </w:p>
          <w:p w14:paraId="75BEC8F6" w14:textId="77777777" w:rsidR="001F221E" w:rsidRPr="00BC6671" w:rsidRDefault="001F221E" w:rsidP="001F221E">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sz w:val="20"/>
                <w:szCs w:val="20"/>
                <w:lang w:eastAsia="ko-KR"/>
              </w:rPr>
            </w:pPr>
            <w:r w:rsidRPr="00BC6671">
              <w:rPr>
                <w:rFonts w:ascii="Times New Roman" w:eastAsia="DengXian" w:hAnsi="Times New Roman"/>
                <w:sz w:val="20"/>
                <w:szCs w:val="20"/>
              </w:rPr>
              <w:t xml:space="preserve">Study NR </w:t>
            </w:r>
            <w:r w:rsidRPr="00BC6671">
              <w:rPr>
                <w:rFonts w:ascii="Times New Roman" w:eastAsia="DengXian" w:hAnsi="Times New Roman"/>
                <w:sz w:val="20"/>
                <w:szCs w:val="20"/>
                <w:lang w:val="en-GB" w:eastAsia="ko-KR"/>
              </w:rPr>
              <w:t xml:space="preserve">sidelink </w:t>
            </w:r>
            <w:r w:rsidRPr="00BC6671">
              <w:rPr>
                <w:rFonts w:ascii="Times New Roman" w:eastAsia="DengXian" w:hAnsi="Times New Roman"/>
                <w:sz w:val="20"/>
                <w:szCs w:val="20"/>
                <w:lang w:val="en-GB"/>
              </w:rPr>
              <w:t>physical layer structures</w:t>
            </w:r>
            <w:r w:rsidRPr="00BC6671">
              <w:rPr>
                <w:rFonts w:ascii="Times New Roman" w:eastAsia="DengXian" w:hAnsi="Times New Roman"/>
                <w:sz w:val="20"/>
                <w:szCs w:val="20"/>
                <w:lang w:val="en-GB" w:eastAsia="ko-KR"/>
              </w:rPr>
              <w:t xml:space="preserve"> and procedure(s)</w:t>
            </w:r>
          </w:p>
          <w:p w14:paraId="3330795B" w14:textId="77777777" w:rsidR="001F221E" w:rsidRPr="00BC6671" w:rsidRDefault="001F221E" w:rsidP="001F221E">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sz w:val="20"/>
                <w:szCs w:val="20"/>
                <w:lang w:eastAsia="ko-KR"/>
              </w:rPr>
            </w:pPr>
            <w:r w:rsidRPr="00BC6671">
              <w:rPr>
                <w:rFonts w:ascii="Times New Roman" w:eastAsia="DengXian" w:hAnsi="Times New Roman"/>
                <w:sz w:val="20"/>
                <w:szCs w:val="20"/>
                <w:lang w:val="en-GB" w:eastAsia="ko-KR"/>
              </w:rPr>
              <w:t>Study sidelink synchronization mechanism</w:t>
            </w:r>
          </w:p>
          <w:p w14:paraId="412BD3DD" w14:textId="77777777" w:rsidR="00BC6671" w:rsidRDefault="001F221E" w:rsidP="00BC6671">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iCs/>
                <w:sz w:val="20"/>
                <w:szCs w:val="20"/>
                <w:lang w:eastAsia="ko-KR"/>
              </w:rPr>
            </w:pPr>
            <w:r w:rsidRPr="00BC6671">
              <w:rPr>
                <w:rFonts w:ascii="Times New Roman" w:eastAsia="DengXian" w:hAnsi="Times New Roman"/>
                <w:sz w:val="20"/>
                <w:szCs w:val="20"/>
                <w:lang w:val="en-GB" w:eastAsia="ko-KR"/>
              </w:rPr>
              <w:t xml:space="preserve">Study </w:t>
            </w:r>
            <w:r w:rsidRPr="00BC6671">
              <w:rPr>
                <w:rFonts w:ascii="Times New Roman" w:eastAsia="DengXian" w:hAnsi="Times New Roman"/>
                <w:sz w:val="20"/>
                <w:szCs w:val="20"/>
                <w:lang w:eastAsia="ko-KR"/>
              </w:rPr>
              <w:t>sidelink resource allocation</w:t>
            </w:r>
            <w:r w:rsidRPr="00BC6671">
              <w:rPr>
                <w:rFonts w:ascii="Times New Roman" w:eastAsia="DengXian" w:hAnsi="Times New Roman"/>
                <w:sz w:val="20"/>
                <w:szCs w:val="20"/>
                <w:lang w:eastAsia="zh-CN"/>
              </w:rPr>
              <w:t xml:space="preserve"> mechanism (also including objective 3)</w:t>
            </w:r>
          </w:p>
          <w:p w14:paraId="288D5D5F" w14:textId="496B8B0B" w:rsidR="00B81256" w:rsidRPr="00BC6671" w:rsidRDefault="001F221E" w:rsidP="00BC6671">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iCs/>
                <w:sz w:val="20"/>
                <w:szCs w:val="20"/>
                <w:lang w:eastAsia="ko-KR"/>
              </w:rPr>
            </w:pPr>
            <w:r w:rsidRPr="00BC6671">
              <w:rPr>
                <w:rFonts w:ascii="Times New Roman" w:eastAsia="DengXian" w:hAnsi="Times New Roman"/>
                <w:iCs/>
                <w:sz w:val="20"/>
                <w:szCs w:val="20"/>
                <w:lang w:eastAsia="ko-KR"/>
              </w:rPr>
              <w:t xml:space="preserve">Study </w:t>
            </w:r>
            <w:r w:rsidRPr="00BC6671">
              <w:rPr>
                <w:rFonts w:ascii="Times New Roman" w:eastAsia="DengXian" w:hAnsi="Times New Roman"/>
                <w:iCs/>
                <w:sz w:val="20"/>
                <w:szCs w:val="20"/>
                <w:lang w:eastAsia="zh-CN"/>
              </w:rPr>
              <w:t xml:space="preserve">sidelink </w:t>
            </w:r>
            <w:r w:rsidRPr="00BC6671">
              <w:rPr>
                <w:rFonts w:ascii="Times New Roman" w:eastAsia="DengXian" w:hAnsi="Times New Roman"/>
                <w:iCs/>
                <w:sz w:val="20"/>
                <w:szCs w:val="20"/>
                <w:lang w:eastAsia="ko-KR"/>
              </w:rPr>
              <w:t>L2/L3 protocols</w:t>
            </w:r>
          </w:p>
        </w:tc>
      </w:tr>
    </w:tbl>
    <w:p w14:paraId="48B5499E" w14:textId="77777777" w:rsidR="00B81256" w:rsidRDefault="00B81256" w:rsidP="00397FA3">
      <w:pPr>
        <w:overflowPunct w:val="0"/>
        <w:autoSpaceDE w:val="0"/>
        <w:autoSpaceDN w:val="0"/>
        <w:adjustRightInd w:val="0"/>
        <w:spacing w:after="120" w:line="240" w:lineRule="auto"/>
        <w:jc w:val="both"/>
        <w:textAlignment w:val="baseline"/>
        <w:rPr>
          <w:rFonts w:ascii="Times New Roman" w:hAnsi="Times New Roman"/>
          <w:sz w:val="20"/>
          <w:szCs w:val="20"/>
          <w:lang w:eastAsia="ja-JP"/>
        </w:rPr>
      </w:pPr>
    </w:p>
    <w:p w14:paraId="63915519" w14:textId="649EAFF3" w:rsidR="007356BA" w:rsidRPr="00C11F0A" w:rsidRDefault="00BD67D0" w:rsidP="00397FA3">
      <w:pPr>
        <w:overflowPunct w:val="0"/>
        <w:autoSpaceDE w:val="0"/>
        <w:autoSpaceDN w:val="0"/>
        <w:adjustRightInd w:val="0"/>
        <w:spacing w:after="120" w:line="240" w:lineRule="auto"/>
        <w:jc w:val="both"/>
        <w:textAlignment w:val="baseline"/>
        <w:rPr>
          <w:rFonts w:ascii="Times New Roman" w:hAnsi="Times New Roman"/>
          <w:sz w:val="20"/>
          <w:szCs w:val="20"/>
          <w:lang w:eastAsia="ja-JP"/>
        </w:rPr>
      </w:pPr>
      <w:r>
        <w:rPr>
          <w:rFonts w:ascii="Times New Roman" w:hAnsi="Times New Roman"/>
          <w:sz w:val="20"/>
          <w:szCs w:val="20"/>
          <w:lang w:eastAsia="ja-JP"/>
        </w:rPr>
        <w:t xml:space="preserve">In this regard, </w:t>
      </w:r>
      <w:r w:rsidR="00BC6671">
        <w:rPr>
          <w:rFonts w:ascii="Times New Roman" w:hAnsi="Times New Roman"/>
          <w:sz w:val="20"/>
          <w:szCs w:val="20"/>
          <w:lang w:eastAsia="ja-JP"/>
        </w:rPr>
        <w:t>while there was some discussion on the NR vs LTE cross RAT control operation, there was no consideration of the operational scenario from the perspective of usage of a particular interface (Uu vs PC5) for the advanced V2X use cases. So, in this paper, we focus on this aspect and present our view and a corresponding TP in annex.</w:t>
      </w:r>
    </w:p>
    <w:p w14:paraId="5DCEF4FA" w14:textId="6451D6AD" w:rsidR="00555440" w:rsidRPr="001C137C" w:rsidRDefault="000760CC" w:rsidP="00555440">
      <w:pPr>
        <w:pStyle w:val="Tdoc"/>
      </w:pPr>
      <w:r>
        <w:t>Discussion</w:t>
      </w:r>
    </w:p>
    <w:p w14:paraId="608FA7C8" w14:textId="58916742" w:rsidR="00495E37" w:rsidRPr="00495E37" w:rsidRDefault="00495E37" w:rsidP="00495E37">
      <w:pPr>
        <w:pStyle w:val="ListParagraph"/>
        <w:widowControl w:val="0"/>
        <w:numPr>
          <w:ilvl w:val="1"/>
          <w:numId w:val="7"/>
        </w:numPr>
        <w:tabs>
          <w:tab w:val="left" w:pos="907"/>
        </w:tabs>
        <w:spacing w:before="240" w:after="60" w:line="240" w:lineRule="auto"/>
        <w:outlineLvl w:val="2"/>
        <w:rPr>
          <w:rFonts w:ascii="Arial" w:eastAsia="MS Mincho" w:hAnsi="Arial" w:cs="Arial"/>
          <w:bCs/>
          <w:sz w:val="26"/>
          <w:szCs w:val="26"/>
          <w:lang w:val="en-GB" w:eastAsia="en-GB"/>
        </w:rPr>
      </w:pPr>
      <w:r>
        <w:rPr>
          <w:rFonts w:ascii="Arial" w:eastAsia="MS Mincho" w:hAnsi="Arial" w:cs="Arial"/>
          <w:bCs/>
          <w:sz w:val="26"/>
          <w:szCs w:val="26"/>
          <w:lang w:val="en-GB" w:eastAsia="en-GB"/>
        </w:rPr>
        <w:t>NR V2X operation scenarios</w:t>
      </w:r>
    </w:p>
    <w:p w14:paraId="7850CA33" w14:textId="5BFD6C84" w:rsidR="00495E37" w:rsidRDefault="00495E37" w:rsidP="00305CD5">
      <w:pPr>
        <w:rPr>
          <w:rFonts w:ascii="Times New Roman" w:hAnsi="Times New Roman"/>
          <w:sz w:val="20"/>
          <w:lang w:val="en-GB" w:eastAsia="zh-CN"/>
        </w:rPr>
      </w:pPr>
      <w:r>
        <w:rPr>
          <w:rFonts w:ascii="Times New Roman" w:hAnsi="Times New Roman"/>
          <w:sz w:val="20"/>
          <w:lang w:val="en-GB" w:eastAsia="zh-CN"/>
        </w:rPr>
        <w:t xml:space="preserve">During Rel-14, different V2X operation scenarios were considered as part of the SI to cater to the V2X use cases and their associated requirements. In this regard, different scenarios based on the usage of PC5 and Uu were considered and different design aspects for each of these scenarios were </w:t>
      </w:r>
      <w:r w:rsidR="00BF2383">
        <w:rPr>
          <w:rFonts w:ascii="Times New Roman" w:hAnsi="Times New Roman"/>
          <w:sz w:val="20"/>
          <w:lang w:val="en-GB" w:eastAsia="zh-CN"/>
        </w:rPr>
        <w:t>discussed</w:t>
      </w:r>
      <w:r>
        <w:rPr>
          <w:rFonts w:ascii="Times New Roman" w:hAnsi="Times New Roman"/>
          <w:sz w:val="20"/>
          <w:lang w:val="en-GB" w:eastAsia="zh-CN"/>
        </w:rPr>
        <w:t xml:space="preserve">. The general description and operational aspects for these scenarios are </w:t>
      </w:r>
      <w:r w:rsidR="004F6F92">
        <w:rPr>
          <w:rFonts w:ascii="Times New Roman" w:hAnsi="Times New Roman"/>
          <w:sz w:val="20"/>
          <w:lang w:val="en-GB" w:eastAsia="zh-CN"/>
        </w:rPr>
        <w:t xml:space="preserve">discussed in Rel-14 TR </w:t>
      </w:r>
      <w:sdt>
        <w:sdtPr>
          <w:rPr>
            <w:rFonts w:ascii="Times New Roman" w:hAnsi="Times New Roman"/>
            <w:sz w:val="20"/>
            <w:lang w:val="en-GB" w:eastAsia="zh-CN"/>
          </w:rPr>
          <w:id w:val="1049034462"/>
          <w:citation/>
        </w:sdtPr>
        <w:sdtEndPr/>
        <w:sdtContent>
          <w:r w:rsidR="003C70F3">
            <w:rPr>
              <w:rFonts w:ascii="Times New Roman" w:hAnsi="Times New Roman"/>
              <w:sz w:val="20"/>
              <w:lang w:val="en-GB" w:eastAsia="zh-CN"/>
            </w:rPr>
            <w:fldChar w:fldCharType="begin"/>
          </w:r>
          <w:r w:rsidR="003C70F3">
            <w:rPr>
              <w:rFonts w:ascii="Times New Roman" w:hAnsi="Times New Roman"/>
              <w:sz w:val="20"/>
              <w:lang w:eastAsia="zh-CN"/>
            </w:rPr>
            <w:instrText xml:space="preserve"> CITATION 36885 \l 1033 </w:instrText>
          </w:r>
          <w:r w:rsidR="003C70F3">
            <w:rPr>
              <w:rFonts w:ascii="Times New Roman" w:hAnsi="Times New Roman"/>
              <w:sz w:val="20"/>
              <w:lang w:val="en-GB" w:eastAsia="zh-CN"/>
            </w:rPr>
            <w:fldChar w:fldCharType="separate"/>
          </w:r>
          <w:r w:rsidR="00BC6671" w:rsidRPr="00BC6671">
            <w:rPr>
              <w:rFonts w:ascii="Times New Roman" w:hAnsi="Times New Roman"/>
              <w:noProof/>
              <w:sz w:val="20"/>
              <w:lang w:eastAsia="zh-CN"/>
            </w:rPr>
            <w:t>[2]</w:t>
          </w:r>
          <w:r w:rsidR="003C70F3">
            <w:rPr>
              <w:rFonts w:ascii="Times New Roman" w:hAnsi="Times New Roman"/>
              <w:sz w:val="20"/>
              <w:lang w:val="en-GB" w:eastAsia="zh-CN"/>
            </w:rPr>
            <w:fldChar w:fldCharType="end"/>
          </w:r>
        </w:sdtContent>
      </w:sdt>
      <w:r>
        <w:rPr>
          <w:rFonts w:ascii="Times New Roman" w:hAnsi="Times New Roman"/>
          <w:sz w:val="20"/>
          <w:lang w:val="en-GB" w:eastAsia="zh-CN"/>
        </w:rPr>
        <w:t>. For NR, while the use cases are different and varied, from an operational standpoint, we do not expect the discussion on operation scenarios to be fundamentally different. So, while the operational aspects to consider for NR V2X scenarios might (and indeed will) be different, the scenarios themselves should be similar to LTE V2X, i.e. whether the V2X operation is based only on PC5, only Uu or a combination of both</w:t>
      </w:r>
      <w:r w:rsidR="007E4A29">
        <w:rPr>
          <w:rFonts w:ascii="Times New Roman" w:hAnsi="Times New Roman"/>
          <w:sz w:val="20"/>
          <w:lang w:val="en-GB" w:eastAsia="zh-CN"/>
        </w:rPr>
        <w:t xml:space="preserve"> (for V2V, V2I and V2P operation)</w:t>
      </w:r>
      <w:r>
        <w:rPr>
          <w:rFonts w:ascii="Times New Roman" w:hAnsi="Times New Roman"/>
          <w:sz w:val="20"/>
          <w:lang w:val="en-GB" w:eastAsia="zh-CN"/>
        </w:rPr>
        <w:t xml:space="preserve">. Before considering </w:t>
      </w:r>
      <w:r w:rsidR="007E4A29">
        <w:rPr>
          <w:rFonts w:ascii="Times New Roman" w:hAnsi="Times New Roman"/>
          <w:sz w:val="20"/>
          <w:lang w:val="en-GB" w:eastAsia="zh-CN"/>
        </w:rPr>
        <w:t xml:space="preserve">any </w:t>
      </w:r>
      <w:r>
        <w:rPr>
          <w:rFonts w:ascii="Times New Roman" w:hAnsi="Times New Roman"/>
          <w:sz w:val="20"/>
          <w:lang w:val="en-GB" w:eastAsia="zh-CN"/>
        </w:rPr>
        <w:t xml:space="preserve">enhancements to support these </w:t>
      </w:r>
      <w:r w:rsidR="007E4A29">
        <w:rPr>
          <w:rFonts w:ascii="Times New Roman" w:hAnsi="Times New Roman"/>
          <w:sz w:val="20"/>
          <w:lang w:val="en-GB" w:eastAsia="zh-CN"/>
        </w:rPr>
        <w:t>scenarios</w:t>
      </w:r>
      <w:r>
        <w:rPr>
          <w:rFonts w:ascii="Times New Roman" w:hAnsi="Times New Roman"/>
          <w:sz w:val="20"/>
          <w:lang w:val="en-GB" w:eastAsia="zh-CN"/>
        </w:rPr>
        <w:t xml:space="preserve">, we </w:t>
      </w:r>
      <w:r w:rsidR="007E4A29">
        <w:rPr>
          <w:rFonts w:ascii="Times New Roman" w:hAnsi="Times New Roman"/>
          <w:sz w:val="20"/>
          <w:lang w:val="en-GB" w:eastAsia="zh-CN"/>
        </w:rPr>
        <w:t xml:space="preserve">think it worthwhile </w:t>
      </w:r>
      <w:r>
        <w:rPr>
          <w:rFonts w:ascii="Times New Roman" w:hAnsi="Times New Roman"/>
          <w:sz w:val="20"/>
          <w:lang w:val="en-GB" w:eastAsia="zh-CN"/>
        </w:rPr>
        <w:t xml:space="preserve">to </w:t>
      </w:r>
      <w:r w:rsidR="007E4A29">
        <w:rPr>
          <w:rFonts w:ascii="Times New Roman" w:hAnsi="Times New Roman"/>
          <w:sz w:val="20"/>
          <w:lang w:val="en-GB" w:eastAsia="zh-CN"/>
        </w:rPr>
        <w:t xml:space="preserve">discuss </w:t>
      </w:r>
      <w:r>
        <w:rPr>
          <w:rFonts w:ascii="Times New Roman" w:hAnsi="Times New Roman"/>
          <w:sz w:val="20"/>
          <w:lang w:val="en-GB" w:eastAsia="zh-CN"/>
        </w:rPr>
        <w:t xml:space="preserve">and agree in RAN2 that </w:t>
      </w:r>
      <w:r w:rsidR="00A32448">
        <w:rPr>
          <w:rFonts w:ascii="Times New Roman" w:hAnsi="Times New Roman"/>
          <w:sz w:val="20"/>
          <w:lang w:val="en-GB" w:eastAsia="zh-CN"/>
        </w:rPr>
        <w:t xml:space="preserve">the </w:t>
      </w:r>
      <w:r>
        <w:rPr>
          <w:rFonts w:ascii="Times New Roman" w:hAnsi="Times New Roman"/>
          <w:sz w:val="20"/>
          <w:lang w:val="en-GB" w:eastAsia="zh-CN"/>
        </w:rPr>
        <w:t xml:space="preserve">broad operational scenarios for NR </w:t>
      </w:r>
      <w:r w:rsidR="007E4A29">
        <w:rPr>
          <w:rFonts w:ascii="Times New Roman" w:hAnsi="Times New Roman"/>
          <w:sz w:val="20"/>
          <w:lang w:val="en-GB" w:eastAsia="zh-CN"/>
        </w:rPr>
        <w:t xml:space="preserve">V2X </w:t>
      </w:r>
      <w:r>
        <w:rPr>
          <w:rFonts w:ascii="Times New Roman" w:hAnsi="Times New Roman"/>
          <w:sz w:val="20"/>
          <w:lang w:val="en-GB" w:eastAsia="zh-CN"/>
        </w:rPr>
        <w:t xml:space="preserve">should be </w:t>
      </w:r>
      <w:r w:rsidR="007E4A29">
        <w:rPr>
          <w:rFonts w:ascii="Times New Roman" w:hAnsi="Times New Roman"/>
          <w:sz w:val="20"/>
          <w:lang w:val="en-GB" w:eastAsia="zh-CN"/>
        </w:rPr>
        <w:t xml:space="preserve">defined, </w:t>
      </w:r>
      <w:r>
        <w:rPr>
          <w:rFonts w:ascii="Times New Roman" w:hAnsi="Times New Roman"/>
          <w:sz w:val="20"/>
          <w:lang w:val="en-GB" w:eastAsia="zh-CN"/>
        </w:rPr>
        <w:t>based on LTE V2X and this can be captured in the TR</w:t>
      </w:r>
      <w:r w:rsidR="003C70F3">
        <w:rPr>
          <w:rFonts w:ascii="Times New Roman" w:hAnsi="Times New Roman"/>
          <w:sz w:val="20"/>
          <w:lang w:val="en-GB" w:eastAsia="zh-CN"/>
        </w:rPr>
        <w:t xml:space="preserve"> for this SI</w:t>
      </w:r>
      <w:r w:rsidR="00CA7BAC">
        <w:rPr>
          <w:rFonts w:ascii="Times New Roman" w:hAnsi="Times New Roman"/>
          <w:sz w:val="20"/>
          <w:lang w:val="en-GB" w:eastAsia="zh-CN"/>
        </w:rPr>
        <w:t xml:space="preserve"> (refer to the appendix </w:t>
      </w:r>
      <w:r w:rsidR="0017553A">
        <w:rPr>
          <w:rFonts w:ascii="Times New Roman" w:hAnsi="Times New Roman"/>
          <w:sz w:val="20"/>
          <w:lang w:val="en-GB" w:eastAsia="zh-CN"/>
        </w:rPr>
        <w:t>for illustration of</w:t>
      </w:r>
      <w:r w:rsidR="00CA7BAC">
        <w:rPr>
          <w:rFonts w:ascii="Times New Roman" w:hAnsi="Times New Roman"/>
          <w:sz w:val="20"/>
          <w:lang w:val="en-GB" w:eastAsia="zh-CN"/>
        </w:rPr>
        <w:t xml:space="preserve"> the LTE </w:t>
      </w:r>
      <w:r w:rsidR="0017553A">
        <w:rPr>
          <w:rFonts w:ascii="Times New Roman" w:hAnsi="Times New Roman"/>
          <w:sz w:val="20"/>
          <w:lang w:val="en-GB" w:eastAsia="zh-CN"/>
        </w:rPr>
        <w:t xml:space="preserve">scenarios </w:t>
      </w:r>
      <w:r w:rsidR="00CA7BAC">
        <w:rPr>
          <w:rFonts w:ascii="Times New Roman" w:hAnsi="Times New Roman"/>
          <w:sz w:val="20"/>
          <w:lang w:val="en-GB" w:eastAsia="zh-CN"/>
        </w:rPr>
        <w:t>captured in TR 36.885).</w:t>
      </w:r>
      <w:r>
        <w:rPr>
          <w:rFonts w:ascii="Times New Roman" w:hAnsi="Times New Roman"/>
          <w:sz w:val="20"/>
          <w:lang w:val="en-GB" w:eastAsia="zh-CN"/>
        </w:rPr>
        <w:t xml:space="preserve"> </w:t>
      </w:r>
      <w:r w:rsidR="0009164F">
        <w:rPr>
          <w:rFonts w:ascii="Times New Roman" w:hAnsi="Times New Roman"/>
          <w:sz w:val="20"/>
          <w:lang w:val="en-GB" w:eastAsia="zh-CN"/>
        </w:rPr>
        <w:t>Additionally, the 3</w:t>
      </w:r>
      <w:r w:rsidR="0009164F" w:rsidRPr="00983E23">
        <w:rPr>
          <w:rFonts w:ascii="Times New Roman" w:hAnsi="Times New Roman"/>
          <w:sz w:val="20"/>
          <w:vertAlign w:val="superscript"/>
          <w:lang w:val="en-GB" w:eastAsia="zh-CN"/>
        </w:rPr>
        <w:t>rd</w:t>
      </w:r>
      <w:r w:rsidR="0009164F">
        <w:rPr>
          <w:rFonts w:ascii="Times New Roman" w:hAnsi="Times New Roman"/>
          <w:sz w:val="20"/>
          <w:lang w:val="en-GB" w:eastAsia="zh-CN"/>
        </w:rPr>
        <w:t xml:space="preserve"> scenario is similar to relay based operation and does not appear to be the focus of any particular SI objective. It was deprioritized from study in Rel-14 and we think it can similarly be deprioritized from RAN2 point of view.</w:t>
      </w:r>
    </w:p>
    <w:p w14:paraId="436B5EE1" w14:textId="12D59312" w:rsidR="00495E37" w:rsidRDefault="00495E37" w:rsidP="00495E37">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w:t>
      </w:r>
      <w:r w:rsidR="004B4588">
        <w:rPr>
          <w:rFonts w:ascii="Times New Roman" w:eastAsia="Times New Roman" w:hAnsi="Times New Roman"/>
          <w:b/>
          <w:bCs/>
          <w:sz w:val="20"/>
          <w:szCs w:val="20"/>
          <w:u w:val="single"/>
          <w:lang w:val="en-GB" w:eastAsia="zh-CN"/>
        </w:rPr>
        <w:t xml:space="preserve"> 1</w:t>
      </w:r>
      <w:r>
        <w:rPr>
          <w:rFonts w:ascii="Times New Roman" w:eastAsia="Times New Roman" w:hAnsi="Times New Roman"/>
          <w:b/>
          <w:bCs/>
          <w:sz w:val="20"/>
          <w:szCs w:val="20"/>
          <w:u w:val="single"/>
          <w:lang w:val="en-GB" w:eastAsia="zh-CN"/>
        </w:rPr>
        <w:t>:</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 xml:space="preserve">V2X operation scenarios for this SI should be </w:t>
      </w:r>
      <w:r w:rsidR="00B24053">
        <w:rPr>
          <w:rFonts w:ascii="Times New Roman" w:eastAsia="Times New Roman" w:hAnsi="Times New Roman"/>
          <w:bCs/>
          <w:i/>
          <w:sz w:val="20"/>
          <w:szCs w:val="20"/>
          <w:lang w:val="en-GB" w:eastAsia="zh-CN"/>
        </w:rPr>
        <w:t xml:space="preserve">defined </w:t>
      </w:r>
      <w:r>
        <w:rPr>
          <w:rFonts w:ascii="Times New Roman" w:eastAsia="Times New Roman" w:hAnsi="Times New Roman"/>
          <w:bCs/>
          <w:i/>
          <w:sz w:val="20"/>
          <w:szCs w:val="20"/>
          <w:lang w:val="en-GB" w:eastAsia="zh-CN"/>
        </w:rPr>
        <w:t xml:space="preserve">based on LTE Rel-14 baseline, i.e. </w:t>
      </w:r>
      <w:r w:rsidR="001305DE">
        <w:rPr>
          <w:rFonts w:ascii="Times New Roman" w:eastAsia="Times New Roman" w:hAnsi="Times New Roman"/>
          <w:bCs/>
          <w:i/>
          <w:sz w:val="20"/>
          <w:szCs w:val="20"/>
          <w:lang w:val="en-GB" w:eastAsia="zh-CN"/>
        </w:rPr>
        <w:t xml:space="preserve">operation over </w:t>
      </w:r>
      <w:r>
        <w:rPr>
          <w:rFonts w:ascii="Times New Roman" w:eastAsia="Times New Roman" w:hAnsi="Times New Roman"/>
          <w:bCs/>
          <w:i/>
          <w:sz w:val="20"/>
          <w:szCs w:val="20"/>
          <w:lang w:val="en-GB" w:eastAsia="zh-CN"/>
        </w:rPr>
        <w:t>only PC5</w:t>
      </w:r>
      <w:r w:rsidR="0009164F">
        <w:rPr>
          <w:rFonts w:ascii="Times New Roman" w:eastAsia="Times New Roman" w:hAnsi="Times New Roman"/>
          <w:bCs/>
          <w:i/>
          <w:sz w:val="20"/>
          <w:szCs w:val="20"/>
          <w:lang w:val="en-GB" w:eastAsia="zh-CN"/>
        </w:rPr>
        <w:t xml:space="preserve"> and</w:t>
      </w:r>
      <w:r>
        <w:rPr>
          <w:rFonts w:ascii="Times New Roman" w:eastAsia="Times New Roman" w:hAnsi="Times New Roman"/>
          <w:bCs/>
          <w:i/>
          <w:sz w:val="20"/>
          <w:szCs w:val="20"/>
          <w:lang w:val="en-GB" w:eastAsia="zh-CN"/>
        </w:rPr>
        <w:t xml:space="preserve"> only Uu </w:t>
      </w:r>
      <w:r w:rsidR="00601232">
        <w:rPr>
          <w:rFonts w:ascii="Times New Roman" w:eastAsia="Times New Roman" w:hAnsi="Times New Roman"/>
          <w:bCs/>
          <w:i/>
          <w:sz w:val="20"/>
          <w:szCs w:val="20"/>
          <w:lang w:val="en-GB" w:eastAsia="zh-CN"/>
        </w:rPr>
        <w:t>shall</w:t>
      </w:r>
      <w:r>
        <w:rPr>
          <w:rFonts w:ascii="Times New Roman" w:eastAsia="Times New Roman" w:hAnsi="Times New Roman"/>
          <w:bCs/>
          <w:i/>
          <w:sz w:val="20"/>
          <w:szCs w:val="20"/>
          <w:lang w:val="en-GB" w:eastAsia="zh-CN"/>
        </w:rPr>
        <w:t xml:space="preserve"> be considered for this SI.</w:t>
      </w:r>
    </w:p>
    <w:p w14:paraId="546179E6" w14:textId="5919205E" w:rsidR="00321DF1" w:rsidRPr="00321DF1" w:rsidRDefault="00321DF1" w:rsidP="00305CD5">
      <w:pPr>
        <w:pStyle w:val="ListParagraph"/>
        <w:widowControl w:val="0"/>
        <w:numPr>
          <w:ilvl w:val="1"/>
          <w:numId w:val="7"/>
        </w:numPr>
        <w:tabs>
          <w:tab w:val="left" w:pos="907"/>
        </w:tabs>
        <w:spacing w:before="240" w:after="60" w:line="240" w:lineRule="auto"/>
        <w:outlineLvl w:val="2"/>
        <w:rPr>
          <w:rFonts w:ascii="Arial" w:eastAsia="MS Mincho" w:hAnsi="Arial" w:cs="Arial"/>
          <w:bCs/>
          <w:sz w:val="26"/>
          <w:szCs w:val="26"/>
          <w:lang w:val="en-GB" w:eastAsia="en-GB"/>
        </w:rPr>
      </w:pPr>
      <w:r>
        <w:rPr>
          <w:rFonts w:ascii="Arial" w:eastAsia="MS Mincho" w:hAnsi="Arial" w:cs="Arial"/>
          <w:bCs/>
          <w:sz w:val="26"/>
          <w:szCs w:val="26"/>
          <w:lang w:val="en-GB" w:eastAsia="en-GB"/>
        </w:rPr>
        <w:t>Operational design aspects</w:t>
      </w:r>
    </w:p>
    <w:p w14:paraId="70192E16" w14:textId="2677DC74" w:rsidR="00495E37" w:rsidRDefault="007E4A29" w:rsidP="00305CD5">
      <w:pPr>
        <w:rPr>
          <w:rFonts w:ascii="Times New Roman" w:hAnsi="Times New Roman"/>
          <w:sz w:val="20"/>
          <w:lang w:val="en-GB" w:eastAsia="zh-CN"/>
        </w:rPr>
      </w:pPr>
      <w:r>
        <w:rPr>
          <w:rFonts w:ascii="Times New Roman" w:hAnsi="Times New Roman"/>
          <w:sz w:val="20"/>
          <w:lang w:val="en-GB" w:eastAsia="zh-CN"/>
        </w:rPr>
        <w:t>Once the operational scenarios to consider have been determined, the next step is to consider various factors and operational aspects for each of these scenarios. In our view, at least the following need to be considered for NR V2X</w:t>
      </w:r>
      <w:r w:rsidR="00196742">
        <w:rPr>
          <w:rFonts w:ascii="Times New Roman" w:hAnsi="Times New Roman"/>
          <w:sz w:val="20"/>
          <w:lang w:val="en-GB" w:eastAsia="zh-CN"/>
        </w:rPr>
        <w:t xml:space="preserve">, </w:t>
      </w:r>
      <w:r w:rsidR="00D455A2">
        <w:rPr>
          <w:rFonts w:ascii="Times New Roman" w:hAnsi="Times New Roman"/>
          <w:sz w:val="20"/>
          <w:lang w:val="en-GB" w:eastAsia="zh-CN"/>
        </w:rPr>
        <w:t xml:space="preserve">some of </w:t>
      </w:r>
      <w:r w:rsidR="00196742">
        <w:rPr>
          <w:rFonts w:ascii="Times New Roman" w:hAnsi="Times New Roman"/>
          <w:sz w:val="20"/>
          <w:lang w:val="en-GB" w:eastAsia="zh-CN"/>
        </w:rPr>
        <w:t>which are discussed in more detail below</w:t>
      </w:r>
      <w:r>
        <w:rPr>
          <w:rFonts w:ascii="Times New Roman" w:hAnsi="Times New Roman"/>
          <w:sz w:val="20"/>
          <w:lang w:val="en-GB" w:eastAsia="zh-CN"/>
        </w:rPr>
        <w:t>:</w:t>
      </w:r>
    </w:p>
    <w:p w14:paraId="3703FE04" w14:textId="1DB2CCB0" w:rsidR="007E4A29" w:rsidRDefault="007E4A29"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lastRenderedPageBreak/>
        <w:t>Advanced V2X use case</w:t>
      </w:r>
    </w:p>
    <w:p w14:paraId="029DD682" w14:textId="1B25C1D2" w:rsidR="00B24053" w:rsidRDefault="00B24053"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t>Applicability of unicast, broadcast and groupcast communication</w:t>
      </w:r>
    </w:p>
    <w:p w14:paraId="6F633268" w14:textId="5A329EF3" w:rsidR="007E4A29" w:rsidRDefault="00D455A2"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t>g</w:t>
      </w:r>
      <w:r w:rsidR="007E4A29">
        <w:rPr>
          <w:rFonts w:ascii="Times New Roman" w:hAnsi="Times New Roman"/>
          <w:sz w:val="20"/>
          <w:lang w:val="en-GB" w:eastAsia="zh-CN"/>
        </w:rPr>
        <w:t>NB deployment consideration and network control</w:t>
      </w:r>
    </w:p>
    <w:p w14:paraId="70030F27" w14:textId="7197AEF0" w:rsidR="007E4A29" w:rsidRDefault="007E4A29"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t>multi-carrier operation</w:t>
      </w:r>
      <w:r w:rsidR="00D455A2">
        <w:rPr>
          <w:rFonts w:ascii="Times New Roman" w:hAnsi="Times New Roman"/>
          <w:sz w:val="20"/>
          <w:lang w:val="en-GB" w:eastAsia="zh-CN"/>
        </w:rPr>
        <w:t xml:space="preserve"> (similar to LTE)</w:t>
      </w:r>
    </w:p>
    <w:p w14:paraId="4203B39A" w14:textId="43D39DA2" w:rsidR="00196742" w:rsidRPr="004B4588" w:rsidRDefault="007E4A29"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t>Operational bands/frequency range for deployment</w:t>
      </w:r>
      <w:r w:rsidR="00D455A2">
        <w:rPr>
          <w:rFonts w:ascii="Times New Roman" w:hAnsi="Times New Roman"/>
          <w:sz w:val="20"/>
          <w:lang w:val="en-GB" w:eastAsia="zh-CN"/>
        </w:rPr>
        <w:t xml:space="preserve"> (similar to LTE)</w:t>
      </w:r>
    </w:p>
    <w:p w14:paraId="0F17E0C7" w14:textId="6F8EBCC5" w:rsidR="004516E1" w:rsidRPr="004516E1" w:rsidRDefault="004516E1" w:rsidP="007E4A29">
      <w:pPr>
        <w:rPr>
          <w:rFonts w:ascii="Times New Roman" w:hAnsi="Times New Roman"/>
          <w:b/>
          <w:i/>
          <w:sz w:val="20"/>
          <w:lang w:val="en-GB" w:eastAsia="zh-CN"/>
        </w:rPr>
      </w:pPr>
      <w:r w:rsidRPr="004516E1">
        <w:rPr>
          <w:rFonts w:ascii="Times New Roman" w:hAnsi="Times New Roman"/>
          <w:b/>
          <w:i/>
          <w:sz w:val="20"/>
          <w:lang w:val="en-GB" w:eastAsia="zh-CN"/>
        </w:rPr>
        <w:t>Advanced V2X use cases:</w:t>
      </w:r>
    </w:p>
    <w:p w14:paraId="51CBC939" w14:textId="0B50B550" w:rsidR="00B71B5E" w:rsidRDefault="007E4A29" w:rsidP="007E4A29">
      <w:pPr>
        <w:rPr>
          <w:rFonts w:ascii="Times New Roman" w:hAnsi="Times New Roman"/>
          <w:sz w:val="20"/>
          <w:lang w:val="en-GB" w:eastAsia="zh-CN"/>
        </w:rPr>
      </w:pPr>
      <w:r>
        <w:rPr>
          <w:rFonts w:ascii="Times New Roman" w:hAnsi="Times New Roman"/>
          <w:sz w:val="20"/>
          <w:lang w:val="en-GB" w:eastAsia="zh-CN"/>
        </w:rPr>
        <w:t>Compared to LTE, the addition of advanced use cases as a potential factor to consider for supporting the operational scenarios is important, since the SID explicitly mentions that</w:t>
      </w:r>
      <w:r w:rsidRPr="007E4A29">
        <w:rPr>
          <w:rFonts w:ascii="Times New Roman" w:hAnsi="Times New Roman"/>
          <w:sz w:val="20"/>
          <w:lang w:val="en-GB" w:eastAsia="zh-CN"/>
        </w:rPr>
        <w:t xml:space="preserve"> the focus and scope of NR V2X </w:t>
      </w:r>
      <w:r>
        <w:rPr>
          <w:rFonts w:ascii="Times New Roman" w:hAnsi="Times New Roman"/>
          <w:sz w:val="20"/>
          <w:lang w:val="en-GB" w:eastAsia="zh-CN"/>
        </w:rPr>
        <w:t>SI</w:t>
      </w:r>
      <w:r w:rsidRPr="007E4A29">
        <w:rPr>
          <w:rFonts w:ascii="Times New Roman" w:hAnsi="Times New Roman"/>
          <w:sz w:val="20"/>
          <w:lang w:val="en-GB" w:eastAsia="zh-CN"/>
        </w:rPr>
        <w:t xml:space="preserve"> is to target advanced V2X use cases</w:t>
      </w:r>
      <w:r>
        <w:rPr>
          <w:rFonts w:ascii="Times New Roman" w:hAnsi="Times New Roman"/>
          <w:sz w:val="20"/>
          <w:lang w:val="en-GB" w:eastAsia="zh-CN"/>
        </w:rPr>
        <w:t xml:space="preserve">. Since the broad set of NR </w:t>
      </w:r>
      <w:r w:rsidR="00AB6ACF">
        <w:rPr>
          <w:rFonts w:ascii="Times New Roman" w:hAnsi="Times New Roman"/>
          <w:sz w:val="20"/>
          <w:lang w:val="en-GB" w:eastAsia="zh-CN"/>
        </w:rPr>
        <w:t xml:space="preserve">V2X </w:t>
      </w:r>
      <w:r>
        <w:rPr>
          <w:rFonts w:ascii="Times New Roman" w:hAnsi="Times New Roman"/>
          <w:sz w:val="20"/>
          <w:lang w:val="en-GB" w:eastAsia="zh-CN"/>
        </w:rPr>
        <w:t xml:space="preserve">use cases have very different set of requirements, it is worthwhile to consider </w:t>
      </w:r>
      <w:r w:rsidR="00AB6ACF">
        <w:rPr>
          <w:rFonts w:ascii="Times New Roman" w:hAnsi="Times New Roman"/>
          <w:sz w:val="20"/>
          <w:lang w:val="en-GB" w:eastAsia="zh-CN"/>
        </w:rPr>
        <w:t>these use cases individually when designing NR sidelink and whether a particular operational scenario should be prioritized/deprioritized. In this regard, it could be useful to analyse individual use cases and the applicability to these use cases as below:</w:t>
      </w:r>
    </w:p>
    <w:p w14:paraId="752AA19E" w14:textId="77777777" w:rsidR="00B71B5E" w:rsidRDefault="00B71B5E" w:rsidP="007E4A29">
      <w:pPr>
        <w:rPr>
          <w:rFonts w:ascii="Times New Roman" w:hAnsi="Times New Roman"/>
          <w:sz w:val="20"/>
          <w:lang w:val="en-GB" w:eastAsia="zh-CN"/>
        </w:rPr>
      </w:pPr>
    </w:p>
    <w:p w14:paraId="4401E093" w14:textId="6BC0A218" w:rsidR="0009164F" w:rsidRPr="00C72046" w:rsidRDefault="0009164F" w:rsidP="0009164F">
      <w:pPr>
        <w:pStyle w:val="Caption"/>
        <w:keepNext/>
        <w:jc w:val="center"/>
        <w:rPr>
          <w:color w:val="auto"/>
        </w:rPr>
      </w:pPr>
      <w:bookmarkStart w:id="0" w:name="_Ref525827213"/>
      <w:r w:rsidRPr="00C72046">
        <w:rPr>
          <w:color w:val="auto"/>
        </w:rPr>
        <w:t xml:space="preserve">Table </w:t>
      </w:r>
      <w:bookmarkStart w:id="1" w:name="_GoBack"/>
      <w:bookmarkEnd w:id="1"/>
      <w:r w:rsidR="00F759B6" w:rsidRPr="00C72046">
        <w:rPr>
          <w:noProof/>
          <w:color w:val="auto"/>
        </w:rPr>
        <w:fldChar w:fldCharType="begin"/>
      </w:r>
      <w:r w:rsidR="00F759B6" w:rsidRPr="00C72046">
        <w:rPr>
          <w:noProof/>
          <w:color w:val="auto"/>
        </w:rPr>
        <w:instrText xml:space="preserve"> SEQ Table \* ARABIC </w:instrText>
      </w:r>
      <w:r w:rsidR="00F759B6" w:rsidRPr="00C72046">
        <w:rPr>
          <w:noProof/>
          <w:color w:val="auto"/>
        </w:rPr>
        <w:fldChar w:fldCharType="separate"/>
      </w:r>
      <w:r w:rsidRPr="00C72046">
        <w:rPr>
          <w:noProof/>
          <w:color w:val="auto"/>
        </w:rPr>
        <w:t>1</w:t>
      </w:r>
      <w:r w:rsidR="00F759B6" w:rsidRPr="00C72046">
        <w:rPr>
          <w:noProof/>
          <w:color w:val="auto"/>
        </w:rPr>
        <w:fldChar w:fldCharType="end"/>
      </w:r>
      <w:bookmarkEnd w:id="0"/>
      <w:r w:rsidRPr="00C72046">
        <w:rPr>
          <w:noProof/>
          <w:color w:val="auto"/>
        </w:rPr>
        <w:t xml:space="preserve"> Analysis of advanced V2X use cases and applicability to Uu or PC5 based operation</w:t>
      </w:r>
    </w:p>
    <w:tbl>
      <w:tblPr>
        <w:tblStyle w:val="TableGrid"/>
        <w:tblW w:w="0" w:type="auto"/>
        <w:tblLook w:val="04A0" w:firstRow="1" w:lastRow="0" w:firstColumn="1" w:lastColumn="0" w:noHBand="0" w:noVBand="1"/>
      </w:tblPr>
      <w:tblGrid>
        <w:gridCol w:w="1615"/>
        <w:gridCol w:w="4582"/>
        <w:gridCol w:w="3432"/>
      </w:tblGrid>
      <w:tr w:rsidR="009E2069" w14:paraId="1544FD4D" w14:textId="77777777" w:rsidTr="009E2069">
        <w:tc>
          <w:tcPr>
            <w:tcW w:w="1615" w:type="dxa"/>
          </w:tcPr>
          <w:p w14:paraId="23DC2863" w14:textId="58E6E7FB" w:rsidR="009E2069" w:rsidRPr="00AF6018" w:rsidRDefault="00AF6018" w:rsidP="007E4A29">
            <w:pPr>
              <w:rPr>
                <w:rFonts w:ascii="Times New Roman" w:hAnsi="Times New Roman"/>
                <w:b/>
                <w:sz w:val="20"/>
                <w:lang w:val="en-GB" w:eastAsia="zh-CN"/>
              </w:rPr>
            </w:pPr>
            <w:r w:rsidRPr="00AF6018">
              <w:rPr>
                <w:rFonts w:ascii="Times New Roman" w:hAnsi="Times New Roman"/>
                <w:b/>
                <w:sz w:val="20"/>
                <w:lang w:val="en-GB" w:eastAsia="zh-CN"/>
              </w:rPr>
              <w:t>Advanced use case</w:t>
            </w:r>
          </w:p>
        </w:tc>
        <w:tc>
          <w:tcPr>
            <w:tcW w:w="4582" w:type="dxa"/>
          </w:tcPr>
          <w:p w14:paraId="2B0703C5" w14:textId="3D697E2E" w:rsidR="009E2069" w:rsidRPr="00AF6018" w:rsidRDefault="00AF6018" w:rsidP="00AF6018">
            <w:pPr>
              <w:rPr>
                <w:rFonts w:ascii="Times New Roman" w:hAnsi="Times New Roman"/>
                <w:b/>
                <w:sz w:val="20"/>
                <w:lang w:val="en-GB" w:eastAsia="zh-CN"/>
              </w:rPr>
            </w:pPr>
            <w:r w:rsidRPr="00AF6018">
              <w:rPr>
                <w:rFonts w:ascii="Times New Roman" w:hAnsi="Times New Roman"/>
                <w:b/>
                <w:sz w:val="20"/>
                <w:lang w:val="en-GB" w:eastAsia="zh-CN"/>
              </w:rPr>
              <w:t xml:space="preserve">Sub-division/scenario </w:t>
            </w:r>
          </w:p>
        </w:tc>
        <w:tc>
          <w:tcPr>
            <w:tcW w:w="3432" w:type="dxa"/>
          </w:tcPr>
          <w:p w14:paraId="50061AF5" w14:textId="69749300" w:rsidR="009E2069" w:rsidRPr="00AF6018" w:rsidRDefault="00AF6018" w:rsidP="007E4A29">
            <w:pPr>
              <w:rPr>
                <w:rFonts w:ascii="Times New Roman" w:hAnsi="Times New Roman"/>
                <w:b/>
                <w:sz w:val="20"/>
                <w:lang w:val="en-GB" w:eastAsia="zh-CN"/>
              </w:rPr>
            </w:pPr>
            <w:r w:rsidRPr="00AF6018">
              <w:rPr>
                <w:rFonts w:ascii="Times New Roman" w:hAnsi="Times New Roman"/>
                <w:b/>
                <w:sz w:val="20"/>
                <w:lang w:val="en-GB" w:eastAsia="zh-CN"/>
              </w:rPr>
              <w:t>Applicability to operational scenario</w:t>
            </w:r>
          </w:p>
        </w:tc>
      </w:tr>
      <w:tr w:rsidR="009E2069" w14:paraId="2EB7DAD1" w14:textId="77777777" w:rsidTr="009E2069">
        <w:trPr>
          <w:trHeight w:val="277"/>
        </w:trPr>
        <w:tc>
          <w:tcPr>
            <w:tcW w:w="1615" w:type="dxa"/>
            <w:vMerge w:val="restart"/>
          </w:tcPr>
          <w:p w14:paraId="12B633B7" w14:textId="4D3B466F" w:rsidR="009E2069" w:rsidRPr="00AF6018" w:rsidRDefault="009E2069" w:rsidP="007E4A29">
            <w:pPr>
              <w:rPr>
                <w:rFonts w:ascii="Times New Roman" w:hAnsi="Times New Roman"/>
                <w:b/>
                <w:sz w:val="20"/>
                <w:lang w:val="en-GB" w:eastAsia="zh-CN"/>
              </w:rPr>
            </w:pPr>
            <w:r w:rsidRPr="00AF6018">
              <w:rPr>
                <w:rFonts w:ascii="Times New Roman" w:hAnsi="Times New Roman"/>
                <w:b/>
                <w:sz w:val="20"/>
                <w:lang w:val="en-GB" w:eastAsia="zh-CN"/>
              </w:rPr>
              <w:t>Platooning</w:t>
            </w:r>
          </w:p>
        </w:tc>
        <w:tc>
          <w:tcPr>
            <w:tcW w:w="4582" w:type="dxa"/>
          </w:tcPr>
          <w:p w14:paraId="74C0EE8F" w14:textId="5C61233B" w:rsidR="009E2069" w:rsidRDefault="009E2069" w:rsidP="007E4A29">
            <w:pPr>
              <w:rPr>
                <w:rFonts w:ascii="Times New Roman" w:hAnsi="Times New Roman"/>
                <w:sz w:val="20"/>
                <w:lang w:val="en-GB" w:eastAsia="zh-CN"/>
              </w:rPr>
            </w:pPr>
            <w:r>
              <w:rPr>
                <w:rFonts w:ascii="Times New Roman" w:hAnsi="Times New Roman"/>
                <w:sz w:val="20"/>
                <w:lang w:val="en-GB" w:eastAsia="zh-CN"/>
              </w:rPr>
              <w:t>Cooperative driving</w:t>
            </w:r>
          </w:p>
        </w:tc>
        <w:tc>
          <w:tcPr>
            <w:tcW w:w="3432" w:type="dxa"/>
            <w:vMerge w:val="restart"/>
          </w:tcPr>
          <w:p w14:paraId="72EAA48E" w14:textId="747F502E" w:rsidR="009E2069" w:rsidRDefault="009E2069" w:rsidP="007E4A29">
            <w:pPr>
              <w:rPr>
                <w:rFonts w:ascii="Times New Roman" w:hAnsi="Times New Roman"/>
                <w:sz w:val="20"/>
                <w:lang w:val="en-GB" w:eastAsia="zh-CN"/>
              </w:rPr>
            </w:pPr>
            <w:r>
              <w:rPr>
                <w:rFonts w:ascii="Times New Roman" w:hAnsi="Times New Roman"/>
                <w:sz w:val="20"/>
                <w:lang w:val="en-GB" w:eastAsia="zh-CN"/>
              </w:rPr>
              <w:t>Primarily PC5 based communication between platoon members. Uu based operation might be useful for platoon leader</w:t>
            </w:r>
            <w:r w:rsidR="00C06699">
              <w:rPr>
                <w:rFonts w:ascii="Times New Roman" w:hAnsi="Times New Roman"/>
                <w:sz w:val="20"/>
                <w:lang w:val="en-GB" w:eastAsia="zh-CN"/>
              </w:rPr>
              <w:t xml:space="preserve"> operations.</w:t>
            </w:r>
          </w:p>
        </w:tc>
      </w:tr>
      <w:tr w:rsidR="009E2069" w14:paraId="182AB08B" w14:textId="77777777" w:rsidTr="009E2069">
        <w:trPr>
          <w:trHeight w:val="275"/>
        </w:trPr>
        <w:tc>
          <w:tcPr>
            <w:tcW w:w="1615" w:type="dxa"/>
            <w:vMerge/>
          </w:tcPr>
          <w:p w14:paraId="3F6F6CDA" w14:textId="77777777" w:rsidR="009E2069" w:rsidRPr="00AF6018" w:rsidRDefault="009E2069" w:rsidP="007E4A29">
            <w:pPr>
              <w:rPr>
                <w:rFonts w:ascii="Times New Roman" w:hAnsi="Times New Roman"/>
                <w:b/>
                <w:sz w:val="20"/>
                <w:lang w:val="en-GB" w:eastAsia="zh-CN"/>
              </w:rPr>
            </w:pPr>
          </w:p>
        </w:tc>
        <w:tc>
          <w:tcPr>
            <w:tcW w:w="4582" w:type="dxa"/>
          </w:tcPr>
          <w:p w14:paraId="30AFB02D" w14:textId="07BB8945" w:rsidR="009E2069" w:rsidRDefault="009E2069" w:rsidP="007E4A29">
            <w:pPr>
              <w:rPr>
                <w:rFonts w:ascii="Times New Roman" w:hAnsi="Times New Roman"/>
                <w:sz w:val="20"/>
                <w:lang w:val="en-GB" w:eastAsia="zh-CN"/>
              </w:rPr>
            </w:pPr>
            <w:r>
              <w:rPr>
                <w:rFonts w:ascii="Times New Roman" w:hAnsi="Times New Roman"/>
                <w:sz w:val="20"/>
                <w:lang w:val="en-GB" w:eastAsia="zh-CN"/>
              </w:rPr>
              <w:t>Reporting to RSU entity</w:t>
            </w:r>
          </w:p>
        </w:tc>
        <w:tc>
          <w:tcPr>
            <w:tcW w:w="3432" w:type="dxa"/>
            <w:vMerge/>
          </w:tcPr>
          <w:p w14:paraId="5F06850A" w14:textId="77777777" w:rsidR="009E2069" w:rsidRDefault="009E2069" w:rsidP="007E4A29">
            <w:pPr>
              <w:rPr>
                <w:rFonts w:ascii="Times New Roman" w:hAnsi="Times New Roman"/>
                <w:sz w:val="20"/>
                <w:lang w:val="en-GB" w:eastAsia="zh-CN"/>
              </w:rPr>
            </w:pPr>
          </w:p>
        </w:tc>
      </w:tr>
      <w:tr w:rsidR="009E2069" w14:paraId="02444F60" w14:textId="77777777" w:rsidTr="009E2069">
        <w:trPr>
          <w:trHeight w:val="275"/>
        </w:trPr>
        <w:tc>
          <w:tcPr>
            <w:tcW w:w="1615" w:type="dxa"/>
            <w:vMerge/>
          </w:tcPr>
          <w:p w14:paraId="38C38B27" w14:textId="77777777" w:rsidR="009E2069" w:rsidRPr="00AF6018" w:rsidRDefault="009E2069" w:rsidP="007E4A29">
            <w:pPr>
              <w:rPr>
                <w:rFonts w:ascii="Times New Roman" w:hAnsi="Times New Roman"/>
                <w:b/>
                <w:sz w:val="20"/>
                <w:lang w:val="en-GB" w:eastAsia="zh-CN"/>
              </w:rPr>
            </w:pPr>
          </w:p>
        </w:tc>
        <w:tc>
          <w:tcPr>
            <w:tcW w:w="4582" w:type="dxa"/>
          </w:tcPr>
          <w:p w14:paraId="40BE3C06" w14:textId="259BB429" w:rsidR="009E2069" w:rsidRDefault="009E2069" w:rsidP="007E4A29">
            <w:pPr>
              <w:rPr>
                <w:rFonts w:ascii="Times New Roman" w:hAnsi="Times New Roman"/>
                <w:sz w:val="20"/>
                <w:lang w:val="en-GB" w:eastAsia="zh-CN"/>
              </w:rPr>
            </w:pPr>
            <w:r>
              <w:rPr>
                <w:rFonts w:ascii="Times New Roman" w:hAnsi="Times New Roman"/>
                <w:sz w:val="20"/>
                <w:lang w:val="en-GB" w:eastAsia="zh-CN"/>
              </w:rPr>
              <w:t>Information sharing between UEs</w:t>
            </w:r>
          </w:p>
        </w:tc>
        <w:tc>
          <w:tcPr>
            <w:tcW w:w="3432" w:type="dxa"/>
            <w:vMerge/>
          </w:tcPr>
          <w:p w14:paraId="5D117863" w14:textId="77777777" w:rsidR="009E2069" w:rsidRDefault="009E2069" w:rsidP="007E4A29">
            <w:pPr>
              <w:rPr>
                <w:rFonts w:ascii="Times New Roman" w:hAnsi="Times New Roman"/>
                <w:sz w:val="20"/>
                <w:lang w:val="en-GB" w:eastAsia="zh-CN"/>
              </w:rPr>
            </w:pPr>
          </w:p>
        </w:tc>
      </w:tr>
      <w:tr w:rsidR="009E2069" w14:paraId="34A517B1" w14:textId="77777777" w:rsidTr="009E2069">
        <w:trPr>
          <w:trHeight w:val="159"/>
        </w:trPr>
        <w:tc>
          <w:tcPr>
            <w:tcW w:w="1615" w:type="dxa"/>
            <w:vMerge w:val="restart"/>
          </w:tcPr>
          <w:p w14:paraId="5E5247E2" w14:textId="3B75CB0E" w:rsidR="009E2069" w:rsidRPr="00AF6018" w:rsidRDefault="009E2069" w:rsidP="009E2069">
            <w:pPr>
              <w:rPr>
                <w:rFonts w:ascii="Times New Roman" w:hAnsi="Times New Roman"/>
                <w:b/>
                <w:sz w:val="20"/>
                <w:lang w:val="en-GB" w:eastAsia="zh-CN"/>
              </w:rPr>
            </w:pPr>
            <w:r w:rsidRPr="00AF6018">
              <w:rPr>
                <w:rFonts w:ascii="Times New Roman" w:hAnsi="Times New Roman"/>
                <w:b/>
                <w:sz w:val="20"/>
                <w:lang w:val="en-GB" w:eastAsia="zh-CN"/>
              </w:rPr>
              <w:t>Advanced Driving</w:t>
            </w:r>
          </w:p>
        </w:tc>
        <w:tc>
          <w:tcPr>
            <w:tcW w:w="4582" w:type="dxa"/>
          </w:tcPr>
          <w:p w14:paraId="3EE5EBAE" w14:textId="2A34CE35" w:rsidR="009E2069" w:rsidRDefault="009E2069" w:rsidP="009E2069">
            <w:pPr>
              <w:rPr>
                <w:rFonts w:ascii="Times New Roman" w:hAnsi="Times New Roman"/>
                <w:sz w:val="20"/>
                <w:lang w:val="en-GB" w:eastAsia="zh-CN"/>
              </w:rPr>
            </w:pPr>
            <w:r>
              <w:rPr>
                <w:rFonts w:ascii="Times New Roman" w:hAnsi="Times New Roman"/>
                <w:sz w:val="20"/>
                <w:lang w:val="en-GB" w:eastAsia="zh-CN"/>
              </w:rPr>
              <w:t>Emergency driving related</w:t>
            </w:r>
          </w:p>
        </w:tc>
        <w:tc>
          <w:tcPr>
            <w:tcW w:w="3432" w:type="dxa"/>
            <w:vMerge w:val="restart"/>
          </w:tcPr>
          <w:p w14:paraId="159C9FA4" w14:textId="1171C66E" w:rsidR="009E2069" w:rsidRDefault="009E2069" w:rsidP="009E2069">
            <w:pPr>
              <w:rPr>
                <w:rFonts w:ascii="Times New Roman" w:hAnsi="Times New Roman"/>
                <w:sz w:val="20"/>
                <w:lang w:val="en-GB" w:eastAsia="zh-CN"/>
              </w:rPr>
            </w:pPr>
            <w:r>
              <w:rPr>
                <w:rFonts w:ascii="Times New Roman" w:hAnsi="Times New Roman"/>
                <w:sz w:val="20"/>
                <w:lang w:val="en-GB" w:eastAsia="zh-CN"/>
              </w:rPr>
              <w:t>Primarily based on PC5. For information sharing related to automated driving, both PC5 and Uu can be applicable. Video sharing primarily based on Uu</w:t>
            </w:r>
          </w:p>
        </w:tc>
      </w:tr>
      <w:tr w:rsidR="009E2069" w14:paraId="4E87F0A8" w14:textId="77777777" w:rsidTr="009E2069">
        <w:trPr>
          <w:trHeight w:val="157"/>
        </w:trPr>
        <w:tc>
          <w:tcPr>
            <w:tcW w:w="1615" w:type="dxa"/>
            <w:vMerge/>
          </w:tcPr>
          <w:p w14:paraId="55A73243" w14:textId="77777777" w:rsidR="009E2069" w:rsidRPr="00AF6018" w:rsidRDefault="009E2069" w:rsidP="009E2069">
            <w:pPr>
              <w:rPr>
                <w:rFonts w:ascii="Times New Roman" w:hAnsi="Times New Roman"/>
                <w:b/>
                <w:sz w:val="20"/>
                <w:lang w:val="en-GB" w:eastAsia="zh-CN"/>
              </w:rPr>
            </w:pPr>
          </w:p>
        </w:tc>
        <w:tc>
          <w:tcPr>
            <w:tcW w:w="4582" w:type="dxa"/>
          </w:tcPr>
          <w:p w14:paraId="0A4004D1" w14:textId="6EF13CDB" w:rsidR="009E2069" w:rsidRDefault="009E2069" w:rsidP="009E2069">
            <w:pPr>
              <w:rPr>
                <w:rFonts w:ascii="Times New Roman" w:hAnsi="Times New Roman"/>
                <w:sz w:val="20"/>
                <w:lang w:val="en-GB" w:eastAsia="zh-CN"/>
              </w:rPr>
            </w:pPr>
            <w:r>
              <w:rPr>
                <w:rFonts w:ascii="Times New Roman" w:hAnsi="Times New Roman"/>
                <w:sz w:val="20"/>
                <w:lang w:val="en-GB" w:eastAsia="zh-CN"/>
              </w:rPr>
              <w:t>Driving related information sharing to RSU entity</w:t>
            </w:r>
          </w:p>
        </w:tc>
        <w:tc>
          <w:tcPr>
            <w:tcW w:w="3432" w:type="dxa"/>
            <w:vMerge/>
          </w:tcPr>
          <w:p w14:paraId="55057C8C" w14:textId="77777777" w:rsidR="009E2069" w:rsidRDefault="009E2069" w:rsidP="009E2069">
            <w:pPr>
              <w:rPr>
                <w:rFonts w:ascii="Times New Roman" w:hAnsi="Times New Roman"/>
                <w:sz w:val="20"/>
                <w:lang w:val="en-GB" w:eastAsia="zh-CN"/>
              </w:rPr>
            </w:pPr>
          </w:p>
        </w:tc>
      </w:tr>
      <w:tr w:rsidR="009E2069" w14:paraId="245DF76F" w14:textId="77777777" w:rsidTr="009E2069">
        <w:trPr>
          <w:trHeight w:val="157"/>
        </w:trPr>
        <w:tc>
          <w:tcPr>
            <w:tcW w:w="1615" w:type="dxa"/>
            <w:vMerge/>
          </w:tcPr>
          <w:p w14:paraId="50284927" w14:textId="77777777" w:rsidR="009E2069" w:rsidRPr="00AF6018" w:rsidRDefault="009E2069" w:rsidP="009E2069">
            <w:pPr>
              <w:rPr>
                <w:rFonts w:ascii="Times New Roman" w:hAnsi="Times New Roman"/>
                <w:b/>
                <w:sz w:val="20"/>
                <w:lang w:val="en-GB" w:eastAsia="zh-CN"/>
              </w:rPr>
            </w:pPr>
          </w:p>
        </w:tc>
        <w:tc>
          <w:tcPr>
            <w:tcW w:w="4582" w:type="dxa"/>
          </w:tcPr>
          <w:p w14:paraId="348B3B21" w14:textId="2F007F07" w:rsidR="009E2069" w:rsidRDefault="009E2069" w:rsidP="009E2069">
            <w:pPr>
              <w:rPr>
                <w:rFonts w:ascii="Times New Roman" w:hAnsi="Times New Roman"/>
                <w:sz w:val="20"/>
                <w:lang w:val="en-GB" w:eastAsia="zh-CN"/>
              </w:rPr>
            </w:pPr>
            <w:r>
              <w:rPr>
                <w:rFonts w:ascii="Times New Roman" w:hAnsi="Times New Roman"/>
                <w:sz w:val="20"/>
                <w:lang w:val="en-GB" w:eastAsia="zh-CN"/>
              </w:rPr>
              <w:t>Video sharing to V2X application server</w:t>
            </w:r>
          </w:p>
        </w:tc>
        <w:tc>
          <w:tcPr>
            <w:tcW w:w="3432" w:type="dxa"/>
            <w:vMerge/>
          </w:tcPr>
          <w:p w14:paraId="5C683249" w14:textId="77777777" w:rsidR="009E2069" w:rsidRDefault="009E2069" w:rsidP="009E2069">
            <w:pPr>
              <w:rPr>
                <w:rFonts w:ascii="Times New Roman" w:hAnsi="Times New Roman"/>
                <w:sz w:val="20"/>
                <w:lang w:val="en-GB" w:eastAsia="zh-CN"/>
              </w:rPr>
            </w:pPr>
          </w:p>
        </w:tc>
      </w:tr>
      <w:tr w:rsidR="009E2069" w14:paraId="170C62C8" w14:textId="77777777" w:rsidTr="009E2069">
        <w:trPr>
          <w:trHeight w:val="237"/>
        </w:trPr>
        <w:tc>
          <w:tcPr>
            <w:tcW w:w="1615" w:type="dxa"/>
            <w:vMerge w:val="restart"/>
          </w:tcPr>
          <w:p w14:paraId="3C8AB539" w14:textId="781A6FC2" w:rsidR="009E2069" w:rsidRPr="00AF6018" w:rsidRDefault="009E2069" w:rsidP="009E2069">
            <w:pPr>
              <w:rPr>
                <w:rFonts w:ascii="Times New Roman" w:hAnsi="Times New Roman"/>
                <w:b/>
                <w:sz w:val="20"/>
                <w:lang w:val="en-GB" w:eastAsia="zh-CN"/>
              </w:rPr>
            </w:pPr>
            <w:r w:rsidRPr="00AF6018">
              <w:rPr>
                <w:rFonts w:ascii="Times New Roman" w:hAnsi="Times New Roman"/>
                <w:b/>
                <w:sz w:val="20"/>
                <w:lang w:val="en-GB" w:eastAsia="zh-CN"/>
              </w:rPr>
              <w:t>Extended sensor support</w:t>
            </w:r>
          </w:p>
        </w:tc>
        <w:tc>
          <w:tcPr>
            <w:tcW w:w="4582" w:type="dxa"/>
          </w:tcPr>
          <w:p w14:paraId="326BA2AB" w14:textId="1FC6FEAD" w:rsidR="009E2069" w:rsidRDefault="009E2069" w:rsidP="009E2069">
            <w:pPr>
              <w:rPr>
                <w:rFonts w:ascii="Times New Roman" w:hAnsi="Times New Roman"/>
                <w:sz w:val="20"/>
                <w:lang w:val="en-GB" w:eastAsia="zh-CN"/>
              </w:rPr>
            </w:pPr>
            <w:r>
              <w:rPr>
                <w:rFonts w:ascii="Times New Roman" w:hAnsi="Times New Roman"/>
                <w:sz w:val="20"/>
                <w:lang w:val="en-GB" w:eastAsia="zh-CN"/>
              </w:rPr>
              <w:t>Sensor information sharing between UEs</w:t>
            </w:r>
          </w:p>
        </w:tc>
        <w:tc>
          <w:tcPr>
            <w:tcW w:w="3432" w:type="dxa"/>
            <w:vMerge w:val="restart"/>
          </w:tcPr>
          <w:p w14:paraId="30570FF8" w14:textId="5E6E4AB6" w:rsidR="009E2069" w:rsidRDefault="009E2069" w:rsidP="009E2069">
            <w:pPr>
              <w:rPr>
                <w:rFonts w:ascii="Times New Roman" w:hAnsi="Times New Roman"/>
                <w:sz w:val="20"/>
                <w:lang w:val="en-GB" w:eastAsia="zh-CN"/>
              </w:rPr>
            </w:pPr>
            <w:r>
              <w:rPr>
                <w:rFonts w:ascii="Times New Roman" w:hAnsi="Times New Roman"/>
                <w:sz w:val="20"/>
                <w:lang w:val="en-GB" w:eastAsia="zh-CN"/>
              </w:rPr>
              <w:t>PC5 based communication seems to be focus for both cases</w:t>
            </w:r>
          </w:p>
        </w:tc>
      </w:tr>
      <w:tr w:rsidR="009E2069" w14:paraId="5B0EABAD" w14:textId="77777777" w:rsidTr="009E2069">
        <w:trPr>
          <w:trHeight w:val="236"/>
        </w:trPr>
        <w:tc>
          <w:tcPr>
            <w:tcW w:w="1615" w:type="dxa"/>
            <w:vMerge/>
          </w:tcPr>
          <w:p w14:paraId="544B2A38" w14:textId="77777777" w:rsidR="009E2069" w:rsidRPr="00AF6018" w:rsidRDefault="009E2069" w:rsidP="009E2069">
            <w:pPr>
              <w:rPr>
                <w:rFonts w:ascii="Times New Roman" w:hAnsi="Times New Roman"/>
                <w:b/>
                <w:sz w:val="20"/>
                <w:lang w:val="en-GB" w:eastAsia="zh-CN"/>
              </w:rPr>
            </w:pPr>
          </w:p>
        </w:tc>
        <w:tc>
          <w:tcPr>
            <w:tcW w:w="4582" w:type="dxa"/>
          </w:tcPr>
          <w:p w14:paraId="629F983C" w14:textId="0C922FA0" w:rsidR="009E2069" w:rsidRDefault="009E2069" w:rsidP="009E2069">
            <w:pPr>
              <w:rPr>
                <w:rFonts w:ascii="Times New Roman" w:hAnsi="Times New Roman"/>
                <w:sz w:val="20"/>
                <w:lang w:val="en-GB" w:eastAsia="zh-CN"/>
              </w:rPr>
            </w:pPr>
            <w:r>
              <w:rPr>
                <w:rFonts w:ascii="Times New Roman" w:hAnsi="Times New Roman"/>
                <w:sz w:val="20"/>
                <w:lang w:val="en-GB" w:eastAsia="zh-CN"/>
              </w:rPr>
              <w:t>Video sharing between UEs</w:t>
            </w:r>
          </w:p>
        </w:tc>
        <w:tc>
          <w:tcPr>
            <w:tcW w:w="3432" w:type="dxa"/>
            <w:vMerge/>
          </w:tcPr>
          <w:p w14:paraId="1FA0133C" w14:textId="77777777" w:rsidR="009E2069" w:rsidRDefault="009E2069" w:rsidP="009E2069">
            <w:pPr>
              <w:rPr>
                <w:rFonts w:ascii="Times New Roman" w:hAnsi="Times New Roman"/>
                <w:sz w:val="20"/>
                <w:lang w:val="en-GB" w:eastAsia="zh-CN"/>
              </w:rPr>
            </w:pPr>
          </w:p>
        </w:tc>
      </w:tr>
      <w:tr w:rsidR="009E2069" w14:paraId="4A22FFB9" w14:textId="77777777" w:rsidTr="009E2069">
        <w:tc>
          <w:tcPr>
            <w:tcW w:w="1615" w:type="dxa"/>
          </w:tcPr>
          <w:p w14:paraId="51364349" w14:textId="6191B0CB" w:rsidR="009E2069" w:rsidRPr="00AF6018" w:rsidRDefault="009E2069" w:rsidP="009E2069">
            <w:pPr>
              <w:rPr>
                <w:rFonts w:ascii="Times New Roman" w:hAnsi="Times New Roman"/>
                <w:b/>
                <w:sz w:val="20"/>
                <w:lang w:val="en-GB" w:eastAsia="zh-CN"/>
              </w:rPr>
            </w:pPr>
            <w:r w:rsidRPr="00AF6018">
              <w:rPr>
                <w:rFonts w:ascii="Times New Roman" w:hAnsi="Times New Roman"/>
                <w:b/>
                <w:sz w:val="20"/>
                <w:lang w:val="en-GB" w:eastAsia="zh-CN"/>
              </w:rPr>
              <w:t>Remote driving</w:t>
            </w:r>
          </w:p>
        </w:tc>
        <w:tc>
          <w:tcPr>
            <w:tcW w:w="4582" w:type="dxa"/>
          </w:tcPr>
          <w:p w14:paraId="161BDA20" w14:textId="2D3852E2" w:rsidR="009E2069" w:rsidRDefault="009E2069" w:rsidP="009E2069">
            <w:pPr>
              <w:rPr>
                <w:rFonts w:ascii="Times New Roman" w:hAnsi="Times New Roman"/>
                <w:sz w:val="20"/>
                <w:lang w:val="en-GB" w:eastAsia="zh-CN"/>
              </w:rPr>
            </w:pPr>
          </w:p>
        </w:tc>
        <w:tc>
          <w:tcPr>
            <w:tcW w:w="3432" w:type="dxa"/>
          </w:tcPr>
          <w:p w14:paraId="29C01CF1" w14:textId="4B08DCCE" w:rsidR="009E2069" w:rsidRDefault="009E2069" w:rsidP="009E2069">
            <w:pPr>
              <w:rPr>
                <w:rFonts w:ascii="Times New Roman" w:hAnsi="Times New Roman"/>
                <w:sz w:val="20"/>
                <w:lang w:val="en-GB" w:eastAsia="zh-CN"/>
              </w:rPr>
            </w:pPr>
            <w:r>
              <w:rPr>
                <w:rFonts w:ascii="Times New Roman" w:hAnsi="Times New Roman"/>
                <w:sz w:val="20"/>
                <w:lang w:val="en-GB" w:eastAsia="zh-CN"/>
              </w:rPr>
              <w:t>Predominantly based on Uu</w:t>
            </w:r>
          </w:p>
        </w:tc>
      </w:tr>
    </w:tbl>
    <w:p w14:paraId="42D7990A" w14:textId="77777777" w:rsidR="00AB6ACF" w:rsidRDefault="00AB6ACF" w:rsidP="007E4A29">
      <w:pPr>
        <w:rPr>
          <w:rFonts w:ascii="Times New Roman" w:hAnsi="Times New Roman"/>
          <w:sz w:val="20"/>
          <w:lang w:val="en-GB" w:eastAsia="zh-CN"/>
        </w:rPr>
      </w:pPr>
    </w:p>
    <w:p w14:paraId="6F016C67" w14:textId="42E5AE7E" w:rsidR="00E31F3F" w:rsidRDefault="00E0219F" w:rsidP="007E4A29">
      <w:pPr>
        <w:rPr>
          <w:rFonts w:ascii="Times New Roman" w:hAnsi="Times New Roman"/>
          <w:sz w:val="20"/>
          <w:lang w:val="en-GB" w:eastAsia="zh-CN"/>
        </w:rPr>
      </w:pPr>
      <w:r>
        <w:rPr>
          <w:rFonts w:ascii="Times New Roman" w:hAnsi="Times New Roman"/>
          <w:sz w:val="20"/>
          <w:lang w:val="en-GB" w:eastAsia="zh-CN"/>
        </w:rPr>
        <w:t xml:space="preserve">From the </w:t>
      </w:r>
      <w:r w:rsidR="00E31F3F">
        <w:rPr>
          <w:rFonts w:ascii="Times New Roman" w:hAnsi="Times New Roman"/>
          <w:sz w:val="20"/>
          <w:lang w:val="en-GB" w:eastAsia="zh-CN"/>
        </w:rPr>
        <w:t xml:space="preserve">preliminary analysis </w:t>
      </w:r>
      <w:r>
        <w:rPr>
          <w:rFonts w:ascii="Times New Roman" w:hAnsi="Times New Roman"/>
          <w:sz w:val="20"/>
          <w:lang w:val="en-GB" w:eastAsia="zh-CN"/>
        </w:rPr>
        <w:t xml:space="preserve">in </w:t>
      </w:r>
      <w:r w:rsidR="0009164F" w:rsidRPr="0009164F">
        <w:rPr>
          <w:rFonts w:ascii="Times New Roman" w:hAnsi="Times New Roman"/>
          <w:sz w:val="20"/>
          <w:szCs w:val="20"/>
          <w:lang w:val="en-GB" w:eastAsia="zh-CN"/>
        </w:rPr>
        <w:fldChar w:fldCharType="begin"/>
      </w:r>
      <w:r w:rsidR="0009164F" w:rsidRPr="0009164F">
        <w:rPr>
          <w:rFonts w:ascii="Times New Roman" w:hAnsi="Times New Roman"/>
          <w:sz w:val="20"/>
          <w:szCs w:val="20"/>
          <w:lang w:val="en-GB" w:eastAsia="zh-CN"/>
        </w:rPr>
        <w:instrText xml:space="preserve"> REF _Ref525827213  \* MERGEFORMAT </w:instrText>
      </w:r>
      <w:r w:rsidR="0009164F" w:rsidRPr="0009164F">
        <w:rPr>
          <w:rFonts w:ascii="Times New Roman" w:hAnsi="Times New Roman"/>
          <w:sz w:val="20"/>
          <w:szCs w:val="20"/>
          <w:lang w:val="en-GB" w:eastAsia="zh-CN"/>
        </w:rPr>
        <w:fldChar w:fldCharType="separate"/>
      </w:r>
      <w:r w:rsidR="0009164F" w:rsidRPr="0009164F">
        <w:rPr>
          <w:rFonts w:ascii="Times New Roman" w:hAnsi="Times New Roman"/>
          <w:sz w:val="20"/>
          <w:szCs w:val="20"/>
        </w:rPr>
        <w:t xml:space="preserve">Table </w:t>
      </w:r>
      <w:r w:rsidR="0009164F" w:rsidRPr="0009164F">
        <w:rPr>
          <w:rFonts w:ascii="Times New Roman" w:hAnsi="Times New Roman"/>
          <w:noProof/>
          <w:sz w:val="20"/>
          <w:szCs w:val="20"/>
        </w:rPr>
        <w:t>1</w:t>
      </w:r>
      <w:r w:rsidR="0009164F" w:rsidRPr="0009164F">
        <w:rPr>
          <w:rFonts w:ascii="Times New Roman" w:hAnsi="Times New Roman"/>
          <w:sz w:val="20"/>
          <w:szCs w:val="20"/>
          <w:lang w:val="en-GB" w:eastAsia="zh-CN"/>
        </w:rPr>
        <w:fldChar w:fldCharType="end"/>
      </w:r>
      <w:r>
        <w:rPr>
          <w:rFonts w:ascii="Times New Roman" w:hAnsi="Times New Roman"/>
          <w:sz w:val="20"/>
          <w:lang w:val="en-GB" w:eastAsia="zh-CN"/>
        </w:rPr>
        <w:t xml:space="preserve">, it </w:t>
      </w:r>
      <w:r w:rsidR="002C1340">
        <w:rPr>
          <w:rFonts w:ascii="Times New Roman" w:hAnsi="Times New Roman"/>
          <w:sz w:val="20"/>
          <w:lang w:val="en-GB" w:eastAsia="zh-CN"/>
        </w:rPr>
        <w:t xml:space="preserve">can </w:t>
      </w:r>
      <w:r>
        <w:rPr>
          <w:rFonts w:ascii="Times New Roman" w:hAnsi="Times New Roman"/>
          <w:sz w:val="20"/>
          <w:lang w:val="en-GB" w:eastAsia="zh-CN"/>
        </w:rPr>
        <w:t xml:space="preserve">be </w:t>
      </w:r>
      <w:r w:rsidR="002C1340">
        <w:rPr>
          <w:rFonts w:ascii="Times New Roman" w:hAnsi="Times New Roman"/>
          <w:sz w:val="20"/>
          <w:lang w:val="en-GB" w:eastAsia="zh-CN"/>
        </w:rPr>
        <w:t>show</w:t>
      </w:r>
      <w:r>
        <w:rPr>
          <w:rFonts w:ascii="Times New Roman" w:hAnsi="Times New Roman"/>
          <w:sz w:val="20"/>
          <w:lang w:val="en-GB" w:eastAsia="zh-CN"/>
        </w:rPr>
        <w:t>n</w:t>
      </w:r>
      <w:r w:rsidR="002C1340">
        <w:rPr>
          <w:rFonts w:ascii="Times New Roman" w:hAnsi="Times New Roman"/>
          <w:sz w:val="20"/>
          <w:lang w:val="en-GB" w:eastAsia="zh-CN"/>
        </w:rPr>
        <w:t xml:space="preserve"> that PC5 only based operational scenario seems </w:t>
      </w:r>
      <w:r>
        <w:rPr>
          <w:rFonts w:ascii="Times New Roman" w:hAnsi="Times New Roman"/>
          <w:sz w:val="20"/>
          <w:lang w:val="en-GB" w:eastAsia="zh-CN"/>
        </w:rPr>
        <w:t xml:space="preserve">ideally </w:t>
      </w:r>
      <w:r w:rsidR="002C1340">
        <w:rPr>
          <w:rFonts w:ascii="Times New Roman" w:hAnsi="Times New Roman"/>
          <w:sz w:val="20"/>
          <w:lang w:val="en-GB" w:eastAsia="zh-CN"/>
        </w:rPr>
        <w:t xml:space="preserve">suited to support extended sensor support while Uu based operation is almost exclusively relevant for the remote driving use case. </w:t>
      </w:r>
      <w:r>
        <w:rPr>
          <w:rFonts w:ascii="Times New Roman" w:hAnsi="Times New Roman"/>
          <w:sz w:val="20"/>
          <w:lang w:val="en-GB" w:eastAsia="zh-CN"/>
        </w:rPr>
        <w:t xml:space="preserve">So, both PC5 only and Uu only modes of operation are valid. </w:t>
      </w:r>
      <w:r w:rsidR="002C1340">
        <w:rPr>
          <w:rFonts w:ascii="Times New Roman" w:hAnsi="Times New Roman"/>
          <w:sz w:val="20"/>
          <w:lang w:val="en-GB" w:eastAsia="zh-CN"/>
        </w:rPr>
        <w:t xml:space="preserve">Additionally, </w:t>
      </w:r>
      <w:r w:rsidR="0009164F">
        <w:rPr>
          <w:rFonts w:ascii="Times New Roman" w:hAnsi="Times New Roman"/>
          <w:sz w:val="20"/>
          <w:lang w:val="en-GB" w:eastAsia="zh-CN"/>
        </w:rPr>
        <w:t xml:space="preserve">as briefly discussed above, </w:t>
      </w:r>
      <w:r w:rsidR="002C1340">
        <w:rPr>
          <w:rFonts w:ascii="Times New Roman" w:hAnsi="Times New Roman"/>
          <w:sz w:val="20"/>
          <w:lang w:val="en-GB" w:eastAsia="zh-CN"/>
        </w:rPr>
        <w:t xml:space="preserve">the </w:t>
      </w:r>
      <w:r w:rsidR="00321DF1">
        <w:rPr>
          <w:rFonts w:ascii="Times New Roman" w:hAnsi="Times New Roman"/>
          <w:sz w:val="20"/>
          <w:lang w:val="en-GB" w:eastAsia="zh-CN"/>
        </w:rPr>
        <w:t xml:space="preserve">need for the </w:t>
      </w:r>
      <w:r w:rsidR="00EF6C26">
        <w:rPr>
          <w:rFonts w:ascii="Times New Roman" w:hAnsi="Times New Roman"/>
          <w:sz w:val="20"/>
          <w:lang w:val="en-GB" w:eastAsia="zh-CN"/>
        </w:rPr>
        <w:t>3</w:t>
      </w:r>
      <w:r w:rsidR="00EF6C26" w:rsidRPr="00817AF3">
        <w:rPr>
          <w:rFonts w:ascii="Times New Roman" w:hAnsi="Times New Roman"/>
          <w:sz w:val="20"/>
          <w:vertAlign w:val="superscript"/>
          <w:lang w:val="en-GB" w:eastAsia="zh-CN"/>
        </w:rPr>
        <w:t>rd</w:t>
      </w:r>
      <w:r w:rsidR="00EF6C26">
        <w:rPr>
          <w:rFonts w:ascii="Times New Roman" w:hAnsi="Times New Roman"/>
          <w:sz w:val="20"/>
          <w:lang w:val="en-GB" w:eastAsia="zh-CN"/>
        </w:rPr>
        <w:t xml:space="preserve"> </w:t>
      </w:r>
      <w:r w:rsidR="002C1340">
        <w:rPr>
          <w:rFonts w:ascii="Times New Roman" w:hAnsi="Times New Roman"/>
          <w:sz w:val="20"/>
          <w:lang w:val="en-GB" w:eastAsia="zh-CN"/>
        </w:rPr>
        <w:t xml:space="preserve">scenario </w:t>
      </w:r>
      <w:r w:rsidR="00EF6C26">
        <w:rPr>
          <w:rFonts w:ascii="Times New Roman" w:hAnsi="Times New Roman"/>
          <w:sz w:val="20"/>
          <w:lang w:val="en-GB" w:eastAsia="zh-CN"/>
        </w:rPr>
        <w:t xml:space="preserve">from LTE V2X </w:t>
      </w:r>
      <w:r w:rsidR="002C1340">
        <w:rPr>
          <w:rFonts w:ascii="Times New Roman" w:hAnsi="Times New Roman"/>
          <w:sz w:val="20"/>
          <w:lang w:val="en-GB" w:eastAsia="zh-CN"/>
        </w:rPr>
        <w:t>(</w:t>
      </w:r>
      <w:r w:rsidR="00EF6C26">
        <w:rPr>
          <w:rFonts w:ascii="Times New Roman" w:hAnsi="Times New Roman"/>
          <w:sz w:val="20"/>
          <w:lang w:val="en-GB" w:eastAsia="zh-CN"/>
        </w:rPr>
        <w:t>i.e.</w:t>
      </w:r>
      <w:r w:rsidR="00601232">
        <w:rPr>
          <w:rFonts w:ascii="Times New Roman" w:hAnsi="Times New Roman"/>
          <w:sz w:val="20"/>
          <w:lang w:val="en-GB" w:eastAsia="zh-CN"/>
        </w:rPr>
        <w:t xml:space="preserve"> </w:t>
      </w:r>
      <w:r w:rsidR="002C1340">
        <w:rPr>
          <w:rFonts w:ascii="Times New Roman" w:hAnsi="Times New Roman"/>
          <w:sz w:val="20"/>
          <w:lang w:val="en-GB" w:eastAsia="zh-CN"/>
        </w:rPr>
        <w:t>Uu and PC5</w:t>
      </w:r>
      <w:r w:rsidR="00EF6C26">
        <w:rPr>
          <w:rFonts w:ascii="Times New Roman" w:hAnsi="Times New Roman"/>
          <w:sz w:val="20"/>
          <w:lang w:val="en-GB" w:eastAsia="zh-CN"/>
        </w:rPr>
        <w:t xml:space="preserve"> based relay operation</w:t>
      </w:r>
      <w:r w:rsidR="002C1340">
        <w:rPr>
          <w:rFonts w:ascii="Times New Roman" w:hAnsi="Times New Roman"/>
          <w:sz w:val="20"/>
          <w:lang w:val="en-GB" w:eastAsia="zh-CN"/>
        </w:rPr>
        <w:t xml:space="preserve">) </w:t>
      </w:r>
      <w:r w:rsidR="00321DF1">
        <w:rPr>
          <w:rFonts w:ascii="Times New Roman" w:hAnsi="Times New Roman"/>
          <w:sz w:val="20"/>
          <w:lang w:val="en-GB" w:eastAsia="zh-CN"/>
        </w:rPr>
        <w:t xml:space="preserve">needs to be sufficiently motivated, given that proposed NR sidelink enhancements in RAN1 already seek to enhance </w:t>
      </w:r>
      <w:r>
        <w:rPr>
          <w:rFonts w:ascii="Times New Roman" w:hAnsi="Times New Roman"/>
          <w:sz w:val="20"/>
          <w:lang w:val="en-GB" w:eastAsia="zh-CN"/>
        </w:rPr>
        <w:t>NR</w:t>
      </w:r>
      <w:r w:rsidR="00321DF1">
        <w:rPr>
          <w:rFonts w:ascii="Times New Roman" w:hAnsi="Times New Roman"/>
          <w:sz w:val="20"/>
          <w:lang w:val="en-GB" w:eastAsia="zh-CN"/>
        </w:rPr>
        <w:t xml:space="preserve"> sidelink in substantial ways (e.g. HARQ feedback, resource selection mechanism enhancements, etc. </w:t>
      </w:r>
      <w:sdt>
        <w:sdtPr>
          <w:rPr>
            <w:rFonts w:ascii="Times New Roman" w:hAnsi="Times New Roman"/>
            <w:sz w:val="20"/>
            <w:lang w:val="en-GB" w:eastAsia="zh-CN"/>
          </w:rPr>
          <w:id w:val="204990183"/>
          <w:citation/>
        </w:sdtPr>
        <w:sdtEndPr/>
        <w:sdtContent>
          <w:r w:rsidR="003C70F3">
            <w:rPr>
              <w:rFonts w:ascii="Times New Roman" w:hAnsi="Times New Roman"/>
              <w:sz w:val="20"/>
              <w:lang w:val="en-GB" w:eastAsia="zh-CN"/>
            </w:rPr>
            <w:fldChar w:fldCharType="begin"/>
          </w:r>
          <w:r w:rsidR="003C70F3">
            <w:rPr>
              <w:rFonts w:ascii="Times New Roman" w:hAnsi="Times New Roman"/>
              <w:sz w:val="20"/>
              <w:lang w:eastAsia="zh-CN"/>
            </w:rPr>
            <w:instrText xml:space="preserve"> CITATION RAN194 \l 1033 </w:instrText>
          </w:r>
          <w:r w:rsidR="003C70F3">
            <w:rPr>
              <w:rFonts w:ascii="Times New Roman" w:hAnsi="Times New Roman"/>
              <w:sz w:val="20"/>
              <w:lang w:val="en-GB" w:eastAsia="zh-CN"/>
            </w:rPr>
            <w:fldChar w:fldCharType="separate"/>
          </w:r>
          <w:r w:rsidR="00BC6671" w:rsidRPr="00BC6671">
            <w:rPr>
              <w:rFonts w:ascii="Times New Roman" w:hAnsi="Times New Roman"/>
              <w:noProof/>
              <w:sz w:val="20"/>
              <w:lang w:eastAsia="zh-CN"/>
            </w:rPr>
            <w:t>[3]</w:t>
          </w:r>
          <w:r w:rsidR="003C70F3">
            <w:rPr>
              <w:rFonts w:ascii="Times New Roman" w:hAnsi="Times New Roman"/>
              <w:sz w:val="20"/>
              <w:lang w:val="en-GB" w:eastAsia="zh-CN"/>
            </w:rPr>
            <w:fldChar w:fldCharType="end"/>
          </w:r>
        </w:sdtContent>
      </w:sdt>
      <w:r w:rsidR="00321DF1">
        <w:rPr>
          <w:rFonts w:ascii="Times New Roman" w:hAnsi="Times New Roman"/>
          <w:sz w:val="20"/>
          <w:lang w:val="en-GB" w:eastAsia="zh-CN"/>
        </w:rPr>
        <w:t>) to support the NR use cases.</w:t>
      </w:r>
      <w:r>
        <w:rPr>
          <w:rFonts w:ascii="Times New Roman" w:hAnsi="Times New Roman"/>
          <w:sz w:val="20"/>
          <w:lang w:val="en-GB" w:eastAsia="zh-CN"/>
        </w:rPr>
        <w:t xml:space="preserve"> So, the mixed scenario itself needs further discussion before it</w:t>
      </w:r>
      <w:r w:rsidR="00777545">
        <w:rPr>
          <w:rFonts w:ascii="Times New Roman" w:hAnsi="Times New Roman"/>
          <w:sz w:val="20"/>
          <w:lang w:val="en-GB" w:eastAsia="zh-CN"/>
        </w:rPr>
        <w:t xml:space="preserve"> is</w:t>
      </w:r>
      <w:r>
        <w:rPr>
          <w:rFonts w:ascii="Times New Roman" w:hAnsi="Times New Roman"/>
          <w:sz w:val="20"/>
          <w:lang w:val="en-GB" w:eastAsia="zh-CN"/>
        </w:rPr>
        <w:t xml:space="preserve"> agreed to be studied.</w:t>
      </w:r>
    </w:p>
    <w:p w14:paraId="1EBAB35B" w14:textId="7B7F5EA8" w:rsidR="00C06699" w:rsidRPr="00C06699" w:rsidRDefault="00AB6ACF" w:rsidP="00C06699">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w:t>
      </w:r>
      <w:r w:rsidR="004B4588">
        <w:rPr>
          <w:rFonts w:ascii="Times New Roman" w:eastAsia="Times New Roman" w:hAnsi="Times New Roman"/>
          <w:b/>
          <w:bCs/>
          <w:sz w:val="20"/>
          <w:szCs w:val="20"/>
          <w:u w:val="single"/>
          <w:lang w:val="en-GB" w:eastAsia="zh-CN"/>
        </w:rPr>
        <w:t xml:space="preserve"> 2</w:t>
      </w:r>
      <w:r w:rsidR="00C06699">
        <w:rPr>
          <w:rFonts w:ascii="Times New Roman" w:eastAsia="Times New Roman" w:hAnsi="Times New Roman"/>
          <w:b/>
          <w:bCs/>
          <w:sz w:val="20"/>
          <w:szCs w:val="20"/>
          <w:u w:val="single"/>
          <w:lang w:val="en-GB" w:eastAsia="zh-CN"/>
        </w:rPr>
        <w:t>a</w:t>
      </w:r>
      <w:r>
        <w:rPr>
          <w:rFonts w:ascii="Times New Roman" w:eastAsia="Times New Roman" w:hAnsi="Times New Roman"/>
          <w:b/>
          <w:bCs/>
          <w:sz w:val="20"/>
          <w:szCs w:val="20"/>
          <w:u w:val="single"/>
          <w:lang w:val="en-GB" w:eastAsia="zh-CN"/>
        </w:rPr>
        <w:t>:</w:t>
      </w:r>
      <w:r>
        <w:rPr>
          <w:rFonts w:ascii="Times New Roman" w:eastAsia="Times New Roman" w:hAnsi="Times New Roman"/>
          <w:b/>
          <w:bCs/>
          <w:sz w:val="20"/>
          <w:szCs w:val="20"/>
          <w:lang w:val="en-GB" w:eastAsia="zh-CN"/>
        </w:rPr>
        <w:tab/>
      </w:r>
      <w:r w:rsidR="00B24053">
        <w:rPr>
          <w:rFonts w:ascii="Times New Roman" w:eastAsia="Times New Roman" w:hAnsi="Times New Roman"/>
          <w:bCs/>
          <w:i/>
          <w:sz w:val="20"/>
          <w:szCs w:val="20"/>
          <w:lang w:val="en-GB" w:eastAsia="zh-CN"/>
        </w:rPr>
        <w:t>The set of</w:t>
      </w:r>
      <w:r>
        <w:rPr>
          <w:rFonts w:ascii="Times New Roman" w:eastAsia="Times New Roman" w:hAnsi="Times New Roman"/>
          <w:bCs/>
          <w:i/>
          <w:sz w:val="20"/>
          <w:szCs w:val="20"/>
          <w:lang w:val="en-GB" w:eastAsia="zh-CN"/>
        </w:rPr>
        <w:t xml:space="preserve"> NR </w:t>
      </w:r>
      <w:r w:rsidR="008F3C87">
        <w:rPr>
          <w:rFonts w:ascii="Times New Roman" w:eastAsia="Times New Roman" w:hAnsi="Times New Roman"/>
          <w:bCs/>
          <w:i/>
          <w:sz w:val="20"/>
          <w:szCs w:val="20"/>
          <w:lang w:val="en-GB" w:eastAsia="zh-CN"/>
        </w:rPr>
        <w:t xml:space="preserve">advanced </w:t>
      </w:r>
      <w:r>
        <w:rPr>
          <w:rFonts w:ascii="Times New Roman" w:eastAsia="Times New Roman" w:hAnsi="Times New Roman"/>
          <w:bCs/>
          <w:i/>
          <w:sz w:val="20"/>
          <w:szCs w:val="20"/>
          <w:lang w:val="en-GB" w:eastAsia="zh-CN"/>
        </w:rPr>
        <w:t>V2X use cases as in TS 22.186 sh</w:t>
      </w:r>
      <w:r w:rsidR="00B24053">
        <w:rPr>
          <w:rFonts w:ascii="Times New Roman" w:eastAsia="Times New Roman" w:hAnsi="Times New Roman"/>
          <w:bCs/>
          <w:i/>
          <w:sz w:val="20"/>
          <w:szCs w:val="20"/>
          <w:lang w:val="en-GB" w:eastAsia="zh-CN"/>
        </w:rPr>
        <w:t>all</w:t>
      </w:r>
      <w:r>
        <w:rPr>
          <w:rFonts w:ascii="Times New Roman" w:eastAsia="Times New Roman" w:hAnsi="Times New Roman"/>
          <w:bCs/>
          <w:i/>
          <w:sz w:val="20"/>
          <w:szCs w:val="20"/>
          <w:lang w:val="en-GB" w:eastAsia="zh-CN"/>
        </w:rPr>
        <w:t xml:space="preserve"> be explicitly considered as </w:t>
      </w:r>
      <w:r w:rsidR="00E0219F">
        <w:rPr>
          <w:rFonts w:ascii="Times New Roman" w:eastAsia="Times New Roman" w:hAnsi="Times New Roman"/>
          <w:bCs/>
          <w:i/>
          <w:sz w:val="20"/>
          <w:szCs w:val="20"/>
          <w:lang w:val="en-GB" w:eastAsia="zh-CN"/>
        </w:rPr>
        <w:t>a fundamental aspect</w:t>
      </w:r>
      <w:r>
        <w:rPr>
          <w:rFonts w:ascii="Times New Roman" w:eastAsia="Times New Roman" w:hAnsi="Times New Roman"/>
          <w:bCs/>
          <w:i/>
          <w:sz w:val="20"/>
          <w:szCs w:val="20"/>
          <w:lang w:val="en-GB" w:eastAsia="zh-CN"/>
        </w:rPr>
        <w:t xml:space="preserve"> for RAN2 </w:t>
      </w:r>
      <w:r w:rsidR="00E0219F">
        <w:rPr>
          <w:rFonts w:ascii="Times New Roman" w:eastAsia="Times New Roman" w:hAnsi="Times New Roman"/>
          <w:bCs/>
          <w:i/>
          <w:sz w:val="20"/>
          <w:szCs w:val="20"/>
          <w:lang w:val="en-GB" w:eastAsia="zh-CN"/>
        </w:rPr>
        <w:t xml:space="preserve">design </w:t>
      </w:r>
      <w:r>
        <w:rPr>
          <w:rFonts w:ascii="Times New Roman" w:eastAsia="Times New Roman" w:hAnsi="Times New Roman"/>
          <w:bCs/>
          <w:i/>
          <w:sz w:val="20"/>
          <w:szCs w:val="20"/>
          <w:lang w:val="en-GB" w:eastAsia="zh-CN"/>
        </w:rPr>
        <w:t>work.</w:t>
      </w:r>
    </w:p>
    <w:p w14:paraId="51FFE449" w14:textId="63C6E6FE" w:rsidR="00B71B5E" w:rsidRDefault="00B71B5E" w:rsidP="00B71B5E">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 2</w:t>
      </w:r>
      <w:r w:rsidR="00C06699">
        <w:rPr>
          <w:rFonts w:ascii="Times New Roman" w:eastAsia="Times New Roman" w:hAnsi="Times New Roman"/>
          <w:b/>
          <w:bCs/>
          <w:sz w:val="20"/>
          <w:szCs w:val="20"/>
          <w:u w:val="single"/>
          <w:lang w:val="en-GB" w:eastAsia="zh-CN"/>
        </w:rPr>
        <w:t>b</w:t>
      </w:r>
      <w:r>
        <w:rPr>
          <w:rFonts w:ascii="Times New Roman" w:eastAsia="Times New Roman" w:hAnsi="Times New Roman"/>
          <w:b/>
          <w:bCs/>
          <w:sz w:val="20"/>
          <w:szCs w:val="20"/>
          <w:u w:val="single"/>
          <w:lang w:val="en-GB" w:eastAsia="zh-CN"/>
        </w:rPr>
        <w:t>:</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 xml:space="preserve">The </w:t>
      </w:r>
      <w:r w:rsidR="00C06699">
        <w:rPr>
          <w:rFonts w:ascii="Times New Roman" w:eastAsia="Times New Roman" w:hAnsi="Times New Roman"/>
          <w:bCs/>
          <w:i/>
          <w:sz w:val="20"/>
          <w:szCs w:val="20"/>
          <w:lang w:val="en-GB" w:eastAsia="zh-CN"/>
        </w:rPr>
        <w:t xml:space="preserve">following </w:t>
      </w:r>
      <w:r>
        <w:rPr>
          <w:rFonts w:ascii="Times New Roman" w:eastAsia="Times New Roman" w:hAnsi="Times New Roman"/>
          <w:bCs/>
          <w:i/>
          <w:sz w:val="20"/>
          <w:szCs w:val="20"/>
          <w:lang w:val="en-GB" w:eastAsia="zh-CN"/>
        </w:rPr>
        <w:t xml:space="preserve">association </w:t>
      </w:r>
      <w:r w:rsidR="00C06699">
        <w:rPr>
          <w:rFonts w:ascii="Times New Roman" w:eastAsia="Times New Roman" w:hAnsi="Times New Roman"/>
          <w:bCs/>
          <w:i/>
          <w:sz w:val="20"/>
          <w:szCs w:val="20"/>
          <w:lang w:val="en-GB" w:eastAsia="zh-CN"/>
        </w:rPr>
        <w:t xml:space="preserve">between </w:t>
      </w:r>
      <w:r>
        <w:rPr>
          <w:rFonts w:ascii="Times New Roman" w:eastAsia="Times New Roman" w:hAnsi="Times New Roman"/>
          <w:bCs/>
          <w:i/>
          <w:sz w:val="20"/>
          <w:szCs w:val="20"/>
          <w:lang w:val="en-GB" w:eastAsia="zh-CN"/>
        </w:rPr>
        <w:t xml:space="preserve">the advanced V2X use cases to </w:t>
      </w:r>
      <w:r w:rsidR="00C06699">
        <w:rPr>
          <w:rFonts w:ascii="Times New Roman" w:eastAsia="Times New Roman" w:hAnsi="Times New Roman"/>
          <w:bCs/>
          <w:i/>
          <w:sz w:val="20"/>
          <w:szCs w:val="20"/>
          <w:lang w:val="en-GB" w:eastAsia="zh-CN"/>
        </w:rPr>
        <w:t>realistic</w:t>
      </w:r>
      <w:r w:rsidR="008E00CA">
        <w:rPr>
          <w:rFonts w:ascii="Times New Roman" w:eastAsia="Times New Roman" w:hAnsi="Times New Roman"/>
          <w:bCs/>
          <w:i/>
          <w:sz w:val="20"/>
          <w:szCs w:val="20"/>
          <w:lang w:val="en-GB" w:eastAsia="zh-CN"/>
        </w:rPr>
        <w:t xml:space="preserve"> </w:t>
      </w:r>
      <w:r>
        <w:rPr>
          <w:rFonts w:ascii="Times New Roman" w:eastAsia="Times New Roman" w:hAnsi="Times New Roman"/>
          <w:bCs/>
          <w:i/>
          <w:sz w:val="20"/>
          <w:szCs w:val="20"/>
          <w:lang w:val="en-GB" w:eastAsia="zh-CN"/>
        </w:rPr>
        <w:t xml:space="preserve">operational scenarios </w:t>
      </w:r>
      <w:r w:rsidR="00C06699">
        <w:rPr>
          <w:rFonts w:ascii="Times New Roman" w:eastAsia="Times New Roman" w:hAnsi="Times New Roman"/>
          <w:bCs/>
          <w:i/>
          <w:sz w:val="20"/>
          <w:szCs w:val="20"/>
          <w:lang w:val="en-GB" w:eastAsia="zh-CN"/>
        </w:rPr>
        <w:t>shall be considered:</w:t>
      </w:r>
    </w:p>
    <w:p w14:paraId="07F28BA0" w14:textId="4898E7D1" w:rsidR="00C06699" w:rsidRPr="00817AF3" w:rsidRDefault="00C06699"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Both Uu and PC5 scenarios: platooning and advanced driving</w:t>
      </w:r>
    </w:p>
    <w:p w14:paraId="7EE32BB3" w14:textId="05F99406" w:rsidR="00C06699" w:rsidRPr="00817AF3" w:rsidRDefault="00C06699"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PC5 scenario: extended sensor support</w:t>
      </w:r>
    </w:p>
    <w:p w14:paraId="0594268A" w14:textId="4760C03B" w:rsidR="00C06699" w:rsidRPr="00817AF3" w:rsidRDefault="00C06699"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Uu scenario: remote driving</w:t>
      </w:r>
    </w:p>
    <w:p w14:paraId="1420722D" w14:textId="77777777" w:rsidR="00B71B5E" w:rsidRPr="00321DF1" w:rsidRDefault="00B71B5E" w:rsidP="00321DF1">
      <w:pPr>
        <w:ind w:left="1170" w:hanging="1170"/>
        <w:rPr>
          <w:rFonts w:ascii="Times New Roman" w:eastAsia="Times New Roman" w:hAnsi="Times New Roman"/>
          <w:bCs/>
          <w:i/>
          <w:sz w:val="20"/>
          <w:szCs w:val="20"/>
          <w:lang w:val="en-GB" w:eastAsia="zh-CN"/>
        </w:rPr>
      </w:pPr>
    </w:p>
    <w:p w14:paraId="50A28EC3" w14:textId="77777777" w:rsidR="008669B1" w:rsidRPr="00E0063E" w:rsidRDefault="008669B1" w:rsidP="008669B1">
      <w:pPr>
        <w:pStyle w:val="Tdoc"/>
      </w:pPr>
      <w:r w:rsidRPr="00E0063E">
        <w:lastRenderedPageBreak/>
        <w:t>Conclusion</w:t>
      </w:r>
    </w:p>
    <w:p w14:paraId="50A28EC4" w14:textId="7CE8B1DB" w:rsidR="00593190" w:rsidRDefault="00293F66" w:rsidP="00AF256D">
      <w:pPr>
        <w:overflowPunct w:val="0"/>
        <w:autoSpaceDE w:val="0"/>
        <w:autoSpaceDN w:val="0"/>
        <w:adjustRightInd w:val="0"/>
        <w:spacing w:after="180" w:line="240" w:lineRule="auto"/>
        <w:textAlignment w:val="baseline"/>
        <w:rPr>
          <w:rFonts w:ascii="Times New Roman" w:eastAsia="Times New Roman" w:hAnsi="Times New Roman"/>
          <w:bCs/>
          <w:sz w:val="20"/>
          <w:szCs w:val="20"/>
          <w:lang w:val="en-GB" w:eastAsia="zh-CN"/>
        </w:rPr>
      </w:pPr>
      <w:bookmarkStart w:id="2" w:name="_Ref458739888"/>
      <w:r>
        <w:rPr>
          <w:rFonts w:ascii="Times New Roman" w:eastAsia="Times New Roman" w:hAnsi="Times New Roman"/>
          <w:bCs/>
          <w:sz w:val="20"/>
          <w:szCs w:val="20"/>
          <w:lang w:val="en-GB" w:eastAsia="zh-CN"/>
        </w:rPr>
        <w:t xml:space="preserve">This contributions discusses </w:t>
      </w:r>
      <w:r w:rsidR="00883D0A">
        <w:rPr>
          <w:rFonts w:ascii="Times New Roman" w:eastAsia="Times New Roman" w:hAnsi="Times New Roman"/>
          <w:bCs/>
          <w:sz w:val="20"/>
          <w:szCs w:val="20"/>
          <w:lang w:val="en-GB" w:eastAsia="zh-CN"/>
        </w:rPr>
        <w:t>aspects related to overall design of NR sidelink for supporting advanced V2X use cases</w:t>
      </w:r>
      <w:r w:rsidR="00BD4C5D">
        <w:rPr>
          <w:rFonts w:ascii="Times New Roman" w:eastAsia="Times New Roman" w:hAnsi="Times New Roman"/>
          <w:bCs/>
          <w:sz w:val="20"/>
          <w:szCs w:val="20"/>
          <w:lang w:val="en-GB" w:eastAsia="zh-CN"/>
        </w:rPr>
        <w:t xml:space="preserve"> </w:t>
      </w:r>
      <w:r w:rsidR="00883D0A">
        <w:rPr>
          <w:rFonts w:ascii="Times New Roman" w:eastAsia="Times New Roman" w:hAnsi="Times New Roman"/>
          <w:bCs/>
          <w:sz w:val="20"/>
          <w:szCs w:val="20"/>
          <w:lang w:val="en-GB" w:eastAsia="zh-CN"/>
        </w:rPr>
        <w:t xml:space="preserve">and </w:t>
      </w:r>
      <w:r w:rsidR="00BD4C5D">
        <w:rPr>
          <w:rFonts w:ascii="Times New Roman" w:eastAsia="Times New Roman" w:hAnsi="Times New Roman"/>
          <w:bCs/>
          <w:sz w:val="20"/>
          <w:szCs w:val="20"/>
          <w:lang w:val="en-GB" w:eastAsia="zh-CN"/>
        </w:rPr>
        <w:t>makes the following proposals</w:t>
      </w:r>
      <w:r w:rsidR="00777344">
        <w:rPr>
          <w:rFonts w:ascii="Times New Roman" w:eastAsia="Times New Roman" w:hAnsi="Times New Roman"/>
          <w:bCs/>
          <w:sz w:val="20"/>
          <w:szCs w:val="20"/>
          <w:lang w:val="en-GB" w:eastAsia="zh-CN"/>
        </w:rPr>
        <w:t>:</w:t>
      </w:r>
    </w:p>
    <w:bookmarkEnd w:id="2"/>
    <w:p w14:paraId="1C1C68A6" w14:textId="77777777" w:rsidR="00817AF3" w:rsidRDefault="00817AF3" w:rsidP="00817AF3">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 1:</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V2X operation scenarios for this SI should be defined based on LTE Rel-14 baseline, i.e. operation over only PC5 and only Uu shall be considered for this SI.</w:t>
      </w:r>
    </w:p>
    <w:p w14:paraId="08E756C4" w14:textId="77777777" w:rsidR="00817AF3" w:rsidRPr="00C06699" w:rsidRDefault="00817AF3" w:rsidP="00817AF3">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 2a:</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The set of NR advanced V2X use cases as in TS 22.186 shall be explicitly considered as a fundamental aspect for RAN2 design work.</w:t>
      </w:r>
    </w:p>
    <w:p w14:paraId="2DF841FF" w14:textId="77777777" w:rsidR="00817AF3" w:rsidRDefault="00817AF3" w:rsidP="00817AF3">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 2b:</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The following association between the advanced V2X use cases to realistic operational scenarios shall be considered:</w:t>
      </w:r>
    </w:p>
    <w:p w14:paraId="28088E3C" w14:textId="77777777" w:rsidR="00817AF3" w:rsidRPr="00817AF3" w:rsidRDefault="00817AF3"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Both Uu and PC5 scenarios: platooning and advanced driving</w:t>
      </w:r>
    </w:p>
    <w:p w14:paraId="6B4548EB" w14:textId="77777777" w:rsidR="00817AF3" w:rsidRPr="00817AF3" w:rsidRDefault="00817AF3"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PC5 scenario: extended sensor support</w:t>
      </w:r>
    </w:p>
    <w:p w14:paraId="5C0B5741" w14:textId="77777777" w:rsidR="00817AF3" w:rsidRPr="00817AF3" w:rsidRDefault="00817AF3"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Uu scenario: remote driving</w:t>
      </w:r>
    </w:p>
    <w:sdt>
      <w:sdtPr>
        <w:rPr>
          <w:rFonts w:ascii="Calibri" w:eastAsia="SimSun" w:hAnsi="Calibri"/>
          <w:noProof w:val="0"/>
          <w:sz w:val="22"/>
          <w:szCs w:val="22"/>
          <w:lang w:eastAsia="en-US"/>
        </w:rPr>
        <w:id w:val="2131583562"/>
        <w:docPartObj>
          <w:docPartGallery w:val="Bibliographies"/>
          <w:docPartUnique/>
        </w:docPartObj>
      </w:sdtPr>
      <w:sdtEndPr/>
      <w:sdtContent>
        <w:p w14:paraId="46289399" w14:textId="45AD74C5" w:rsidR="009E265C" w:rsidRDefault="009E265C" w:rsidP="0031595B">
          <w:pPr>
            <w:pStyle w:val="Tdoc"/>
          </w:pPr>
          <w:r>
            <w:t>References</w:t>
          </w:r>
        </w:p>
        <w:sdt>
          <w:sdtPr>
            <w:id w:val="-573587230"/>
            <w:bibliography/>
          </w:sdtPr>
          <w:sdtEndPr/>
          <w:sdtContent>
            <w:p w14:paraId="3757F13E" w14:textId="77777777" w:rsidR="00BC6671" w:rsidRDefault="009E265C" w:rsidP="009E265C">
              <w:pPr>
                <w:rPr>
                  <w:noProof/>
                  <w:sz w:val="20"/>
                  <w:szCs w:val="20"/>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2"/>
                <w:gridCol w:w="9317"/>
              </w:tblGrid>
              <w:tr w:rsidR="00BC6671" w14:paraId="353AD3B4" w14:textId="77777777">
                <w:trPr>
                  <w:divId w:val="24453006"/>
                  <w:tblCellSpacing w:w="15" w:type="dxa"/>
                </w:trPr>
                <w:tc>
                  <w:tcPr>
                    <w:tcW w:w="50" w:type="pct"/>
                    <w:hideMark/>
                  </w:tcPr>
                  <w:p w14:paraId="2ADC8108" w14:textId="77777777" w:rsidR="00BC6671" w:rsidRDefault="00BC6671">
                    <w:pPr>
                      <w:pStyle w:val="Bibliography"/>
                      <w:rPr>
                        <w:noProof/>
                        <w:sz w:val="24"/>
                        <w:szCs w:val="24"/>
                      </w:rPr>
                    </w:pPr>
                    <w:r>
                      <w:rPr>
                        <w:noProof/>
                      </w:rPr>
                      <w:t xml:space="preserve">[1] </w:t>
                    </w:r>
                  </w:p>
                </w:tc>
                <w:tc>
                  <w:tcPr>
                    <w:tcW w:w="0" w:type="auto"/>
                    <w:hideMark/>
                  </w:tcPr>
                  <w:p w14:paraId="684EE1D7" w14:textId="77777777" w:rsidR="00BC6671" w:rsidRDefault="00BC6671">
                    <w:pPr>
                      <w:pStyle w:val="Bibliography"/>
                      <w:rPr>
                        <w:noProof/>
                      </w:rPr>
                    </w:pPr>
                    <w:r>
                      <w:rPr>
                        <w:noProof/>
                      </w:rPr>
                      <w:t xml:space="preserve">"TR 22.186, Enhancement of 3GPP support for V2X scenarios; Stage 1". </w:t>
                    </w:r>
                  </w:p>
                </w:tc>
              </w:tr>
              <w:tr w:rsidR="00BC6671" w14:paraId="04077027" w14:textId="77777777">
                <w:trPr>
                  <w:divId w:val="24453006"/>
                  <w:tblCellSpacing w:w="15" w:type="dxa"/>
                </w:trPr>
                <w:tc>
                  <w:tcPr>
                    <w:tcW w:w="50" w:type="pct"/>
                    <w:hideMark/>
                  </w:tcPr>
                  <w:p w14:paraId="2CD8736A" w14:textId="77777777" w:rsidR="00BC6671" w:rsidRDefault="00BC6671">
                    <w:pPr>
                      <w:pStyle w:val="Bibliography"/>
                      <w:rPr>
                        <w:noProof/>
                      </w:rPr>
                    </w:pPr>
                    <w:r>
                      <w:rPr>
                        <w:noProof/>
                      </w:rPr>
                      <w:t xml:space="preserve">[2] </w:t>
                    </w:r>
                  </w:p>
                </w:tc>
                <w:tc>
                  <w:tcPr>
                    <w:tcW w:w="0" w:type="auto"/>
                    <w:hideMark/>
                  </w:tcPr>
                  <w:p w14:paraId="06D066E1" w14:textId="77777777" w:rsidR="00BC6671" w:rsidRDefault="00BC6671">
                    <w:pPr>
                      <w:pStyle w:val="Bibliography"/>
                      <w:rPr>
                        <w:noProof/>
                      </w:rPr>
                    </w:pPr>
                    <w:r>
                      <w:rPr>
                        <w:noProof/>
                      </w:rPr>
                      <w:t xml:space="preserve">"TR 36.885, "Study on LTE-based V2X Services"". </w:t>
                    </w:r>
                  </w:p>
                </w:tc>
              </w:tr>
              <w:tr w:rsidR="00BC6671" w14:paraId="2E48A924" w14:textId="77777777">
                <w:trPr>
                  <w:divId w:val="24453006"/>
                  <w:tblCellSpacing w:w="15" w:type="dxa"/>
                </w:trPr>
                <w:tc>
                  <w:tcPr>
                    <w:tcW w:w="50" w:type="pct"/>
                    <w:hideMark/>
                  </w:tcPr>
                  <w:p w14:paraId="2C66344D" w14:textId="77777777" w:rsidR="00BC6671" w:rsidRDefault="00BC6671">
                    <w:pPr>
                      <w:pStyle w:val="Bibliography"/>
                      <w:rPr>
                        <w:noProof/>
                      </w:rPr>
                    </w:pPr>
                    <w:r>
                      <w:rPr>
                        <w:noProof/>
                      </w:rPr>
                      <w:t xml:space="preserve">[3] </w:t>
                    </w:r>
                  </w:p>
                </w:tc>
                <w:tc>
                  <w:tcPr>
                    <w:tcW w:w="0" w:type="auto"/>
                    <w:hideMark/>
                  </w:tcPr>
                  <w:p w14:paraId="67F14749" w14:textId="77777777" w:rsidR="00BC6671" w:rsidRDefault="00BC6671">
                    <w:pPr>
                      <w:pStyle w:val="Bibliography"/>
                      <w:rPr>
                        <w:noProof/>
                      </w:rPr>
                    </w:pPr>
                    <w:r>
                      <w:rPr>
                        <w:noProof/>
                      </w:rPr>
                      <w:t xml:space="preserve">"RAN1#94, "Chairman Notes"". </w:t>
                    </w:r>
                  </w:p>
                </w:tc>
              </w:tr>
            </w:tbl>
            <w:p w14:paraId="348D99F4" w14:textId="77777777" w:rsidR="00BC6671" w:rsidRDefault="00BC6671">
              <w:pPr>
                <w:divId w:val="24453006"/>
                <w:rPr>
                  <w:rFonts w:eastAsia="Times New Roman"/>
                  <w:noProof/>
                </w:rPr>
              </w:pPr>
            </w:p>
            <w:p w14:paraId="1C43339D" w14:textId="5B6A6428" w:rsidR="00105A35" w:rsidRDefault="009E265C" w:rsidP="009E265C">
              <w:r>
                <w:rPr>
                  <w:b/>
                  <w:bCs/>
                  <w:noProof/>
                </w:rPr>
                <w:fldChar w:fldCharType="end"/>
              </w:r>
            </w:p>
          </w:sdtContent>
        </w:sdt>
      </w:sdtContent>
    </w:sdt>
    <w:p w14:paraId="148DA808" w14:textId="61DEB7D2" w:rsidR="004F6F92" w:rsidRDefault="00105A35" w:rsidP="00105A35">
      <w:pPr>
        <w:pStyle w:val="Tdoc"/>
      </w:pPr>
      <w:r>
        <w:t>Annex</w:t>
      </w:r>
      <w:r w:rsidR="0017553A">
        <w:t xml:space="preserve"> (LTE V2X operation scenarios)</w:t>
      </w:r>
    </w:p>
    <w:p w14:paraId="76E823A0" w14:textId="77777777" w:rsidR="0017553A" w:rsidRPr="005332CD" w:rsidRDefault="0017553A" w:rsidP="0017553A">
      <w:pPr>
        <w:pStyle w:val="TH"/>
        <w:rPr>
          <w:rFonts w:eastAsia="Malgun Gothic"/>
          <w:iCs/>
          <w:lang w:eastAsia="ko-KR"/>
        </w:rPr>
      </w:pPr>
      <w:r w:rsidRPr="005332CD">
        <w:object w:dxaOrig="3902" w:dyaOrig="3172" w14:anchorId="22259B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95pt;height:158.25pt" o:ole="">
            <v:imagedata r:id="rId12" o:title=""/>
          </v:shape>
          <o:OLEObject Type="Embed" ProgID="Visio.Drawing.11" ShapeID="_x0000_i1025" DrawAspect="Content" ObjectID="_1602594958" r:id="rId13"/>
        </w:object>
      </w:r>
    </w:p>
    <w:p w14:paraId="42AB9D3F" w14:textId="77777777" w:rsidR="0017553A" w:rsidRPr="00461725" w:rsidRDefault="0017553A" w:rsidP="0017553A">
      <w:pPr>
        <w:pStyle w:val="TF"/>
        <w:rPr>
          <w:lang w:eastAsia="ja-JP"/>
        </w:rPr>
      </w:pPr>
      <w:r w:rsidRPr="00461725">
        <w:rPr>
          <w:rFonts w:hint="eastAsia"/>
          <w:lang w:eastAsia="ja-JP"/>
        </w:rPr>
        <w:t>(a) V2V operation</w:t>
      </w:r>
    </w:p>
    <w:p w14:paraId="4CBC57EC" w14:textId="77777777" w:rsidR="0017553A" w:rsidRPr="00461725" w:rsidRDefault="0017553A" w:rsidP="0017553A">
      <w:pPr>
        <w:pStyle w:val="TH"/>
        <w:rPr>
          <w:rFonts w:eastAsia="MS Mincho"/>
          <w:lang w:eastAsia="ja-JP"/>
        </w:rPr>
      </w:pPr>
      <w:r w:rsidRPr="00F54840">
        <w:object w:dxaOrig="3902" w:dyaOrig="3172" w14:anchorId="17CB05E5">
          <v:shape id="_x0000_i1026" type="#_x0000_t75" style="width:194.95pt;height:158.25pt" o:ole="">
            <v:imagedata r:id="rId14" o:title=""/>
          </v:shape>
          <o:OLEObject Type="Embed" ProgID="Visio.Drawing.11" ShapeID="_x0000_i1026" DrawAspect="Content" ObjectID="_1602594959" r:id="rId15"/>
        </w:object>
      </w:r>
      <w:r w:rsidRPr="00F54840">
        <w:t xml:space="preserve"> </w:t>
      </w:r>
      <w:r w:rsidRPr="00F54840">
        <w:object w:dxaOrig="3902" w:dyaOrig="3172" w14:anchorId="62ADE2DA">
          <v:shape id="_x0000_i1027" type="#_x0000_t75" style="width:194.95pt;height:158.25pt" o:ole="">
            <v:imagedata r:id="rId16" o:title=""/>
          </v:shape>
          <o:OLEObject Type="Embed" ProgID="Visio.Drawing.11" ShapeID="_x0000_i1027" DrawAspect="Content" ObjectID="_1602594960" r:id="rId17"/>
        </w:object>
      </w:r>
    </w:p>
    <w:p w14:paraId="7085D0FF" w14:textId="77777777" w:rsidR="0017553A" w:rsidRPr="00461725" w:rsidRDefault="0017553A" w:rsidP="0017553A">
      <w:pPr>
        <w:pStyle w:val="TF"/>
        <w:rPr>
          <w:lang w:eastAsia="ja-JP"/>
        </w:rPr>
      </w:pPr>
      <w:r w:rsidRPr="007515C4">
        <w:rPr>
          <w:rFonts w:hint="eastAsia"/>
          <w:lang w:eastAsia="ja-JP"/>
        </w:rPr>
        <w:t>(b) V2I</w:t>
      </w:r>
      <w:r w:rsidRPr="006A2DF7">
        <w:rPr>
          <w:rFonts w:hint="eastAsia"/>
          <w:lang w:eastAsia="ja-JP"/>
        </w:rPr>
        <w:t xml:space="preserve"> operation</w:t>
      </w:r>
    </w:p>
    <w:p w14:paraId="58AFC5CA" w14:textId="77777777" w:rsidR="0017553A" w:rsidRPr="00461725" w:rsidRDefault="0017553A" w:rsidP="0017553A">
      <w:pPr>
        <w:pStyle w:val="TH"/>
        <w:rPr>
          <w:rFonts w:eastAsia="MS Mincho"/>
          <w:lang w:eastAsia="ja-JP"/>
        </w:rPr>
      </w:pPr>
      <w:r w:rsidRPr="00F54840">
        <w:object w:dxaOrig="3902" w:dyaOrig="3172" w14:anchorId="43E4BC08">
          <v:shape id="_x0000_i1028" type="#_x0000_t75" style="width:194.95pt;height:158.25pt" o:ole="">
            <v:imagedata r:id="rId18" o:title=""/>
          </v:shape>
          <o:OLEObject Type="Embed" ProgID="Visio.Drawing.11" ShapeID="_x0000_i1028" DrawAspect="Content" ObjectID="_1602594961" r:id="rId19"/>
        </w:object>
      </w:r>
      <w:r w:rsidRPr="00F54840">
        <w:object w:dxaOrig="3902" w:dyaOrig="3172" w14:anchorId="390E5BE5">
          <v:shape id="_x0000_i1029" type="#_x0000_t75" style="width:194.95pt;height:158.25pt" o:ole="">
            <v:imagedata r:id="rId20" o:title=""/>
          </v:shape>
          <o:OLEObject Type="Embed" ProgID="Visio.Drawing.11" ShapeID="_x0000_i1029" DrawAspect="Content" ObjectID="_1602594962" r:id="rId21"/>
        </w:object>
      </w:r>
    </w:p>
    <w:p w14:paraId="6A43B9A9" w14:textId="77777777" w:rsidR="0017553A" w:rsidRDefault="0017553A" w:rsidP="0017553A">
      <w:pPr>
        <w:pStyle w:val="TF"/>
        <w:rPr>
          <w:rFonts w:eastAsia="Malgun Gothic"/>
          <w:lang w:eastAsia="ko-KR"/>
        </w:rPr>
      </w:pPr>
      <w:r w:rsidRPr="007515C4">
        <w:rPr>
          <w:rFonts w:hint="eastAsia"/>
          <w:lang w:eastAsia="ja-JP"/>
        </w:rPr>
        <w:t>(</w:t>
      </w:r>
      <w:r>
        <w:rPr>
          <w:rFonts w:hint="eastAsia"/>
          <w:lang w:eastAsia="ja-JP"/>
        </w:rPr>
        <w:t>c</w:t>
      </w:r>
      <w:r w:rsidRPr="007515C4">
        <w:rPr>
          <w:rFonts w:hint="eastAsia"/>
          <w:lang w:eastAsia="ja-JP"/>
        </w:rPr>
        <w:t>) V2P</w:t>
      </w:r>
      <w:r w:rsidRPr="006A2DF7">
        <w:rPr>
          <w:rFonts w:hint="eastAsia"/>
          <w:lang w:eastAsia="ja-JP"/>
        </w:rPr>
        <w:t xml:space="preserve"> operation</w:t>
      </w:r>
    </w:p>
    <w:p w14:paraId="43367C15" w14:textId="5582E3FC" w:rsidR="0017553A" w:rsidRDefault="0017553A" w:rsidP="0017553A">
      <w:pPr>
        <w:pStyle w:val="TF"/>
        <w:rPr>
          <w:rFonts w:eastAsia="Malgun Gothic"/>
          <w:lang w:eastAsia="ko-KR"/>
        </w:rPr>
      </w:pPr>
      <w:r>
        <w:rPr>
          <w:rFonts w:eastAsia="Malgun Gothic" w:hint="eastAsia"/>
          <w:lang w:eastAsia="ko-KR"/>
        </w:rPr>
        <w:t xml:space="preserve">Figure </w:t>
      </w:r>
      <w:r>
        <w:rPr>
          <w:rFonts w:eastAsia="Malgun Gothic"/>
          <w:lang w:eastAsia="ko-KR"/>
        </w:rPr>
        <w:t>5</w:t>
      </w:r>
      <w:r w:rsidRPr="00095C43">
        <w:rPr>
          <w:rFonts w:eastAsia="Malgun Gothic" w:hint="eastAsia"/>
          <w:lang w:eastAsia="ko-KR"/>
        </w:rPr>
        <w:t>-1: Scenario 1</w:t>
      </w:r>
    </w:p>
    <w:p w14:paraId="3266E58A" w14:textId="77777777" w:rsidR="0017553A" w:rsidRDefault="0017553A" w:rsidP="0017553A">
      <w:pPr>
        <w:pStyle w:val="TF"/>
        <w:rPr>
          <w:rFonts w:eastAsia="Malgun Gothic"/>
          <w:lang w:eastAsia="ko-KR"/>
        </w:rPr>
      </w:pPr>
    </w:p>
    <w:p w14:paraId="3080B527" w14:textId="77777777" w:rsidR="0017553A" w:rsidRDefault="0017553A" w:rsidP="0017553A">
      <w:pPr>
        <w:pStyle w:val="TF"/>
        <w:rPr>
          <w:rFonts w:eastAsia="Malgun Gothic"/>
          <w:lang w:eastAsia="ko-KR"/>
        </w:rPr>
      </w:pPr>
    </w:p>
    <w:p w14:paraId="01FB3C71" w14:textId="77777777" w:rsidR="0017553A" w:rsidRPr="00B427B4" w:rsidRDefault="0017553A" w:rsidP="0017553A">
      <w:pPr>
        <w:pStyle w:val="TH"/>
        <w:rPr>
          <w:rFonts w:eastAsia="Malgun Gothic"/>
          <w:lang w:eastAsia="ko-KR"/>
        </w:rPr>
      </w:pPr>
      <w:r w:rsidRPr="00B427B4">
        <w:object w:dxaOrig="3902" w:dyaOrig="3172" w14:anchorId="77ED41CF">
          <v:shape id="_x0000_i1030" type="#_x0000_t75" style="width:194.95pt;height:158.25pt" o:ole="">
            <v:imagedata r:id="rId22" o:title=""/>
          </v:shape>
          <o:OLEObject Type="Embed" ProgID="Visio.Drawing.11" ShapeID="_x0000_i1030" DrawAspect="Content" ObjectID="_1602594963" r:id="rId23"/>
        </w:object>
      </w:r>
    </w:p>
    <w:p w14:paraId="1E4A75A6" w14:textId="77777777" w:rsidR="0017553A" w:rsidRPr="00461725" w:rsidRDefault="0017553A" w:rsidP="0017553A">
      <w:pPr>
        <w:pStyle w:val="TF"/>
        <w:rPr>
          <w:lang w:eastAsia="ja-JP"/>
        </w:rPr>
      </w:pPr>
      <w:r w:rsidRPr="00461725">
        <w:rPr>
          <w:rFonts w:hint="eastAsia"/>
          <w:lang w:eastAsia="ja-JP"/>
        </w:rPr>
        <w:t xml:space="preserve">(a) V2V </w:t>
      </w:r>
      <w:r w:rsidRPr="006A2DF7">
        <w:rPr>
          <w:rFonts w:hint="eastAsia"/>
          <w:lang w:eastAsia="ja-JP"/>
        </w:rPr>
        <w:t>operation</w:t>
      </w:r>
    </w:p>
    <w:p w14:paraId="2990166F" w14:textId="77777777" w:rsidR="0017553A" w:rsidRPr="00461725" w:rsidRDefault="0017553A" w:rsidP="0017553A">
      <w:pPr>
        <w:pStyle w:val="TH"/>
        <w:rPr>
          <w:rFonts w:eastAsia="MS Mincho"/>
          <w:lang w:eastAsia="ja-JP"/>
        </w:rPr>
      </w:pPr>
      <w:r w:rsidRPr="00F54840">
        <w:object w:dxaOrig="3902" w:dyaOrig="3172" w14:anchorId="640296C9">
          <v:shape id="_x0000_i1031" type="#_x0000_t75" style="width:194.95pt;height:158.25pt" o:ole="">
            <v:imagedata r:id="rId24" o:title=""/>
          </v:shape>
          <o:OLEObject Type="Embed" ProgID="Visio.Drawing.11" ShapeID="_x0000_i1031" DrawAspect="Content" ObjectID="_1602594964" r:id="rId25"/>
        </w:object>
      </w:r>
      <w:r w:rsidRPr="00F54840">
        <w:object w:dxaOrig="3902" w:dyaOrig="3172" w14:anchorId="525F8F22">
          <v:shape id="_x0000_i1032" type="#_x0000_t75" style="width:194.95pt;height:158.25pt" o:ole="">
            <v:imagedata r:id="rId26" o:title=""/>
          </v:shape>
          <o:OLEObject Type="Embed" ProgID="Visio.Drawing.11" ShapeID="_x0000_i1032" DrawAspect="Content" ObjectID="_1602594965" r:id="rId27"/>
        </w:object>
      </w:r>
    </w:p>
    <w:p w14:paraId="17B9627D" w14:textId="77777777" w:rsidR="0017553A" w:rsidRPr="00461725" w:rsidRDefault="0017553A" w:rsidP="0017553A">
      <w:pPr>
        <w:pStyle w:val="TF"/>
        <w:rPr>
          <w:lang w:eastAsia="ja-JP"/>
        </w:rPr>
      </w:pPr>
      <w:r w:rsidRPr="00461725">
        <w:rPr>
          <w:rFonts w:hint="eastAsia"/>
          <w:lang w:eastAsia="ja-JP"/>
        </w:rPr>
        <w:t xml:space="preserve">(b) V2I </w:t>
      </w:r>
      <w:r w:rsidRPr="006A2DF7">
        <w:rPr>
          <w:rFonts w:hint="eastAsia"/>
          <w:lang w:eastAsia="ja-JP"/>
        </w:rPr>
        <w:t>operation</w:t>
      </w:r>
    </w:p>
    <w:p w14:paraId="3E0417CC" w14:textId="77777777" w:rsidR="0017553A" w:rsidRPr="00461725" w:rsidRDefault="0017553A" w:rsidP="0017553A">
      <w:pPr>
        <w:pStyle w:val="TH"/>
        <w:rPr>
          <w:rFonts w:eastAsia="MS Mincho"/>
          <w:lang w:eastAsia="ja-JP"/>
        </w:rPr>
      </w:pPr>
      <w:r w:rsidRPr="00F54840">
        <w:object w:dxaOrig="3902" w:dyaOrig="3172" w14:anchorId="3702FDB1">
          <v:shape id="_x0000_i1033" type="#_x0000_t75" style="width:194.95pt;height:158.25pt" o:ole="">
            <v:imagedata r:id="rId28" o:title=""/>
          </v:shape>
          <o:OLEObject Type="Embed" ProgID="Visio.Drawing.11" ShapeID="_x0000_i1033" DrawAspect="Content" ObjectID="_1602594966" r:id="rId29"/>
        </w:object>
      </w:r>
      <w:r w:rsidRPr="00F54840">
        <w:object w:dxaOrig="3902" w:dyaOrig="3172" w14:anchorId="08CB5030">
          <v:shape id="_x0000_i1034" type="#_x0000_t75" style="width:194.95pt;height:158.25pt" o:ole="">
            <v:imagedata r:id="rId30" o:title=""/>
          </v:shape>
          <o:OLEObject Type="Embed" ProgID="Visio.Drawing.11" ShapeID="_x0000_i1034" DrawAspect="Content" ObjectID="_1602594967" r:id="rId31"/>
        </w:object>
      </w:r>
    </w:p>
    <w:p w14:paraId="3E11C467" w14:textId="77777777" w:rsidR="0017553A" w:rsidRPr="002539E4" w:rsidRDefault="0017553A" w:rsidP="0017553A">
      <w:pPr>
        <w:pStyle w:val="TF"/>
        <w:rPr>
          <w:rFonts w:eastAsia="Malgun Gothic"/>
          <w:lang w:eastAsia="ko-KR"/>
        </w:rPr>
      </w:pPr>
      <w:r w:rsidRPr="00461725">
        <w:rPr>
          <w:rFonts w:hint="eastAsia"/>
          <w:lang w:eastAsia="ja-JP"/>
        </w:rPr>
        <w:t>(c) V2P</w:t>
      </w:r>
      <w:r w:rsidRPr="006A2DF7">
        <w:rPr>
          <w:rFonts w:hint="eastAsia"/>
          <w:lang w:eastAsia="ja-JP"/>
        </w:rPr>
        <w:t xml:space="preserve"> operation</w:t>
      </w:r>
    </w:p>
    <w:p w14:paraId="4AA86E59" w14:textId="77777777" w:rsidR="0017553A" w:rsidRDefault="0017553A" w:rsidP="0017553A">
      <w:pPr>
        <w:pStyle w:val="TH"/>
      </w:pPr>
      <w:r>
        <w:object w:dxaOrig="2990" w:dyaOrig="3172" w14:anchorId="7ACFEF97">
          <v:shape id="_x0000_i1035" type="#_x0000_t75" style="width:150.1pt;height:158.25pt" o:ole="">
            <v:imagedata r:id="rId32" o:title=""/>
          </v:shape>
          <o:OLEObject Type="Embed" ProgID="Visio.Drawing.11" ShapeID="_x0000_i1035" DrawAspect="Content" ObjectID="_1602594968" r:id="rId33"/>
        </w:object>
      </w:r>
      <w:r w:rsidRPr="004866AB">
        <w:t xml:space="preserve"> </w:t>
      </w:r>
      <w:r>
        <w:t xml:space="preserve">                  </w:t>
      </w:r>
      <w:r>
        <w:object w:dxaOrig="3119" w:dyaOrig="3126" w14:anchorId="16276FDD">
          <v:shape id="_x0000_i1036" type="#_x0000_t75" style="width:156.25pt;height:156.9pt" o:ole="">
            <v:imagedata r:id="rId34" o:title=""/>
          </v:shape>
          <o:OLEObject Type="Embed" ProgID="Visio.Drawing.11" ShapeID="_x0000_i1036" DrawAspect="Content" ObjectID="_1602594969" r:id="rId35"/>
        </w:object>
      </w:r>
    </w:p>
    <w:p w14:paraId="3A9E1863" w14:textId="77777777" w:rsidR="0017553A" w:rsidRPr="00BD0824" w:rsidRDefault="0017553A" w:rsidP="0017553A">
      <w:pPr>
        <w:pStyle w:val="TF"/>
        <w:rPr>
          <w:rFonts w:eastAsia="Malgun Gothic"/>
          <w:lang w:eastAsia="ko-KR"/>
        </w:rPr>
      </w:pPr>
      <w:r w:rsidRPr="00461725">
        <w:rPr>
          <w:rFonts w:hint="eastAsia"/>
          <w:lang w:eastAsia="ja-JP"/>
        </w:rPr>
        <w:t>(</w:t>
      </w:r>
      <w:r>
        <w:rPr>
          <w:lang w:eastAsia="ja-JP"/>
        </w:rPr>
        <w:t>d</w:t>
      </w:r>
      <w:r w:rsidRPr="00461725">
        <w:rPr>
          <w:rFonts w:hint="eastAsia"/>
          <w:lang w:eastAsia="ja-JP"/>
        </w:rPr>
        <w:t>) V2</w:t>
      </w:r>
      <w:r>
        <w:rPr>
          <w:lang w:eastAsia="ja-JP"/>
        </w:rPr>
        <w:t>N</w:t>
      </w:r>
      <w:r w:rsidRPr="006A2DF7">
        <w:rPr>
          <w:rFonts w:hint="eastAsia"/>
          <w:lang w:eastAsia="ja-JP"/>
        </w:rPr>
        <w:t xml:space="preserve"> operation</w:t>
      </w:r>
    </w:p>
    <w:p w14:paraId="5E1A4F73" w14:textId="18252C70" w:rsidR="0017553A" w:rsidRDefault="0017553A" w:rsidP="0017553A">
      <w:pPr>
        <w:pStyle w:val="TF"/>
        <w:rPr>
          <w:rFonts w:eastAsia="Malgun Gothic"/>
          <w:lang w:eastAsia="ko-KR"/>
        </w:rPr>
      </w:pPr>
      <w:r>
        <w:rPr>
          <w:rFonts w:eastAsia="Malgun Gothic" w:hint="eastAsia"/>
          <w:lang w:eastAsia="ko-KR"/>
        </w:rPr>
        <w:t>Figure 5</w:t>
      </w:r>
      <w:r w:rsidRPr="00B427B4">
        <w:rPr>
          <w:rFonts w:eastAsia="Malgun Gothic" w:hint="eastAsia"/>
          <w:lang w:eastAsia="ko-KR"/>
        </w:rPr>
        <w:t>-2: Scenario 2</w:t>
      </w:r>
    </w:p>
    <w:p w14:paraId="2BA45B25" w14:textId="77777777" w:rsidR="00105A35" w:rsidRPr="004F6F92" w:rsidRDefault="00105A35" w:rsidP="00105A35">
      <w:pPr>
        <w:pStyle w:val="Tdoc"/>
        <w:numPr>
          <w:ilvl w:val="0"/>
          <w:numId w:val="0"/>
        </w:numPr>
      </w:pPr>
    </w:p>
    <w:sectPr w:rsidR="00105A35" w:rsidRPr="004F6F92">
      <w:footerReference w:type="defaul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A28EF2" w14:textId="77777777" w:rsidR="00E772C0" w:rsidRDefault="00E772C0">
      <w:pPr>
        <w:spacing w:after="0" w:line="240" w:lineRule="auto"/>
      </w:pPr>
      <w:r>
        <w:separator/>
      </w:r>
    </w:p>
  </w:endnote>
  <w:endnote w:type="continuationSeparator" w:id="0">
    <w:p w14:paraId="50A28EF3" w14:textId="77777777" w:rsidR="00E772C0" w:rsidRDefault="00E772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A28EF4" w14:textId="77777777" w:rsidR="00E772C0" w:rsidRDefault="00E772C0" w:rsidP="00E0063E">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016B">
      <w:rPr>
        <w:rFonts w:ascii="Arial" w:hAnsi="Arial" w:cs="Arial"/>
        <w:b/>
        <w:noProof/>
        <w:sz w:val="18"/>
        <w:szCs w:val="18"/>
      </w:rPr>
      <w:t>2</w:t>
    </w:r>
    <w:r>
      <w:rPr>
        <w:rFonts w:ascii="Arial" w:hAnsi="Arial" w:cs="Arial"/>
        <w:b/>
        <w:sz w:val="18"/>
        <w:szCs w:val="18"/>
      </w:rPr>
      <w:fldChar w:fldCharType="end"/>
    </w:r>
  </w:p>
  <w:p w14:paraId="50A28EF5" w14:textId="77777777" w:rsidR="00E772C0" w:rsidRDefault="00E772C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A28EF0" w14:textId="77777777" w:rsidR="00E772C0" w:rsidRDefault="00E772C0">
      <w:pPr>
        <w:spacing w:after="0" w:line="240" w:lineRule="auto"/>
      </w:pPr>
      <w:r>
        <w:separator/>
      </w:r>
    </w:p>
  </w:footnote>
  <w:footnote w:type="continuationSeparator" w:id="0">
    <w:p w14:paraId="50A28EF1" w14:textId="77777777" w:rsidR="00E772C0" w:rsidRDefault="00E772C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D079A"/>
    <w:multiLevelType w:val="hybridMultilevel"/>
    <w:tmpl w:val="F8822DB8"/>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452F2E"/>
    <w:multiLevelType w:val="hybridMultilevel"/>
    <w:tmpl w:val="DE2E3F34"/>
    <w:lvl w:ilvl="0" w:tplc="049641BA">
      <w:start w:val="8"/>
      <w:numFmt w:val="bullet"/>
      <w:lvlText w:val=""/>
      <w:lvlJc w:val="left"/>
      <w:pPr>
        <w:ind w:left="1620" w:hanging="360"/>
      </w:pPr>
      <w:rPr>
        <w:rFonts w:ascii="Wingdings" w:eastAsia="MS Mincho" w:hAnsi="Wingdings"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 w15:restartNumberingAfterBreak="0">
    <w:nsid w:val="02BC04C2"/>
    <w:multiLevelType w:val="hybridMultilevel"/>
    <w:tmpl w:val="B4AEFE8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CC13AB"/>
    <w:multiLevelType w:val="hybridMultilevel"/>
    <w:tmpl w:val="547ED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D570A0"/>
    <w:multiLevelType w:val="hybridMultilevel"/>
    <w:tmpl w:val="C30E7DFA"/>
    <w:lvl w:ilvl="0" w:tplc="8E5E2E68">
      <w:start w:val="1"/>
      <w:numFmt w:val="decimal"/>
      <w:lvlText w:val="%1"/>
      <w:lvlJc w:val="left"/>
      <w:pPr>
        <w:ind w:left="1679" w:hanging="42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75C0B76"/>
    <w:multiLevelType w:val="multilevel"/>
    <w:tmpl w:val="C8BC86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F735CAB"/>
    <w:multiLevelType w:val="hybridMultilevel"/>
    <w:tmpl w:val="F2CAD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C76B6B"/>
    <w:multiLevelType w:val="multilevel"/>
    <w:tmpl w:val="642C5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21D24FD"/>
    <w:multiLevelType w:val="hybridMultilevel"/>
    <w:tmpl w:val="5B484464"/>
    <w:lvl w:ilvl="0" w:tplc="041D0001">
      <w:start w:val="1"/>
      <w:numFmt w:val="bullet"/>
      <w:lvlText w:val=""/>
      <w:lvlJc w:val="left"/>
      <w:pPr>
        <w:ind w:left="1080" w:hanging="360"/>
      </w:pPr>
      <w:rPr>
        <w:rFonts w:ascii="Symbol" w:hAnsi="Symbol" w:hint="default"/>
      </w:rPr>
    </w:lvl>
    <w:lvl w:ilvl="1" w:tplc="04090003">
      <w:start w:val="1"/>
      <w:numFmt w:val="bullet"/>
      <w:lvlText w:val="o"/>
      <w:lvlJc w:val="left"/>
      <w:pPr>
        <w:ind w:left="1380" w:hanging="360"/>
      </w:pPr>
      <w:rPr>
        <w:rFonts w:ascii="Courier New" w:hAnsi="Courier New" w:cs="Courier New" w:hint="default"/>
      </w:rPr>
    </w:lvl>
    <w:lvl w:ilvl="2" w:tplc="04090005">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9" w15:restartNumberingAfterBreak="0">
    <w:nsid w:val="16AC72F1"/>
    <w:multiLevelType w:val="hybridMultilevel"/>
    <w:tmpl w:val="C4801ACE"/>
    <w:lvl w:ilvl="0" w:tplc="435228B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705182"/>
    <w:multiLevelType w:val="hybridMultilevel"/>
    <w:tmpl w:val="6C22F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CB6FA1"/>
    <w:multiLevelType w:val="hybridMultilevel"/>
    <w:tmpl w:val="9A7874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AB57DD"/>
    <w:multiLevelType w:val="hybridMultilevel"/>
    <w:tmpl w:val="88362890"/>
    <w:lvl w:ilvl="0" w:tplc="1F68585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317B6A66"/>
    <w:multiLevelType w:val="multilevel"/>
    <w:tmpl w:val="258244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57B6FEA"/>
    <w:multiLevelType w:val="hybridMultilevel"/>
    <w:tmpl w:val="180248BA"/>
    <w:lvl w:ilvl="0" w:tplc="07F814C4">
      <w:start w:val="1"/>
      <w:numFmt w:val="decimal"/>
      <w:lvlText w:val="%1."/>
      <w:lvlJc w:val="left"/>
      <w:pPr>
        <w:ind w:left="1619" w:hanging="360"/>
      </w:pPr>
      <w:rPr>
        <w:rFonts w:hint="default"/>
        <w:i w:val="0"/>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15"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6"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7" w15:restartNumberingAfterBreak="0">
    <w:nsid w:val="5A083D2D"/>
    <w:multiLevelType w:val="hybridMultilevel"/>
    <w:tmpl w:val="65B08F76"/>
    <w:lvl w:ilvl="0" w:tplc="98403FF8">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B30414"/>
    <w:multiLevelType w:val="multilevel"/>
    <w:tmpl w:val="48E27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2AC1A57"/>
    <w:multiLevelType w:val="hybridMultilevel"/>
    <w:tmpl w:val="0944DED4"/>
    <w:lvl w:ilvl="0" w:tplc="1384FBE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2CD0DE9"/>
    <w:multiLevelType w:val="hybridMultilevel"/>
    <w:tmpl w:val="168AEEB6"/>
    <w:lvl w:ilvl="0" w:tplc="6F0EF0F2">
      <w:start w:val="38"/>
      <w:numFmt w:val="bullet"/>
      <w:lvlText w:val="-"/>
      <w:lvlJc w:val="left"/>
      <w:pPr>
        <w:ind w:left="1620" w:hanging="360"/>
      </w:pPr>
      <w:rPr>
        <w:rFonts w:ascii="Arial" w:eastAsia="MS Mincho" w:hAnsi="Arial" w:cs="Aria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1" w15:restartNumberingAfterBreak="0">
    <w:nsid w:val="673364E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82D40B0"/>
    <w:multiLevelType w:val="hybridMultilevel"/>
    <w:tmpl w:val="37E49AF0"/>
    <w:lvl w:ilvl="0" w:tplc="904E7CE0">
      <w:start w:val="1"/>
      <w:numFmt w:val="decimal"/>
      <w:lvlText w:val="%1."/>
      <w:lvlJc w:val="left"/>
      <w:pPr>
        <w:ind w:left="420" w:hanging="420"/>
      </w:pPr>
      <w:rPr>
        <w:sz w:val="32"/>
        <w:szCs w:val="32"/>
      </w:rPr>
    </w:lvl>
    <w:lvl w:ilvl="1" w:tplc="D5CC86C0">
      <w:start w:val="1"/>
      <w:numFmt w:val="lowerLetter"/>
      <w:lvlText w:val="%2)"/>
      <w:lvlJc w:val="left"/>
      <w:pPr>
        <w:ind w:left="840" w:hanging="420"/>
      </w:pPr>
      <w:rPr>
        <w:lang w:val="en-US"/>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24E5BC3"/>
    <w:multiLevelType w:val="hybridMultilevel"/>
    <w:tmpl w:val="90F483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5F0760"/>
    <w:multiLevelType w:val="hybridMultilevel"/>
    <w:tmpl w:val="F72A9926"/>
    <w:lvl w:ilvl="0" w:tplc="41305E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78B4F29"/>
    <w:multiLevelType w:val="hybridMultilevel"/>
    <w:tmpl w:val="551A5E84"/>
    <w:lvl w:ilvl="0" w:tplc="04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15:restartNumberingAfterBreak="0">
    <w:nsid w:val="78CE46A8"/>
    <w:multiLevelType w:val="multilevel"/>
    <w:tmpl w:val="4FFAA53A"/>
    <w:lvl w:ilvl="0">
      <w:start w:val="1"/>
      <w:numFmt w:val="decimal"/>
      <w:pStyle w:val="Tdoc"/>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 w15:restartNumberingAfterBreak="0">
    <w:nsid w:val="78F7786E"/>
    <w:multiLevelType w:val="hybridMultilevel"/>
    <w:tmpl w:val="0AF845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9686B86"/>
    <w:multiLevelType w:val="hybridMultilevel"/>
    <w:tmpl w:val="8FC279AE"/>
    <w:lvl w:ilvl="0" w:tplc="70888498">
      <w:start w:val="1"/>
      <w:numFmt w:val="bullet"/>
      <w:lvlText w:val="•"/>
      <w:lvlJc w:val="left"/>
      <w:pPr>
        <w:tabs>
          <w:tab w:val="num" w:pos="720"/>
        </w:tabs>
        <w:ind w:left="720" w:hanging="360"/>
      </w:pPr>
      <w:rPr>
        <w:rFonts w:ascii="Arial" w:hAnsi="Arial" w:hint="default"/>
      </w:rPr>
    </w:lvl>
    <w:lvl w:ilvl="1" w:tplc="5DEED886">
      <w:start w:val="3172"/>
      <w:numFmt w:val="bullet"/>
      <w:lvlText w:val="–"/>
      <w:lvlJc w:val="left"/>
      <w:pPr>
        <w:tabs>
          <w:tab w:val="num" w:pos="1440"/>
        </w:tabs>
        <w:ind w:left="1440" w:hanging="360"/>
      </w:pPr>
      <w:rPr>
        <w:rFonts w:ascii="Arial" w:hAnsi="Arial" w:hint="default"/>
      </w:rPr>
    </w:lvl>
    <w:lvl w:ilvl="2" w:tplc="2DC2EE2C">
      <w:start w:val="3172"/>
      <w:numFmt w:val="bullet"/>
      <w:lvlText w:val="•"/>
      <w:lvlJc w:val="left"/>
      <w:pPr>
        <w:tabs>
          <w:tab w:val="num" w:pos="2160"/>
        </w:tabs>
        <w:ind w:left="2160" w:hanging="360"/>
      </w:pPr>
      <w:rPr>
        <w:rFonts w:ascii="Arial" w:hAnsi="Arial" w:hint="default"/>
      </w:rPr>
    </w:lvl>
    <w:lvl w:ilvl="3" w:tplc="A0FA35A6" w:tentative="1">
      <w:start w:val="1"/>
      <w:numFmt w:val="bullet"/>
      <w:lvlText w:val="•"/>
      <w:lvlJc w:val="left"/>
      <w:pPr>
        <w:tabs>
          <w:tab w:val="num" w:pos="2880"/>
        </w:tabs>
        <w:ind w:left="2880" w:hanging="360"/>
      </w:pPr>
      <w:rPr>
        <w:rFonts w:ascii="Arial" w:hAnsi="Arial" w:hint="default"/>
      </w:rPr>
    </w:lvl>
    <w:lvl w:ilvl="4" w:tplc="6E484D06" w:tentative="1">
      <w:start w:val="1"/>
      <w:numFmt w:val="bullet"/>
      <w:lvlText w:val="•"/>
      <w:lvlJc w:val="left"/>
      <w:pPr>
        <w:tabs>
          <w:tab w:val="num" w:pos="3600"/>
        </w:tabs>
        <w:ind w:left="3600" w:hanging="360"/>
      </w:pPr>
      <w:rPr>
        <w:rFonts w:ascii="Arial" w:hAnsi="Arial" w:hint="default"/>
      </w:rPr>
    </w:lvl>
    <w:lvl w:ilvl="5" w:tplc="41245C68" w:tentative="1">
      <w:start w:val="1"/>
      <w:numFmt w:val="bullet"/>
      <w:lvlText w:val="•"/>
      <w:lvlJc w:val="left"/>
      <w:pPr>
        <w:tabs>
          <w:tab w:val="num" w:pos="4320"/>
        </w:tabs>
        <w:ind w:left="4320" w:hanging="360"/>
      </w:pPr>
      <w:rPr>
        <w:rFonts w:ascii="Arial" w:hAnsi="Arial" w:hint="default"/>
      </w:rPr>
    </w:lvl>
    <w:lvl w:ilvl="6" w:tplc="59440280" w:tentative="1">
      <w:start w:val="1"/>
      <w:numFmt w:val="bullet"/>
      <w:lvlText w:val="•"/>
      <w:lvlJc w:val="left"/>
      <w:pPr>
        <w:tabs>
          <w:tab w:val="num" w:pos="5040"/>
        </w:tabs>
        <w:ind w:left="5040" w:hanging="360"/>
      </w:pPr>
      <w:rPr>
        <w:rFonts w:ascii="Arial" w:hAnsi="Arial" w:hint="default"/>
      </w:rPr>
    </w:lvl>
    <w:lvl w:ilvl="7" w:tplc="68FAA768" w:tentative="1">
      <w:start w:val="1"/>
      <w:numFmt w:val="bullet"/>
      <w:lvlText w:val="•"/>
      <w:lvlJc w:val="left"/>
      <w:pPr>
        <w:tabs>
          <w:tab w:val="num" w:pos="5760"/>
        </w:tabs>
        <w:ind w:left="5760" w:hanging="360"/>
      </w:pPr>
      <w:rPr>
        <w:rFonts w:ascii="Arial" w:hAnsi="Arial" w:hint="default"/>
      </w:rPr>
    </w:lvl>
    <w:lvl w:ilvl="8" w:tplc="BA2467B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A957A9D"/>
    <w:multiLevelType w:val="hybridMultilevel"/>
    <w:tmpl w:val="EA3A4934"/>
    <w:lvl w:ilvl="0" w:tplc="5C6C2CFC">
      <w:numFmt w:val="bullet"/>
      <w:lvlText w:val="-"/>
      <w:lvlJc w:val="left"/>
      <w:pPr>
        <w:ind w:left="144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7D870423"/>
    <w:multiLevelType w:val="multilevel"/>
    <w:tmpl w:val="C3E48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3"/>
  </w:num>
  <w:num w:numId="2">
    <w:abstractNumId w:val="17"/>
  </w:num>
  <w:num w:numId="3">
    <w:abstractNumId w:val="14"/>
  </w:num>
  <w:num w:numId="4">
    <w:abstractNumId w:val="13"/>
  </w:num>
  <w:num w:numId="5">
    <w:abstractNumId w:val="5"/>
    <w:lvlOverride w:ilvl="0">
      <w:startOverride w:val="1"/>
    </w:lvlOverride>
  </w:num>
  <w:num w:numId="6">
    <w:abstractNumId w:val="7"/>
    <w:lvlOverride w:ilvl="0">
      <w:startOverride w:val="2"/>
    </w:lvlOverride>
  </w:num>
  <w:num w:numId="7">
    <w:abstractNumId w:val="26"/>
  </w:num>
  <w:num w:numId="8">
    <w:abstractNumId w:val="10"/>
  </w:num>
  <w:num w:numId="9">
    <w:abstractNumId w:val="8"/>
  </w:num>
  <w:num w:numId="10">
    <w:abstractNumId w:val="21"/>
  </w:num>
  <w:num w:numId="11">
    <w:abstractNumId w:val="28"/>
  </w:num>
  <w:num w:numId="12">
    <w:abstractNumId w:val="6"/>
  </w:num>
  <w:num w:numId="13">
    <w:abstractNumId w:val="9"/>
  </w:num>
  <w:num w:numId="14">
    <w:abstractNumId w:val="3"/>
  </w:num>
  <w:num w:numId="15">
    <w:abstractNumId w:val="4"/>
  </w:num>
  <w:num w:numId="16">
    <w:abstractNumId w:val="12"/>
  </w:num>
  <w:num w:numId="17">
    <w:abstractNumId w:val="24"/>
  </w:num>
  <w:num w:numId="18">
    <w:abstractNumId w:val="11"/>
  </w:num>
  <w:num w:numId="19">
    <w:abstractNumId w:val="22"/>
  </w:num>
  <w:num w:numId="20">
    <w:abstractNumId w:val="2"/>
  </w:num>
  <w:num w:numId="21">
    <w:abstractNumId w:val="27"/>
  </w:num>
  <w:num w:numId="22">
    <w:abstractNumId w:val="1"/>
  </w:num>
  <w:num w:numId="23">
    <w:abstractNumId w:val="20"/>
  </w:num>
  <w:num w:numId="24">
    <w:abstractNumId w:val="30"/>
  </w:num>
  <w:num w:numId="25">
    <w:abstractNumId w:val="18"/>
  </w:num>
  <w:num w:numId="26">
    <w:abstractNumId w:val="16"/>
  </w:num>
  <w:num w:numId="27">
    <w:abstractNumId w:val="15"/>
  </w:num>
  <w:num w:numId="28">
    <w:abstractNumId w:val="29"/>
  </w:num>
  <w:num w:numId="29">
    <w:abstractNumId w:val="0"/>
  </w:num>
  <w:num w:numId="30">
    <w:abstractNumId w:val="19"/>
  </w:num>
  <w:num w:numId="3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bordersDoNotSurroundHeader/>
  <w:bordersDoNotSurroundFooter/>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73C2"/>
    <w:rsid w:val="00001F9E"/>
    <w:rsid w:val="000062EC"/>
    <w:rsid w:val="00015E69"/>
    <w:rsid w:val="0002151A"/>
    <w:rsid w:val="00031A47"/>
    <w:rsid w:val="000336C8"/>
    <w:rsid w:val="00053B8A"/>
    <w:rsid w:val="00056ECF"/>
    <w:rsid w:val="00061F84"/>
    <w:rsid w:val="000632AE"/>
    <w:rsid w:val="00066057"/>
    <w:rsid w:val="00071BD0"/>
    <w:rsid w:val="000760CC"/>
    <w:rsid w:val="0007638E"/>
    <w:rsid w:val="00077473"/>
    <w:rsid w:val="00081766"/>
    <w:rsid w:val="0008197A"/>
    <w:rsid w:val="0009164F"/>
    <w:rsid w:val="00096596"/>
    <w:rsid w:val="000A09E6"/>
    <w:rsid w:val="000A7E1C"/>
    <w:rsid w:val="000E4761"/>
    <w:rsid w:val="000E493C"/>
    <w:rsid w:val="000F1C37"/>
    <w:rsid w:val="000F54CA"/>
    <w:rsid w:val="00100001"/>
    <w:rsid w:val="0010046C"/>
    <w:rsid w:val="00105A35"/>
    <w:rsid w:val="00111236"/>
    <w:rsid w:val="0011610B"/>
    <w:rsid w:val="00120B9E"/>
    <w:rsid w:val="00125EBE"/>
    <w:rsid w:val="001305DE"/>
    <w:rsid w:val="00143E86"/>
    <w:rsid w:val="00143F5D"/>
    <w:rsid w:val="00144CD4"/>
    <w:rsid w:val="00147C5C"/>
    <w:rsid w:val="00151E30"/>
    <w:rsid w:val="00153EA5"/>
    <w:rsid w:val="00154CC9"/>
    <w:rsid w:val="00160710"/>
    <w:rsid w:val="0016207C"/>
    <w:rsid w:val="0016488C"/>
    <w:rsid w:val="00171180"/>
    <w:rsid w:val="0017553A"/>
    <w:rsid w:val="00175B7F"/>
    <w:rsid w:val="00175DCB"/>
    <w:rsid w:val="00182ACF"/>
    <w:rsid w:val="00195430"/>
    <w:rsid w:val="00196742"/>
    <w:rsid w:val="00197B45"/>
    <w:rsid w:val="001A793C"/>
    <w:rsid w:val="001B7098"/>
    <w:rsid w:val="001C137C"/>
    <w:rsid w:val="001C6E8B"/>
    <w:rsid w:val="001D28A0"/>
    <w:rsid w:val="001E017C"/>
    <w:rsid w:val="001E221E"/>
    <w:rsid w:val="001E54F9"/>
    <w:rsid w:val="001F221E"/>
    <w:rsid w:val="00203D1C"/>
    <w:rsid w:val="0020567B"/>
    <w:rsid w:val="0020671E"/>
    <w:rsid w:val="00220EC4"/>
    <w:rsid w:val="00225341"/>
    <w:rsid w:val="002268F7"/>
    <w:rsid w:val="0024165F"/>
    <w:rsid w:val="00253F58"/>
    <w:rsid w:val="00255F2A"/>
    <w:rsid w:val="00260222"/>
    <w:rsid w:val="00263354"/>
    <w:rsid w:val="00265EF0"/>
    <w:rsid w:val="00274F99"/>
    <w:rsid w:val="00276574"/>
    <w:rsid w:val="002769B9"/>
    <w:rsid w:val="00281DB7"/>
    <w:rsid w:val="00283FDE"/>
    <w:rsid w:val="00286053"/>
    <w:rsid w:val="00291433"/>
    <w:rsid w:val="00291DB2"/>
    <w:rsid w:val="00293F66"/>
    <w:rsid w:val="0029495D"/>
    <w:rsid w:val="002A5F0F"/>
    <w:rsid w:val="002A78E6"/>
    <w:rsid w:val="002B17B0"/>
    <w:rsid w:val="002B2F0A"/>
    <w:rsid w:val="002C018E"/>
    <w:rsid w:val="002C1340"/>
    <w:rsid w:val="002F04F8"/>
    <w:rsid w:val="002F153B"/>
    <w:rsid w:val="002F432E"/>
    <w:rsid w:val="00305CD5"/>
    <w:rsid w:val="00321B1F"/>
    <w:rsid w:val="00321DF1"/>
    <w:rsid w:val="0032490D"/>
    <w:rsid w:val="0032669A"/>
    <w:rsid w:val="00330823"/>
    <w:rsid w:val="00332463"/>
    <w:rsid w:val="00332851"/>
    <w:rsid w:val="00336D1D"/>
    <w:rsid w:val="003379D6"/>
    <w:rsid w:val="00337A0E"/>
    <w:rsid w:val="00345654"/>
    <w:rsid w:val="0035278E"/>
    <w:rsid w:val="00361EF9"/>
    <w:rsid w:val="0037416C"/>
    <w:rsid w:val="0037540A"/>
    <w:rsid w:val="003848A3"/>
    <w:rsid w:val="00384CB8"/>
    <w:rsid w:val="00385E3E"/>
    <w:rsid w:val="00385EAC"/>
    <w:rsid w:val="00396B24"/>
    <w:rsid w:val="00397FA3"/>
    <w:rsid w:val="003A345E"/>
    <w:rsid w:val="003A766F"/>
    <w:rsid w:val="003B082D"/>
    <w:rsid w:val="003B424F"/>
    <w:rsid w:val="003B6208"/>
    <w:rsid w:val="003B6BC4"/>
    <w:rsid w:val="003C2812"/>
    <w:rsid w:val="003C70F3"/>
    <w:rsid w:val="003D06E6"/>
    <w:rsid w:val="003D1D55"/>
    <w:rsid w:val="003E1161"/>
    <w:rsid w:val="003E76DD"/>
    <w:rsid w:val="003F0F74"/>
    <w:rsid w:val="004015E6"/>
    <w:rsid w:val="0040277F"/>
    <w:rsid w:val="004035EF"/>
    <w:rsid w:val="00412F14"/>
    <w:rsid w:val="00415F96"/>
    <w:rsid w:val="00416235"/>
    <w:rsid w:val="00424635"/>
    <w:rsid w:val="00430F3A"/>
    <w:rsid w:val="00433DA4"/>
    <w:rsid w:val="00434F17"/>
    <w:rsid w:val="0043655F"/>
    <w:rsid w:val="00437AB1"/>
    <w:rsid w:val="00440C74"/>
    <w:rsid w:val="00445B7E"/>
    <w:rsid w:val="004516E1"/>
    <w:rsid w:val="00453DB6"/>
    <w:rsid w:val="0045665A"/>
    <w:rsid w:val="00460EBA"/>
    <w:rsid w:val="0046730A"/>
    <w:rsid w:val="00467867"/>
    <w:rsid w:val="004747C6"/>
    <w:rsid w:val="00483C87"/>
    <w:rsid w:val="004873A1"/>
    <w:rsid w:val="0049247B"/>
    <w:rsid w:val="004941A2"/>
    <w:rsid w:val="00495E37"/>
    <w:rsid w:val="004A45E2"/>
    <w:rsid w:val="004B2F1A"/>
    <w:rsid w:val="004B4588"/>
    <w:rsid w:val="004C546C"/>
    <w:rsid w:val="004D44CA"/>
    <w:rsid w:val="004D6C2B"/>
    <w:rsid w:val="004D7A2E"/>
    <w:rsid w:val="004E2339"/>
    <w:rsid w:val="004E37E1"/>
    <w:rsid w:val="004E3975"/>
    <w:rsid w:val="004E3ED3"/>
    <w:rsid w:val="004F6F92"/>
    <w:rsid w:val="00503B7E"/>
    <w:rsid w:val="005067A7"/>
    <w:rsid w:val="00511AF4"/>
    <w:rsid w:val="0051392C"/>
    <w:rsid w:val="005214C0"/>
    <w:rsid w:val="005231DC"/>
    <w:rsid w:val="00523734"/>
    <w:rsid w:val="005279F9"/>
    <w:rsid w:val="005445B9"/>
    <w:rsid w:val="00545C8C"/>
    <w:rsid w:val="0055379C"/>
    <w:rsid w:val="00555440"/>
    <w:rsid w:val="0055706A"/>
    <w:rsid w:val="00557402"/>
    <w:rsid w:val="00593190"/>
    <w:rsid w:val="00597FD5"/>
    <w:rsid w:val="005A4656"/>
    <w:rsid w:val="005A7CEA"/>
    <w:rsid w:val="005C158A"/>
    <w:rsid w:val="005C3DFF"/>
    <w:rsid w:val="005E3E1B"/>
    <w:rsid w:val="005E4146"/>
    <w:rsid w:val="005E4E14"/>
    <w:rsid w:val="005F30EF"/>
    <w:rsid w:val="005F704F"/>
    <w:rsid w:val="00601232"/>
    <w:rsid w:val="00625D8E"/>
    <w:rsid w:val="00627647"/>
    <w:rsid w:val="00633024"/>
    <w:rsid w:val="00634E81"/>
    <w:rsid w:val="00661C20"/>
    <w:rsid w:val="00667231"/>
    <w:rsid w:val="006720DF"/>
    <w:rsid w:val="00673EBD"/>
    <w:rsid w:val="00696FDC"/>
    <w:rsid w:val="006A27E5"/>
    <w:rsid w:val="006A65D5"/>
    <w:rsid w:val="006C65A8"/>
    <w:rsid w:val="006D0058"/>
    <w:rsid w:val="006D512C"/>
    <w:rsid w:val="006D53FD"/>
    <w:rsid w:val="006D7CC2"/>
    <w:rsid w:val="006E0F37"/>
    <w:rsid w:val="006F631D"/>
    <w:rsid w:val="00705D31"/>
    <w:rsid w:val="00710503"/>
    <w:rsid w:val="00711B34"/>
    <w:rsid w:val="00712253"/>
    <w:rsid w:val="007158F5"/>
    <w:rsid w:val="00720BA0"/>
    <w:rsid w:val="00722993"/>
    <w:rsid w:val="00723298"/>
    <w:rsid w:val="00732A41"/>
    <w:rsid w:val="00732CD4"/>
    <w:rsid w:val="007336B5"/>
    <w:rsid w:val="007356BA"/>
    <w:rsid w:val="00740D3E"/>
    <w:rsid w:val="00743313"/>
    <w:rsid w:val="007646CF"/>
    <w:rsid w:val="00777344"/>
    <w:rsid w:val="00777545"/>
    <w:rsid w:val="00781376"/>
    <w:rsid w:val="00786A05"/>
    <w:rsid w:val="00786EC6"/>
    <w:rsid w:val="00791A9C"/>
    <w:rsid w:val="00792327"/>
    <w:rsid w:val="00797358"/>
    <w:rsid w:val="007A2068"/>
    <w:rsid w:val="007A49CD"/>
    <w:rsid w:val="007A703F"/>
    <w:rsid w:val="007B016B"/>
    <w:rsid w:val="007B7DD5"/>
    <w:rsid w:val="007B7E99"/>
    <w:rsid w:val="007C3A70"/>
    <w:rsid w:val="007D042C"/>
    <w:rsid w:val="007D05E3"/>
    <w:rsid w:val="007D32DD"/>
    <w:rsid w:val="007E4A29"/>
    <w:rsid w:val="007F2F4C"/>
    <w:rsid w:val="00813FBF"/>
    <w:rsid w:val="00817AF3"/>
    <w:rsid w:val="00827742"/>
    <w:rsid w:val="00833E79"/>
    <w:rsid w:val="00834073"/>
    <w:rsid w:val="00835599"/>
    <w:rsid w:val="008418C6"/>
    <w:rsid w:val="00842457"/>
    <w:rsid w:val="00861C7A"/>
    <w:rsid w:val="008669B1"/>
    <w:rsid w:val="00875F14"/>
    <w:rsid w:val="00876F5D"/>
    <w:rsid w:val="008775ED"/>
    <w:rsid w:val="00883D0A"/>
    <w:rsid w:val="00883EF2"/>
    <w:rsid w:val="008848AB"/>
    <w:rsid w:val="00886353"/>
    <w:rsid w:val="008913C4"/>
    <w:rsid w:val="00897CC2"/>
    <w:rsid w:val="008A1604"/>
    <w:rsid w:val="008A3833"/>
    <w:rsid w:val="008A3B9F"/>
    <w:rsid w:val="008A3EC6"/>
    <w:rsid w:val="008B0017"/>
    <w:rsid w:val="008B7DB0"/>
    <w:rsid w:val="008C0567"/>
    <w:rsid w:val="008C6004"/>
    <w:rsid w:val="008D2846"/>
    <w:rsid w:val="008D3CDF"/>
    <w:rsid w:val="008E00CA"/>
    <w:rsid w:val="008E03BE"/>
    <w:rsid w:val="008E4A12"/>
    <w:rsid w:val="008E5071"/>
    <w:rsid w:val="008F15B9"/>
    <w:rsid w:val="008F3C87"/>
    <w:rsid w:val="008F7B19"/>
    <w:rsid w:val="00901F6D"/>
    <w:rsid w:val="00902C16"/>
    <w:rsid w:val="00915CAD"/>
    <w:rsid w:val="009215C6"/>
    <w:rsid w:val="00925869"/>
    <w:rsid w:val="00927261"/>
    <w:rsid w:val="009331B4"/>
    <w:rsid w:val="00934516"/>
    <w:rsid w:val="00936F83"/>
    <w:rsid w:val="00943FF6"/>
    <w:rsid w:val="00944290"/>
    <w:rsid w:val="009459D5"/>
    <w:rsid w:val="0094797B"/>
    <w:rsid w:val="00952743"/>
    <w:rsid w:val="00955F6D"/>
    <w:rsid w:val="009573C2"/>
    <w:rsid w:val="009737B4"/>
    <w:rsid w:val="009759A1"/>
    <w:rsid w:val="00981471"/>
    <w:rsid w:val="00983E23"/>
    <w:rsid w:val="00990B8A"/>
    <w:rsid w:val="009917F0"/>
    <w:rsid w:val="009A301E"/>
    <w:rsid w:val="009A3832"/>
    <w:rsid w:val="009A5E1C"/>
    <w:rsid w:val="009B0C83"/>
    <w:rsid w:val="009B6A2D"/>
    <w:rsid w:val="009C4F61"/>
    <w:rsid w:val="009D5BAB"/>
    <w:rsid w:val="009E0002"/>
    <w:rsid w:val="009E2069"/>
    <w:rsid w:val="009E265C"/>
    <w:rsid w:val="009E3ACE"/>
    <w:rsid w:val="009E4EC5"/>
    <w:rsid w:val="009E6ED4"/>
    <w:rsid w:val="009E7171"/>
    <w:rsid w:val="009F06CB"/>
    <w:rsid w:val="009F731B"/>
    <w:rsid w:val="009F758B"/>
    <w:rsid w:val="00A01CDB"/>
    <w:rsid w:val="00A3157F"/>
    <w:rsid w:val="00A32448"/>
    <w:rsid w:val="00A35BD3"/>
    <w:rsid w:val="00A44954"/>
    <w:rsid w:val="00A45F0D"/>
    <w:rsid w:val="00A5035B"/>
    <w:rsid w:val="00A507B8"/>
    <w:rsid w:val="00A53711"/>
    <w:rsid w:val="00A601C3"/>
    <w:rsid w:val="00A63B12"/>
    <w:rsid w:val="00A74063"/>
    <w:rsid w:val="00A824AF"/>
    <w:rsid w:val="00A83DE0"/>
    <w:rsid w:val="00A85069"/>
    <w:rsid w:val="00A86A88"/>
    <w:rsid w:val="00A92667"/>
    <w:rsid w:val="00AB388C"/>
    <w:rsid w:val="00AB6ACF"/>
    <w:rsid w:val="00AC4F72"/>
    <w:rsid w:val="00AD20FE"/>
    <w:rsid w:val="00AE0A3D"/>
    <w:rsid w:val="00AE13FE"/>
    <w:rsid w:val="00AE5BAD"/>
    <w:rsid w:val="00AF256D"/>
    <w:rsid w:val="00AF6018"/>
    <w:rsid w:val="00B019D2"/>
    <w:rsid w:val="00B14023"/>
    <w:rsid w:val="00B20B32"/>
    <w:rsid w:val="00B24053"/>
    <w:rsid w:val="00B329F9"/>
    <w:rsid w:val="00B438F2"/>
    <w:rsid w:val="00B45EDF"/>
    <w:rsid w:val="00B70F01"/>
    <w:rsid w:val="00B71B5E"/>
    <w:rsid w:val="00B737FF"/>
    <w:rsid w:val="00B73EB3"/>
    <w:rsid w:val="00B74D9C"/>
    <w:rsid w:val="00B76EA2"/>
    <w:rsid w:val="00B810AC"/>
    <w:rsid w:val="00B81256"/>
    <w:rsid w:val="00B9000F"/>
    <w:rsid w:val="00B91D6D"/>
    <w:rsid w:val="00B92FEE"/>
    <w:rsid w:val="00B9460B"/>
    <w:rsid w:val="00BA2CEB"/>
    <w:rsid w:val="00BB7B6E"/>
    <w:rsid w:val="00BC6671"/>
    <w:rsid w:val="00BD4114"/>
    <w:rsid w:val="00BD4C5D"/>
    <w:rsid w:val="00BD4D14"/>
    <w:rsid w:val="00BD67D0"/>
    <w:rsid w:val="00BE0DBD"/>
    <w:rsid w:val="00BE6D20"/>
    <w:rsid w:val="00BF2383"/>
    <w:rsid w:val="00BF78E3"/>
    <w:rsid w:val="00C06699"/>
    <w:rsid w:val="00C10CE1"/>
    <w:rsid w:val="00C16A65"/>
    <w:rsid w:val="00C27475"/>
    <w:rsid w:val="00C33253"/>
    <w:rsid w:val="00C348A8"/>
    <w:rsid w:val="00C40611"/>
    <w:rsid w:val="00C47BFB"/>
    <w:rsid w:val="00C545AF"/>
    <w:rsid w:val="00C641CB"/>
    <w:rsid w:val="00C65A65"/>
    <w:rsid w:val="00C65B7C"/>
    <w:rsid w:val="00C667DF"/>
    <w:rsid w:val="00C67B49"/>
    <w:rsid w:val="00C72046"/>
    <w:rsid w:val="00C73BA9"/>
    <w:rsid w:val="00C84589"/>
    <w:rsid w:val="00C8595C"/>
    <w:rsid w:val="00C90D45"/>
    <w:rsid w:val="00CA4212"/>
    <w:rsid w:val="00CA751B"/>
    <w:rsid w:val="00CA7BAC"/>
    <w:rsid w:val="00CB248A"/>
    <w:rsid w:val="00CB6AB5"/>
    <w:rsid w:val="00CD2ABF"/>
    <w:rsid w:val="00CD4245"/>
    <w:rsid w:val="00CE5D88"/>
    <w:rsid w:val="00CE70AB"/>
    <w:rsid w:val="00CF23CD"/>
    <w:rsid w:val="00D0160E"/>
    <w:rsid w:val="00D05CFA"/>
    <w:rsid w:val="00D244A7"/>
    <w:rsid w:val="00D30389"/>
    <w:rsid w:val="00D304C8"/>
    <w:rsid w:val="00D30D35"/>
    <w:rsid w:val="00D4144E"/>
    <w:rsid w:val="00D455A2"/>
    <w:rsid w:val="00D4639F"/>
    <w:rsid w:val="00D65AAE"/>
    <w:rsid w:val="00D70FEC"/>
    <w:rsid w:val="00D74365"/>
    <w:rsid w:val="00D75EC2"/>
    <w:rsid w:val="00D75FE1"/>
    <w:rsid w:val="00D80BD1"/>
    <w:rsid w:val="00D86E47"/>
    <w:rsid w:val="00D94525"/>
    <w:rsid w:val="00DA2C5B"/>
    <w:rsid w:val="00DC00B2"/>
    <w:rsid w:val="00DC299B"/>
    <w:rsid w:val="00DD532A"/>
    <w:rsid w:val="00DE207A"/>
    <w:rsid w:val="00DF07FB"/>
    <w:rsid w:val="00DF106B"/>
    <w:rsid w:val="00DF2222"/>
    <w:rsid w:val="00DF25A3"/>
    <w:rsid w:val="00E0063E"/>
    <w:rsid w:val="00E01E30"/>
    <w:rsid w:val="00E0219F"/>
    <w:rsid w:val="00E10C75"/>
    <w:rsid w:val="00E13016"/>
    <w:rsid w:val="00E14C3C"/>
    <w:rsid w:val="00E267E6"/>
    <w:rsid w:val="00E31E41"/>
    <w:rsid w:val="00E31F3F"/>
    <w:rsid w:val="00E32368"/>
    <w:rsid w:val="00E42BBE"/>
    <w:rsid w:val="00E53137"/>
    <w:rsid w:val="00E60548"/>
    <w:rsid w:val="00E63487"/>
    <w:rsid w:val="00E65894"/>
    <w:rsid w:val="00E6786C"/>
    <w:rsid w:val="00E73BA3"/>
    <w:rsid w:val="00E76581"/>
    <w:rsid w:val="00E772C0"/>
    <w:rsid w:val="00E77D40"/>
    <w:rsid w:val="00E86837"/>
    <w:rsid w:val="00E87B8A"/>
    <w:rsid w:val="00E93113"/>
    <w:rsid w:val="00E936F6"/>
    <w:rsid w:val="00EB0968"/>
    <w:rsid w:val="00EC1C57"/>
    <w:rsid w:val="00EC7E0A"/>
    <w:rsid w:val="00ED00AF"/>
    <w:rsid w:val="00ED7949"/>
    <w:rsid w:val="00EE3606"/>
    <w:rsid w:val="00EE3B7D"/>
    <w:rsid w:val="00EF20D0"/>
    <w:rsid w:val="00EF6C26"/>
    <w:rsid w:val="00EF7293"/>
    <w:rsid w:val="00F10FEF"/>
    <w:rsid w:val="00F14233"/>
    <w:rsid w:val="00F14583"/>
    <w:rsid w:val="00F16547"/>
    <w:rsid w:val="00F16840"/>
    <w:rsid w:val="00F20B33"/>
    <w:rsid w:val="00F2103E"/>
    <w:rsid w:val="00F239D6"/>
    <w:rsid w:val="00F25073"/>
    <w:rsid w:val="00F267E0"/>
    <w:rsid w:val="00F27189"/>
    <w:rsid w:val="00F31004"/>
    <w:rsid w:val="00F349C6"/>
    <w:rsid w:val="00F3595E"/>
    <w:rsid w:val="00F37D4B"/>
    <w:rsid w:val="00F37FEE"/>
    <w:rsid w:val="00F402EE"/>
    <w:rsid w:val="00F443D7"/>
    <w:rsid w:val="00F46717"/>
    <w:rsid w:val="00F532DB"/>
    <w:rsid w:val="00F6097D"/>
    <w:rsid w:val="00F71990"/>
    <w:rsid w:val="00F759B6"/>
    <w:rsid w:val="00F77B6D"/>
    <w:rsid w:val="00F77BD9"/>
    <w:rsid w:val="00F816A9"/>
    <w:rsid w:val="00F83629"/>
    <w:rsid w:val="00F87B5D"/>
    <w:rsid w:val="00F97382"/>
    <w:rsid w:val="00FA03CA"/>
    <w:rsid w:val="00FA458F"/>
    <w:rsid w:val="00FA4DC9"/>
    <w:rsid w:val="00FB08ED"/>
    <w:rsid w:val="00FC16BC"/>
    <w:rsid w:val="00FC2DCE"/>
    <w:rsid w:val="00FC2EDB"/>
    <w:rsid w:val="00FD039C"/>
    <w:rsid w:val="00FF04BC"/>
    <w:rsid w:val="00FF13DA"/>
    <w:rsid w:val="00FF23F1"/>
    <w:rsid w:val="00FF4BF7"/>
    <w:rsid w:val="00FF6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4:docId w14:val="50A28E92"/>
  <w15:chartTrackingRefBased/>
  <w15:docId w15:val="{5B6C0CE9-7929-4705-833E-9C855C083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uiPriority w:val="9"/>
    <w:qFormat/>
    <w:rsid w:val="0049247B"/>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autoRedefine/>
    <w:uiPriority w:val="9"/>
    <w:unhideWhenUsed/>
    <w:qFormat/>
    <w:rsid w:val="000062EC"/>
    <w:pPr>
      <w:keepNext/>
      <w:spacing w:before="240" w:after="60"/>
      <w:outlineLvl w:val="1"/>
    </w:pPr>
    <w:rPr>
      <w:rFonts w:ascii="Arial" w:eastAsia="MS Mincho" w:hAnsi="Arial" w:cs="Arial"/>
      <w:bCs/>
      <w:iCs/>
      <w:sz w:val="24"/>
      <w:szCs w:val="28"/>
      <w:lang w:val="en-GB" w:eastAsia="en-GB"/>
    </w:rPr>
  </w:style>
  <w:style w:type="paragraph" w:styleId="Heading3">
    <w:name w:val="heading 3"/>
    <w:basedOn w:val="Normal"/>
    <w:next w:val="Normal"/>
    <w:link w:val="Heading3Char"/>
    <w:uiPriority w:val="9"/>
    <w:unhideWhenUsed/>
    <w:qFormat/>
    <w:rsid w:val="0055544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4F6F9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semiHidden/>
    <w:unhideWhenUsed/>
    <w:rsid w:val="00E0063E"/>
    <w:pPr>
      <w:tabs>
        <w:tab w:val="center" w:pos="4680"/>
        <w:tab w:val="right" w:pos="9360"/>
      </w:tabs>
    </w:pPr>
  </w:style>
  <w:style w:type="character" w:customStyle="1" w:styleId="FooterChar">
    <w:name w:val="Footer Char"/>
    <w:link w:val="Footer"/>
    <w:uiPriority w:val="99"/>
    <w:semiHidden/>
    <w:rsid w:val="00E0063E"/>
    <w:rPr>
      <w:sz w:val="22"/>
      <w:szCs w:val="22"/>
    </w:rPr>
  </w:style>
  <w:style w:type="character" w:customStyle="1" w:styleId="Heading1Char">
    <w:name w:val="Heading 1 Char"/>
    <w:link w:val="Heading1"/>
    <w:uiPriority w:val="9"/>
    <w:rsid w:val="0049247B"/>
    <w:rPr>
      <w:rFonts w:ascii="Calibri Light" w:eastAsia="Times New Roman" w:hAnsi="Calibri Light"/>
      <w:color w:val="2E74B5"/>
      <w:sz w:val="32"/>
      <w:szCs w:val="32"/>
    </w:rPr>
  </w:style>
  <w:style w:type="paragraph" w:styleId="FootnoteText">
    <w:name w:val="footnote text"/>
    <w:basedOn w:val="Normal"/>
    <w:link w:val="FootnoteTextChar"/>
    <w:uiPriority w:val="99"/>
    <w:semiHidden/>
    <w:unhideWhenUsed/>
    <w:rsid w:val="0049247B"/>
    <w:rPr>
      <w:sz w:val="20"/>
      <w:szCs w:val="20"/>
    </w:rPr>
  </w:style>
  <w:style w:type="character" w:customStyle="1" w:styleId="FootnoteTextChar">
    <w:name w:val="Footnote Text Char"/>
    <w:basedOn w:val="DefaultParagraphFont"/>
    <w:link w:val="FootnoteText"/>
    <w:uiPriority w:val="99"/>
    <w:semiHidden/>
    <w:rsid w:val="0049247B"/>
  </w:style>
  <w:style w:type="character" w:styleId="FootnoteReference">
    <w:name w:val="footnote reference"/>
    <w:uiPriority w:val="99"/>
    <w:semiHidden/>
    <w:unhideWhenUsed/>
    <w:rsid w:val="0049247B"/>
    <w:rPr>
      <w:vertAlign w:val="superscript"/>
    </w:rPr>
  </w:style>
  <w:style w:type="paragraph" w:styleId="Bibliography">
    <w:name w:val="Bibliography"/>
    <w:basedOn w:val="Normal"/>
    <w:next w:val="Normal"/>
    <w:uiPriority w:val="37"/>
    <w:unhideWhenUsed/>
    <w:rsid w:val="0049247B"/>
  </w:style>
  <w:style w:type="paragraph" w:customStyle="1" w:styleId="Tdoc">
    <w:name w:val="Tdoc"/>
    <w:basedOn w:val="Normal"/>
    <w:link w:val="TdocChar"/>
    <w:qFormat/>
    <w:rsid w:val="0049247B"/>
    <w:pPr>
      <w:keepNext/>
      <w:keepLines/>
      <w:widowControl w:val="0"/>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Arial" w:hAnsi="Arial"/>
      <w:noProof/>
      <w:sz w:val="32"/>
      <w:szCs w:val="20"/>
      <w:lang w:eastAsia="zh-CN"/>
    </w:rPr>
  </w:style>
  <w:style w:type="character" w:customStyle="1" w:styleId="TdocChar">
    <w:name w:val="Tdoc Char"/>
    <w:link w:val="Tdoc"/>
    <w:rsid w:val="0049247B"/>
    <w:rPr>
      <w:rFonts w:ascii="Arial" w:eastAsia="Arial" w:hAnsi="Arial"/>
      <w:noProof/>
      <w:sz w:val="32"/>
      <w:lang w:eastAsia="zh-CN"/>
    </w:rPr>
  </w:style>
  <w:style w:type="character" w:styleId="CommentReference">
    <w:name w:val="annotation reference"/>
    <w:uiPriority w:val="99"/>
    <w:semiHidden/>
    <w:unhideWhenUsed/>
    <w:rsid w:val="00D30D35"/>
    <w:rPr>
      <w:sz w:val="21"/>
      <w:szCs w:val="21"/>
    </w:rPr>
  </w:style>
  <w:style w:type="paragraph" w:styleId="CommentText">
    <w:name w:val="annotation text"/>
    <w:basedOn w:val="Normal"/>
    <w:link w:val="CommentTextChar"/>
    <w:uiPriority w:val="99"/>
    <w:semiHidden/>
    <w:unhideWhenUsed/>
    <w:rsid w:val="00D30D35"/>
  </w:style>
  <w:style w:type="character" w:customStyle="1" w:styleId="CommentTextChar">
    <w:name w:val="Comment Text Char"/>
    <w:link w:val="CommentText"/>
    <w:uiPriority w:val="99"/>
    <w:semiHidden/>
    <w:rsid w:val="00D30D35"/>
    <w:rPr>
      <w:sz w:val="22"/>
      <w:szCs w:val="22"/>
    </w:rPr>
  </w:style>
  <w:style w:type="paragraph" w:styleId="CommentSubject">
    <w:name w:val="annotation subject"/>
    <w:basedOn w:val="CommentText"/>
    <w:next w:val="CommentText"/>
    <w:link w:val="CommentSubjectChar"/>
    <w:uiPriority w:val="99"/>
    <w:semiHidden/>
    <w:unhideWhenUsed/>
    <w:rsid w:val="00D30D35"/>
    <w:rPr>
      <w:b/>
      <w:bCs/>
    </w:rPr>
  </w:style>
  <w:style w:type="character" w:customStyle="1" w:styleId="CommentSubjectChar">
    <w:name w:val="Comment Subject Char"/>
    <w:link w:val="CommentSubject"/>
    <w:uiPriority w:val="99"/>
    <w:semiHidden/>
    <w:rsid w:val="00D30D35"/>
    <w:rPr>
      <w:b/>
      <w:bCs/>
      <w:sz w:val="22"/>
      <w:szCs w:val="22"/>
    </w:rPr>
  </w:style>
  <w:style w:type="paragraph" w:styleId="BalloonText">
    <w:name w:val="Balloon Text"/>
    <w:basedOn w:val="Normal"/>
    <w:link w:val="BalloonTextChar"/>
    <w:uiPriority w:val="99"/>
    <w:semiHidden/>
    <w:unhideWhenUsed/>
    <w:rsid w:val="00D30D35"/>
    <w:pPr>
      <w:spacing w:after="0" w:line="240" w:lineRule="auto"/>
    </w:pPr>
    <w:rPr>
      <w:sz w:val="18"/>
      <w:szCs w:val="18"/>
    </w:rPr>
  </w:style>
  <w:style w:type="character" w:customStyle="1" w:styleId="BalloonTextChar">
    <w:name w:val="Balloon Text Char"/>
    <w:link w:val="BalloonText"/>
    <w:uiPriority w:val="99"/>
    <w:semiHidden/>
    <w:rsid w:val="00D30D35"/>
    <w:rPr>
      <w:sz w:val="18"/>
      <w:szCs w:val="18"/>
    </w:rPr>
  </w:style>
  <w:style w:type="paragraph" w:styleId="ListParagraph">
    <w:name w:val="List Paragraph"/>
    <w:basedOn w:val="Normal"/>
    <w:uiPriority w:val="34"/>
    <w:qFormat/>
    <w:rsid w:val="00D74365"/>
    <w:pPr>
      <w:ind w:left="720"/>
      <w:contextualSpacing/>
    </w:pPr>
  </w:style>
  <w:style w:type="table" w:styleId="TableGrid">
    <w:name w:val="Table Grid"/>
    <w:basedOn w:val="TableNormal"/>
    <w:uiPriority w:val="39"/>
    <w:rsid w:val="00D743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A766F"/>
    <w:rPr>
      <w:sz w:val="22"/>
      <w:szCs w:val="22"/>
    </w:rPr>
  </w:style>
  <w:style w:type="character" w:customStyle="1" w:styleId="Doc-text2Char">
    <w:name w:val="Doc-text2 Char"/>
    <w:link w:val="Doc-text2"/>
    <w:locked/>
    <w:rsid w:val="002F153B"/>
    <w:rPr>
      <w:rFonts w:ascii="Arial" w:eastAsia="MS Mincho" w:hAnsi="Arial" w:cs="Arial"/>
      <w:szCs w:val="24"/>
      <w:lang w:val="en-GB" w:eastAsia="en-GB"/>
    </w:rPr>
  </w:style>
  <w:style w:type="paragraph" w:customStyle="1" w:styleId="Doc-text2">
    <w:name w:val="Doc-text2"/>
    <w:basedOn w:val="Normal"/>
    <w:link w:val="Doc-text2Char"/>
    <w:qFormat/>
    <w:rsid w:val="002F153B"/>
    <w:pPr>
      <w:tabs>
        <w:tab w:val="left" w:pos="1622"/>
      </w:tabs>
      <w:spacing w:after="0" w:line="240" w:lineRule="auto"/>
      <w:ind w:left="1622" w:hanging="363"/>
    </w:pPr>
    <w:rPr>
      <w:rFonts w:ascii="Arial" w:eastAsia="MS Mincho" w:hAnsi="Arial" w:cs="Arial"/>
      <w:sz w:val="20"/>
      <w:szCs w:val="24"/>
      <w:lang w:val="en-GB" w:eastAsia="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C137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1C137C"/>
    <w:rPr>
      <w:rFonts w:ascii="Arial" w:hAnsi="Arial"/>
      <w:b/>
      <w:noProof/>
      <w:sz w:val="18"/>
    </w:rPr>
  </w:style>
  <w:style w:type="paragraph" w:customStyle="1" w:styleId="CRCoverPage">
    <w:name w:val="CR Cover Page"/>
    <w:rsid w:val="001C137C"/>
    <w:pPr>
      <w:spacing w:after="120"/>
    </w:pPr>
    <w:rPr>
      <w:rFonts w:ascii="Arial" w:eastAsia="MS Mincho" w:hAnsi="Arial"/>
      <w:lang w:val="en-GB"/>
    </w:rPr>
  </w:style>
  <w:style w:type="character" w:customStyle="1" w:styleId="Heading2Char">
    <w:name w:val="Heading 2 Char"/>
    <w:link w:val="Heading2"/>
    <w:uiPriority w:val="9"/>
    <w:rsid w:val="000062EC"/>
    <w:rPr>
      <w:rFonts w:ascii="Arial" w:eastAsia="MS Mincho" w:hAnsi="Arial" w:cs="Arial"/>
      <w:bCs/>
      <w:iCs/>
      <w:sz w:val="24"/>
      <w:szCs w:val="28"/>
      <w:lang w:val="en-GB" w:eastAsia="en-GB"/>
    </w:rPr>
  </w:style>
  <w:style w:type="paragraph" w:customStyle="1" w:styleId="Guidance">
    <w:name w:val="Guidance"/>
    <w:basedOn w:val="Normal"/>
    <w:rsid w:val="001C137C"/>
    <w:pPr>
      <w:spacing w:after="180" w:line="240" w:lineRule="auto"/>
    </w:pPr>
    <w:rPr>
      <w:rFonts w:ascii="Times New Roman" w:eastAsia="Malgun Gothic" w:hAnsi="Times New Roman"/>
      <w:i/>
      <w:color w:val="0000FF"/>
      <w:sz w:val="20"/>
      <w:szCs w:val="20"/>
      <w:lang w:val="en-GB"/>
    </w:rPr>
  </w:style>
  <w:style w:type="paragraph" w:styleId="NormalWeb">
    <w:name w:val="Normal (Web)"/>
    <w:basedOn w:val="Normal"/>
    <w:uiPriority w:val="99"/>
    <w:semiHidden/>
    <w:unhideWhenUsed/>
    <w:rsid w:val="00AF256D"/>
    <w:pPr>
      <w:spacing w:before="100" w:beforeAutospacing="1" w:after="100" w:afterAutospacing="1" w:line="240" w:lineRule="auto"/>
    </w:pPr>
    <w:rPr>
      <w:rFonts w:ascii="Times New Roman" w:eastAsia="Times New Roman" w:hAnsi="Times New Roman"/>
      <w:sz w:val="24"/>
      <w:szCs w:val="24"/>
    </w:rPr>
  </w:style>
  <w:style w:type="paragraph" w:styleId="Quote">
    <w:name w:val="Quote"/>
    <w:basedOn w:val="Normal"/>
    <w:next w:val="Normal"/>
    <w:link w:val="QuoteChar"/>
    <w:uiPriority w:val="29"/>
    <w:qFormat/>
    <w:rsid w:val="007D05E3"/>
    <w:pPr>
      <w:spacing w:before="200"/>
      <w:ind w:left="864" w:right="864"/>
      <w:jc w:val="center"/>
    </w:pPr>
    <w:rPr>
      <w:i/>
      <w:iCs/>
      <w:color w:val="404040"/>
    </w:rPr>
  </w:style>
  <w:style w:type="character" w:customStyle="1" w:styleId="QuoteChar">
    <w:name w:val="Quote Char"/>
    <w:basedOn w:val="DefaultParagraphFont"/>
    <w:link w:val="Quote"/>
    <w:uiPriority w:val="29"/>
    <w:rsid w:val="007D05E3"/>
    <w:rPr>
      <w:i/>
      <w:iCs/>
      <w:color w:val="404040"/>
      <w:sz w:val="22"/>
      <w:szCs w:val="22"/>
    </w:rPr>
  </w:style>
  <w:style w:type="table" w:customStyle="1" w:styleId="TableGrid1">
    <w:name w:val="Table Grid1"/>
    <w:basedOn w:val="TableNormal"/>
    <w:next w:val="TableGrid"/>
    <w:uiPriority w:val="39"/>
    <w:rsid w:val="000760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55544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4F6F92"/>
    <w:rPr>
      <w:rFonts w:asciiTheme="majorHAnsi" w:eastAsiaTheme="majorEastAsia" w:hAnsiTheme="majorHAnsi" w:cstheme="majorBidi"/>
      <w:i/>
      <w:iCs/>
      <w:color w:val="2E74B5" w:themeColor="accent1" w:themeShade="BF"/>
      <w:sz w:val="22"/>
      <w:szCs w:val="22"/>
    </w:rPr>
  </w:style>
  <w:style w:type="paragraph" w:customStyle="1" w:styleId="TH">
    <w:name w:val="TH"/>
    <w:basedOn w:val="Normal"/>
    <w:link w:val="THChar"/>
    <w:rsid w:val="0017553A"/>
    <w:pPr>
      <w:keepNext/>
      <w:keepLines/>
      <w:spacing w:before="60" w:after="180" w:line="240" w:lineRule="auto"/>
      <w:jc w:val="center"/>
    </w:pPr>
    <w:rPr>
      <w:rFonts w:ascii="Arial" w:hAnsi="Arial"/>
      <w:b/>
      <w:sz w:val="20"/>
      <w:szCs w:val="20"/>
      <w:lang w:val="en-GB"/>
    </w:rPr>
  </w:style>
  <w:style w:type="paragraph" w:customStyle="1" w:styleId="TF">
    <w:name w:val="TF"/>
    <w:basedOn w:val="TH"/>
    <w:link w:val="TFChar"/>
    <w:rsid w:val="0017553A"/>
    <w:pPr>
      <w:keepNext w:val="0"/>
      <w:spacing w:before="0" w:after="240"/>
    </w:pPr>
  </w:style>
  <w:style w:type="character" w:customStyle="1" w:styleId="THChar">
    <w:name w:val="TH Char"/>
    <w:link w:val="TH"/>
    <w:rsid w:val="0017553A"/>
    <w:rPr>
      <w:rFonts w:ascii="Arial" w:hAnsi="Arial"/>
      <w:b/>
      <w:lang w:val="en-GB"/>
    </w:rPr>
  </w:style>
  <w:style w:type="character" w:customStyle="1" w:styleId="TFChar">
    <w:name w:val="TF Char"/>
    <w:link w:val="TF"/>
    <w:rsid w:val="0017553A"/>
    <w:rPr>
      <w:rFonts w:ascii="Arial" w:hAnsi="Arial"/>
      <w:b/>
      <w:lang w:val="en-GB"/>
    </w:rPr>
  </w:style>
  <w:style w:type="paragraph" w:styleId="Caption">
    <w:name w:val="caption"/>
    <w:basedOn w:val="Normal"/>
    <w:next w:val="Normal"/>
    <w:uiPriority w:val="35"/>
    <w:unhideWhenUsed/>
    <w:qFormat/>
    <w:rsid w:val="0009164F"/>
    <w:pPr>
      <w:spacing w:after="200" w:line="240" w:lineRule="auto"/>
    </w:pPr>
    <w:rPr>
      <w:i/>
      <w:iCs/>
      <w:color w:val="44546A" w:themeColor="text2"/>
      <w:sz w:val="18"/>
      <w:szCs w:val="18"/>
    </w:rPr>
  </w:style>
  <w:style w:type="table" w:styleId="GridTable5Dark">
    <w:name w:val="Grid Table 5 Dark"/>
    <w:basedOn w:val="TableNormal"/>
    <w:uiPriority w:val="50"/>
    <w:rsid w:val="0009164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7310">
      <w:bodyDiv w:val="1"/>
      <w:marLeft w:val="0"/>
      <w:marRight w:val="0"/>
      <w:marTop w:val="0"/>
      <w:marBottom w:val="0"/>
      <w:divBdr>
        <w:top w:val="none" w:sz="0" w:space="0" w:color="auto"/>
        <w:left w:val="none" w:sz="0" w:space="0" w:color="auto"/>
        <w:bottom w:val="none" w:sz="0" w:space="0" w:color="auto"/>
        <w:right w:val="none" w:sz="0" w:space="0" w:color="auto"/>
      </w:divBdr>
    </w:div>
    <w:div w:id="11032403">
      <w:bodyDiv w:val="1"/>
      <w:marLeft w:val="0"/>
      <w:marRight w:val="0"/>
      <w:marTop w:val="0"/>
      <w:marBottom w:val="0"/>
      <w:divBdr>
        <w:top w:val="none" w:sz="0" w:space="0" w:color="auto"/>
        <w:left w:val="none" w:sz="0" w:space="0" w:color="auto"/>
        <w:bottom w:val="none" w:sz="0" w:space="0" w:color="auto"/>
        <w:right w:val="none" w:sz="0" w:space="0" w:color="auto"/>
      </w:divBdr>
    </w:div>
    <w:div w:id="11613488">
      <w:bodyDiv w:val="1"/>
      <w:marLeft w:val="0"/>
      <w:marRight w:val="0"/>
      <w:marTop w:val="0"/>
      <w:marBottom w:val="0"/>
      <w:divBdr>
        <w:top w:val="none" w:sz="0" w:space="0" w:color="auto"/>
        <w:left w:val="none" w:sz="0" w:space="0" w:color="auto"/>
        <w:bottom w:val="none" w:sz="0" w:space="0" w:color="auto"/>
        <w:right w:val="none" w:sz="0" w:space="0" w:color="auto"/>
      </w:divBdr>
    </w:div>
    <w:div w:id="24453006">
      <w:bodyDiv w:val="1"/>
      <w:marLeft w:val="0"/>
      <w:marRight w:val="0"/>
      <w:marTop w:val="0"/>
      <w:marBottom w:val="0"/>
      <w:divBdr>
        <w:top w:val="none" w:sz="0" w:space="0" w:color="auto"/>
        <w:left w:val="none" w:sz="0" w:space="0" w:color="auto"/>
        <w:bottom w:val="none" w:sz="0" w:space="0" w:color="auto"/>
        <w:right w:val="none" w:sz="0" w:space="0" w:color="auto"/>
      </w:divBdr>
    </w:div>
    <w:div w:id="30499477">
      <w:bodyDiv w:val="1"/>
      <w:marLeft w:val="0"/>
      <w:marRight w:val="0"/>
      <w:marTop w:val="0"/>
      <w:marBottom w:val="0"/>
      <w:divBdr>
        <w:top w:val="none" w:sz="0" w:space="0" w:color="auto"/>
        <w:left w:val="none" w:sz="0" w:space="0" w:color="auto"/>
        <w:bottom w:val="none" w:sz="0" w:space="0" w:color="auto"/>
        <w:right w:val="none" w:sz="0" w:space="0" w:color="auto"/>
      </w:divBdr>
    </w:div>
    <w:div w:id="31929174">
      <w:bodyDiv w:val="1"/>
      <w:marLeft w:val="0"/>
      <w:marRight w:val="0"/>
      <w:marTop w:val="0"/>
      <w:marBottom w:val="0"/>
      <w:divBdr>
        <w:top w:val="none" w:sz="0" w:space="0" w:color="auto"/>
        <w:left w:val="none" w:sz="0" w:space="0" w:color="auto"/>
        <w:bottom w:val="none" w:sz="0" w:space="0" w:color="auto"/>
        <w:right w:val="none" w:sz="0" w:space="0" w:color="auto"/>
      </w:divBdr>
    </w:div>
    <w:div w:id="52898815">
      <w:bodyDiv w:val="1"/>
      <w:marLeft w:val="0"/>
      <w:marRight w:val="0"/>
      <w:marTop w:val="0"/>
      <w:marBottom w:val="0"/>
      <w:divBdr>
        <w:top w:val="none" w:sz="0" w:space="0" w:color="auto"/>
        <w:left w:val="none" w:sz="0" w:space="0" w:color="auto"/>
        <w:bottom w:val="none" w:sz="0" w:space="0" w:color="auto"/>
        <w:right w:val="none" w:sz="0" w:space="0" w:color="auto"/>
      </w:divBdr>
    </w:div>
    <w:div w:id="53043219">
      <w:bodyDiv w:val="1"/>
      <w:marLeft w:val="0"/>
      <w:marRight w:val="0"/>
      <w:marTop w:val="0"/>
      <w:marBottom w:val="0"/>
      <w:divBdr>
        <w:top w:val="none" w:sz="0" w:space="0" w:color="auto"/>
        <w:left w:val="none" w:sz="0" w:space="0" w:color="auto"/>
        <w:bottom w:val="none" w:sz="0" w:space="0" w:color="auto"/>
        <w:right w:val="none" w:sz="0" w:space="0" w:color="auto"/>
      </w:divBdr>
    </w:div>
    <w:div w:id="73668887">
      <w:bodyDiv w:val="1"/>
      <w:marLeft w:val="0"/>
      <w:marRight w:val="0"/>
      <w:marTop w:val="0"/>
      <w:marBottom w:val="0"/>
      <w:divBdr>
        <w:top w:val="none" w:sz="0" w:space="0" w:color="auto"/>
        <w:left w:val="none" w:sz="0" w:space="0" w:color="auto"/>
        <w:bottom w:val="none" w:sz="0" w:space="0" w:color="auto"/>
        <w:right w:val="none" w:sz="0" w:space="0" w:color="auto"/>
      </w:divBdr>
    </w:div>
    <w:div w:id="74130495">
      <w:bodyDiv w:val="1"/>
      <w:marLeft w:val="0"/>
      <w:marRight w:val="0"/>
      <w:marTop w:val="0"/>
      <w:marBottom w:val="0"/>
      <w:divBdr>
        <w:top w:val="none" w:sz="0" w:space="0" w:color="auto"/>
        <w:left w:val="none" w:sz="0" w:space="0" w:color="auto"/>
        <w:bottom w:val="none" w:sz="0" w:space="0" w:color="auto"/>
        <w:right w:val="none" w:sz="0" w:space="0" w:color="auto"/>
      </w:divBdr>
    </w:div>
    <w:div w:id="91977770">
      <w:bodyDiv w:val="1"/>
      <w:marLeft w:val="0"/>
      <w:marRight w:val="0"/>
      <w:marTop w:val="0"/>
      <w:marBottom w:val="0"/>
      <w:divBdr>
        <w:top w:val="none" w:sz="0" w:space="0" w:color="auto"/>
        <w:left w:val="none" w:sz="0" w:space="0" w:color="auto"/>
        <w:bottom w:val="none" w:sz="0" w:space="0" w:color="auto"/>
        <w:right w:val="none" w:sz="0" w:space="0" w:color="auto"/>
      </w:divBdr>
    </w:div>
    <w:div w:id="95256169">
      <w:bodyDiv w:val="1"/>
      <w:marLeft w:val="0"/>
      <w:marRight w:val="0"/>
      <w:marTop w:val="0"/>
      <w:marBottom w:val="0"/>
      <w:divBdr>
        <w:top w:val="none" w:sz="0" w:space="0" w:color="auto"/>
        <w:left w:val="none" w:sz="0" w:space="0" w:color="auto"/>
        <w:bottom w:val="none" w:sz="0" w:space="0" w:color="auto"/>
        <w:right w:val="none" w:sz="0" w:space="0" w:color="auto"/>
      </w:divBdr>
    </w:div>
    <w:div w:id="104930411">
      <w:bodyDiv w:val="1"/>
      <w:marLeft w:val="0"/>
      <w:marRight w:val="0"/>
      <w:marTop w:val="0"/>
      <w:marBottom w:val="0"/>
      <w:divBdr>
        <w:top w:val="none" w:sz="0" w:space="0" w:color="auto"/>
        <w:left w:val="none" w:sz="0" w:space="0" w:color="auto"/>
        <w:bottom w:val="none" w:sz="0" w:space="0" w:color="auto"/>
        <w:right w:val="none" w:sz="0" w:space="0" w:color="auto"/>
      </w:divBdr>
    </w:div>
    <w:div w:id="107509870">
      <w:bodyDiv w:val="1"/>
      <w:marLeft w:val="0"/>
      <w:marRight w:val="0"/>
      <w:marTop w:val="0"/>
      <w:marBottom w:val="0"/>
      <w:divBdr>
        <w:top w:val="none" w:sz="0" w:space="0" w:color="auto"/>
        <w:left w:val="none" w:sz="0" w:space="0" w:color="auto"/>
        <w:bottom w:val="none" w:sz="0" w:space="0" w:color="auto"/>
        <w:right w:val="none" w:sz="0" w:space="0" w:color="auto"/>
      </w:divBdr>
    </w:div>
    <w:div w:id="109321941">
      <w:bodyDiv w:val="1"/>
      <w:marLeft w:val="0"/>
      <w:marRight w:val="0"/>
      <w:marTop w:val="0"/>
      <w:marBottom w:val="0"/>
      <w:divBdr>
        <w:top w:val="none" w:sz="0" w:space="0" w:color="auto"/>
        <w:left w:val="none" w:sz="0" w:space="0" w:color="auto"/>
        <w:bottom w:val="none" w:sz="0" w:space="0" w:color="auto"/>
        <w:right w:val="none" w:sz="0" w:space="0" w:color="auto"/>
      </w:divBdr>
    </w:div>
    <w:div w:id="112020861">
      <w:bodyDiv w:val="1"/>
      <w:marLeft w:val="0"/>
      <w:marRight w:val="0"/>
      <w:marTop w:val="0"/>
      <w:marBottom w:val="0"/>
      <w:divBdr>
        <w:top w:val="none" w:sz="0" w:space="0" w:color="auto"/>
        <w:left w:val="none" w:sz="0" w:space="0" w:color="auto"/>
        <w:bottom w:val="none" w:sz="0" w:space="0" w:color="auto"/>
        <w:right w:val="none" w:sz="0" w:space="0" w:color="auto"/>
      </w:divBdr>
    </w:div>
    <w:div w:id="112986925">
      <w:bodyDiv w:val="1"/>
      <w:marLeft w:val="0"/>
      <w:marRight w:val="0"/>
      <w:marTop w:val="0"/>
      <w:marBottom w:val="0"/>
      <w:divBdr>
        <w:top w:val="none" w:sz="0" w:space="0" w:color="auto"/>
        <w:left w:val="none" w:sz="0" w:space="0" w:color="auto"/>
        <w:bottom w:val="none" w:sz="0" w:space="0" w:color="auto"/>
        <w:right w:val="none" w:sz="0" w:space="0" w:color="auto"/>
      </w:divBdr>
    </w:div>
    <w:div w:id="114523260">
      <w:bodyDiv w:val="1"/>
      <w:marLeft w:val="0"/>
      <w:marRight w:val="0"/>
      <w:marTop w:val="0"/>
      <w:marBottom w:val="0"/>
      <w:divBdr>
        <w:top w:val="none" w:sz="0" w:space="0" w:color="auto"/>
        <w:left w:val="none" w:sz="0" w:space="0" w:color="auto"/>
        <w:bottom w:val="none" w:sz="0" w:space="0" w:color="auto"/>
        <w:right w:val="none" w:sz="0" w:space="0" w:color="auto"/>
      </w:divBdr>
    </w:div>
    <w:div w:id="118379039">
      <w:bodyDiv w:val="1"/>
      <w:marLeft w:val="0"/>
      <w:marRight w:val="0"/>
      <w:marTop w:val="0"/>
      <w:marBottom w:val="0"/>
      <w:divBdr>
        <w:top w:val="none" w:sz="0" w:space="0" w:color="auto"/>
        <w:left w:val="none" w:sz="0" w:space="0" w:color="auto"/>
        <w:bottom w:val="none" w:sz="0" w:space="0" w:color="auto"/>
        <w:right w:val="none" w:sz="0" w:space="0" w:color="auto"/>
      </w:divBdr>
    </w:div>
    <w:div w:id="121309961">
      <w:bodyDiv w:val="1"/>
      <w:marLeft w:val="0"/>
      <w:marRight w:val="0"/>
      <w:marTop w:val="0"/>
      <w:marBottom w:val="0"/>
      <w:divBdr>
        <w:top w:val="none" w:sz="0" w:space="0" w:color="auto"/>
        <w:left w:val="none" w:sz="0" w:space="0" w:color="auto"/>
        <w:bottom w:val="none" w:sz="0" w:space="0" w:color="auto"/>
        <w:right w:val="none" w:sz="0" w:space="0" w:color="auto"/>
      </w:divBdr>
    </w:div>
    <w:div w:id="134032669">
      <w:bodyDiv w:val="1"/>
      <w:marLeft w:val="0"/>
      <w:marRight w:val="0"/>
      <w:marTop w:val="0"/>
      <w:marBottom w:val="0"/>
      <w:divBdr>
        <w:top w:val="none" w:sz="0" w:space="0" w:color="auto"/>
        <w:left w:val="none" w:sz="0" w:space="0" w:color="auto"/>
        <w:bottom w:val="none" w:sz="0" w:space="0" w:color="auto"/>
        <w:right w:val="none" w:sz="0" w:space="0" w:color="auto"/>
      </w:divBdr>
    </w:div>
    <w:div w:id="135533277">
      <w:bodyDiv w:val="1"/>
      <w:marLeft w:val="0"/>
      <w:marRight w:val="0"/>
      <w:marTop w:val="0"/>
      <w:marBottom w:val="0"/>
      <w:divBdr>
        <w:top w:val="none" w:sz="0" w:space="0" w:color="auto"/>
        <w:left w:val="none" w:sz="0" w:space="0" w:color="auto"/>
        <w:bottom w:val="none" w:sz="0" w:space="0" w:color="auto"/>
        <w:right w:val="none" w:sz="0" w:space="0" w:color="auto"/>
      </w:divBdr>
    </w:div>
    <w:div w:id="140082300">
      <w:bodyDiv w:val="1"/>
      <w:marLeft w:val="0"/>
      <w:marRight w:val="0"/>
      <w:marTop w:val="0"/>
      <w:marBottom w:val="0"/>
      <w:divBdr>
        <w:top w:val="none" w:sz="0" w:space="0" w:color="auto"/>
        <w:left w:val="none" w:sz="0" w:space="0" w:color="auto"/>
        <w:bottom w:val="none" w:sz="0" w:space="0" w:color="auto"/>
        <w:right w:val="none" w:sz="0" w:space="0" w:color="auto"/>
      </w:divBdr>
    </w:div>
    <w:div w:id="144704831">
      <w:bodyDiv w:val="1"/>
      <w:marLeft w:val="0"/>
      <w:marRight w:val="0"/>
      <w:marTop w:val="0"/>
      <w:marBottom w:val="0"/>
      <w:divBdr>
        <w:top w:val="none" w:sz="0" w:space="0" w:color="auto"/>
        <w:left w:val="none" w:sz="0" w:space="0" w:color="auto"/>
        <w:bottom w:val="none" w:sz="0" w:space="0" w:color="auto"/>
        <w:right w:val="none" w:sz="0" w:space="0" w:color="auto"/>
      </w:divBdr>
    </w:div>
    <w:div w:id="153768037">
      <w:bodyDiv w:val="1"/>
      <w:marLeft w:val="0"/>
      <w:marRight w:val="0"/>
      <w:marTop w:val="0"/>
      <w:marBottom w:val="0"/>
      <w:divBdr>
        <w:top w:val="none" w:sz="0" w:space="0" w:color="auto"/>
        <w:left w:val="none" w:sz="0" w:space="0" w:color="auto"/>
        <w:bottom w:val="none" w:sz="0" w:space="0" w:color="auto"/>
        <w:right w:val="none" w:sz="0" w:space="0" w:color="auto"/>
      </w:divBdr>
    </w:div>
    <w:div w:id="168716530">
      <w:bodyDiv w:val="1"/>
      <w:marLeft w:val="0"/>
      <w:marRight w:val="0"/>
      <w:marTop w:val="0"/>
      <w:marBottom w:val="0"/>
      <w:divBdr>
        <w:top w:val="none" w:sz="0" w:space="0" w:color="auto"/>
        <w:left w:val="none" w:sz="0" w:space="0" w:color="auto"/>
        <w:bottom w:val="none" w:sz="0" w:space="0" w:color="auto"/>
        <w:right w:val="none" w:sz="0" w:space="0" w:color="auto"/>
      </w:divBdr>
    </w:div>
    <w:div w:id="177813112">
      <w:bodyDiv w:val="1"/>
      <w:marLeft w:val="0"/>
      <w:marRight w:val="0"/>
      <w:marTop w:val="0"/>
      <w:marBottom w:val="0"/>
      <w:divBdr>
        <w:top w:val="none" w:sz="0" w:space="0" w:color="auto"/>
        <w:left w:val="none" w:sz="0" w:space="0" w:color="auto"/>
        <w:bottom w:val="none" w:sz="0" w:space="0" w:color="auto"/>
        <w:right w:val="none" w:sz="0" w:space="0" w:color="auto"/>
      </w:divBdr>
    </w:div>
    <w:div w:id="177890674">
      <w:bodyDiv w:val="1"/>
      <w:marLeft w:val="0"/>
      <w:marRight w:val="0"/>
      <w:marTop w:val="0"/>
      <w:marBottom w:val="0"/>
      <w:divBdr>
        <w:top w:val="none" w:sz="0" w:space="0" w:color="auto"/>
        <w:left w:val="none" w:sz="0" w:space="0" w:color="auto"/>
        <w:bottom w:val="none" w:sz="0" w:space="0" w:color="auto"/>
        <w:right w:val="none" w:sz="0" w:space="0" w:color="auto"/>
      </w:divBdr>
    </w:div>
    <w:div w:id="183057779">
      <w:bodyDiv w:val="1"/>
      <w:marLeft w:val="0"/>
      <w:marRight w:val="0"/>
      <w:marTop w:val="0"/>
      <w:marBottom w:val="0"/>
      <w:divBdr>
        <w:top w:val="none" w:sz="0" w:space="0" w:color="auto"/>
        <w:left w:val="none" w:sz="0" w:space="0" w:color="auto"/>
        <w:bottom w:val="none" w:sz="0" w:space="0" w:color="auto"/>
        <w:right w:val="none" w:sz="0" w:space="0" w:color="auto"/>
      </w:divBdr>
    </w:div>
    <w:div w:id="187452656">
      <w:bodyDiv w:val="1"/>
      <w:marLeft w:val="0"/>
      <w:marRight w:val="0"/>
      <w:marTop w:val="0"/>
      <w:marBottom w:val="0"/>
      <w:divBdr>
        <w:top w:val="none" w:sz="0" w:space="0" w:color="auto"/>
        <w:left w:val="none" w:sz="0" w:space="0" w:color="auto"/>
        <w:bottom w:val="none" w:sz="0" w:space="0" w:color="auto"/>
        <w:right w:val="none" w:sz="0" w:space="0" w:color="auto"/>
      </w:divBdr>
    </w:div>
    <w:div w:id="189295260">
      <w:bodyDiv w:val="1"/>
      <w:marLeft w:val="0"/>
      <w:marRight w:val="0"/>
      <w:marTop w:val="0"/>
      <w:marBottom w:val="0"/>
      <w:divBdr>
        <w:top w:val="none" w:sz="0" w:space="0" w:color="auto"/>
        <w:left w:val="none" w:sz="0" w:space="0" w:color="auto"/>
        <w:bottom w:val="none" w:sz="0" w:space="0" w:color="auto"/>
        <w:right w:val="none" w:sz="0" w:space="0" w:color="auto"/>
      </w:divBdr>
    </w:div>
    <w:div w:id="192768076">
      <w:bodyDiv w:val="1"/>
      <w:marLeft w:val="0"/>
      <w:marRight w:val="0"/>
      <w:marTop w:val="0"/>
      <w:marBottom w:val="0"/>
      <w:divBdr>
        <w:top w:val="none" w:sz="0" w:space="0" w:color="auto"/>
        <w:left w:val="none" w:sz="0" w:space="0" w:color="auto"/>
        <w:bottom w:val="none" w:sz="0" w:space="0" w:color="auto"/>
        <w:right w:val="none" w:sz="0" w:space="0" w:color="auto"/>
      </w:divBdr>
    </w:div>
    <w:div w:id="194345319">
      <w:bodyDiv w:val="1"/>
      <w:marLeft w:val="0"/>
      <w:marRight w:val="0"/>
      <w:marTop w:val="0"/>
      <w:marBottom w:val="0"/>
      <w:divBdr>
        <w:top w:val="none" w:sz="0" w:space="0" w:color="auto"/>
        <w:left w:val="none" w:sz="0" w:space="0" w:color="auto"/>
        <w:bottom w:val="none" w:sz="0" w:space="0" w:color="auto"/>
        <w:right w:val="none" w:sz="0" w:space="0" w:color="auto"/>
      </w:divBdr>
    </w:div>
    <w:div w:id="197591942">
      <w:bodyDiv w:val="1"/>
      <w:marLeft w:val="0"/>
      <w:marRight w:val="0"/>
      <w:marTop w:val="0"/>
      <w:marBottom w:val="0"/>
      <w:divBdr>
        <w:top w:val="none" w:sz="0" w:space="0" w:color="auto"/>
        <w:left w:val="none" w:sz="0" w:space="0" w:color="auto"/>
        <w:bottom w:val="none" w:sz="0" w:space="0" w:color="auto"/>
        <w:right w:val="none" w:sz="0" w:space="0" w:color="auto"/>
      </w:divBdr>
    </w:div>
    <w:div w:id="198664157">
      <w:bodyDiv w:val="1"/>
      <w:marLeft w:val="0"/>
      <w:marRight w:val="0"/>
      <w:marTop w:val="0"/>
      <w:marBottom w:val="0"/>
      <w:divBdr>
        <w:top w:val="none" w:sz="0" w:space="0" w:color="auto"/>
        <w:left w:val="none" w:sz="0" w:space="0" w:color="auto"/>
        <w:bottom w:val="none" w:sz="0" w:space="0" w:color="auto"/>
        <w:right w:val="none" w:sz="0" w:space="0" w:color="auto"/>
      </w:divBdr>
    </w:div>
    <w:div w:id="201334927">
      <w:bodyDiv w:val="1"/>
      <w:marLeft w:val="0"/>
      <w:marRight w:val="0"/>
      <w:marTop w:val="0"/>
      <w:marBottom w:val="0"/>
      <w:divBdr>
        <w:top w:val="none" w:sz="0" w:space="0" w:color="auto"/>
        <w:left w:val="none" w:sz="0" w:space="0" w:color="auto"/>
        <w:bottom w:val="none" w:sz="0" w:space="0" w:color="auto"/>
        <w:right w:val="none" w:sz="0" w:space="0" w:color="auto"/>
      </w:divBdr>
    </w:div>
    <w:div w:id="212544106">
      <w:bodyDiv w:val="1"/>
      <w:marLeft w:val="0"/>
      <w:marRight w:val="0"/>
      <w:marTop w:val="0"/>
      <w:marBottom w:val="0"/>
      <w:divBdr>
        <w:top w:val="none" w:sz="0" w:space="0" w:color="auto"/>
        <w:left w:val="none" w:sz="0" w:space="0" w:color="auto"/>
        <w:bottom w:val="none" w:sz="0" w:space="0" w:color="auto"/>
        <w:right w:val="none" w:sz="0" w:space="0" w:color="auto"/>
      </w:divBdr>
    </w:div>
    <w:div w:id="215816884">
      <w:bodyDiv w:val="1"/>
      <w:marLeft w:val="0"/>
      <w:marRight w:val="0"/>
      <w:marTop w:val="0"/>
      <w:marBottom w:val="0"/>
      <w:divBdr>
        <w:top w:val="none" w:sz="0" w:space="0" w:color="auto"/>
        <w:left w:val="none" w:sz="0" w:space="0" w:color="auto"/>
        <w:bottom w:val="none" w:sz="0" w:space="0" w:color="auto"/>
        <w:right w:val="none" w:sz="0" w:space="0" w:color="auto"/>
      </w:divBdr>
    </w:div>
    <w:div w:id="220943000">
      <w:bodyDiv w:val="1"/>
      <w:marLeft w:val="0"/>
      <w:marRight w:val="0"/>
      <w:marTop w:val="0"/>
      <w:marBottom w:val="0"/>
      <w:divBdr>
        <w:top w:val="none" w:sz="0" w:space="0" w:color="auto"/>
        <w:left w:val="none" w:sz="0" w:space="0" w:color="auto"/>
        <w:bottom w:val="none" w:sz="0" w:space="0" w:color="auto"/>
        <w:right w:val="none" w:sz="0" w:space="0" w:color="auto"/>
      </w:divBdr>
    </w:div>
    <w:div w:id="225998161">
      <w:bodyDiv w:val="1"/>
      <w:marLeft w:val="0"/>
      <w:marRight w:val="0"/>
      <w:marTop w:val="0"/>
      <w:marBottom w:val="0"/>
      <w:divBdr>
        <w:top w:val="none" w:sz="0" w:space="0" w:color="auto"/>
        <w:left w:val="none" w:sz="0" w:space="0" w:color="auto"/>
        <w:bottom w:val="none" w:sz="0" w:space="0" w:color="auto"/>
        <w:right w:val="none" w:sz="0" w:space="0" w:color="auto"/>
      </w:divBdr>
    </w:div>
    <w:div w:id="226037523">
      <w:bodyDiv w:val="1"/>
      <w:marLeft w:val="0"/>
      <w:marRight w:val="0"/>
      <w:marTop w:val="0"/>
      <w:marBottom w:val="0"/>
      <w:divBdr>
        <w:top w:val="none" w:sz="0" w:space="0" w:color="auto"/>
        <w:left w:val="none" w:sz="0" w:space="0" w:color="auto"/>
        <w:bottom w:val="none" w:sz="0" w:space="0" w:color="auto"/>
        <w:right w:val="none" w:sz="0" w:space="0" w:color="auto"/>
      </w:divBdr>
    </w:div>
    <w:div w:id="232089979">
      <w:bodyDiv w:val="1"/>
      <w:marLeft w:val="0"/>
      <w:marRight w:val="0"/>
      <w:marTop w:val="0"/>
      <w:marBottom w:val="0"/>
      <w:divBdr>
        <w:top w:val="none" w:sz="0" w:space="0" w:color="auto"/>
        <w:left w:val="none" w:sz="0" w:space="0" w:color="auto"/>
        <w:bottom w:val="none" w:sz="0" w:space="0" w:color="auto"/>
        <w:right w:val="none" w:sz="0" w:space="0" w:color="auto"/>
      </w:divBdr>
    </w:div>
    <w:div w:id="233011096">
      <w:bodyDiv w:val="1"/>
      <w:marLeft w:val="0"/>
      <w:marRight w:val="0"/>
      <w:marTop w:val="0"/>
      <w:marBottom w:val="0"/>
      <w:divBdr>
        <w:top w:val="none" w:sz="0" w:space="0" w:color="auto"/>
        <w:left w:val="none" w:sz="0" w:space="0" w:color="auto"/>
        <w:bottom w:val="none" w:sz="0" w:space="0" w:color="auto"/>
        <w:right w:val="none" w:sz="0" w:space="0" w:color="auto"/>
      </w:divBdr>
    </w:div>
    <w:div w:id="238682231">
      <w:bodyDiv w:val="1"/>
      <w:marLeft w:val="0"/>
      <w:marRight w:val="0"/>
      <w:marTop w:val="0"/>
      <w:marBottom w:val="0"/>
      <w:divBdr>
        <w:top w:val="none" w:sz="0" w:space="0" w:color="auto"/>
        <w:left w:val="none" w:sz="0" w:space="0" w:color="auto"/>
        <w:bottom w:val="none" w:sz="0" w:space="0" w:color="auto"/>
        <w:right w:val="none" w:sz="0" w:space="0" w:color="auto"/>
      </w:divBdr>
    </w:div>
    <w:div w:id="253900960">
      <w:bodyDiv w:val="1"/>
      <w:marLeft w:val="0"/>
      <w:marRight w:val="0"/>
      <w:marTop w:val="0"/>
      <w:marBottom w:val="0"/>
      <w:divBdr>
        <w:top w:val="none" w:sz="0" w:space="0" w:color="auto"/>
        <w:left w:val="none" w:sz="0" w:space="0" w:color="auto"/>
        <w:bottom w:val="none" w:sz="0" w:space="0" w:color="auto"/>
        <w:right w:val="none" w:sz="0" w:space="0" w:color="auto"/>
      </w:divBdr>
    </w:div>
    <w:div w:id="255747725">
      <w:bodyDiv w:val="1"/>
      <w:marLeft w:val="0"/>
      <w:marRight w:val="0"/>
      <w:marTop w:val="0"/>
      <w:marBottom w:val="0"/>
      <w:divBdr>
        <w:top w:val="none" w:sz="0" w:space="0" w:color="auto"/>
        <w:left w:val="none" w:sz="0" w:space="0" w:color="auto"/>
        <w:bottom w:val="none" w:sz="0" w:space="0" w:color="auto"/>
        <w:right w:val="none" w:sz="0" w:space="0" w:color="auto"/>
      </w:divBdr>
    </w:div>
    <w:div w:id="278729651">
      <w:bodyDiv w:val="1"/>
      <w:marLeft w:val="0"/>
      <w:marRight w:val="0"/>
      <w:marTop w:val="0"/>
      <w:marBottom w:val="0"/>
      <w:divBdr>
        <w:top w:val="none" w:sz="0" w:space="0" w:color="auto"/>
        <w:left w:val="none" w:sz="0" w:space="0" w:color="auto"/>
        <w:bottom w:val="none" w:sz="0" w:space="0" w:color="auto"/>
        <w:right w:val="none" w:sz="0" w:space="0" w:color="auto"/>
      </w:divBdr>
    </w:div>
    <w:div w:id="295793281">
      <w:bodyDiv w:val="1"/>
      <w:marLeft w:val="0"/>
      <w:marRight w:val="0"/>
      <w:marTop w:val="0"/>
      <w:marBottom w:val="0"/>
      <w:divBdr>
        <w:top w:val="none" w:sz="0" w:space="0" w:color="auto"/>
        <w:left w:val="none" w:sz="0" w:space="0" w:color="auto"/>
        <w:bottom w:val="none" w:sz="0" w:space="0" w:color="auto"/>
        <w:right w:val="none" w:sz="0" w:space="0" w:color="auto"/>
      </w:divBdr>
    </w:div>
    <w:div w:id="296372685">
      <w:bodyDiv w:val="1"/>
      <w:marLeft w:val="0"/>
      <w:marRight w:val="0"/>
      <w:marTop w:val="0"/>
      <w:marBottom w:val="0"/>
      <w:divBdr>
        <w:top w:val="none" w:sz="0" w:space="0" w:color="auto"/>
        <w:left w:val="none" w:sz="0" w:space="0" w:color="auto"/>
        <w:bottom w:val="none" w:sz="0" w:space="0" w:color="auto"/>
        <w:right w:val="none" w:sz="0" w:space="0" w:color="auto"/>
      </w:divBdr>
    </w:div>
    <w:div w:id="297492598">
      <w:bodyDiv w:val="1"/>
      <w:marLeft w:val="0"/>
      <w:marRight w:val="0"/>
      <w:marTop w:val="0"/>
      <w:marBottom w:val="0"/>
      <w:divBdr>
        <w:top w:val="none" w:sz="0" w:space="0" w:color="auto"/>
        <w:left w:val="none" w:sz="0" w:space="0" w:color="auto"/>
        <w:bottom w:val="none" w:sz="0" w:space="0" w:color="auto"/>
        <w:right w:val="none" w:sz="0" w:space="0" w:color="auto"/>
      </w:divBdr>
    </w:div>
    <w:div w:id="312489454">
      <w:bodyDiv w:val="1"/>
      <w:marLeft w:val="0"/>
      <w:marRight w:val="0"/>
      <w:marTop w:val="0"/>
      <w:marBottom w:val="0"/>
      <w:divBdr>
        <w:top w:val="none" w:sz="0" w:space="0" w:color="auto"/>
        <w:left w:val="none" w:sz="0" w:space="0" w:color="auto"/>
        <w:bottom w:val="none" w:sz="0" w:space="0" w:color="auto"/>
        <w:right w:val="none" w:sz="0" w:space="0" w:color="auto"/>
      </w:divBdr>
    </w:div>
    <w:div w:id="312880372">
      <w:bodyDiv w:val="1"/>
      <w:marLeft w:val="0"/>
      <w:marRight w:val="0"/>
      <w:marTop w:val="0"/>
      <w:marBottom w:val="0"/>
      <w:divBdr>
        <w:top w:val="none" w:sz="0" w:space="0" w:color="auto"/>
        <w:left w:val="none" w:sz="0" w:space="0" w:color="auto"/>
        <w:bottom w:val="none" w:sz="0" w:space="0" w:color="auto"/>
        <w:right w:val="none" w:sz="0" w:space="0" w:color="auto"/>
      </w:divBdr>
    </w:div>
    <w:div w:id="315694825">
      <w:bodyDiv w:val="1"/>
      <w:marLeft w:val="0"/>
      <w:marRight w:val="0"/>
      <w:marTop w:val="0"/>
      <w:marBottom w:val="0"/>
      <w:divBdr>
        <w:top w:val="none" w:sz="0" w:space="0" w:color="auto"/>
        <w:left w:val="none" w:sz="0" w:space="0" w:color="auto"/>
        <w:bottom w:val="none" w:sz="0" w:space="0" w:color="auto"/>
        <w:right w:val="none" w:sz="0" w:space="0" w:color="auto"/>
      </w:divBdr>
    </w:div>
    <w:div w:id="316694091">
      <w:bodyDiv w:val="1"/>
      <w:marLeft w:val="0"/>
      <w:marRight w:val="0"/>
      <w:marTop w:val="0"/>
      <w:marBottom w:val="0"/>
      <w:divBdr>
        <w:top w:val="none" w:sz="0" w:space="0" w:color="auto"/>
        <w:left w:val="none" w:sz="0" w:space="0" w:color="auto"/>
        <w:bottom w:val="none" w:sz="0" w:space="0" w:color="auto"/>
        <w:right w:val="none" w:sz="0" w:space="0" w:color="auto"/>
      </w:divBdr>
    </w:div>
    <w:div w:id="318268215">
      <w:bodyDiv w:val="1"/>
      <w:marLeft w:val="0"/>
      <w:marRight w:val="0"/>
      <w:marTop w:val="0"/>
      <w:marBottom w:val="0"/>
      <w:divBdr>
        <w:top w:val="none" w:sz="0" w:space="0" w:color="auto"/>
        <w:left w:val="none" w:sz="0" w:space="0" w:color="auto"/>
        <w:bottom w:val="none" w:sz="0" w:space="0" w:color="auto"/>
        <w:right w:val="none" w:sz="0" w:space="0" w:color="auto"/>
      </w:divBdr>
    </w:div>
    <w:div w:id="318389061">
      <w:bodyDiv w:val="1"/>
      <w:marLeft w:val="0"/>
      <w:marRight w:val="0"/>
      <w:marTop w:val="0"/>
      <w:marBottom w:val="0"/>
      <w:divBdr>
        <w:top w:val="none" w:sz="0" w:space="0" w:color="auto"/>
        <w:left w:val="none" w:sz="0" w:space="0" w:color="auto"/>
        <w:bottom w:val="none" w:sz="0" w:space="0" w:color="auto"/>
        <w:right w:val="none" w:sz="0" w:space="0" w:color="auto"/>
      </w:divBdr>
    </w:div>
    <w:div w:id="322314479">
      <w:bodyDiv w:val="1"/>
      <w:marLeft w:val="0"/>
      <w:marRight w:val="0"/>
      <w:marTop w:val="0"/>
      <w:marBottom w:val="0"/>
      <w:divBdr>
        <w:top w:val="none" w:sz="0" w:space="0" w:color="auto"/>
        <w:left w:val="none" w:sz="0" w:space="0" w:color="auto"/>
        <w:bottom w:val="none" w:sz="0" w:space="0" w:color="auto"/>
        <w:right w:val="none" w:sz="0" w:space="0" w:color="auto"/>
      </w:divBdr>
    </w:div>
    <w:div w:id="330108591">
      <w:bodyDiv w:val="1"/>
      <w:marLeft w:val="0"/>
      <w:marRight w:val="0"/>
      <w:marTop w:val="0"/>
      <w:marBottom w:val="0"/>
      <w:divBdr>
        <w:top w:val="none" w:sz="0" w:space="0" w:color="auto"/>
        <w:left w:val="none" w:sz="0" w:space="0" w:color="auto"/>
        <w:bottom w:val="none" w:sz="0" w:space="0" w:color="auto"/>
        <w:right w:val="none" w:sz="0" w:space="0" w:color="auto"/>
      </w:divBdr>
    </w:div>
    <w:div w:id="336662160">
      <w:bodyDiv w:val="1"/>
      <w:marLeft w:val="0"/>
      <w:marRight w:val="0"/>
      <w:marTop w:val="0"/>
      <w:marBottom w:val="0"/>
      <w:divBdr>
        <w:top w:val="none" w:sz="0" w:space="0" w:color="auto"/>
        <w:left w:val="none" w:sz="0" w:space="0" w:color="auto"/>
        <w:bottom w:val="none" w:sz="0" w:space="0" w:color="auto"/>
        <w:right w:val="none" w:sz="0" w:space="0" w:color="auto"/>
      </w:divBdr>
    </w:div>
    <w:div w:id="341931852">
      <w:bodyDiv w:val="1"/>
      <w:marLeft w:val="0"/>
      <w:marRight w:val="0"/>
      <w:marTop w:val="0"/>
      <w:marBottom w:val="0"/>
      <w:divBdr>
        <w:top w:val="none" w:sz="0" w:space="0" w:color="auto"/>
        <w:left w:val="none" w:sz="0" w:space="0" w:color="auto"/>
        <w:bottom w:val="none" w:sz="0" w:space="0" w:color="auto"/>
        <w:right w:val="none" w:sz="0" w:space="0" w:color="auto"/>
      </w:divBdr>
    </w:div>
    <w:div w:id="342708439">
      <w:bodyDiv w:val="1"/>
      <w:marLeft w:val="0"/>
      <w:marRight w:val="0"/>
      <w:marTop w:val="0"/>
      <w:marBottom w:val="0"/>
      <w:divBdr>
        <w:top w:val="none" w:sz="0" w:space="0" w:color="auto"/>
        <w:left w:val="none" w:sz="0" w:space="0" w:color="auto"/>
        <w:bottom w:val="none" w:sz="0" w:space="0" w:color="auto"/>
        <w:right w:val="none" w:sz="0" w:space="0" w:color="auto"/>
      </w:divBdr>
    </w:div>
    <w:div w:id="344746721">
      <w:bodyDiv w:val="1"/>
      <w:marLeft w:val="0"/>
      <w:marRight w:val="0"/>
      <w:marTop w:val="0"/>
      <w:marBottom w:val="0"/>
      <w:divBdr>
        <w:top w:val="none" w:sz="0" w:space="0" w:color="auto"/>
        <w:left w:val="none" w:sz="0" w:space="0" w:color="auto"/>
        <w:bottom w:val="none" w:sz="0" w:space="0" w:color="auto"/>
        <w:right w:val="none" w:sz="0" w:space="0" w:color="auto"/>
      </w:divBdr>
    </w:div>
    <w:div w:id="355616624">
      <w:bodyDiv w:val="1"/>
      <w:marLeft w:val="0"/>
      <w:marRight w:val="0"/>
      <w:marTop w:val="0"/>
      <w:marBottom w:val="0"/>
      <w:divBdr>
        <w:top w:val="none" w:sz="0" w:space="0" w:color="auto"/>
        <w:left w:val="none" w:sz="0" w:space="0" w:color="auto"/>
        <w:bottom w:val="none" w:sz="0" w:space="0" w:color="auto"/>
        <w:right w:val="none" w:sz="0" w:space="0" w:color="auto"/>
      </w:divBdr>
    </w:div>
    <w:div w:id="386144979">
      <w:bodyDiv w:val="1"/>
      <w:marLeft w:val="0"/>
      <w:marRight w:val="0"/>
      <w:marTop w:val="0"/>
      <w:marBottom w:val="0"/>
      <w:divBdr>
        <w:top w:val="none" w:sz="0" w:space="0" w:color="auto"/>
        <w:left w:val="none" w:sz="0" w:space="0" w:color="auto"/>
        <w:bottom w:val="none" w:sz="0" w:space="0" w:color="auto"/>
        <w:right w:val="none" w:sz="0" w:space="0" w:color="auto"/>
      </w:divBdr>
    </w:div>
    <w:div w:id="406146687">
      <w:bodyDiv w:val="1"/>
      <w:marLeft w:val="0"/>
      <w:marRight w:val="0"/>
      <w:marTop w:val="0"/>
      <w:marBottom w:val="0"/>
      <w:divBdr>
        <w:top w:val="none" w:sz="0" w:space="0" w:color="auto"/>
        <w:left w:val="none" w:sz="0" w:space="0" w:color="auto"/>
        <w:bottom w:val="none" w:sz="0" w:space="0" w:color="auto"/>
        <w:right w:val="none" w:sz="0" w:space="0" w:color="auto"/>
      </w:divBdr>
    </w:div>
    <w:div w:id="413010768">
      <w:bodyDiv w:val="1"/>
      <w:marLeft w:val="0"/>
      <w:marRight w:val="0"/>
      <w:marTop w:val="0"/>
      <w:marBottom w:val="0"/>
      <w:divBdr>
        <w:top w:val="none" w:sz="0" w:space="0" w:color="auto"/>
        <w:left w:val="none" w:sz="0" w:space="0" w:color="auto"/>
        <w:bottom w:val="none" w:sz="0" w:space="0" w:color="auto"/>
        <w:right w:val="none" w:sz="0" w:space="0" w:color="auto"/>
      </w:divBdr>
    </w:div>
    <w:div w:id="414980495">
      <w:bodyDiv w:val="1"/>
      <w:marLeft w:val="0"/>
      <w:marRight w:val="0"/>
      <w:marTop w:val="0"/>
      <w:marBottom w:val="0"/>
      <w:divBdr>
        <w:top w:val="none" w:sz="0" w:space="0" w:color="auto"/>
        <w:left w:val="none" w:sz="0" w:space="0" w:color="auto"/>
        <w:bottom w:val="none" w:sz="0" w:space="0" w:color="auto"/>
        <w:right w:val="none" w:sz="0" w:space="0" w:color="auto"/>
      </w:divBdr>
    </w:div>
    <w:div w:id="418530487">
      <w:bodyDiv w:val="1"/>
      <w:marLeft w:val="0"/>
      <w:marRight w:val="0"/>
      <w:marTop w:val="0"/>
      <w:marBottom w:val="0"/>
      <w:divBdr>
        <w:top w:val="none" w:sz="0" w:space="0" w:color="auto"/>
        <w:left w:val="none" w:sz="0" w:space="0" w:color="auto"/>
        <w:bottom w:val="none" w:sz="0" w:space="0" w:color="auto"/>
        <w:right w:val="none" w:sz="0" w:space="0" w:color="auto"/>
      </w:divBdr>
    </w:div>
    <w:div w:id="420685081">
      <w:bodyDiv w:val="1"/>
      <w:marLeft w:val="0"/>
      <w:marRight w:val="0"/>
      <w:marTop w:val="0"/>
      <w:marBottom w:val="0"/>
      <w:divBdr>
        <w:top w:val="none" w:sz="0" w:space="0" w:color="auto"/>
        <w:left w:val="none" w:sz="0" w:space="0" w:color="auto"/>
        <w:bottom w:val="none" w:sz="0" w:space="0" w:color="auto"/>
        <w:right w:val="none" w:sz="0" w:space="0" w:color="auto"/>
      </w:divBdr>
    </w:div>
    <w:div w:id="427505828">
      <w:bodyDiv w:val="1"/>
      <w:marLeft w:val="0"/>
      <w:marRight w:val="0"/>
      <w:marTop w:val="0"/>
      <w:marBottom w:val="0"/>
      <w:divBdr>
        <w:top w:val="none" w:sz="0" w:space="0" w:color="auto"/>
        <w:left w:val="none" w:sz="0" w:space="0" w:color="auto"/>
        <w:bottom w:val="none" w:sz="0" w:space="0" w:color="auto"/>
        <w:right w:val="none" w:sz="0" w:space="0" w:color="auto"/>
      </w:divBdr>
    </w:div>
    <w:div w:id="427700840">
      <w:bodyDiv w:val="1"/>
      <w:marLeft w:val="0"/>
      <w:marRight w:val="0"/>
      <w:marTop w:val="0"/>
      <w:marBottom w:val="0"/>
      <w:divBdr>
        <w:top w:val="none" w:sz="0" w:space="0" w:color="auto"/>
        <w:left w:val="none" w:sz="0" w:space="0" w:color="auto"/>
        <w:bottom w:val="none" w:sz="0" w:space="0" w:color="auto"/>
        <w:right w:val="none" w:sz="0" w:space="0" w:color="auto"/>
      </w:divBdr>
    </w:div>
    <w:div w:id="443962414">
      <w:bodyDiv w:val="1"/>
      <w:marLeft w:val="0"/>
      <w:marRight w:val="0"/>
      <w:marTop w:val="0"/>
      <w:marBottom w:val="0"/>
      <w:divBdr>
        <w:top w:val="none" w:sz="0" w:space="0" w:color="auto"/>
        <w:left w:val="none" w:sz="0" w:space="0" w:color="auto"/>
        <w:bottom w:val="none" w:sz="0" w:space="0" w:color="auto"/>
        <w:right w:val="none" w:sz="0" w:space="0" w:color="auto"/>
      </w:divBdr>
    </w:div>
    <w:div w:id="444886831">
      <w:bodyDiv w:val="1"/>
      <w:marLeft w:val="0"/>
      <w:marRight w:val="0"/>
      <w:marTop w:val="0"/>
      <w:marBottom w:val="0"/>
      <w:divBdr>
        <w:top w:val="none" w:sz="0" w:space="0" w:color="auto"/>
        <w:left w:val="none" w:sz="0" w:space="0" w:color="auto"/>
        <w:bottom w:val="none" w:sz="0" w:space="0" w:color="auto"/>
        <w:right w:val="none" w:sz="0" w:space="0" w:color="auto"/>
      </w:divBdr>
    </w:div>
    <w:div w:id="447092582">
      <w:bodyDiv w:val="1"/>
      <w:marLeft w:val="0"/>
      <w:marRight w:val="0"/>
      <w:marTop w:val="0"/>
      <w:marBottom w:val="0"/>
      <w:divBdr>
        <w:top w:val="none" w:sz="0" w:space="0" w:color="auto"/>
        <w:left w:val="none" w:sz="0" w:space="0" w:color="auto"/>
        <w:bottom w:val="none" w:sz="0" w:space="0" w:color="auto"/>
        <w:right w:val="none" w:sz="0" w:space="0" w:color="auto"/>
      </w:divBdr>
    </w:div>
    <w:div w:id="454523556">
      <w:bodyDiv w:val="1"/>
      <w:marLeft w:val="0"/>
      <w:marRight w:val="0"/>
      <w:marTop w:val="0"/>
      <w:marBottom w:val="0"/>
      <w:divBdr>
        <w:top w:val="none" w:sz="0" w:space="0" w:color="auto"/>
        <w:left w:val="none" w:sz="0" w:space="0" w:color="auto"/>
        <w:bottom w:val="none" w:sz="0" w:space="0" w:color="auto"/>
        <w:right w:val="none" w:sz="0" w:space="0" w:color="auto"/>
      </w:divBdr>
    </w:div>
    <w:div w:id="462508847">
      <w:bodyDiv w:val="1"/>
      <w:marLeft w:val="0"/>
      <w:marRight w:val="0"/>
      <w:marTop w:val="0"/>
      <w:marBottom w:val="0"/>
      <w:divBdr>
        <w:top w:val="none" w:sz="0" w:space="0" w:color="auto"/>
        <w:left w:val="none" w:sz="0" w:space="0" w:color="auto"/>
        <w:bottom w:val="none" w:sz="0" w:space="0" w:color="auto"/>
        <w:right w:val="none" w:sz="0" w:space="0" w:color="auto"/>
      </w:divBdr>
    </w:div>
    <w:div w:id="464087487">
      <w:bodyDiv w:val="1"/>
      <w:marLeft w:val="0"/>
      <w:marRight w:val="0"/>
      <w:marTop w:val="0"/>
      <w:marBottom w:val="0"/>
      <w:divBdr>
        <w:top w:val="none" w:sz="0" w:space="0" w:color="auto"/>
        <w:left w:val="none" w:sz="0" w:space="0" w:color="auto"/>
        <w:bottom w:val="none" w:sz="0" w:space="0" w:color="auto"/>
        <w:right w:val="none" w:sz="0" w:space="0" w:color="auto"/>
      </w:divBdr>
    </w:div>
    <w:div w:id="468396761">
      <w:bodyDiv w:val="1"/>
      <w:marLeft w:val="0"/>
      <w:marRight w:val="0"/>
      <w:marTop w:val="0"/>
      <w:marBottom w:val="0"/>
      <w:divBdr>
        <w:top w:val="none" w:sz="0" w:space="0" w:color="auto"/>
        <w:left w:val="none" w:sz="0" w:space="0" w:color="auto"/>
        <w:bottom w:val="none" w:sz="0" w:space="0" w:color="auto"/>
        <w:right w:val="none" w:sz="0" w:space="0" w:color="auto"/>
      </w:divBdr>
    </w:div>
    <w:div w:id="498694597">
      <w:bodyDiv w:val="1"/>
      <w:marLeft w:val="0"/>
      <w:marRight w:val="0"/>
      <w:marTop w:val="0"/>
      <w:marBottom w:val="0"/>
      <w:divBdr>
        <w:top w:val="none" w:sz="0" w:space="0" w:color="auto"/>
        <w:left w:val="none" w:sz="0" w:space="0" w:color="auto"/>
        <w:bottom w:val="none" w:sz="0" w:space="0" w:color="auto"/>
        <w:right w:val="none" w:sz="0" w:space="0" w:color="auto"/>
      </w:divBdr>
    </w:div>
    <w:div w:id="499664542">
      <w:bodyDiv w:val="1"/>
      <w:marLeft w:val="0"/>
      <w:marRight w:val="0"/>
      <w:marTop w:val="0"/>
      <w:marBottom w:val="0"/>
      <w:divBdr>
        <w:top w:val="none" w:sz="0" w:space="0" w:color="auto"/>
        <w:left w:val="none" w:sz="0" w:space="0" w:color="auto"/>
        <w:bottom w:val="none" w:sz="0" w:space="0" w:color="auto"/>
        <w:right w:val="none" w:sz="0" w:space="0" w:color="auto"/>
      </w:divBdr>
    </w:div>
    <w:div w:id="504514590">
      <w:bodyDiv w:val="1"/>
      <w:marLeft w:val="0"/>
      <w:marRight w:val="0"/>
      <w:marTop w:val="0"/>
      <w:marBottom w:val="0"/>
      <w:divBdr>
        <w:top w:val="none" w:sz="0" w:space="0" w:color="auto"/>
        <w:left w:val="none" w:sz="0" w:space="0" w:color="auto"/>
        <w:bottom w:val="none" w:sz="0" w:space="0" w:color="auto"/>
        <w:right w:val="none" w:sz="0" w:space="0" w:color="auto"/>
      </w:divBdr>
    </w:div>
    <w:div w:id="505947622">
      <w:bodyDiv w:val="1"/>
      <w:marLeft w:val="0"/>
      <w:marRight w:val="0"/>
      <w:marTop w:val="0"/>
      <w:marBottom w:val="0"/>
      <w:divBdr>
        <w:top w:val="none" w:sz="0" w:space="0" w:color="auto"/>
        <w:left w:val="none" w:sz="0" w:space="0" w:color="auto"/>
        <w:bottom w:val="none" w:sz="0" w:space="0" w:color="auto"/>
        <w:right w:val="none" w:sz="0" w:space="0" w:color="auto"/>
      </w:divBdr>
    </w:div>
    <w:div w:id="513034872">
      <w:bodyDiv w:val="1"/>
      <w:marLeft w:val="0"/>
      <w:marRight w:val="0"/>
      <w:marTop w:val="0"/>
      <w:marBottom w:val="0"/>
      <w:divBdr>
        <w:top w:val="none" w:sz="0" w:space="0" w:color="auto"/>
        <w:left w:val="none" w:sz="0" w:space="0" w:color="auto"/>
        <w:bottom w:val="none" w:sz="0" w:space="0" w:color="auto"/>
        <w:right w:val="none" w:sz="0" w:space="0" w:color="auto"/>
      </w:divBdr>
    </w:div>
    <w:div w:id="522399709">
      <w:bodyDiv w:val="1"/>
      <w:marLeft w:val="0"/>
      <w:marRight w:val="0"/>
      <w:marTop w:val="0"/>
      <w:marBottom w:val="0"/>
      <w:divBdr>
        <w:top w:val="none" w:sz="0" w:space="0" w:color="auto"/>
        <w:left w:val="none" w:sz="0" w:space="0" w:color="auto"/>
        <w:bottom w:val="none" w:sz="0" w:space="0" w:color="auto"/>
        <w:right w:val="none" w:sz="0" w:space="0" w:color="auto"/>
      </w:divBdr>
    </w:div>
    <w:div w:id="532235385">
      <w:bodyDiv w:val="1"/>
      <w:marLeft w:val="0"/>
      <w:marRight w:val="0"/>
      <w:marTop w:val="0"/>
      <w:marBottom w:val="0"/>
      <w:divBdr>
        <w:top w:val="none" w:sz="0" w:space="0" w:color="auto"/>
        <w:left w:val="none" w:sz="0" w:space="0" w:color="auto"/>
        <w:bottom w:val="none" w:sz="0" w:space="0" w:color="auto"/>
        <w:right w:val="none" w:sz="0" w:space="0" w:color="auto"/>
      </w:divBdr>
    </w:div>
    <w:div w:id="539821629">
      <w:bodyDiv w:val="1"/>
      <w:marLeft w:val="0"/>
      <w:marRight w:val="0"/>
      <w:marTop w:val="0"/>
      <w:marBottom w:val="0"/>
      <w:divBdr>
        <w:top w:val="none" w:sz="0" w:space="0" w:color="auto"/>
        <w:left w:val="none" w:sz="0" w:space="0" w:color="auto"/>
        <w:bottom w:val="none" w:sz="0" w:space="0" w:color="auto"/>
        <w:right w:val="none" w:sz="0" w:space="0" w:color="auto"/>
      </w:divBdr>
    </w:div>
    <w:div w:id="561336554">
      <w:bodyDiv w:val="1"/>
      <w:marLeft w:val="0"/>
      <w:marRight w:val="0"/>
      <w:marTop w:val="0"/>
      <w:marBottom w:val="0"/>
      <w:divBdr>
        <w:top w:val="none" w:sz="0" w:space="0" w:color="auto"/>
        <w:left w:val="none" w:sz="0" w:space="0" w:color="auto"/>
        <w:bottom w:val="none" w:sz="0" w:space="0" w:color="auto"/>
        <w:right w:val="none" w:sz="0" w:space="0" w:color="auto"/>
      </w:divBdr>
    </w:div>
    <w:div w:id="579753743">
      <w:bodyDiv w:val="1"/>
      <w:marLeft w:val="0"/>
      <w:marRight w:val="0"/>
      <w:marTop w:val="0"/>
      <w:marBottom w:val="0"/>
      <w:divBdr>
        <w:top w:val="none" w:sz="0" w:space="0" w:color="auto"/>
        <w:left w:val="none" w:sz="0" w:space="0" w:color="auto"/>
        <w:bottom w:val="none" w:sz="0" w:space="0" w:color="auto"/>
        <w:right w:val="none" w:sz="0" w:space="0" w:color="auto"/>
      </w:divBdr>
    </w:div>
    <w:div w:id="583493755">
      <w:bodyDiv w:val="1"/>
      <w:marLeft w:val="0"/>
      <w:marRight w:val="0"/>
      <w:marTop w:val="0"/>
      <w:marBottom w:val="0"/>
      <w:divBdr>
        <w:top w:val="none" w:sz="0" w:space="0" w:color="auto"/>
        <w:left w:val="none" w:sz="0" w:space="0" w:color="auto"/>
        <w:bottom w:val="none" w:sz="0" w:space="0" w:color="auto"/>
        <w:right w:val="none" w:sz="0" w:space="0" w:color="auto"/>
      </w:divBdr>
    </w:div>
    <w:div w:id="594824186">
      <w:bodyDiv w:val="1"/>
      <w:marLeft w:val="0"/>
      <w:marRight w:val="0"/>
      <w:marTop w:val="0"/>
      <w:marBottom w:val="0"/>
      <w:divBdr>
        <w:top w:val="none" w:sz="0" w:space="0" w:color="auto"/>
        <w:left w:val="none" w:sz="0" w:space="0" w:color="auto"/>
        <w:bottom w:val="none" w:sz="0" w:space="0" w:color="auto"/>
        <w:right w:val="none" w:sz="0" w:space="0" w:color="auto"/>
      </w:divBdr>
    </w:div>
    <w:div w:id="608925876">
      <w:bodyDiv w:val="1"/>
      <w:marLeft w:val="0"/>
      <w:marRight w:val="0"/>
      <w:marTop w:val="0"/>
      <w:marBottom w:val="0"/>
      <w:divBdr>
        <w:top w:val="none" w:sz="0" w:space="0" w:color="auto"/>
        <w:left w:val="none" w:sz="0" w:space="0" w:color="auto"/>
        <w:bottom w:val="none" w:sz="0" w:space="0" w:color="auto"/>
        <w:right w:val="none" w:sz="0" w:space="0" w:color="auto"/>
      </w:divBdr>
    </w:div>
    <w:div w:id="616521849">
      <w:bodyDiv w:val="1"/>
      <w:marLeft w:val="0"/>
      <w:marRight w:val="0"/>
      <w:marTop w:val="0"/>
      <w:marBottom w:val="0"/>
      <w:divBdr>
        <w:top w:val="none" w:sz="0" w:space="0" w:color="auto"/>
        <w:left w:val="none" w:sz="0" w:space="0" w:color="auto"/>
        <w:bottom w:val="none" w:sz="0" w:space="0" w:color="auto"/>
        <w:right w:val="none" w:sz="0" w:space="0" w:color="auto"/>
      </w:divBdr>
    </w:div>
    <w:div w:id="622267890">
      <w:bodyDiv w:val="1"/>
      <w:marLeft w:val="0"/>
      <w:marRight w:val="0"/>
      <w:marTop w:val="0"/>
      <w:marBottom w:val="0"/>
      <w:divBdr>
        <w:top w:val="none" w:sz="0" w:space="0" w:color="auto"/>
        <w:left w:val="none" w:sz="0" w:space="0" w:color="auto"/>
        <w:bottom w:val="none" w:sz="0" w:space="0" w:color="auto"/>
        <w:right w:val="none" w:sz="0" w:space="0" w:color="auto"/>
      </w:divBdr>
    </w:div>
    <w:div w:id="646936037">
      <w:bodyDiv w:val="1"/>
      <w:marLeft w:val="0"/>
      <w:marRight w:val="0"/>
      <w:marTop w:val="0"/>
      <w:marBottom w:val="0"/>
      <w:divBdr>
        <w:top w:val="none" w:sz="0" w:space="0" w:color="auto"/>
        <w:left w:val="none" w:sz="0" w:space="0" w:color="auto"/>
        <w:bottom w:val="none" w:sz="0" w:space="0" w:color="auto"/>
        <w:right w:val="none" w:sz="0" w:space="0" w:color="auto"/>
      </w:divBdr>
    </w:div>
    <w:div w:id="653874381">
      <w:bodyDiv w:val="1"/>
      <w:marLeft w:val="0"/>
      <w:marRight w:val="0"/>
      <w:marTop w:val="0"/>
      <w:marBottom w:val="0"/>
      <w:divBdr>
        <w:top w:val="none" w:sz="0" w:space="0" w:color="auto"/>
        <w:left w:val="none" w:sz="0" w:space="0" w:color="auto"/>
        <w:bottom w:val="none" w:sz="0" w:space="0" w:color="auto"/>
        <w:right w:val="none" w:sz="0" w:space="0" w:color="auto"/>
      </w:divBdr>
    </w:div>
    <w:div w:id="655184751">
      <w:bodyDiv w:val="1"/>
      <w:marLeft w:val="0"/>
      <w:marRight w:val="0"/>
      <w:marTop w:val="0"/>
      <w:marBottom w:val="0"/>
      <w:divBdr>
        <w:top w:val="none" w:sz="0" w:space="0" w:color="auto"/>
        <w:left w:val="none" w:sz="0" w:space="0" w:color="auto"/>
        <w:bottom w:val="none" w:sz="0" w:space="0" w:color="auto"/>
        <w:right w:val="none" w:sz="0" w:space="0" w:color="auto"/>
      </w:divBdr>
    </w:div>
    <w:div w:id="661396596">
      <w:bodyDiv w:val="1"/>
      <w:marLeft w:val="0"/>
      <w:marRight w:val="0"/>
      <w:marTop w:val="0"/>
      <w:marBottom w:val="0"/>
      <w:divBdr>
        <w:top w:val="none" w:sz="0" w:space="0" w:color="auto"/>
        <w:left w:val="none" w:sz="0" w:space="0" w:color="auto"/>
        <w:bottom w:val="none" w:sz="0" w:space="0" w:color="auto"/>
        <w:right w:val="none" w:sz="0" w:space="0" w:color="auto"/>
      </w:divBdr>
    </w:div>
    <w:div w:id="673414001">
      <w:bodyDiv w:val="1"/>
      <w:marLeft w:val="0"/>
      <w:marRight w:val="0"/>
      <w:marTop w:val="0"/>
      <w:marBottom w:val="0"/>
      <w:divBdr>
        <w:top w:val="none" w:sz="0" w:space="0" w:color="auto"/>
        <w:left w:val="none" w:sz="0" w:space="0" w:color="auto"/>
        <w:bottom w:val="none" w:sz="0" w:space="0" w:color="auto"/>
        <w:right w:val="none" w:sz="0" w:space="0" w:color="auto"/>
      </w:divBdr>
    </w:div>
    <w:div w:id="679701402">
      <w:bodyDiv w:val="1"/>
      <w:marLeft w:val="0"/>
      <w:marRight w:val="0"/>
      <w:marTop w:val="0"/>
      <w:marBottom w:val="0"/>
      <w:divBdr>
        <w:top w:val="none" w:sz="0" w:space="0" w:color="auto"/>
        <w:left w:val="none" w:sz="0" w:space="0" w:color="auto"/>
        <w:bottom w:val="none" w:sz="0" w:space="0" w:color="auto"/>
        <w:right w:val="none" w:sz="0" w:space="0" w:color="auto"/>
      </w:divBdr>
    </w:div>
    <w:div w:id="707069646">
      <w:bodyDiv w:val="1"/>
      <w:marLeft w:val="0"/>
      <w:marRight w:val="0"/>
      <w:marTop w:val="0"/>
      <w:marBottom w:val="0"/>
      <w:divBdr>
        <w:top w:val="none" w:sz="0" w:space="0" w:color="auto"/>
        <w:left w:val="none" w:sz="0" w:space="0" w:color="auto"/>
        <w:bottom w:val="none" w:sz="0" w:space="0" w:color="auto"/>
        <w:right w:val="none" w:sz="0" w:space="0" w:color="auto"/>
      </w:divBdr>
    </w:div>
    <w:div w:id="718012714">
      <w:bodyDiv w:val="1"/>
      <w:marLeft w:val="0"/>
      <w:marRight w:val="0"/>
      <w:marTop w:val="0"/>
      <w:marBottom w:val="0"/>
      <w:divBdr>
        <w:top w:val="none" w:sz="0" w:space="0" w:color="auto"/>
        <w:left w:val="none" w:sz="0" w:space="0" w:color="auto"/>
        <w:bottom w:val="none" w:sz="0" w:space="0" w:color="auto"/>
        <w:right w:val="none" w:sz="0" w:space="0" w:color="auto"/>
      </w:divBdr>
    </w:div>
    <w:div w:id="725832109">
      <w:bodyDiv w:val="1"/>
      <w:marLeft w:val="0"/>
      <w:marRight w:val="0"/>
      <w:marTop w:val="0"/>
      <w:marBottom w:val="0"/>
      <w:divBdr>
        <w:top w:val="none" w:sz="0" w:space="0" w:color="auto"/>
        <w:left w:val="none" w:sz="0" w:space="0" w:color="auto"/>
        <w:bottom w:val="none" w:sz="0" w:space="0" w:color="auto"/>
        <w:right w:val="none" w:sz="0" w:space="0" w:color="auto"/>
      </w:divBdr>
    </w:div>
    <w:div w:id="726492636">
      <w:bodyDiv w:val="1"/>
      <w:marLeft w:val="0"/>
      <w:marRight w:val="0"/>
      <w:marTop w:val="0"/>
      <w:marBottom w:val="0"/>
      <w:divBdr>
        <w:top w:val="none" w:sz="0" w:space="0" w:color="auto"/>
        <w:left w:val="none" w:sz="0" w:space="0" w:color="auto"/>
        <w:bottom w:val="none" w:sz="0" w:space="0" w:color="auto"/>
        <w:right w:val="none" w:sz="0" w:space="0" w:color="auto"/>
      </w:divBdr>
    </w:div>
    <w:div w:id="727266848">
      <w:bodyDiv w:val="1"/>
      <w:marLeft w:val="0"/>
      <w:marRight w:val="0"/>
      <w:marTop w:val="0"/>
      <w:marBottom w:val="0"/>
      <w:divBdr>
        <w:top w:val="none" w:sz="0" w:space="0" w:color="auto"/>
        <w:left w:val="none" w:sz="0" w:space="0" w:color="auto"/>
        <w:bottom w:val="none" w:sz="0" w:space="0" w:color="auto"/>
        <w:right w:val="none" w:sz="0" w:space="0" w:color="auto"/>
      </w:divBdr>
    </w:div>
    <w:div w:id="737215885">
      <w:bodyDiv w:val="1"/>
      <w:marLeft w:val="0"/>
      <w:marRight w:val="0"/>
      <w:marTop w:val="0"/>
      <w:marBottom w:val="0"/>
      <w:divBdr>
        <w:top w:val="none" w:sz="0" w:space="0" w:color="auto"/>
        <w:left w:val="none" w:sz="0" w:space="0" w:color="auto"/>
        <w:bottom w:val="none" w:sz="0" w:space="0" w:color="auto"/>
        <w:right w:val="none" w:sz="0" w:space="0" w:color="auto"/>
      </w:divBdr>
    </w:div>
    <w:div w:id="739134858">
      <w:bodyDiv w:val="1"/>
      <w:marLeft w:val="0"/>
      <w:marRight w:val="0"/>
      <w:marTop w:val="0"/>
      <w:marBottom w:val="0"/>
      <w:divBdr>
        <w:top w:val="none" w:sz="0" w:space="0" w:color="auto"/>
        <w:left w:val="none" w:sz="0" w:space="0" w:color="auto"/>
        <w:bottom w:val="none" w:sz="0" w:space="0" w:color="auto"/>
        <w:right w:val="none" w:sz="0" w:space="0" w:color="auto"/>
      </w:divBdr>
    </w:div>
    <w:div w:id="739985960">
      <w:bodyDiv w:val="1"/>
      <w:marLeft w:val="0"/>
      <w:marRight w:val="0"/>
      <w:marTop w:val="0"/>
      <w:marBottom w:val="0"/>
      <w:divBdr>
        <w:top w:val="none" w:sz="0" w:space="0" w:color="auto"/>
        <w:left w:val="none" w:sz="0" w:space="0" w:color="auto"/>
        <w:bottom w:val="none" w:sz="0" w:space="0" w:color="auto"/>
        <w:right w:val="none" w:sz="0" w:space="0" w:color="auto"/>
      </w:divBdr>
    </w:div>
    <w:div w:id="745766138">
      <w:bodyDiv w:val="1"/>
      <w:marLeft w:val="0"/>
      <w:marRight w:val="0"/>
      <w:marTop w:val="0"/>
      <w:marBottom w:val="0"/>
      <w:divBdr>
        <w:top w:val="none" w:sz="0" w:space="0" w:color="auto"/>
        <w:left w:val="none" w:sz="0" w:space="0" w:color="auto"/>
        <w:bottom w:val="none" w:sz="0" w:space="0" w:color="auto"/>
        <w:right w:val="none" w:sz="0" w:space="0" w:color="auto"/>
      </w:divBdr>
    </w:div>
    <w:div w:id="748846836">
      <w:bodyDiv w:val="1"/>
      <w:marLeft w:val="0"/>
      <w:marRight w:val="0"/>
      <w:marTop w:val="0"/>
      <w:marBottom w:val="0"/>
      <w:divBdr>
        <w:top w:val="none" w:sz="0" w:space="0" w:color="auto"/>
        <w:left w:val="none" w:sz="0" w:space="0" w:color="auto"/>
        <w:bottom w:val="none" w:sz="0" w:space="0" w:color="auto"/>
        <w:right w:val="none" w:sz="0" w:space="0" w:color="auto"/>
      </w:divBdr>
    </w:div>
    <w:div w:id="797341418">
      <w:bodyDiv w:val="1"/>
      <w:marLeft w:val="0"/>
      <w:marRight w:val="0"/>
      <w:marTop w:val="0"/>
      <w:marBottom w:val="0"/>
      <w:divBdr>
        <w:top w:val="none" w:sz="0" w:space="0" w:color="auto"/>
        <w:left w:val="none" w:sz="0" w:space="0" w:color="auto"/>
        <w:bottom w:val="none" w:sz="0" w:space="0" w:color="auto"/>
        <w:right w:val="none" w:sz="0" w:space="0" w:color="auto"/>
      </w:divBdr>
    </w:div>
    <w:div w:id="809175442">
      <w:bodyDiv w:val="1"/>
      <w:marLeft w:val="0"/>
      <w:marRight w:val="0"/>
      <w:marTop w:val="0"/>
      <w:marBottom w:val="0"/>
      <w:divBdr>
        <w:top w:val="none" w:sz="0" w:space="0" w:color="auto"/>
        <w:left w:val="none" w:sz="0" w:space="0" w:color="auto"/>
        <w:bottom w:val="none" w:sz="0" w:space="0" w:color="auto"/>
        <w:right w:val="none" w:sz="0" w:space="0" w:color="auto"/>
      </w:divBdr>
    </w:div>
    <w:div w:id="825247522">
      <w:bodyDiv w:val="1"/>
      <w:marLeft w:val="0"/>
      <w:marRight w:val="0"/>
      <w:marTop w:val="0"/>
      <w:marBottom w:val="0"/>
      <w:divBdr>
        <w:top w:val="none" w:sz="0" w:space="0" w:color="auto"/>
        <w:left w:val="none" w:sz="0" w:space="0" w:color="auto"/>
        <w:bottom w:val="none" w:sz="0" w:space="0" w:color="auto"/>
        <w:right w:val="none" w:sz="0" w:space="0" w:color="auto"/>
      </w:divBdr>
    </w:div>
    <w:div w:id="826045955">
      <w:bodyDiv w:val="1"/>
      <w:marLeft w:val="0"/>
      <w:marRight w:val="0"/>
      <w:marTop w:val="0"/>
      <w:marBottom w:val="0"/>
      <w:divBdr>
        <w:top w:val="none" w:sz="0" w:space="0" w:color="auto"/>
        <w:left w:val="none" w:sz="0" w:space="0" w:color="auto"/>
        <w:bottom w:val="none" w:sz="0" w:space="0" w:color="auto"/>
        <w:right w:val="none" w:sz="0" w:space="0" w:color="auto"/>
      </w:divBdr>
    </w:div>
    <w:div w:id="827794796">
      <w:bodyDiv w:val="1"/>
      <w:marLeft w:val="0"/>
      <w:marRight w:val="0"/>
      <w:marTop w:val="0"/>
      <w:marBottom w:val="0"/>
      <w:divBdr>
        <w:top w:val="none" w:sz="0" w:space="0" w:color="auto"/>
        <w:left w:val="none" w:sz="0" w:space="0" w:color="auto"/>
        <w:bottom w:val="none" w:sz="0" w:space="0" w:color="auto"/>
        <w:right w:val="none" w:sz="0" w:space="0" w:color="auto"/>
      </w:divBdr>
    </w:div>
    <w:div w:id="834884603">
      <w:bodyDiv w:val="1"/>
      <w:marLeft w:val="0"/>
      <w:marRight w:val="0"/>
      <w:marTop w:val="0"/>
      <w:marBottom w:val="0"/>
      <w:divBdr>
        <w:top w:val="none" w:sz="0" w:space="0" w:color="auto"/>
        <w:left w:val="none" w:sz="0" w:space="0" w:color="auto"/>
        <w:bottom w:val="none" w:sz="0" w:space="0" w:color="auto"/>
        <w:right w:val="none" w:sz="0" w:space="0" w:color="auto"/>
      </w:divBdr>
    </w:div>
    <w:div w:id="855922909">
      <w:bodyDiv w:val="1"/>
      <w:marLeft w:val="0"/>
      <w:marRight w:val="0"/>
      <w:marTop w:val="0"/>
      <w:marBottom w:val="0"/>
      <w:divBdr>
        <w:top w:val="none" w:sz="0" w:space="0" w:color="auto"/>
        <w:left w:val="none" w:sz="0" w:space="0" w:color="auto"/>
        <w:bottom w:val="none" w:sz="0" w:space="0" w:color="auto"/>
        <w:right w:val="none" w:sz="0" w:space="0" w:color="auto"/>
      </w:divBdr>
    </w:div>
    <w:div w:id="865950906">
      <w:bodyDiv w:val="1"/>
      <w:marLeft w:val="0"/>
      <w:marRight w:val="0"/>
      <w:marTop w:val="0"/>
      <w:marBottom w:val="0"/>
      <w:divBdr>
        <w:top w:val="none" w:sz="0" w:space="0" w:color="auto"/>
        <w:left w:val="none" w:sz="0" w:space="0" w:color="auto"/>
        <w:bottom w:val="none" w:sz="0" w:space="0" w:color="auto"/>
        <w:right w:val="none" w:sz="0" w:space="0" w:color="auto"/>
      </w:divBdr>
    </w:div>
    <w:div w:id="872039627">
      <w:bodyDiv w:val="1"/>
      <w:marLeft w:val="0"/>
      <w:marRight w:val="0"/>
      <w:marTop w:val="0"/>
      <w:marBottom w:val="0"/>
      <w:divBdr>
        <w:top w:val="none" w:sz="0" w:space="0" w:color="auto"/>
        <w:left w:val="none" w:sz="0" w:space="0" w:color="auto"/>
        <w:bottom w:val="none" w:sz="0" w:space="0" w:color="auto"/>
        <w:right w:val="none" w:sz="0" w:space="0" w:color="auto"/>
      </w:divBdr>
    </w:div>
    <w:div w:id="882207685">
      <w:bodyDiv w:val="1"/>
      <w:marLeft w:val="0"/>
      <w:marRight w:val="0"/>
      <w:marTop w:val="0"/>
      <w:marBottom w:val="0"/>
      <w:divBdr>
        <w:top w:val="none" w:sz="0" w:space="0" w:color="auto"/>
        <w:left w:val="none" w:sz="0" w:space="0" w:color="auto"/>
        <w:bottom w:val="none" w:sz="0" w:space="0" w:color="auto"/>
        <w:right w:val="none" w:sz="0" w:space="0" w:color="auto"/>
      </w:divBdr>
    </w:div>
    <w:div w:id="899052051">
      <w:bodyDiv w:val="1"/>
      <w:marLeft w:val="0"/>
      <w:marRight w:val="0"/>
      <w:marTop w:val="0"/>
      <w:marBottom w:val="0"/>
      <w:divBdr>
        <w:top w:val="none" w:sz="0" w:space="0" w:color="auto"/>
        <w:left w:val="none" w:sz="0" w:space="0" w:color="auto"/>
        <w:bottom w:val="none" w:sz="0" w:space="0" w:color="auto"/>
        <w:right w:val="none" w:sz="0" w:space="0" w:color="auto"/>
      </w:divBdr>
    </w:div>
    <w:div w:id="899247798">
      <w:bodyDiv w:val="1"/>
      <w:marLeft w:val="0"/>
      <w:marRight w:val="0"/>
      <w:marTop w:val="0"/>
      <w:marBottom w:val="0"/>
      <w:divBdr>
        <w:top w:val="none" w:sz="0" w:space="0" w:color="auto"/>
        <w:left w:val="none" w:sz="0" w:space="0" w:color="auto"/>
        <w:bottom w:val="none" w:sz="0" w:space="0" w:color="auto"/>
        <w:right w:val="none" w:sz="0" w:space="0" w:color="auto"/>
      </w:divBdr>
    </w:div>
    <w:div w:id="903293219">
      <w:bodyDiv w:val="1"/>
      <w:marLeft w:val="0"/>
      <w:marRight w:val="0"/>
      <w:marTop w:val="0"/>
      <w:marBottom w:val="0"/>
      <w:divBdr>
        <w:top w:val="none" w:sz="0" w:space="0" w:color="auto"/>
        <w:left w:val="none" w:sz="0" w:space="0" w:color="auto"/>
        <w:bottom w:val="none" w:sz="0" w:space="0" w:color="auto"/>
        <w:right w:val="none" w:sz="0" w:space="0" w:color="auto"/>
      </w:divBdr>
    </w:div>
    <w:div w:id="916015989">
      <w:bodyDiv w:val="1"/>
      <w:marLeft w:val="0"/>
      <w:marRight w:val="0"/>
      <w:marTop w:val="0"/>
      <w:marBottom w:val="0"/>
      <w:divBdr>
        <w:top w:val="none" w:sz="0" w:space="0" w:color="auto"/>
        <w:left w:val="none" w:sz="0" w:space="0" w:color="auto"/>
        <w:bottom w:val="none" w:sz="0" w:space="0" w:color="auto"/>
        <w:right w:val="none" w:sz="0" w:space="0" w:color="auto"/>
      </w:divBdr>
    </w:div>
    <w:div w:id="916668327">
      <w:bodyDiv w:val="1"/>
      <w:marLeft w:val="0"/>
      <w:marRight w:val="0"/>
      <w:marTop w:val="0"/>
      <w:marBottom w:val="0"/>
      <w:divBdr>
        <w:top w:val="none" w:sz="0" w:space="0" w:color="auto"/>
        <w:left w:val="none" w:sz="0" w:space="0" w:color="auto"/>
        <w:bottom w:val="none" w:sz="0" w:space="0" w:color="auto"/>
        <w:right w:val="none" w:sz="0" w:space="0" w:color="auto"/>
      </w:divBdr>
    </w:div>
    <w:div w:id="916670588">
      <w:bodyDiv w:val="1"/>
      <w:marLeft w:val="0"/>
      <w:marRight w:val="0"/>
      <w:marTop w:val="0"/>
      <w:marBottom w:val="0"/>
      <w:divBdr>
        <w:top w:val="none" w:sz="0" w:space="0" w:color="auto"/>
        <w:left w:val="none" w:sz="0" w:space="0" w:color="auto"/>
        <w:bottom w:val="none" w:sz="0" w:space="0" w:color="auto"/>
        <w:right w:val="none" w:sz="0" w:space="0" w:color="auto"/>
      </w:divBdr>
    </w:div>
    <w:div w:id="918977121">
      <w:bodyDiv w:val="1"/>
      <w:marLeft w:val="0"/>
      <w:marRight w:val="0"/>
      <w:marTop w:val="0"/>
      <w:marBottom w:val="0"/>
      <w:divBdr>
        <w:top w:val="none" w:sz="0" w:space="0" w:color="auto"/>
        <w:left w:val="none" w:sz="0" w:space="0" w:color="auto"/>
        <w:bottom w:val="none" w:sz="0" w:space="0" w:color="auto"/>
        <w:right w:val="none" w:sz="0" w:space="0" w:color="auto"/>
      </w:divBdr>
    </w:div>
    <w:div w:id="927235349">
      <w:bodyDiv w:val="1"/>
      <w:marLeft w:val="0"/>
      <w:marRight w:val="0"/>
      <w:marTop w:val="0"/>
      <w:marBottom w:val="0"/>
      <w:divBdr>
        <w:top w:val="none" w:sz="0" w:space="0" w:color="auto"/>
        <w:left w:val="none" w:sz="0" w:space="0" w:color="auto"/>
        <w:bottom w:val="none" w:sz="0" w:space="0" w:color="auto"/>
        <w:right w:val="none" w:sz="0" w:space="0" w:color="auto"/>
      </w:divBdr>
    </w:div>
    <w:div w:id="930048477">
      <w:bodyDiv w:val="1"/>
      <w:marLeft w:val="0"/>
      <w:marRight w:val="0"/>
      <w:marTop w:val="0"/>
      <w:marBottom w:val="0"/>
      <w:divBdr>
        <w:top w:val="none" w:sz="0" w:space="0" w:color="auto"/>
        <w:left w:val="none" w:sz="0" w:space="0" w:color="auto"/>
        <w:bottom w:val="none" w:sz="0" w:space="0" w:color="auto"/>
        <w:right w:val="none" w:sz="0" w:space="0" w:color="auto"/>
      </w:divBdr>
    </w:div>
    <w:div w:id="938105571">
      <w:bodyDiv w:val="1"/>
      <w:marLeft w:val="0"/>
      <w:marRight w:val="0"/>
      <w:marTop w:val="0"/>
      <w:marBottom w:val="0"/>
      <w:divBdr>
        <w:top w:val="none" w:sz="0" w:space="0" w:color="auto"/>
        <w:left w:val="none" w:sz="0" w:space="0" w:color="auto"/>
        <w:bottom w:val="none" w:sz="0" w:space="0" w:color="auto"/>
        <w:right w:val="none" w:sz="0" w:space="0" w:color="auto"/>
      </w:divBdr>
    </w:div>
    <w:div w:id="941915107">
      <w:bodyDiv w:val="1"/>
      <w:marLeft w:val="0"/>
      <w:marRight w:val="0"/>
      <w:marTop w:val="0"/>
      <w:marBottom w:val="0"/>
      <w:divBdr>
        <w:top w:val="none" w:sz="0" w:space="0" w:color="auto"/>
        <w:left w:val="none" w:sz="0" w:space="0" w:color="auto"/>
        <w:bottom w:val="none" w:sz="0" w:space="0" w:color="auto"/>
        <w:right w:val="none" w:sz="0" w:space="0" w:color="auto"/>
      </w:divBdr>
    </w:div>
    <w:div w:id="945382510">
      <w:bodyDiv w:val="1"/>
      <w:marLeft w:val="0"/>
      <w:marRight w:val="0"/>
      <w:marTop w:val="0"/>
      <w:marBottom w:val="0"/>
      <w:divBdr>
        <w:top w:val="none" w:sz="0" w:space="0" w:color="auto"/>
        <w:left w:val="none" w:sz="0" w:space="0" w:color="auto"/>
        <w:bottom w:val="none" w:sz="0" w:space="0" w:color="auto"/>
        <w:right w:val="none" w:sz="0" w:space="0" w:color="auto"/>
      </w:divBdr>
    </w:div>
    <w:div w:id="948051864">
      <w:bodyDiv w:val="1"/>
      <w:marLeft w:val="0"/>
      <w:marRight w:val="0"/>
      <w:marTop w:val="0"/>
      <w:marBottom w:val="0"/>
      <w:divBdr>
        <w:top w:val="none" w:sz="0" w:space="0" w:color="auto"/>
        <w:left w:val="none" w:sz="0" w:space="0" w:color="auto"/>
        <w:bottom w:val="none" w:sz="0" w:space="0" w:color="auto"/>
        <w:right w:val="none" w:sz="0" w:space="0" w:color="auto"/>
      </w:divBdr>
    </w:div>
    <w:div w:id="964626762">
      <w:bodyDiv w:val="1"/>
      <w:marLeft w:val="0"/>
      <w:marRight w:val="0"/>
      <w:marTop w:val="0"/>
      <w:marBottom w:val="0"/>
      <w:divBdr>
        <w:top w:val="none" w:sz="0" w:space="0" w:color="auto"/>
        <w:left w:val="none" w:sz="0" w:space="0" w:color="auto"/>
        <w:bottom w:val="none" w:sz="0" w:space="0" w:color="auto"/>
        <w:right w:val="none" w:sz="0" w:space="0" w:color="auto"/>
      </w:divBdr>
    </w:div>
    <w:div w:id="964848229">
      <w:bodyDiv w:val="1"/>
      <w:marLeft w:val="0"/>
      <w:marRight w:val="0"/>
      <w:marTop w:val="0"/>
      <w:marBottom w:val="0"/>
      <w:divBdr>
        <w:top w:val="none" w:sz="0" w:space="0" w:color="auto"/>
        <w:left w:val="none" w:sz="0" w:space="0" w:color="auto"/>
        <w:bottom w:val="none" w:sz="0" w:space="0" w:color="auto"/>
        <w:right w:val="none" w:sz="0" w:space="0" w:color="auto"/>
      </w:divBdr>
    </w:div>
    <w:div w:id="969363138">
      <w:bodyDiv w:val="1"/>
      <w:marLeft w:val="0"/>
      <w:marRight w:val="0"/>
      <w:marTop w:val="0"/>
      <w:marBottom w:val="0"/>
      <w:divBdr>
        <w:top w:val="none" w:sz="0" w:space="0" w:color="auto"/>
        <w:left w:val="none" w:sz="0" w:space="0" w:color="auto"/>
        <w:bottom w:val="none" w:sz="0" w:space="0" w:color="auto"/>
        <w:right w:val="none" w:sz="0" w:space="0" w:color="auto"/>
      </w:divBdr>
    </w:div>
    <w:div w:id="995957375">
      <w:bodyDiv w:val="1"/>
      <w:marLeft w:val="0"/>
      <w:marRight w:val="0"/>
      <w:marTop w:val="0"/>
      <w:marBottom w:val="0"/>
      <w:divBdr>
        <w:top w:val="none" w:sz="0" w:space="0" w:color="auto"/>
        <w:left w:val="none" w:sz="0" w:space="0" w:color="auto"/>
        <w:bottom w:val="none" w:sz="0" w:space="0" w:color="auto"/>
        <w:right w:val="none" w:sz="0" w:space="0" w:color="auto"/>
      </w:divBdr>
    </w:div>
    <w:div w:id="1001811773">
      <w:bodyDiv w:val="1"/>
      <w:marLeft w:val="0"/>
      <w:marRight w:val="0"/>
      <w:marTop w:val="0"/>
      <w:marBottom w:val="0"/>
      <w:divBdr>
        <w:top w:val="none" w:sz="0" w:space="0" w:color="auto"/>
        <w:left w:val="none" w:sz="0" w:space="0" w:color="auto"/>
        <w:bottom w:val="none" w:sz="0" w:space="0" w:color="auto"/>
        <w:right w:val="none" w:sz="0" w:space="0" w:color="auto"/>
      </w:divBdr>
    </w:div>
    <w:div w:id="1002051282">
      <w:bodyDiv w:val="1"/>
      <w:marLeft w:val="0"/>
      <w:marRight w:val="0"/>
      <w:marTop w:val="0"/>
      <w:marBottom w:val="0"/>
      <w:divBdr>
        <w:top w:val="none" w:sz="0" w:space="0" w:color="auto"/>
        <w:left w:val="none" w:sz="0" w:space="0" w:color="auto"/>
        <w:bottom w:val="none" w:sz="0" w:space="0" w:color="auto"/>
        <w:right w:val="none" w:sz="0" w:space="0" w:color="auto"/>
      </w:divBdr>
    </w:div>
    <w:div w:id="1026440514">
      <w:bodyDiv w:val="1"/>
      <w:marLeft w:val="0"/>
      <w:marRight w:val="0"/>
      <w:marTop w:val="0"/>
      <w:marBottom w:val="0"/>
      <w:divBdr>
        <w:top w:val="none" w:sz="0" w:space="0" w:color="auto"/>
        <w:left w:val="none" w:sz="0" w:space="0" w:color="auto"/>
        <w:bottom w:val="none" w:sz="0" w:space="0" w:color="auto"/>
        <w:right w:val="none" w:sz="0" w:space="0" w:color="auto"/>
      </w:divBdr>
    </w:div>
    <w:div w:id="1055931015">
      <w:bodyDiv w:val="1"/>
      <w:marLeft w:val="0"/>
      <w:marRight w:val="0"/>
      <w:marTop w:val="0"/>
      <w:marBottom w:val="0"/>
      <w:divBdr>
        <w:top w:val="none" w:sz="0" w:space="0" w:color="auto"/>
        <w:left w:val="none" w:sz="0" w:space="0" w:color="auto"/>
        <w:bottom w:val="none" w:sz="0" w:space="0" w:color="auto"/>
        <w:right w:val="none" w:sz="0" w:space="0" w:color="auto"/>
      </w:divBdr>
    </w:div>
    <w:div w:id="1057507909">
      <w:bodyDiv w:val="1"/>
      <w:marLeft w:val="0"/>
      <w:marRight w:val="0"/>
      <w:marTop w:val="0"/>
      <w:marBottom w:val="0"/>
      <w:divBdr>
        <w:top w:val="none" w:sz="0" w:space="0" w:color="auto"/>
        <w:left w:val="none" w:sz="0" w:space="0" w:color="auto"/>
        <w:bottom w:val="none" w:sz="0" w:space="0" w:color="auto"/>
        <w:right w:val="none" w:sz="0" w:space="0" w:color="auto"/>
      </w:divBdr>
    </w:div>
    <w:div w:id="1061708083">
      <w:bodyDiv w:val="1"/>
      <w:marLeft w:val="0"/>
      <w:marRight w:val="0"/>
      <w:marTop w:val="0"/>
      <w:marBottom w:val="0"/>
      <w:divBdr>
        <w:top w:val="none" w:sz="0" w:space="0" w:color="auto"/>
        <w:left w:val="none" w:sz="0" w:space="0" w:color="auto"/>
        <w:bottom w:val="none" w:sz="0" w:space="0" w:color="auto"/>
        <w:right w:val="none" w:sz="0" w:space="0" w:color="auto"/>
      </w:divBdr>
    </w:div>
    <w:div w:id="1067730043">
      <w:bodyDiv w:val="1"/>
      <w:marLeft w:val="0"/>
      <w:marRight w:val="0"/>
      <w:marTop w:val="0"/>
      <w:marBottom w:val="0"/>
      <w:divBdr>
        <w:top w:val="none" w:sz="0" w:space="0" w:color="auto"/>
        <w:left w:val="none" w:sz="0" w:space="0" w:color="auto"/>
        <w:bottom w:val="none" w:sz="0" w:space="0" w:color="auto"/>
        <w:right w:val="none" w:sz="0" w:space="0" w:color="auto"/>
      </w:divBdr>
    </w:div>
    <w:div w:id="1068723574">
      <w:bodyDiv w:val="1"/>
      <w:marLeft w:val="0"/>
      <w:marRight w:val="0"/>
      <w:marTop w:val="0"/>
      <w:marBottom w:val="0"/>
      <w:divBdr>
        <w:top w:val="none" w:sz="0" w:space="0" w:color="auto"/>
        <w:left w:val="none" w:sz="0" w:space="0" w:color="auto"/>
        <w:bottom w:val="none" w:sz="0" w:space="0" w:color="auto"/>
        <w:right w:val="none" w:sz="0" w:space="0" w:color="auto"/>
      </w:divBdr>
    </w:div>
    <w:div w:id="1079868369">
      <w:bodyDiv w:val="1"/>
      <w:marLeft w:val="0"/>
      <w:marRight w:val="0"/>
      <w:marTop w:val="0"/>
      <w:marBottom w:val="0"/>
      <w:divBdr>
        <w:top w:val="none" w:sz="0" w:space="0" w:color="auto"/>
        <w:left w:val="none" w:sz="0" w:space="0" w:color="auto"/>
        <w:bottom w:val="none" w:sz="0" w:space="0" w:color="auto"/>
        <w:right w:val="none" w:sz="0" w:space="0" w:color="auto"/>
      </w:divBdr>
    </w:div>
    <w:div w:id="1083113549">
      <w:bodyDiv w:val="1"/>
      <w:marLeft w:val="0"/>
      <w:marRight w:val="0"/>
      <w:marTop w:val="0"/>
      <w:marBottom w:val="0"/>
      <w:divBdr>
        <w:top w:val="none" w:sz="0" w:space="0" w:color="auto"/>
        <w:left w:val="none" w:sz="0" w:space="0" w:color="auto"/>
        <w:bottom w:val="none" w:sz="0" w:space="0" w:color="auto"/>
        <w:right w:val="none" w:sz="0" w:space="0" w:color="auto"/>
      </w:divBdr>
    </w:div>
    <w:div w:id="1084180575">
      <w:bodyDiv w:val="1"/>
      <w:marLeft w:val="0"/>
      <w:marRight w:val="0"/>
      <w:marTop w:val="0"/>
      <w:marBottom w:val="0"/>
      <w:divBdr>
        <w:top w:val="none" w:sz="0" w:space="0" w:color="auto"/>
        <w:left w:val="none" w:sz="0" w:space="0" w:color="auto"/>
        <w:bottom w:val="none" w:sz="0" w:space="0" w:color="auto"/>
        <w:right w:val="none" w:sz="0" w:space="0" w:color="auto"/>
      </w:divBdr>
    </w:div>
    <w:div w:id="1090781635">
      <w:bodyDiv w:val="1"/>
      <w:marLeft w:val="0"/>
      <w:marRight w:val="0"/>
      <w:marTop w:val="0"/>
      <w:marBottom w:val="0"/>
      <w:divBdr>
        <w:top w:val="none" w:sz="0" w:space="0" w:color="auto"/>
        <w:left w:val="none" w:sz="0" w:space="0" w:color="auto"/>
        <w:bottom w:val="none" w:sz="0" w:space="0" w:color="auto"/>
        <w:right w:val="none" w:sz="0" w:space="0" w:color="auto"/>
      </w:divBdr>
    </w:div>
    <w:div w:id="1092166373">
      <w:bodyDiv w:val="1"/>
      <w:marLeft w:val="0"/>
      <w:marRight w:val="0"/>
      <w:marTop w:val="0"/>
      <w:marBottom w:val="0"/>
      <w:divBdr>
        <w:top w:val="none" w:sz="0" w:space="0" w:color="auto"/>
        <w:left w:val="none" w:sz="0" w:space="0" w:color="auto"/>
        <w:bottom w:val="none" w:sz="0" w:space="0" w:color="auto"/>
        <w:right w:val="none" w:sz="0" w:space="0" w:color="auto"/>
      </w:divBdr>
    </w:div>
    <w:div w:id="1094936502">
      <w:bodyDiv w:val="1"/>
      <w:marLeft w:val="0"/>
      <w:marRight w:val="0"/>
      <w:marTop w:val="0"/>
      <w:marBottom w:val="0"/>
      <w:divBdr>
        <w:top w:val="none" w:sz="0" w:space="0" w:color="auto"/>
        <w:left w:val="none" w:sz="0" w:space="0" w:color="auto"/>
        <w:bottom w:val="none" w:sz="0" w:space="0" w:color="auto"/>
        <w:right w:val="none" w:sz="0" w:space="0" w:color="auto"/>
      </w:divBdr>
    </w:div>
    <w:div w:id="1098982284">
      <w:bodyDiv w:val="1"/>
      <w:marLeft w:val="0"/>
      <w:marRight w:val="0"/>
      <w:marTop w:val="0"/>
      <w:marBottom w:val="0"/>
      <w:divBdr>
        <w:top w:val="none" w:sz="0" w:space="0" w:color="auto"/>
        <w:left w:val="none" w:sz="0" w:space="0" w:color="auto"/>
        <w:bottom w:val="none" w:sz="0" w:space="0" w:color="auto"/>
        <w:right w:val="none" w:sz="0" w:space="0" w:color="auto"/>
      </w:divBdr>
    </w:div>
    <w:div w:id="1107116193">
      <w:bodyDiv w:val="1"/>
      <w:marLeft w:val="0"/>
      <w:marRight w:val="0"/>
      <w:marTop w:val="0"/>
      <w:marBottom w:val="0"/>
      <w:divBdr>
        <w:top w:val="none" w:sz="0" w:space="0" w:color="auto"/>
        <w:left w:val="none" w:sz="0" w:space="0" w:color="auto"/>
        <w:bottom w:val="none" w:sz="0" w:space="0" w:color="auto"/>
        <w:right w:val="none" w:sz="0" w:space="0" w:color="auto"/>
      </w:divBdr>
    </w:div>
    <w:div w:id="1111701844">
      <w:bodyDiv w:val="1"/>
      <w:marLeft w:val="0"/>
      <w:marRight w:val="0"/>
      <w:marTop w:val="0"/>
      <w:marBottom w:val="0"/>
      <w:divBdr>
        <w:top w:val="none" w:sz="0" w:space="0" w:color="auto"/>
        <w:left w:val="none" w:sz="0" w:space="0" w:color="auto"/>
        <w:bottom w:val="none" w:sz="0" w:space="0" w:color="auto"/>
        <w:right w:val="none" w:sz="0" w:space="0" w:color="auto"/>
      </w:divBdr>
    </w:div>
    <w:div w:id="1126965217">
      <w:bodyDiv w:val="1"/>
      <w:marLeft w:val="0"/>
      <w:marRight w:val="0"/>
      <w:marTop w:val="0"/>
      <w:marBottom w:val="0"/>
      <w:divBdr>
        <w:top w:val="none" w:sz="0" w:space="0" w:color="auto"/>
        <w:left w:val="none" w:sz="0" w:space="0" w:color="auto"/>
        <w:bottom w:val="none" w:sz="0" w:space="0" w:color="auto"/>
        <w:right w:val="none" w:sz="0" w:space="0" w:color="auto"/>
      </w:divBdr>
    </w:div>
    <w:div w:id="1134562266">
      <w:bodyDiv w:val="1"/>
      <w:marLeft w:val="0"/>
      <w:marRight w:val="0"/>
      <w:marTop w:val="0"/>
      <w:marBottom w:val="0"/>
      <w:divBdr>
        <w:top w:val="none" w:sz="0" w:space="0" w:color="auto"/>
        <w:left w:val="none" w:sz="0" w:space="0" w:color="auto"/>
        <w:bottom w:val="none" w:sz="0" w:space="0" w:color="auto"/>
        <w:right w:val="none" w:sz="0" w:space="0" w:color="auto"/>
      </w:divBdr>
    </w:div>
    <w:div w:id="1137071071">
      <w:bodyDiv w:val="1"/>
      <w:marLeft w:val="0"/>
      <w:marRight w:val="0"/>
      <w:marTop w:val="0"/>
      <w:marBottom w:val="0"/>
      <w:divBdr>
        <w:top w:val="none" w:sz="0" w:space="0" w:color="auto"/>
        <w:left w:val="none" w:sz="0" w:space="0" w:color="auto"/>
        <w:bottom w:val="none" w:sz="0" w:space="0" w:color="auto"/>
        <w:right w:val="none" w:sz="0" w:space="0" w:color="auto"/>
      </w:divBdr>
    </w:div>
    <w:div w:id="1137382017">
      <w:bodyDiv w:val="1"/>
      <w:marLeft w:val="0"/>
      <w:marRight w:val="0"/>
      <w:marTop w:val="0"/>
      <w:marBottom w:val="0"/>
      <w:divBdr>
        <w:top w:val="none" w:sz="0" w:space="0" w:color="auto"/>
        <w:left w:val="none" w:sz="0" w:space="0" w:color="auto"/>
        <w:bottom w:val="none" w:sz="0" w:space="0" w:color="auto"/>
        <w:right w:val="none" w:sz="0" w:space="0" w:color="auto"/>
      </w:divBdr>
    </w:div>
    <w:div w:id="1152527484">
      <w:bodyDiv w:val="1"/>
      <w:marLeft w:val="0"/>
      <w:marRight w:val="0"/>
      <w:marTop w:val="0"/>
      <w:marBottom w:val="0"/>
      <w:divBdr>
        <w:top w:val="none" w:sz="0" w:space="0" w:color="auto"/>
        <w:left w:val="none" w:sz="0" w:space="0" w:color="auto"/>
        <w:bottom w:val="none" w:sz="0" w:space="0" w:color="auto"/>
        <w:right w:val="none" w:sz="0" w:space="0" w:color="auto"/>
      </w:divBdr>
    </w:div>
    <w:div w:id="1156067180">
      <w:bodyDiv w:val="1"/>
      <w:marLeft w:val="0"/>
      <w:marRight w:val="0"/>
      <w:marTop w:val="0"/>
      <w:marBottom w:val="0"/>
      <w:divBdr>
        <w:top w:val="none" w:sz="0" w:space="0" w:color="auto"/>
        <w:left w:val="none" w:sz="0" w:space="0" w:color="auto"/>
        <w:bottom w:val="none" w:sz="0" w:space="0" w:color="auto"/>
        <w:right w:val="none" w:sz="0" w:space="0" w:color="auto"/>
      </w:divBdr>
    </w:div>
    <w:div w:id="1157844490">
      <w:bodyDiv w:val="1"/>
      <w:marLeft w:val="0"/>
      <w:marRight w:val="0"/>
      <w:marTop w:val="0"/>
      <w:marBottom w:val="0"/>
      <w:divBdr>
        <w:top w:val="none" w:sz="0" w:space="0" w:color="auto"/>
        <w:left w:val="none" w:sz="0" w:space="0" w:color="auto"/>
        <w:bottom w:val="none" w:sz="0" w:space="0" w:color="auto"/>
        <w:right w:val="none" w:sz="0" w:space="0" w:color="auto"/>
      </w:divBdr>
    </w:div>
    <w:div w:id="1166819198">
      <w:bodyDiv w:val="1"/>
      <w:marLeft w:val="0"/>
      <w:marRight w:val="0"/>
      <w:marTop w:val="0"/>
      <w:marBottom w:val="0"/>
      <w:divBdr>
        <w:top w:val="none" w:sz="0" w:space="0" w:color="auto"/>
        <w:left w:val="none" w:sz="0" w:space="0" w:color="auto"/>
        <w:bottom w:val="none" w:sz="0" w:space="0" w:color="auto"/>
        <w:right w:val="none" w:sz="0" w:space="0" w:color="auto"/>
      </w:divBdr>
    </w:div>
    <w:div w:id="1169104450">
      <w:bodyDiv w:val="1"/>
      <w:marLeft w:val="0"/>
      <w:marRight w:val="0"/>
      <w:marTop w:val="0"/>
      <w:marBottom w:val="0"/>
      <w:divBdr>
        <w:top w:val="none" w:sz="0" w:space="0" w:color="auto"/>
        <w:left w:val="none" w:sz="0" w:space="0" w:color="auto"/>
        <w:bottom w:val="none" w:sz="0" w:space="0" w:color="auto"/>
        <w:right w:val="none" w:sz="0" w:space="0" w:color="auto"/>
      </w:divBdr>
    </w:div>
    <w:div w:id="1170831211">
      <w:bodyDiv w:val="1"/>
      <w:marLeft w:val="0"/>
      <w:marRight w:val="0"/>
      <w:marTop w:val="0"/>
      <w:marBottom w:val="0"/>
      <w:divBdr>
        <w:top w:val="none" w:sz="0" w:space="0" w:color="auto"/>
        <w:left w:val="none" w:sz="0" w:space="0" w:color="auto"/>
        <w:bottom w:val="none" w:sz="0" w:space="0" w:color="auto"/>
        <w:right w:val="none" w:sz="0" w:space="0" w:color="auto"/>
      </w:divBdr>
    </w:div>
    <w:div w:id="1188299453">
      <w:bodyDiv w:val="1"/>
      <w:marLeft w:val="0"/>
      <w:marRight w:val="0"/>
      <w:marTop w:val="0"/>
      <w:marBottom w:val="0"/>
      <w:divBdr>
        <w:top w:val="none" w:sz="0" w:space="0" w:color="auto"/>
        <w:left w:val="none" w:sz="0" w:space="0" w:color="auto"/>
        <w:bottom w:val="none" w:sz="0" w:space="0" w:color="auto"/>
        <w:right w:val="none" w:sz="0" w:space="0" w:color="auto"/>
      </w:divBdr>
    </w:div>
    <w:div w:id="1188986687">
      <w:bodyDiv w:val="1"/>
      <w:marLeft w:val="0"/>
      <w:marRight w:val="0"/>
      <w:marTop w:val="0"/>
      <w:marBottom w:val="0"/>
      <w:divBdr>
        <w:top w:val="none" w:sz="0" w:space="0" w:color="auto"/>
        <w:left w:val="none" w:sz="0" w:space="0" w:color="auto"/>
        <w:bottom w:val="none" w:sz="0" w:space="0" w:color="auto"/>
        <w:right w:val="none" w:sz="0" w:space="0" w:color="auto"/>
      </w:divBdr>
    </w:div>
    <w:div w:id="1227912424">
      <w:bodyDiv w:val="1"/>
      <w:marLeft w:val="0"/>
      <w:marRight w:val="0"/>
      <w:marTop w:val="0"/>
      <w:marBottom w:val="0"/>
      <w:divBdr>
        <w:top w:val="none" w:sz="0" w:space="0" w:color="auto"/>
        <w:left w:val="none" w:sz="0" w:space="0" w:color="auto"/>
        <w:bottom w:val="none" w:sz="0" w:space="0" w:color="auto"/>
        <w:right w:val="none" w:sz="0" w:space="0" w:color="auto"/>
      </w:divBdr>
    </w:div>
    <w:div w:id="1252739433">
      <w:bodyDiv w:val="1"/>
      <w:marLeft w:val="0"/>
      <w:marRight w:val="0"/>
      <w:marTop w:val="0"/>
      <w:marBottom w:val="0"/>
      <w:divBdr>
        <w:top w:val="none" w:sz="0" w:space="0" w:color="auto"/>
        <w:left w:val="none" w:sz="0" w:space="0" w:color="auto"/>
        <w:bottom w:val="none" w:sz="0" w:space="0" w:color="auto"/>
        <w:right w:val="none" w:sz="0" w:space="0" w:color="auto"/>
      </w:divBdr>
    </w:div>
    <w:div w:id="1267927132">
      <w:bodyDiv w:val="1"/>
      <w:marLeft w:val="0"/>
      <w:marRight w:val="0"/>
      <w:marTop w:val="0"/>
      <w:marBottom w:val="0"/>
      <w:divBdr>
        <w:top w:val="none" w:sz="0" w:space="0" w:color="auto"/>
        <w:left w:val="none" w:sz="0" w:space="0" w:color="auto"/>
        <w:bottom w:val="none" w:sz="0" w:space="0" w:color="auto"/>
        <w:right w:val="none" w:sz="0" w:space="0" w:color="auto"/>
      </w:divBdr>
    </w:div>
    <w:div w:id="1269004113">
      <w:bodyDiv w:val="1"/>
      <w:marLeft w:val="0"/>
      <w:marRight w:val="0"/>
      <w:marTop w:val="0"/>
      <w:marBottom w:val="0"/>
      <w:divBdr>
        <w:top w:val="none" w:sz="0" w:space="0" w:color="auto"/>
        <w:left w:val="none" w:sz="0" w:space="0" w:color="auto"/>
        <w:bottom w:val="none" w:sz="0" w:space="0" w:color="auto"/>
        <w:right w:val="none" w:sz="0" w:space="0" w:color="auto"/>
      </w:divBdr>
    </w:div>
    <w:div w:id="1283732729">
      <w:bodyDiv w:val="1"/>
      <w:marLeft w:val="0"/>
      <w:marRight w:val="0"/>
      <w:marTop w:val="0"/>
      <w:marBottom w:val="0"/>
      <w:divBdr>
        <w:top w:val="none" w:sz="0" w:space="0" w:color="auto"/>
        <w:left w:val="none" w:sz="0" w:space="0" w:color="auto"/>
        <w:bottom w:val="none" w:sz="0" w:space="0" w:color="auto"/>
        <w:right w:val="none" w:sz="0" w:space="0" w:color="auto"/>
      </w:divBdr>
    </w:div>
    <w:div w:id="1302731329">
      <w:bodyDiv w:val="1"/>
      <w:marLeft w:val="0"/>
      <w:marRight w:val="0"/>
      <w:marTop w:val="0"/>
      <w:marBottom w:val="0"/>
      <w:divBdr>
        <w:top w:val="none" w:sz="0" w:space="0" w:color="auto"/>
        <w:left w:val="none" w:sz="0" w:space="0" w:color="auto"/>
        <w:bottom w:val="none" w:sz="0" w:space="0" w:color="auto"/>
        <w:right w:val="none" w:sz="0" w:space="0" w:color="auto"/>
      </w:divBdr>
    </w:div>
    <w:div w:id="1308827471">
      <w:bodyDiv w:val="1"/>
      <w:marLeft w:val="0"/>
      <w:marRight w:val="0"/>
      <w:marTop w:val="0"/>
      <w:marBottom w:val="0"/>
      <w:divBdr>
        <w:top w:val="none" w:sz="0" w:space="0" w:color="auto"/>
        <w:left w:val="none" w:sz="0" w:space="0" w:color="auto"/>
        <w:bottom w:val="none" w:sz="0" w:space="0" w:color="auto"/>
        <w:right w:val="none" w:sz="0" w:space="0" w:color="auto"/>
      </w:divBdr>
    </w:div>
    <w:div w:id="1341812336">
      <w:bodyDiv w:val="1"/>
      <w:marLeft w:val="0"/>
      <w:marRight w:val="0"/>
      <w:marTop w:val="0"/>
      <w:marBottom w:val="0"/>
      <w:divBdr>
        <w:top w:val="none" w:sz="0" w:space="0" w:color="auto"/>
        <w:left w:val="none" w:sz="0" w:space="0" w:color="auto"/>
        <w:bottom w:val="none" w:sz="0" w:space="0" w:color="auto"/>
        <w:right w:val="none" w:sz="0" w:space="0" w:color="auto"/>
      </w:divBdr>
    </w:div>
    <w:div w:id="1341933587">
      <w:bodyDiv w:val="1"/>
      <w:marLeft w:val="0"/>
      <w:marRight w:val="0"/>
      <w:marTop w:val="0"/>
      <w:marBottom w:val="0"/>
      <w:divBdr>
        <w:top w:val="none" w:sz="0" w:space="0" w:color="auto"/>
        <w:left w:val="none" w:sz="0" w:space="0" w:color="auto"/>
        <w:bottom w:val="none" w:sz="0" w:space="0" w:color="auto"/>
        <w:right w:val="none" w:sz="0" w:space="0" w:color="auto"/>
      </w:divBdr>
    </w:div>
    <w:div w:id="1355033539">
      <w:bodyDiv w:val="1"/>
      <w:marLeft w:val="0"/>
      <w:marRight w:val="0"/>
      <w:marTop w:val="0"/>
      <w:marBottom w:val="0"/>
      <w:divBdr>
        <w:top w:val="none" w:sz="0" w:space="0" w:color="auto"/>
        <w:left w:val="none" w:sz="0" w:space="0" w:color="auto"/>
        <w:bottom w:val="none" w:sz="0" w:space="0" w:color="auto"/>
        <w:right w:val="none" w:sz="0" w:space="0" w:color="auto"/>
      </w:divBdr>
    </w:div>
    <w:div w:id="1363482478">
      <w:bodyDiv w:val="1"/>
      <w:marLeft w:val="0"/>
      <w:marRight w:val="0"/>
      <w:marTop w:val="0"/>
      <w:marBottom w:val="0"/>
      <w:divBdr>
        <w:top w:val="none" w:sz="0" w:space="0" w:color="auto"/>
        <w:left w:val="none" w:sz="0" w:space="0" w:color="auto"/>
        <w:bottom w:val="none" w:sz="0" w:space="0" w:color="auto"/>
        <w:right w:val="none" w:sz="0" w:space="0" w:color="auto"/>
      </w:divBdr>
    </w:div>
    <w:div w:id="1381905524">
      <w:bodyDiv w:val="1"/>
      <w:marLeft w:val="0"/>
      <w:marRight w:val="0"/>
      <w:marTop w:val="0"/>
      <w:marBottom w:val="0"/>
      <w:divBdr>
        <w:top w:val="none" w:sz="0" w:space="0" w:color="auto"/>
        <w:left w:val="none" w:sz="0" w:space="0" w:color="auto"/>
        <w:bottom w:val="none" w:sz="0" w:space="0" w:color="auto"/>
        <w:right w:val="none" w:sz="0" w:space="0" w:color="auto"/>
      </w:divBdr>
    </w:div>
    <w:div w:id="1387488841">
      <w:bodyDiv w:val="1"/>
      <w:marLeft w:val="0"/>
      <w:marRight w:val="0"/>
      <w:marTop w:val="0"/>
      <w:marBottom w:val="0"/>
      <w:divBdr>
        <w:top w:val="none" w:sz="0" w:space="0" w:color="auto"/>
        <w:left w:val="none" w:sz="0" w:space="0" w:color="auto"/>
        <w:bottom w:val="none" w:sz="0" w:space="0" w:color="auto"/>
        <w:right w:val="none" w:sz="0" w:space="0" w:color="auto"/>
      </w:divBdr>
    </w:div>
    <w:div w:id="1388458365">
      <w:bodyDiv w:val="1"/>
      <w:marLeft w:val="0"/>
      <w:marRight w:val="0"/>
      <w:marTop w:val="0"/>
      <w:marBottom w:val="0"/>
      <w:divBdr>
        <w:top w:val="none" w:sz="0" w:space="0" w:color="auto"/>
        <w:left w:val="none" w:sz="0" w:space="0" w:color="auto"/>
        <w:bottom w:val="none" w:sz="0" w:space="0" w:color="auto"/>
        <w:right w:val="none" w:sz="0" w:space="0" w:color="auto"/>
      </w:divBdr>
    </w:div>
    <w:div w:id="1390885883">
      <w:bodyDiv w:val="1"/>
      <w:marLeft w:val="0"/>
      <w:marRight w:val="0"/>
      <w:marTop w:val="0"/>
      <w:marBottom w:val="0"/>
      <w:divBdr>
        <w:top w:val="none" w:sz="0" w:space="0" w:color="auto"/>
        <w:left w:val="none" w:sz="0" w:space="0" w:color="auto"/>
        <w:bottom w:val="none" w:sz="0" w:space="0" w:color="auto"/>
        <w:right w:val="none" w:sz="0" w:space="0" w:color="auto"/>
      </w:divBdr>
    </w:div>
    <w:div w:id="1398281213">
      <w:bodyDiv w:val="1"/>
      <w:marLeft w:val="0"/>
      <w:marRight w:val="0"/>
      <w:marTop w:val="0"/>
      <w:marBottom w:val="0"/>
      <w:divBdr>
        <w:top w:val="none" w:sz="0" w:space="0" w:color="auto"/>
        <w:left w:val="none" w:sz="0" w:space="0" w:color="auto"/>
        <w:bottom w:val="none" w:sz="0" w:space="0" w:color="auto"/>
        <w:right w:val="none" w:sz="0" w:space="0" w:color="auto"/>
      </w:divBdr>
    </w:div>
    <w:div w:id="1399135438">
      <w:bodyDiv w:val="1"/>
      <w:marLeft w:val="0"/>
      <w:marRight w:val="0"/>
      <w:marTop w:val="0"/>
      <w:marBottom w:val="0"/>
      <w:divBdr>
        <w:top w:val="none" w:sz="0" w:space="0" w:color="auto"/>
        <w:left w:val="none" w:sz="0" w:space="0" w:color="auto"/>
        <w:bottom w:val="none" w:sz="0" w:space="0" w:color="auto"/>
        <w:right w:val="none" w:sz="0" w:space="0" w:color="auto"/>
      </w:divBdr>
    </w:div>
    <w:div w:id="1420904611">
      <w:bodyDiv w:val="1"/>
      <w:marLeft w:val="0"/>
      <w:marRight w:val="0"/>
      <w:marTop w:val="0"/>
      <w:marBottom w:val="0"/>
      <w:divBdr>
        <w:top w:val="none" w:sz="0" w:space="0" w:color="auto"/>
        <w:left w:val="none" w:sz="0" w:space="0" w:color="auto"/>
        <w:bottom w:val="none" w:sz="0" w:space="0" w:color="auto"/>
        <w:right w:val="none" w:sz="0" w:space="0" w:color="auto"/>
      </w:divBdr>
    </w:div>
    <w:div w:id="1432357081">
      <w:bodyDiv w:val="1"/>
      <w:marLeft w:val="0"/>
      <w:marRight w:val="0"/>
      <w:marTop w:val="0"/>
      <w:marBottom w:val="0"/>
      <w:divBdr>
        <w:top w:val="none" w:sz="0" w:space="0" w:color="auto"/>
        <w:left w:val="none" w:sz="0" w:space="0" w:color="auto"/>
        <w:bottom w:val="none" w:sz="0" w:space="0" w:color="auto"/>
        <w:right w:val="none" w:sz="0" w:space="0" w:color="auto"/>
      </w:divBdr>
    </w:div>
    <w:div w:id="1436053086">
      <w:bodyDiv w:val="1"/>
      <w:marLeft w:val="0"/>
      <w:marRight w:val="0"/>
      <w:marTop w:val="0"/>
      <w:marBottom w:val="0"/>
      <w:divBdr>
        <w:top w:val="none" w:sz="0" w:space="0" w:color="auto"/>
        <w:left w:val="none" w:sz="0" w:space="0" w:color="auto"/>
        <w:bottom w:val="none" w:sz="0" w:space="0" w:color="auto"/>
        <w:right w:val="none" w:sz="0" w:space="0" w:color="auto"/>
      </w:divBdr>
    </w:div>
    <w:div w:id="1441411894">
      <w:bodyDiv w:val="1"/>
      <w:marLeft w:val="0"/>
      <w:marRight w:val="0"/>
      <w:marTop w:val="0"/>
      <w:marBottom w:val="0"/>
      <w:divBdr>
        <w:top w:val="none" w:sz="0" w:space="0" w:color="auto"/>
        <w:left w:val="none" w:sz="0" w:space="0" w:color="auto"/>
        <w:bottom w:val="none" w:sz="0" w:space="0" w:color="auto"/>
        <w:right w:val="none" w:sz="0" w:space="0" w:color="auto"/>
      </w:divBdr>
    </w:div>
    <w:div w:id="1462840352">
      <w:bodyDiv w:val="1"/>
      <w:marLeft w:val="0"/>
      <w:marRight w:val="0"/>
      <w:marTop w:val="0"/>
      <w:marBottom w:val="0"/>
      <w:divBdr>
        <w:top w:val="none" w:sz="0" w:space="0" w:color="auto"/>
        <w:left w:val="none" w:sz="0" w:space="0" w:color="auto"/>
        <w:bottom w:val="none" w:sz="0" w:space="0" w:color="auto"/>
        <w:right w:val="none" w:sz="0" w:space="0" w:color="auto"/>
      </w:divBdr>
    </w:div>
    <w:div w:id="1468208893">
      <w:bodyDiv w:val="1"/>
      <w:marLeft w:val="0"/>
      <w:marRight w:val="0"/>
      <w:marTop w:val="0"/>
      <w:marBottom w:val="0"/>
      <w:divBdr>
        <w:top w:val="none" w:sz="0" w:space="0" w:color="auto"/>
        <w:left w:val="none" w:sz="0" w:space="0" w:color="auto"/>
        <w:bottom w:val="none" w:sz="0" w:space="0" w:color="auto"/>
        <w:right w:val="none" w:sz="0" w:space="0" w:color="auto"/>
      </w:divBdr>
    </w:div>
    <w:div w:id="1475491049">
      <w:bodyDiv w:val="1"/>
      <w:marLeft w:val="0"/>
      <w:marRight w:val="0"/>
      <w:marTop w:val="0"/>
      <w:marBottom w:val="0"/>
      <w:divBdr>
        <w:top w:val="none" w:sz="0" w:space="0" w:color="auto"/>
        <w:left w:val="none" w:sz="0" w:space="0" w:color="auto"/>
        <w:bottom w:val="none" w:sz="0" w:space="0" w:color="auto"/>
        <w:right w:val="none" w:sz="0" w:space="0" w:color="auto"/>
      </w:divBdr>
    </w:div>
    <w:div w:id="1486043438">
      <w:bodyDiv w:val="1"/>
      <w:marLeft w:val="0"/>
      <w:marRight w:val="0"/>
      <w:marTop w:val="0"/>
      <w:marBottom w:val="0"/>
      <w:divBdr>
        <w:top w:val="none" w:sz="0" w:space="0" w:color="auto"/>
        <w:left w:val="none" w:sz="0" w:space="0" w:color="auto"/>
        <w:bottom w:val="none" w:sz="0" w:space="0" w:color="auto"/>
        <w:right w:val="none" w:sz="0" w:space="0" w:color="auto"/>
      </w:divBdr>
    </w:div>
    <w:div w:id="1494756747">
      <w:bodyDiv w:val="1"/>
      <w:marLeft w:val="0"/>
      <w:marRight w:val="0"/>
      <w:marTop w:val="0"/>
      <w:marBottom w:val="0"/>
      <w:divBdr>
        <w:top w:val="none" w:sz="0" w:space="0" w:color="auto"/>
        <w:left w:val="none" w:sz="0" w:space="0" w:color="auto"/>
        <w:bottom w:val="none" w:sz="0" w:space="0" w:color="auto"/>
        <w:right w:val="none" w:sz="0" w:space="0" w:color="auto"/>
      </w:divBdr>
    </w:div>
    <w:div w:id="1504391810">
      <w:bodyDiv w:val="1"/>
      <w:marLeft w:val="0"/>
      <w:marRight w:val="0"/>
      <w:marTop w:val="0"/>
      <w:marBottom w:val="0"/>
      <w:divBdr>
        <w:top w:val="none" w:sz="0" w:space="0" w:color="auto"/>
        <w:left w:val="none" w:sz="0" w:space="0" w:color="auto"/>
        <w:bottom w:val="none" w:sz="0" w:space="0" w:color="auto"/>
        <w:right w:val="none" w:sz="0" w:space="0" w:color="auto"/>
      </w:divBdr>
    </w:div>
    <w:div w:id="1509637392">
      <w:bodyDiv w:val="1"/>
      <w:marLeft w:val="0"/>
      <w:marRight w:val="0"/>
      <w:marTop w:val="0"/>
      <w:marBottom w:val="0"/>
      <w:divBdr>
        <w:top w:val="none" w:sz="0" w:space="0" w:color="auto"/>
        <w:left w:val="none" w:sz="0" w:space="0" w:color="auto"/>
        <w:bottom w:val="none" w:sz="0" w:space="0" w:color="auto"/>
        <w:right w:val="none" w:sz="0" w:space="0" w:color="auto"/>
      </w:divBdr>
    </w:div>
    <w:div w:id="1511137563">
      <w:bodyDiv w:val="1"/>
      <w:marLeft w:val="0"/>
      <w:marRight w:val="0"/>
      <w:marTop w:val="0"/>
      <w:marBottom w:val="0"/>
      <w:divBdr>
        <w:top w:val="none" w:sz="0" w:space="0" w:color="auto"/>
        <w:left w:val="none" w:sz="0" w:space="0" w:color="auto"/>
        <w:bottom w:val="none" w:sz="0" w:space="0" w:color="auto"/>
        <w:right w:val="none" w:sz="0" w:space="0" w:color="auto"/>
      </w:divBdr>
    </w:div>
    <w:div w:id="1520200387">
      <w:bodyDiv w:val="1"/>
      <w:marLeft w:val="0"/>
      <w:marRight w:val="0"/>
      <w:marTop w:val="0"/>
      <w:marBottom w:val="0"/>
      <w:divBdr>
        <w:top w:val="none" w:sz="0" w:space="0" w:color="auto"/>
        <w:left w:val="none" w:sz="0" w:space="0" w:color="auto"/>
        <w:bottom w:val="none" w:sz="0" w:space="0" w:color="auto"/>
        <w:right w:val="none" w:sz="0" w:space="0" w:color="auto"/>
      </w:divBdr>
    </w:div>
    <w:div w:id="1536651552">
      <w:bodyDiv w:val="1"/>
      <w:marLeft w:val="0"/>
      <w:marRight w:val="0"/>
      <w:marTop w:val="0"/>
      <w:marBottom w:val="0"/>
      <w:divBdr>
        <w:top w:val="none" w:sz="0" w:space="0" w:color="auto"/>
        <w:left w:val="none" w:sz="0" w:space="0" w:color="auto"/>
        <w:bottom w:val="none" w:sz="0" w:space="0" w:color="auto"/>
        <w:right w:val="none" w:sz="0" w:space="0" w:color="auto"/>
      </w:divBdr>
    </w:div>
    <w:div w:id="1538735499">
      <w:bodyDiv w:val="1"/>
      <w:marLeft w:val="0"/>
      <w:marRight w:val="0"/>
      <w:marTop w:val="0"/>
      <w:marBottom w:val="0"/>
      <w:divBdr>
        <w:top w:val="none" w:sz="0" w:space="0" w:color="auto"/>
        <w:left w:val="none" w:sz="0" w:space="0" w:color="auto"/>
        <w:bottom w:val="none" w:sz="0" w:space="0" w:color="auto"/>
        <w:right w:val="none" w:sz="0" w:space="0" w:color="auto"/>
      </w:divBdr>
    </w:div>
    <w:div w:id="1541358315">
      <w:bodyDiv w:val="1"/>
      <w:marLeft w:val="0"/>
      <w:marRight w:val="0"/>
      <w:marTop w:val="0"/>
      <w:marBottom w:val="0"/>
      <w:divBdr>
        <w:top w:val="none" w:sz="0" w:space="0" w:color="auto"/>
        <w:left w:val="none" w:sz="0" w:space="0" w:color="auto"/>
        <w:bottom w:val="none" w:sz="0" w:space="0" w:color="auto"/>
        <w:right w:val="none" w:sz="0" w:space="0" w:color="auto"/>
      </w:divBdr>
    </w:div>
    <w:div w:id="1547447786">
      <w:bodyDiv w:val="1"/>
      <w:marLeft w:val="0"/>
      <w:marRight w:val="0"/>
      <w:marTop w:val="0"/>
      <w:marBottom w:val="0"/>
      <w:divBdr>
        <w:top w:val="none" w:sz="0" w:space="0" w:color="auto"/>
        <w:left w:val="none" w:sz="0" w:space="0" w:color="auto"/>
        <w:bottom w:val="none" w:sz="0" w:space="0" w:color="auto"/>
        <w:right w:val="none" w:sz="0" w:space="0" w:color="auto"/>
      </w:divBdr>
    </w:div>
    <w:div w:id="1584071304">
      <w:bodyDiv w:val="1"/>
      <w:marLeft w:val="0"/>
      <w:marRight w:val="0"/>
      <w:marTop w:val="0"/>
      <w:marBottom w:val="0"/>
      <w:divBdr>
        <w:top w:val="none" w:sz="0" w:space="0" w:color="auto"/>
        <w:left w:val="none" w:sz="0" w:space="0" w:color="auto"/>
        <w:bottom w:val="none" w:sz="0" w:space="0" w:color="auto"/>
        <w:right w:val="none" w:sz="0" w:space="0" w:color="auto"/>
      </w:divBdr>
    </w:div>
    <w:div w:id="1584948464">
      <w:bodyDiv w:val="1"/>
      <w:marLeft w:val="0"/>
      <w:marRight w:val="0"/>
      <w:marTop w:val="0"/>
      <w:marBottom w:val="0"/>
      <w:divBdr>
        <w:top w:val="none" w:sz="0" w:space="0" w:color="auto"/>
        <w:left w:val="none" w:sz="0" w:space="0" w:color="auto"/>
        <w:bottom w:val="none" w:sz="0" w:space="0" w:color="auto"/>
        <w:right w:val="none" w:sz="0" w:space="0" w:color="auto"/>
      </w:divBdr>
    </w:div>
    <w:div w:id="1584952610">
      <w:bodyDiv w:val="1"/>
      <w:marLeft w:val="0"/>
      <w:marRight w:val="0"/>
      <w:marTop w:val="0"/>
      <w:marBottom w:val="0"/>
      <w:divBdr>
        <w:top w:val="none" w:sz="0" w:space="0" w:color="auto"/>
        <w:left w:val="none" w:sz="0" w:space="0" w:color="auto"/>
        <w:bottom w:val="none" w:sz="0" w:space="0" w:color="auto"/>
        <w:right w:val="none" w:sz="0" w:space="0" w:color="auto"/>
      </w:divBdr>
    </w:div>
    <w:div w:id="1586842936">
      <w:bodyDiv w:val="1"/>
      <w:marLeft w:val="0"/>
      <w:marRight w:val="0"/>
      <w:marTop w:val="0"/>
      <w:marBottom w:val="0"/>
      <w:divBdr>
        <w:top w:val="none" w:sz="0" w:space="0" w:color="auto"/>
        <w:left w:val="none" w:sz="0" w:space="0" w:color="auto"/>
        <w:bottom w:val="none" w:sz="0" w:space="0" w:color="auto"/>
        <w:right w:val="none" w:sz="0" w:space="0" w:color="auto"/>
      </w:divBdr>
    </w:div>
    <w:div w:id="1600672367">
      <w:bodyDiv w:val="1"/>
      <w:marLeft w:val="0"/>
      <w:marRight w:val="0"/>
      <w:marTop w:val="0"/>
      <w:marBottom w:val="0"/>
      <w:divBdr>
        <w:top w:val="none" w:sz="0" w:space="0" w:color="auto"/>
        <w:left w:val="none" w:sz="0" w:space="0" w:color="auto"/>
        <w:bottom w:val="none" w:sz="0" w:space="0" w:color="auto"/>
        <w:right w:val="none" w:sz="0" w:space="0" w:color="auto"/>
      </w:divBdr>
    </w:div>
    <w:div w:id="1603806973">
      <w:bodyDiv w:val="1"/>
      <w:marLeft w:val="0"/>
      <w:marRight w:val="0"/>
      <w:marTop w:val="0"/>
      <w:marBottom w:val="0"/>
      <w:divBdr>
        <w:top w:val="none" w:sz="0" w:space="0" w:color="auto"/>
        <w:left w:val="none" w:sz="0" w:space="0" w:color="auto"/>
        <w:bottom w:val="none" w:sz="0" w:space="0" w:color="auto"/>
        <w:right w:val="none" w:sz="0" w:space="0" w:color="auto"/>
      </w:divBdr>
    </w:div>
    <w:div w:id="1610697786">
      <w:bodyDiv w:val="1"/>
      <w:marLeft w:val="0"/>
      <w:marRight w:val="0"/>
      <w:marTop w:val="0"/>
      <w:marBottom w:val="0"/>
      <w:divBdr>
        <w:top w:val="none" w:sz="0" w:space="0" w:color="auto"/>
        <w:left w:val="none" w:sz="0" w:space="0" w:color="auto"/>
        <w:bottom w:val="none" w:sz="0" w:space="0" w:color="auto"/>
        <w:right w:val="none" w:sz="0" w:space="0" w:color="auto"/>
      </w:divBdr>
    </w:div>
    <w:div w:id="1622833212">
      <w:bodyDiv w:val="1"/>
      <w:marLeft w:val="0"/>
      <w:marRight w:val="0"/>
      <w:marTop w:val="0"/>
      <w:marBottom w:val="0"/>
      <w:divBdr>
        <w:top w:val="none" w:sz="0" w:space="0" w:color="auto"/>
        <w:left w:val="none" w:sz="0" w:space="0" w:color="auto"/>
        <w:bottom w:val="none" w:sz="0" w:space="0" w:color="auto"/>
        <w:right w:val="none" w:sz="0" w:space="0" w:color="auto"/>
      </w:divBdr>
    </w:div>
    <w:div w:id="1627614430">
      <w:bodyDiv w:val="1"/>
      <w:marLeft w:val="0"/>
      <w:marRight w:val="0"/>
      <w:marTop w:val="0"/>
      <w:marBottom w:val="0"/>
      <w:divBdr>
        <w:top w:val="none" w:sz="0" w:space="0" w:color="auto"/>
        <w:left w:val="none" w:sz="0" w:space="0" w:color="auto"/>
        <w:bottom w:val="none" w:sz="0" w:space="0" w:color="auto"/>
        <w:right w:val="none" w:sz="0" w:space="0" w:color="auto"/>
      </w:divBdr>
    </w:div>
    <w:div w:id="1639148875">
      <w:bodyDiv w:val="1"/>
      <w:marLeft w:val="0"/>
      <w:marRight w:val="0"/>
      <w:marTop w:val="0"/>
      <w:marBottom w:val="0"/>
      <w:divBdr>
        <w:top w:val="none" w:sz="0" w:space="0" w:color="auto"/>
        <w:left w:val="none" w:sz="0" w:space="0" w:color="auto"/>
        <w:bottom w:val="none" w:sz="0" w:space="0" w:color="auto"/>
        <w:right w:val="none" w:sz="0" w:space="0" w:color="auto"/>
      </w:divBdr>
    </w:div>
    <w:div w:id="1654794343">
      <w:bodyDiv w:val="1"/>
      <w:marLeft w:val="0"/>
      <w:marRight w:val="0"/>
      <w:marTop w:val="0"/>
      <w:marBottom w:val="0"/>
      <w:divBdr>
        <w:top w:val="none" w:sz="0" w:space="0" w:color="auto"/>
        <w:left w:val="none" w:sz="0" w:space="0" w:color="auto"/>
        <w:bottom w:val="none" w:sz="0" w:space="0" w:color="auto"/>
        <w:right w:val="none" w:sz="0" w:space="0" w:color="auto"/>
      </w:divBdr>
    </w:div>
    <w:div w:id="1656837798">
      <w:bodyDiv w:val="1"/>
      <w:marLeft w:val="0"/>
      <w:marRight w:val="0"/>
      <w:marTop w:val="0"/>
      <w:marBottom w:val="0"/>
      <w:divBdr>
        <w:top w:val="none" w:sz="0" w:space="0" w:color="auto"/>
        <w:left w:val="none" w:sz="0" w:space="0" w:color="auto"/>
        <w:bottom w:val="none" w:sz="0" w:space="0" w:color="auto"/>
        <w:right w:val="none" w:sz="0" w:space="0" w:color="auto"/>
      </w:divBdr>
    </w:div>
    <w:div w:id="1661882647">
      <w:bodyDiv w:val="1"/>
      <w:marLeft w:val="0"/>
      <w:marRight w:val="0"/>
      <w:marTop w:val="0"/>
      <w:marBottom w:val="0"/>
      <w:divBdr>
        <w:top w:val="none" w:sz="0" w:space="0" w:color="auto"/>
        <w:left w:val="none" w:sz="0" w:space="0" w:color="auto"/>
        <w:bottom w:val="none" w:sz="0" w:space="0" w:color="auto"/>
        <w:right w:val="none" w:sz="0" w:space="0" w:color="auto"/>
      </w:divBdr>
    </w:div>
    <w:div w:id="1666277415">
      <w:bodyDiv w:val="1"/>
      <w:marLeft w:val="0"/>
      <w:marRight w:val="0"/>
      <w:marTop w:val="0"/>
      <w:marBottom w:val="0"/>
      <w:divBdr>
        <w:top w:val="none" w:sz="0" w:space="0" w:color="auto"/>
        <w:left w:val="none" w:sz="0" w:space="0" w:color="auto"/>
        <w:bottom w:val="none" w:sz="0" w:space="0" w:color="auto"/>
        <w:right w:val="none" w:sz="0" w:space="0" w:color="auto"/>
      </w:divBdr>
    </w:div>
    <w:div w:id="1676572389">
      <w:bodyDiv w:val="1"/>
      <w:marLeft w:val="0"/>
      <w:marRight w:val="0"/>
      <w:marTop w:val="0"/>
      <w:marBottom w:val="0"/>
      <w:divBdr>
        <w:top w:val="none" w:sz="0" w:space="0" w:color="auto"/>
        <w:left w:val="none" w:sz="0" w:space="0" w:color="auto"/>
        <w:bottom w:val="none" w:sz="0" w:space="0" w:color="auto"/>
        <w:right w:val="none" w:sz="0" w:space="0" w:color="auto"/>
      </w:divBdr>
    </w:div>
    <w:div w:id="1678581032">
      <w:bodyDiv w:val="1"/>
      <w:marLeft w:val="0"/>
      <w:marRight w:val="0"/>
      <w:marTop w:val="0"/>
      <w:marBottom w:val="0"/>
      <w:divBdr>
        <w:top w:val="none" w:sz="0" w:space="0" w:color="auto"/>
        <w:left w:val="none" w:sz="0" w:space="0" w:color="auto"/>
        <w:bottom w:val="none" w:sz="0" w:space="0" w:color="auto"/>
        <w:right w:val="none" w:sz="0" w:space="0" w:color="auto"/>
      </w:divBdr>
    </w:div>
    <w:div w:id="1680766389">
      <w:bodyDiv w:val="1"/>
      <w:marLeft w:val="0"/>
      <w:marRight w:val="0"/>
      <w:marTop w:val="0"/>
      <w:marBottom w:val="0"/>
      <w:divBdr>
        <w:top w:val="none" w:sz="0" w:space="0" w:color="auto"/>
        <w:left w:val="none" w:sz="0" w:space="0" w:color="auto"/>
        <w:bottom w:val="none" w:sz="0" w:space="0" w:color="auto"/>
        <w:right w:val="none" w:sz="0" w:space="0" w:color="auto"/>
      </w:divBdr>
    </w:div>
    <w:div w:id="1682276335">
      <w:bodyDiv w:val="1"/>
      <w:marLeft w:val="0"/>
      <w:marRight w:val="0"/>
      <w:marTop w:val="0"/>
      <w:marBottom w:val="0"/>
      <w:divBdr>
        <w:top w:val="none" w:sz="0" w:space="0" w:color="auto"/>
        <w:left w:val="none" w:sz="0" w:space="0" w:color="auto"/>
        <w:bottom w:val="none" w:sz="0" w:space="0" w:color="auto"/>
        <w:right w:val="none" w:sz="0" w:space="0" w:color="auto"/>
      </w:divBdr>
    </w:div>
    <w:div w:id="1702317584">
      <w:bodyDiv w:val="1"/>
      <w:marLeft w:val="0"/>
      <w:marRight w:val="0"/>
      <w:marTop w:val="0"/>
      <w:marBottom w:val="0"/>
      <w:divBdr>
        <w:top w:val="none" w:sz="0" w:space="0" w:color="auto"/>
        <w:left w:val="none" w:sz="0" w:space="0" w:color="auto"/>
        <w:bottom w:val="none" w:sz="0" w:space="0" w:color="auto"/>
        <w:right w:val="none" w:sz="0" w:space="0" w:color="auto"/>
      </w:divBdr>
    </w:div>
    <w:div w:id="1712874149">
      <w:bodyDiv w:val="1"/>
      <w:marLeft w:val="0"/>
      <w:marRight w:val="0"/>
      <w:marTop w:val="0"/>
      <w:marBottom w:val="0"/>
      <w:divBdr>
        <w:top w:val="none" w:sz="0" w:space="0" w:color="auto"/>
        <w:left w:val="none" w:sz="0" w:space="0" w:color="auto"/>
        <w:bottom w:val="none" w:sz="0" w:space="0" w:color="auto"/>
        <w:right w:val="none" w:sz="0" w:space="0" w:color="auto"/>
      </w:divBdr>
    </w:div>
    <w:div w:id="1716850653">
      <w:bodyDiv w:val="1"/>
      <w:marLeft w:val="0"/>
      <w:marRight w:val="0"/>
      <w:marTop w:val="0"/>
      <w:marBottom w:val="0"/>
      <w:divBdr>
        <w:top w:val="none" w:sz="0" w:space="0" w:color="auto"/>
        <w:left w:val="none" w:sz="0" w:space="0" w:color="auto"/>
        <w:bottom w:val="none" w:sz="0" w:space="0" w:color="auto"/>
        <w:right w:val="none" w:sz="0" w:space="0" w:color="auto"/>
      </w:divBdr>
    </w:div>
    <w:div w:id="1729187575">
      <w:bodyDiv w:val="1"/>
      <w:marLeft w:val="0"/>
      <w:marRight w:val="0"/>
      <w:marTop w:val="0"/>
      <w:marBottom w:val="0"/>
      <w:divBdr>
        <w:top w:val="none" w:sz="0" w:space="0" w:color="auto"/>
        <w:left w:val="none" w:sz="0" w:space="0" w:color="auto"/>
        <w:bottom w:val="none" w:sz="0" w:space="0" w:color="auto"/>
        <w:right w:val="none" w:sz="0" w:space="0" w:color="auto"/>
      </w:divBdr>
    </w:div>
    <w:div w:id="1729304051">
      <w:bodyDiv w:val="1"/>
      <w:marLeft w:val="0"/>
      <w:marRight w:val="0"/>
      <w:marTop w:val="0"/>
      <w:marBottom w:val="0"/>
      <w:divBdr>
        <w:top w:val="none" w:sz="0" w:space="0" w:color="auto"/>
        <w:left w:val="none" w:sz="0" w:space="0" w:color="auto"/>
        <w:bottom w:val="none" w:sz="0" w:space="0" w:color="auto"/>
        <w:right w:val="none" w:sz="0" w:space="0" w:color="auto"/>
      </w:divBdr>
    </w:div>
    <w:div w:id="1731687001">
      <w:bodyDiv w:val="1"/>
      <w:marLeft w:val="0"/>
      <w:marRight w:val="0"/>
      <w:marTop w:val="0"/>
      <w:marBottom w:val="0"/>
      <w:divBdr>
        <w:top w:val="none" w:sz="0" w:space="0" w:color="auto"/>
        <w:left w:val="none" w:sz="0" w:space="0" w:color="auto"/>
        <w:bottom w:val="none" w:sz="0" w:space="0" w:color="auto"/>
        <w:right w:val="none" w:sz="0" w:space="0" w:color="auto"/>
      </w:divBdr>
    </w:div>
    <w:div w:id="1732381781">
      <w:bodyDiv w:val="1"/>
      <w:marLeft w:val="0"/>
      <w:marRight w:val="0"/>
      <w:marTop w:val="0"/>
      <w:marBottom w:val="0"/>
      <w:divBdr>
        <w:top w:val="none" w:sz="0" w:space="0" w:color="auto"/>
        <w:left w:val="none" w:sz="0" w:space="0" w:color="auto"/>
        <w:bottom w:val="none" w:sz="0" w:space="0" w:color="auto"/>
        <w:right w:val="none" w:sz="0" w:space="0" w:color="auto"/>
      </w:divBdr>
    </w:div>
    <w:div w:id="1732844136">
      <w:bodyDiv w:val="1"/>
      <w:marLeft w:val="0"/>
      <w:marRight w:val="0"/>
      <w:marTop w:val="0"/>
      <w:marBottom w:val="0"/>
      <w:divBdr>
        <w:top w:val="none" w:sz="0" w:space="0" w:color="auto"/>
        <w:left w:val="none" w:sz="0" w:space="0" w:color="auto"/>
        <w:bottom w:val="none" w:sz="0" w:space="0" w:color="auto"/>
        <w:right w:val="none" w:sz="0" w:space="0" w:color="auto"/>
      </w:divBdr>
    </w:div>
    <w:div w:id="1736201827">
      <w:bodyDiv w:val="1"/>
      <w:marLeft w:val="0"/>
      <w:marRight w:val="0"/>
      <w:marTop w:val="0"/>
      <w:marBottom w:val="0"/>
      <w:divBdr>
        <w:top w:val="none" w:sz="0" w:space="0" w:color="auto"/>
        <w:left w:val="none" w:sz="0" w:space="0" w:color="auto"/>
        <w:bottom w:val="none" w:sz="0" w:space="0" w:color="auto"/>
        <w:right w:val="none" w:sz="0" w:space="0" w:color="auto"/>
      </w:divBdr>
    </w:div>
    <w:div w:id="1758401643">
      <w:bodyDiv w:val="1"/>
      <w:marLeft w:val="0"/>
      <w:marRight w:val="0"/>
      <w:marTop w:val="0"/>
      <w:marBottom w:val="0"/>
      <w:divBdr>
        <w:top w:val="none" w:sz="0" w:space="0" w:color="auto"/>
        <w:left w:val="none" w:sz="0" w:space="0" w:color="auto"/>
        <w:bottom w:val="none" w:sz="0" w:space="0" w:color="auto"/>
        <w:right w:val="none" w:sz="0" w:space="0" w:color="auto"/>
      </w:divBdr>
    </w:div>
    <w:div w:id="1775440240">
      <w:bodyDiv w:val="1"/>
      <w:marLeft w:val="0"/>
      <w:marRight w:val="0"/>
      <w:marTop w:val="0"/>
      <w:marBottom w:val="0"/>
      <w:divBdr>
        <w:top w:val="none" w:sz="0" w:space="0" w:color="auto"/>
        <w:left w:val="none" w:sz="0" w:space="0" w:color="auto"/>
        <w:bottom w:val="none" w:sz="0" w:space="0" w:color="auto"/>
        <w:right w:val="none" w:sz="0" w:space="0" w:color="auto"/>
      </w:divBdr>
    </w:div>
    <w:div w:id="1779566902">
      <w:bodyDiv w:val="1"/>
      <w:marLeft w:val="0"/>
      <w:marRight w:val="0"/>
      <w:marTop w:val="0"/>
      <w:marBottom w:val="0"/>
      <w:divBdr>
        <w:top w:val="none" w:sz="0" w:space="0" w:color="auto"/>
        <w:left w:val="none" w:sz="0" w:space="0" w:color="auto"/>
        <w:bottom w:val="none" w:sz="0" w:space="0" w:color="auto"/>
        <w:right w:val="none" w:sz="0" w:space="0" w:color="auto"/>
      </w:divBdr>
    </w:div>
    <w:div w:id="1785490573">
      <w:bodyDiv w:val="1"/>
      <w:marLeft w:val="0"/>
      <w:marRight w:val="0"/>
      <w:marTop w:val="0"/>
      <w:marBottom w:val="0"/>
      <w:divBdr>
        <w:top w:val="none" w:sz="0" w:space="0" w:color="auto"/>
        <w:left w:val="none" w:sz="0" w:space="0" w:color="auto"/>
        <w:bottom w:val="none" w:sz="0" w:space="0" w:color="auto"/>
        <w:right w:val="none" w:sz="0" w:space="0" w:color="auto"/>
      </w:divBdr>
    </w:div>
    <w:div w:id="1791507230">
      <w:bodyDiv w:val="1"/>
      <w:marLeft w:val="0"/>
      <w:marRight w:val="0"/>
      <w:marTop w:val="0"/>
      <w:marBottom w:val="0"/>
      <w:divBdr>
        <w:top w:val="none" w:sz="0" w:space="0" w:color="auto"/>
        <w:left w:val="none" w:sz="0" w:space="0" w:color="auto"/>
        <w:bottom w:val="none" w:sz="0" w:space="0" w:color="auto"/>
        <w:right w:val="none" w:sz="0" w:space="0" w:color="auto"/>
      </w:divBdr>
    </w:div>
    <w:div w:id="1796945639">
      <w:bodyDiv w:val="1"/>
      <w:marLeft w:val="0"/>
      <w:marRight w:val="0"/>
      <w:marTop w:val="0"/>
      <w:marBottom w:val="0"/>
      <w:divBdr>
        <w:top w:val="none" w:sz="0" w:space="0" w:color="auto"/>
        <w:left w:val="none" w:sz="0" w:space="0" w:color="auto"/>
        <w:bottom w:val="none" w:sz="0" w:space="0" w:color="auto"/>
        <w:right w:val="none" w:sz="0" w:space="0" w:color="auto"/>
      </w:divBdr>
    </w:div>
    <w:div w:id="1798601904">
      <w:bodyDiv w:val="1"/>
      <w:marLeft w:val="0"/>
      <w:marRight w:val="0"/>
      <w:marTop w:val="0"/>
      <w:marBottom w:val="0"/>
      <w:divBdr>
        <w:top w:val="none" w:sz="0" w:space="0" w:color="auto"/>
        <w:left w:val="none" w:sz="0" w:space="0" w:color="auto"/>
        <w:bottom w:val="none" w:sz="0" w:space="0" w:color="auto"/>
        <w:right w:val="none" w:sz="0" w:space="0" w:color="auto"/>
      </w:divBdr>
    </w:div>
    <w:div w:id="1804736604">
      <w:bodyDiv w:val="1"/>
      <w:marLeft w:val="0"/>
      <w:marRight w:val="0"/>
      <w:marTop w:val="0"/>
      <w:marBottom w:val="0"/>
      <w:divBdr>
        <w:top w:val="none" w:sz="0" w:space="0" w:color="auto"/>
        <w:left w:val="none" w:sz="0" w:space="0" w:color="auto"/>
        <w:bottom w:val="none" w:sz="0" w:space="0" w:color="auto"/>
        <w:right w:val="none" w:sz="0" w:space="0" w:color="auto"/>
      </w:divBdr>
    </w:div>
    <w:div w:id="1807383258">
      <w:bodyDiv w:val="1"/>
      <w:marLeft w:val="0"/>
      <w:marRight w:val="0"/>
      <w:marTop w:val="0"/>
      <w:marBottom w:val="0"/>
      <w:divBdr>
        <w:top w:val="none" w:sz="0" w:space="0" w:color="auto"/>
        <w:left w:val="none" w:sz="0" w:space="0" w:color="auto"/>
        <w:bottom w:val="none" w:sz="0" w:space="0" w:color="auto"/>
        <w:right w:val="none" w:sz="0" w:space="0" w:color="auto"/>
      </w:divBdr>
    </w:div>
    <w:div w:id="1837308583">
      <w:bodyDiv w:val="1"/>
      <w:marLeft w:val="0"/>
      <w:marRight w:val="0"/>
      <w:marTop w:val="0"/>
      <w:marBottom w:val="0"/>
      <w:divBdr>
        <w:top w:val="none" w:sz="0" w:space="0" w:color="auto"/>
        <w:left w:val="none" w:sz="0" w:space="0" w:color="auto"/>
        <w:bottom w:val="none" w:sz="0" w:space="0" w:color="auto"/>
        <w:right w:val="none" w:sz="0" w:space="0" w:color="auto"/>
      </w:divBdr>
    </w:div>
    <w:div w:id="1846164164">
      <w:bodyDiv w:val="1"/>
      <w:marLeft w:val="0"/>
      <w:marRight w:val="0"/>
      <w:marTop w:val="0"/>
      <w:marBottom w:val="0"/>
      <w:divBdr>
        <w:top w:val="none" w:sz="0" w:space="0" w:color="auto"/>
        <w:left w:val="none" w:sz="0" w:space="0" w:color="auto"/>
        <w:bottom w:val="none" w:sz="0" w:space="0" w:color="auto"/>
        <w:right w:val="none" w:sz="0" w:space="0" w:color="auto"/>
      </w:divBdr>
    </w:div>
    <w:div w:id="1848860334">
      <w:bodyDiv w:val="1"/>
      <w:marLeft w:val="0"/>
      <w:marRight w:val="0"/>
      <w:marTop w:val="0"/>
      <w:marBottom w:val="0"/>
      <w:divBdr>
        <w:top w:val="none" w:sz="0" w:space="0" w:color="auto"/>
        <w:left w:val="none" w:sz="0" w:space="0" w:color="auto"/>
        <w:bottom w:val="none" w:sz="0" w:space="0" w:color="auto"/>
        <w:right w:val="none" w:sz="0" w:space="0" w:color="auto"/>
      </w:divBdr>
    </w:div>
    <w:div w:id="1892764355">
      <w:bodyDiv w:val="1"/>
      <w:marLeft w:val="0"/>
      <w:marRight w:val="0"/>
      <w:marTop w:val="0"/>
      <w:marBottom w:val="0"/>
      <w:divBdr>
        <w:top w:val="none" w:sz="0" w:space="0" w:color="auto"/>
        <w:left w:val="none" w:sz="0" w:space="0" w:color="auto"/>
        <w:bottom w:val="none" w:sz="0" w:space="0" w:color="auto"/>
        <w:right w:val="none" w:sz="0" w:space="0" w:color="auto"/>
      </w:divBdr>
    </w:div>
    <w:div w:id="1907450966">
      <w:bodyDiv w:val="1"/>
      <w:marLeft w:val="0"/>
      <w:marRight w:val="0"/>
      <w:marTop w:val="0"/>
      <w:marBottom w:val="0"/>
      <w:divBdr>
        <w:top w:val="none" w:sz="0" w:space="0" w:color="auto"/>
        <w:left w:val="none" w:sz="0" w:space="0" w:color="auto"/>
        <w:bottom w:val="none" w:sz="0" w:space="0" w:color="auto"/>
        <w:right w:val="none" w:sz="0" w:space="0" w:color="auto"/>
      </w:divBdr>
    </w:div>
    <w:div w:id="1913268332">
      <w:bodyDiv w:val="1"/>
      <w:marLeft w:val="0"/>
      <w:marRight w:val="0"/>
      <w:marTop w:val="0"/>
      <w:marBottom w:val="0"/>
      <w:divBdr>
        <w:top w:val="none" w:sz="0" w:space="0" w:color="auto"/>
        <w:left w:val="none" w:sz="0" w:space="0" w:color="auto"/>
        <w:bottom w:val="none" w:sz="0" w:space="0" w:color="auto"/>
        <w:right w:val="none" w:sz="0" w:space="0" w:color="auto"/>
      </w:divBdr>
    </w:div>
    <w:div w:id="1921475894">
      <w:bodyDiv w:val="1"/>
      <w:marLeft w:val="0"/>
      <w:marRight w:val="0"/>
      <w:marTop w:val="0"/>
      <w:marBottom w:val="0"/>
      <w:divBdr>
        <w:top w:val="none" w:sz="0" w:space="0" w:color="auto"/>
        <w:left w:val="none" w:sz="0" w:space="0" w:color="auto"/>
        <w:bottom w:val="none" w:sz="0" w:space="0" w:color="auto"/>
        <w:right w:val="none" w:sz="0" w:space="0" w:color="auto"/>
      </w:divBdr>
    </w:div>
    <w:div w:id="1921790432">
      <w:bodyDiv w:val="1"/>
      <w:marLeft w:val="0"/>
      <w:marRight w:val="0"/>
      <w:marTop w:val="0"/>
      <w:marBottom w:val="0"/>
      <w:divBdr>
        <w:top w:val="none" w:sz="0" w:space="0" w:color="auto"/>
        <w:left w:val="none" w:sz="0" w:space="0" w:color="auto"/>
        <w:bottom w:val="none" w:sz="0" w:space="0" w:color="auto"/>
        <w:right w:val="none" w:sz="0" w:space="0" w:color="auto"/>
      </w:divBdr>
    </w:div>
    <w:div w:id="1936984051">
      <w:bodyDiv w:val="1"/>
      <w:marLeft w:val="0"/>
      <w:marRight w:val="0"/>
      <w:marTop w:val="0"/>
      <w:marBottom w:val="0"/>
      <w:divBdr>
        <w:top w:val="none" w:sz="0" w:space="0" w:color="auto"/>
        <w:left w:val="none" w:sz="0" w:space="0" w:color="auto"/>
        <w:bottom w:val="none" w:sz="0" w:space="0" w:color="auto"/>
        <w:right w:val="none" w:sz="0" w:space="0" w:color="auto"/>
      </w:divBdr>
    </w:div>
    <w:div w:id="1945648437">
      <w:bodyDiv w:val="1"/>
      <w:marLeft w:val="0"/>
      <w:marRight w:val="0"/>
      <w:marTop w:val="0"/>
      <w:marBottom w:val="0"/>
      <w:divBdr>
        <w:top w:val="none" w:sz="0" w:space="0" w:color="auto"/>
        <w:left w:val="none" w:sz="0" w:space="0" w:color="auto"/>
        <w:bottom w:val="none" w:sz="0" w:space="0" w:color="auto"/>
        <w:right w:val="none" w:sz="0" w:space="0" w:color="auto"/>
      </w:divBdr>
    </w:div>
    <w:div w:id="1960795828">
      <w:bodyDiv w:val="1"/>
      <w:marLeft w:val="0"/>
      <w:marRight w:val="0"/>
      <w:marTop w:val="0"/>
      <w:marBottom w:val="0"/>
      <w:divBdr>
        <w:top w:val="none" w:sz="0" w:space="0" w:color="auto"/>
        <w:left w:val="none" w:sz="0" w:space="0" w:color="auto"/>
        <w:bottom w:val="none" w:sz="0" w:space="0" w:color="auto"/>
        <w:right w:val="none" w:sz="0" w:space="0" w:color="auto"/>
      </w:divBdr>
    </w:div>
    <w:div w:id="1961953385">
      <w:bodyDiv w:val="1"/>
      <w:marLeft w:val="0"/>
      <w:marRight w:val="0"/>
      <w:marTop w:val="0"/>
      <w:marBottom w:val="0"/>
      <w:divBdr>
        <w:top w:val="none" w:sz="0" w:space="0" w:color="auto"/>
        <w:left w:val="none" w:sz="0" w:space="0" w:color="auto"/>
        <w:bottom w:val="none" w:sz="0" w:space="0" w:color="auto"/>
        <w:right w:val="none" w:sz="0" w:space="0" w:color="auto"/>
      </w:divBdr>
    </w:div>
    <w:div w:id="1967541323">
      <w:bodyDiv w:val="1"/>
      <w:marLeft w:val="0"/>
      <w:marRight w:val="0"/>
      <w:marTop w:val="0"/>
      <w:marBottom w:val="0"/>
      <w:divBdr>
        <w:top w:val="none" w:sz="0" w:space="0" w:color="auto"/>
        <w:left w:val="none" w:sz="0" w:space="0" w:color="auto"/>
        <w:bottom w:val="none" w:sz="0" w:space="0" w:color="auto"/>
        <w:right w:val="none" w:sz="0" w:space="0" w:color="auto"/>
      </w:divBdr>
    </w:div>
    <w:div w:id="1973703826">
      <w:bodyDiv w:val="1"/>
      <w:marLeft w:val="0"/>
      <w:marRight w:val="0"/>
      <w:marTop w:val="0"/>
      <w:marBottom w:val="0"/>
      <w:divBdr>
        <w:top w:val="none" w:sz="0" w:space="0" w:color="auto"/>
        <w:left w:val="none" w:sz="0" w:space="0" w:color="auto"/>
        <w:bottom w:val="none" w:sz="0" w:space="0" w:color="auto"/>
        <w:right w:val="none" w:sz="0" w:space="0" w:color="auto"/>
      </w:divBdr>
    </w:div>
    <w:div w:id="1988585305">
      <w:bodyDiv w:val="1"/>
      <w:marLeft w:val="0"/>
      <w:marRight w:val="0"/>
      <w:marTop w:val="0"/>
      <w:marBottom w:val="0"/>
      <w:divBdr>
        <w:top w:val="none" w:sz="0" w:space="0" w:color="auto"/>
        <w:left w:val="none" w:sz="0" w:space="0" w:color="auto"/>
        <w:bottom w:val="none" w:sz="0" w:space="0" w:color="auto"/>
        <w:right w:val="none" w:sz="0" w:space="0" w:color="auto"/>
      </w:divBdr>
    </w:div>
    <w:div w:id="1992713474">
      <w:bodyDiv w:val="1"/>
      <w:marLeft w:val="0"/>
      <w:marRight w:val="0"/>
      <w:marTop w:val="0"/>
      <w:marBottom w:val="0"/>
      <w:divBdr>
        <w:top w:val="none" w:sz="0" w:space="0" w:color="auto"/>
        <w:left w:val="none" w:sz="0" w:space="0" w:color="auto"/>
        <w:bottom w:val="none" w:sz="0" w:space="0" w:color="auto"/>
        <w:right w:val="none" w:sz="0" w:space="0" w:color="auto"/>
      </w:divBdr>
    </w:div>
    <w:div w:id="1998875551">
      <w:bodyDiv w:val="1"/>
      <w:marLeft w:val="0"/>
      <w:marRight w:val="0"/>
      <w:marTop w:val="0"/>
      <w:marBottom w:val="0"/>
      <w:divBdr>
        <w:top w:val="none" w:sz="0" w:space="0" w:color="auto"/>
        <w:left w:val="none" w:sz="0" w:space="0" w:color="auto"/>
        <w:bottom w:val="none" w:sz="0" w:space="0" w:color="auto"/>
        <w:right w:val="none" w:sz="0" w:space="0" w:color="auto"/>
      </w:divBdr>
    </w:div>
    <w:div w:id="2004118608">
      <w:bodyDiv w:val="1"/>
      <w:marLeft w:val="0"/>
      <w:marRight w:val="0"/>
      <w:marTop w:val="0"/>
      <w:marBottom w:val="0"/>
      <w:divBdr>
        <w:top w:val="none" w:sz="0" w:space="0" w:color="auto"/>
        <w:left w:val="none" w:sz="0" w:space="0" w:color="auto"/>
        <w:bottom w:val="none" w:sz="0" w:space="0" w:color="auto"/>
        <w:right w:val="none" w:sz="0" w:space="0" w:color="auto"/>
      </w:divBdr>
    </w:div>
    <w:div w:id="2015451937">
      <w:bodyDiv w:val="1"/>
      <w:marLeft w:val="0"/>
      <w:marRight w:val="0"/>
      <w:marTop w:val="0"/>
      <w:marBottom w:val="0"/>
      <w:divBdr>
        <w:top w:val="none" w:sz="0" w:space="0" w:color="auto"/>
        <w:left w:val="none" w:sz="0" w:space="0" w:color="auto"/>
        <w:bottom w:val="none" w:sz="0" w:space="0" w:color="auto"/>
        <w:right w:val="none" w:sz="0" w:space="0" w:color="auto"/>
      </w:divBdr>
    </w:div>
    <w:div w:id="2016684981">
      <w:bodyDiv w:val="1"/>
      <w:marLeft w:val="0"/>
      <w:marRight w:val="0"/>
      <w:marTop w:val="0"/>
      <w:marBottom w:val="0"/>
      <w:divBdr>
        <w:top w:val="none" w:sz="0" w:space="0" w:color="auto"/>
        <w:left w:val="none" w:sz="0" w:space="0" w:color="auto"/>
        <w:bottom w:val="none" w:sz="0" w:space="0" w:color="auto"/>
        <w:right w:val="none" w:sz="0" w:space="0" w:color="auto"/>
      </w:divBdr>
    </w:div>
    <w:div w:id="2017076413">
      <w:bodyDiv w:val="1"/>
      <w:marLeft w:val="0"/>
      <w:marRight w:val="0"/>
      <w:marTop w:val="0"/>
      <w:marBottom w:val="0"/>
      <w:divBdr>
        <w:top w:val="none" w:sz="0" w:space="0" w:color="auto"/>
        <w:left w:val="none" w:sz="0" w:space="0" w:color="auto"/>
        <w:bottom w:val="none" w:sz="0" w:space="0" w:color="auto"/>
        <w:right w:val="none" w:sz="0" w:space="0" w:color="auto"/>
      </w:divBdr>
    </w:div>
    <w:div w:id="2031106353">
      <w:bodyDiv w:val="1"/>
      <w:marLeft w:val="0"/>
      <w:marRight w:val="0"/>
      <w:marTop w:val="0"/>
      <w:marBottom w:val="0"/>
      <w:divBdr>
        <w:top w:val="none" w:sz="0" w:space="0" w:color="auto"/>
        <w:left w:val="none" w:sz="0" w:space="0" w:color="auto"/>
        <w:bottom w:val="none" w:sz="0" w:space="0" w:color="auto"/>
        <w:right w:val="none" w:sz="0" w:space="0" w:color="auto"/>
      </w:divBdr>
    </w:div>
    <w:div w:id="2034456660">
      <w:bodyDiv w:val="1"/>
      <w:marLeft w:val="0"/>
      <w:marRight w:val="0"/>
      <w:marTop w:val="0"/>
      <w:marBottom w:val="0"/>
      <w:divBdr>
        <w:top w:val="none" w:sz="0" w:space="0" w:color="auto"/>
        <w:left w:val="none" w:sz="0" w:space="0" w:color="auto"/>
        <w:bottom w:val="none" w:sz="0" w:space="0" w:color="auto"/>
        <w:right w:val="none" w:sz="0" w:space="0" w:color="auto"/>
      </w:divBdr>
    </w:div>
    <w:div w:id="2053339899">
      <w:bodyDiv w:val="1"/>
      <w:marLeft w:val="0"/>
      <w:marRight w:val="0"/>
      <w:marTop w:val="0"/>
      <w:marBottom w:val="0"/>
      <w:divBdr>
        <w:top w:val="none" w:sz="0" w:space="0" w:color="auto"/>
        <w:left w:val="none" w:sz="0" w:space="0" w:color="auto"/>
        <w:bottom w:val="none" w:sz="0" w:space="0" w:color="auto"/>
        <w:right w:val="none" w:sz="0" w:space="0" w:color="auto"/>
      </w:divBdr>
    </w:div>
    <w:div w:id="2054232485">
      <w:bodyDiv w:val="1"/>
      <w:marLeft w:val="0"/>
      <w:marRight w:val="0"/>
      <w:marTop w:val="0"/>
      <w:marBottom w:val="0"/>
      <w:divBdr>
        <w:top w:val="none" w:sz="0" w:space="0" w:color="auto"/>
        <w:left w:val="none" w:sz="0" w:space="0" w:color="auto"/>
        <w:bottom w:val="none" w:sz="0" w:space="0" w:color="auto"/>
        <w:right w:val="none" w:sz="0" w:space="0" w:color="auto"/>
      </w:divBdr>
    </w:div>
    <w:div w:id="2058314578">
      <w:bodyDiv w:val="1"/>
      <w:marLeft w:val="0"/>
      <w:marRight w:val="0"/>
      <w:marTop w:val="0"/>
      <w:marBottom w:val="0"/>
      <w:divBdr>
        <w:top w:val="none" w:sz="0" w:space="0" w:color="auto"/>
        <w:left w:val="none" w:sz="0" w:space="0" w:color="auto"/>
        <w:bottom w:val="none" w:sz="0" w:space="0" w:color="auto"/>
        <w:right w:val="none" w:sz="0" w:space="0" w:color="auto"/>
      </w:divBdr>
    </w:div>
    <w:div w:id="2059697719">
      <w:bodyDiv w:val="1"/>
      <w:marLeft w:val="0"/>
      <w:marRight w:val="0"/>
      <w:marTop w:val="0"/>
      <w:marBottom w:val="0"/>
      <w:divBdr>
        <w:top w:val="none" w:sz="0" w:space="0" w:color="auto"/>
        <w:left w:val="none" w:sz="0" w:space="0" w:color="auto"/>
        <w:bottom w:val="none" w:sz="0" w:space="0" w:color="auto"/>
        <w:right w:val="none" w:sz="0" w:space="0" w:color="auto"/>
      </w:divBdr>
    </w:div>
    <w:div w:id="2086143867">
      <w:bodyDiv w:val="1"/>
      <w:marLeft w:val="0"/>
      <w:marRight w:val="0"/>
      <w:marTop w:val="0"/>
      <w:marBottom w:val="0"/>
      <w:divBdr>
        <w:top w:val="none" w:sz="0" w:space="0" w:color="auto"/>
        <w:left w:val="none" w:sz="0" w:space="0" w:color="auto"/>
        <w:bottom w:val="none" w:sz="0" w:space="0" w:color="auto"/>
        <w:right w:val="none" w:sz="0" w:space="0" w:color="auto"/>
      </w:divBdr>
    </w:div>
    <w:div w:id="2102069572">
      <w:bodyDiv w:val="1"/>
      <w:marLeft w:val="0"/>
      <w:marRight w:val="0"/>
      <w:marTop w:val="0"/>
      <w:marBottom w:val="0"/>
      <w:divBdr>
        <w:top w:val="none" w:sz="0" w:space="0" w:color="auto"/>
        <w:left w:val="none" w:sz="0" w:space="0" w:color="auto"/>
        <w:bottom w:val="none" w:sz="0" w:space="0" w:color="auto"/>
        <w:right w:val="none" w:sz="0" w:space="0" w:color="auto"/>
      </w:divBdr>
    </w:div>
    <w:div w:id="2108648924">
      <w:bodyDiv w:val="1"/>
      <w:marLeft w:val="0"/>
      <w:marRight w:val="0"/>
      <w:marTop w:val="0"/>
      <w:marBottom w:val="0"/>
      <w:divBdr>
        <w:top w:val="none" w:sz="0" w:space="0" w:color="auto"/>
        <w:left w:val="none" w:sz="0" w:space="0" w:color="auto"/>
        <w:bottom w:val="none" w:sz="0" w:space="0" w:color="auto"/>
        <w:right w:val="none" w:sz="0" w:space="0" w:color="auto"/>
      </w:divBdr>
    </w:div>
    <w:div w:id="2109228133">
      <w:bodyDiv w:val="1"/>
      <w:marLeft w:val="0"/>
      <w:marRight w:val="0"/>
      <w:marTop w:val="0"/>
      <w:marBottom w:val="0"/>
      <w:divBdr>
        <w:top w:val="none" w:sz="0" w:space="0" w:color="auto"/>
        <w:left w:val="none" w:sz="0" w:space="0" w:color="auto"/>
        <w:bottom w:val="none" w:sz="0" w:space="0" w:color="auto"/>
        <w:right w:val="none" w:sz="0" w:space="0" w:color="auto"/>
      </w:divBdr>
    </w:div>
    <w:div w:id="2118985536">
      <w:bodyDiv w:val="1"/>
      <w:marLeft w:val="0"/>
      <w:marRight w:val="0"/>
      <w:marTop w:val="0"/>
      <w:marBottom w:val="0"/>
      <w:divBdr>
        <w:top w:val="none" w:sz="0" w:space="0" w:color="auto"/>
        <w:left w:val="none" w:sz="0" w:space="0" w:color="auto"/>
        <w:bottom w:val="none" w:sz="0" w:space="0" w:color="auto"/>
        <w:right w:val="none" w:sz="0" w:space="0" w:color="auto"/>
      </w:divBdr>
    </w:div>
    <w:div w:id="2121951809">
      <w:bodyDiv w:val="1"/>
      <w:marLeft w:val="0"/>
      <w:marRight w:val="0"/>
      <w:marTop w:val="0"/>
      <w:marBottom w:val="0"/>
      <w:divBdr>
        <w:top w:val="none" w:sz="0" w:space="0" w:color="auto"/>
        <w:left w:val="none" w:sz="0" w:space="0" w:color="auto"/>
        <w:bottom w:val="none" w:sz="0" w:space="0" w:color="auto"/>
        <w:right w:val="none" w:sz="0" w:space="0" w:color="auto"/>
      </w:divBdr>
    </w:div>
    <w:div w:id="2122995781">
      <w:bodyDiv w:val="1"/>
      <w:marLeft w:val="0"/>
      <w:marRight w:val="0"/>
      <w:marTop w:val="0"/>
      <w:marBottom w:val="0"/>
      <w:divBdr>
        <w:top w:val="none" w:sz="0" w:space="0" w:color="auto"/>
        <w:left w:val="none" w:sz="0" w:space="0" w:color="auto"/>
        <w:bottom w:val="none" w:sz="0" w:space="0" w:color="auto"/>
        <w:right w:val="none" w:sz="0" w:space="0" w:color="auto"/>
      </w:divBdr>
    </w:div>
    <w:div w:id="2124617152">
      <w:bodyDiv w:val="1"/>
      <w:marLeft w:val="0"/>
      <w:marRight w:val="0"/>
      <w:marTop w:val="0"/>
      <w:marBottom w:val="0"/>
      <w:divBdr>
        <w:top w:val="none" w:sz="0" w:space="0" w:color="auto"/>
        <w:left w:val="none" w:sz="0" w:space="0" w:color="auto"/>
        <w:bottom w:val="none" w:sz="0" w:space="0" w:color="auto"/>
        <w:right w:val="none" w:sz="0" w:space="0" w:color="auto"/>
      </w:divBdr>
    </w:div>
    <w:div w:id="2126652814">
      <w:bodyDiv w:val="1"/>
      <w:marLeft w:val="0"/>
      <w:marRight w:val="0"/>
      <w:marTop w:val="0"/>
      <w:marBottom w:val="0"/>
      <w:divBdr>
        <w:top w:val="none" w:sz="0" w:space="0" w:color="auto"/>
        <w:left w:val="none" w:sz="0" w:space="0" w:color="auto"/>
        <w:bottom w:val="none" w:sz="0" w:space="0" w:color="auto"/>
        <w:right w:val="none" w:sz="0" w:space="0" w:color="auto"/>
      </w:divBdr>
    </w:div>
    <w:div w:id="2135178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1.vsd"/><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customXml" Target="../customXml/item2.xml"/><Relationship Id="rId21" Type="http://schemas.openxmlformats.org/officeDocument/2006/relationships/oleObject" Target="embeddings/Microsoft_Visio_2003-2010_Drawing5.vsd"/><Relationship Id="rId34" Type="http://schemas.openxmlformats.org/officeDocument/2006/relationships/image" Target="media/image12.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7.vsd"/><Relationship Id="rId33" Type="http://schemas.openxmlformats.org/officeDocument/2006/relationships/oleObject" Target="embeddings/Microsoft_Visio_2003-2010_Drawing11.vsd"/><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9.vsd"/><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6.vsd"/><Relationship Id="rId28" Type="http://schemas.openxmlformats.org/officeDocument/2006/relationships/image" Target="media/image9.emf"/><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oleObject" Target="embeddings/Microsoft_Visio_2003-2010_Drawing4.vsd"/><Relationship Id="rId31" Type="http://schemas.openxmlformats.org/officeDocument/2006/relationships/oleObject" Target="embeddings/Microsoft_Visio_2003-2010_Drawing10.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8.vsd"/><Relationship Id="rId30" Type="http://schemas.openxmlformats.org/officeDocument/2006/relationships/image" Target="media/image10.emf"/><Relationship Id="rId35" Type="http://schemas.openxmlformats.org/officeDocument/2006/relationships/oleObject" Target="embeddings/Microsoft_Visio_2003-2010_Drawing12.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b:Source>
    <b:Tag>22186</b:Tag>
    <b:SourceType>ConferenceProceedings</b:SourceType>
    <b:Guid>{0372A3D5-87C4-47E7-AA73-6B5F1D8923A2}</b:Guid>
    <b:Title>TR 22.186, Enhancement of 3GPP support for V2X scenarios; Stage 1</b:Title>
    <b:RefOrder>1</b:RefOrder>
  </b:Source>
  <b:Source>
    <b:Tag>36885</b:Tag>
    <b:SourceType>ConferenceProceedings</b:SourceType>
    <b:Guid>{ED123B49-64ED-4FDF-9D94-97447628BE45}</b:Guid>
    <b:Title>TR 36.885, "Study on LTE-based V2X Services"</b:Title>
    <b:RefOrder>2</b:RefOrder>
  </b:Source>
  <b:Source>
    <b:Tag>RAN194</b:Tag>
    <b:SourceType>ConferenceProceedings</b:SourceType>
    <b:Guid>{E13282BA-7F3F-457C-A9C6-2B8FAF917F35}</b:Guid>
    <b:Title>RAN1#94, "Chairman Notes"</b:Title>
    <b:RefOrder>3</b:RefOrder>
  </b:Source>
</b:Sources>
</file>

<file path=customXml/itemProps1.xml><?xml version="1.0" encoding="utf-8"?>
<ds:datastoreItem xmlns:ds="http://schemas.openxmlformats.org/officeDocument/2006/customXml" ds:itemID="{6D06806D-42AB-488E-91C7-4779DD2ED8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2E45ED7-F430-455A-ABBA-DDC3F1956582}">
  <ds:schemaRefs>
    <ds:schemaRef ds:uri="http://schemas.microsoft.com/sharepoint/v3/contenttype/forms"/>
  </ds:schemaRefs>
</ds:datastoreItem>
</file>

<file path=customXml/itemProps3.xml><?xml version="1.0" encoding="utf-8"?>
<ds:datastoreItem xmlns:ds="http://schemas.openxmlformats.org/officeDocument/2006/customXml" ds:itemID="{4D69657C-909D-4954-AC96-438360CAA015}">
  <ds:schemaRefs>
    <ds:schemaRef ds:uri="http://schemas.openxmlformats.org/package/2006/metadata/core-properties"/>
    <ds:schemaRef ds:uri="http://purl.org/dc/dcmitype/"/>
    <ds:schemaRef ds:uri="http://schemas.microsoft.com/office/infopath/2007/PartnerControls"/>
    <ds:schemaRef ds:uri="http://schemas.microsoft.com/office/2006/metadata/properties"/>
    <ds:schemaRef ds:uri="http://schemas.microsoft.com/office/2006/documentManagement/types"/>
    <ds:schemaRef ds:uri="http://purl.org/dc/elements/1.1/"/>
    <ds:schemaRef ds:uri="http://www.w3.org/XML/1998/namespace"/>
    <ds:schemaRef ds:uri="http://purl.org/dc/terms/"/>
  </ds:schemaRefs>
</ds:datastoreItem>
</file>

<file path=customXml/itemProps4.xml><?xml version="1.0" encoding="utf-8"?>
<ds:datastoreItem xmlns:ds="http://schemas.openxmlformats.org/officeDocument/2006/customXml" ds:itemID="{93A5BDB2-4E28-41C7-9225-1ACBB60D1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8040</TotalTime>
  <Pages>5</Pages>
  <Words>1225</Words>
  <Characters>6511</Characters>
  <Application>Microsoft Office Word</Application>
  <DocSecurity>0</DocSecurity>
  <Lines>171</Lines>
  <Paragraphs>101</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7635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Ansab</dc:creator>
  <cp:keywords>CTPClassification=CTP_IC:VisualMarkings=, CTPClassification=CTP_PUBLIC:VisualMarkings=, CTPClassification=CTP_NT</cp:keywords>
  <dc:description/>
  <cp:lastModifiedBy>Intel-AA</cp:lastModifiedBy>
  <cp:revision>316</cp:revision>
  <dcterms:created xsi:type="dcterms:W3CDTF">2017-08-12T02:26:00Z</dcterms:created>
  <dcterms:modified xsi:type="dcterms:W3CDTF">2018-11-01T23:29:00Z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0x0101001A6C2134160B1A4083A3FDA85C8A909E</vt:lpwstr>
  </property>
  <property fmtid="{D5CDD505-2E9C-101B-9397-08002B2CF9AE}" pid="3" name="TitusGUID">
    <vt:lpwstr>9b020438-5b8a-49a5-98f8-5f18d3988679</vt:lpwstr>
  </property>
  <property fmtid="{D5CDD505-2E9C-101B-9397-08002B2CF9AE}" pid="4" name="CTP_BU">
    <vt:lpwstr>NA</vt:lpwstr>
  </property>
  <property fmtid="{D5CDD505-2E9C-101B-9397-08002B2CF9AE}" pid="5" name="CTP_TimeStamp">
    <vt:lpwstr>2018-11-01 23:29:50Z</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