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292" w:rsidRPr="00B266B0" w:rsidRDefault="00F71292" w:rsidP="00F7129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F06857">
        <w:rPr>
          <w:bCs/>
          <w:noProof w:val="0"/>
          <w:sz w:val="24"/>
          <w:szCs w:val="24"/>
        </w:rPr>
        <w:t>12208</w:t>
      </w:r>
    </w:p>
    <w:p w:rsidR="00F71292" w:rsidRPr="00B266B0" w:rsidRDefault="00F71292" w:rsidP="00F71292">
      <w:pPr>
        <w:pStyle w:val="Header"/>
        <w:tabs>
          <w:tab w:val="right" w:pos="9639"/>
        </w:tabs>
        <w:rPr>
          <w:bCs/>
          <w:noProof w:val="0"/>
          <w:sz w:val="24"/>
          <w:szCs w:val="24"/>
        </w:rPr>
      </w:pPr>
      <w:r>
        <w:rPr>
          <w:rFonts w:eastAsia="SimSun"/>
          <w:noProof w:val="0"/>
          <w:sz w:val="24"/>
          <w:szCs w:val="24"/>
          <w:lang w:eastAsia="zh-CN"/>
        </w:rPr>
        <w:t>Gothenburg, Sweden, 20 - 24 August</w:t>
      </w:r>
      <w:r w:rsidRPr="002610D8">
        <w:rPr>
          <w:rFonts w:eastAsia="SimSun"/>
          <w:noProof w:val="0"/>
          <w:sz w:val="24"/>
          <w:szCs w:val="24"/>
          <w:lang w:eastAsia="zh-CN"/>
        </w:rPr>
        <w:t xml:space="preserve"> 2018</w:t>
      </w:r>
      <w:r>
        <w:rPr>
          <w:rFonts w:eastAsia="SimSun"/>
          <w:noProof w:val="0"/>
          <w:sz w:val="24"/>
          <w:szCs w:val="24"/>
          <w:lang w:eastAsia="zh-CN"/>
        </w:rPr>
        <w:tab/>
      </w:r>
    </w:p>
    <w:p w:rsidR="00F71292" w:rsidRPr="00B266B0" w:rsidRDefault="00F71292" w:rsidP="00F71292">
      <w:pPr>
        <w:pStyle w:val="Header"/>
        <w:rPr>
          <w:bCs/>
          <w:noProof w:val="0"/>
          <w:sz w:val="24"/>
        </w:rPr>
      </w:pPr>
    </w:p>
    <w:p w:rsidR="00F71292" w:rsidRPr="00B266B0" w:rsidRDefault="00F71292" w:rsidP="00F71292">
      <w:pPr>
        <w:pStyle w:val="Header"/>
        <w:rPr>
          <w:bCs/>
          <w:noProof w:val="0"/>
          <w:sz w:val="24"/>
        </w:rPr>
      </w:pPr>
    </w:p>
    <w:p w:rsidR="00F71292" w:rsidRPr="00B266B0" w:rsidRDefault="00F71292" w:rsidP="00F7129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1FD6" w:rsidRPr="00031FD6">
        <w:rPr>
          <w:rFonts w:cs="Arial"/>
          <w:b/>
          <w:bCs/>
          <w:sz w:val="24"/>
          <w:lang w:eastAsia="ja-JP"/>
        </w:rPr>
        <w:t>10.3.1.11</w:t>
      </w:r>
    </w:p>
    <w:p w:rsidR="00F71292" w:rsidRPr="00B266B0" w:rsidRDefault="00F71292" w:rsidP="00F7129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F71292" w:rsidRDefault="00F71292" w:rsidP="00F712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restriction for a DRB configured for duplication</w:t>
      </w:r>
    </w:p>
    <w:p w:rsidR="00F71292" w:rsidRPr="00B266B0" w:rsidRDefault="00F71292" w:rsidP="00F712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NR_newRAT</w:t>
      </w:r>
      <w:proofErr w:type="spellEnd"/>
      <w:r w:rsidRPr="00112F1A">
        <w:rPr>
          <w:rFonts w:ascii="Arial" w:hAnsi="Arial" w:cs="Arial"/>
          <w:b/>
          <w:bCs/>
          <w:sz w:val="24"/>
        </w:rPr>
        <w:t xml:space="preserve">-Core </w:t>
      </w:r>
      <w:bookmarkStart w:id="0" w:name="_GoBack"/>
      <w:bookmarkEnd w:id="0"/>
    </w:p>
    <w:p w:rsidR="00F71292" w:rsidRPr="00B266B0" w:rsidRDefault="00F71292" w:rsidP="00F712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F71292" w:rsidRPr="006E13D1" w:rsidRDefault="00F71292" w:rsidP="00F71292">
      <w:pPr>
        <w:pStyle w:val="Heading1"/>
      </w:pPr>
      <w:r w:rsidRPr="006E13D1">
        <w:t>1</w:t>
      </w:r>
      <w:r w:rsidRPr="006E13D1">
        <w:tab/>
      </w:r>
      <w:r>
        <w:t>Introduction</w:t>
      </w:r>
    </w:p>
    <w:p w:rsidR="00F71292" w:rsidRPr="006E13D1" w:rsidRDefault="00F71292" w:rsidP="00F71292">
      <w:r>
        <w:t xml:space="preserve">In the last RAN2 meeting it was agreed that the LCH-to-cell restriction functionality, i.e. IE </w:t>
      </w:r>
      <w:proofErr w:type="spellStart"/>
      <w:r w:rsidRPr="00E7411F">
        <w:rPr>
          <w:i/>
        </w:rPr>
        <w:t>allowedServingCells</w:t>
      </w:r>
      <w:proofErr w:type="spellEnd"/>
      <w:r>
        <w:t xml:space="preserve"> in </w:t>
      </w:r>
      <w:proofErr w:type="spellStart"/>
      <w:r>
        <w:t>LogicalChannelConfig</w:t>
      </w:r>
      <w:proofErr w:type="spellEnd"/>
      <w:r>
        <w:t xml:space="preserve">, can be applied to any logical channel. This contribution discusses some potential issue resulting from this agreement for DRBs configured for PDCP duplication. </w:t>
      </w:r>
    </w:p>
    <w:p w:rsidR="00F71292" w:rsidRPr="006E13D1" w:rsidRDefault="00F71292" w:rsidP="00F71292">
      <w:pPr>
        <w:pStyle w:val="Heading1"/>
      </w:pPr>
      <w:r w:rsidRPr="006E13D1">
        <w:t>2</w:t>
      </w:r>
      <w:r w:rsidRPr="006E13D1">
        <w:tab/>
      </w:r>
      <w:r>
        <w:t>Discussion</w:t>
      </w:r>
    </w:p>
    <w:p w:rsidR="00F71292" w:rsidRDefault="00F71292" w:rsidP="00F71292">
      <w:r>
        <w:t>When PDCP duplication was introduced for NR, the necessity of some cell restriction functionality for the CA duplication case was seen in order to ensure that the same PDUs (duplicate PDU and original PDU) are not ending up on the same carrier/cell thereby eliminating the diversity gain. Such cell restriction functionality for LCHs was later implemented in the logical channel prioritization (LCP) procedure. In the last RAN2 meeting it was then agreed that this LCH-to-cell restriction functionality can be applied to any bearer, not only for the CA duplication case.</w:t>
      </w:r>
    </w:p>
    <w:p w:rsidR="00F71292" w:rsidRDefault="00F71292" w:rsidP="00F71292">
      <w:pPr>
        <w:rPr>
          <w:lang w:eastAsia="ko-KR"/>
        </w:rPr>
      </w:pPr>
      <w:r>
        <w:t>We see some problem with this latest RAN agreement as deactivating PDCP duplication (by means of MAC CE) implies that UE doesn’t apply the configured cell restriction,</w:t>
      </w:r>
      <w:r w:rsidRPr="00F90672">
        <w:t xml:space="preserve"> </w:t>
      </w:r>
      <w:r>
        <w:t xml:space="preserve">i.e. </w:t>
      </w:r>
      <w:proofErr w:type="spellStart"/>
      <w:r w:rsidRPr="00AC6A69">
        <w:rPr>
          <w:i/>
        </w:rPr>
        <w:t>allowedServingCells</w:t>
      </w:r>
      <w:proofErr w:type="spellEnd"/>
      <w:r>
        <w:rPr>
          <w:i/>
        </w:rPr>
        <w:t>,</w:t>
      </w:r>
      <w:r>
        <w:t xml:space="preserve"> for the corresponding LCHs anymore. Only when duplication is activated, UE will </w:t>
      </w:r>
      <w:r w:rsidRPr="00AC6A69">
        <w:t xml:space="preserve">apply the </w:t>
      </w:r>
      <w:r>
        <w:t xml:space="preserve">configured cell restriction, i.e. </w:t>
      </w:r>
      <w:proofErr w:type="spellStart"/>
      <w:r w:rsidRPr="00AC6A69">
        <w:rPr>
          <w:i/>
        </w:rPr>
        <w:t>allowedServingCells</w:t>
      </w:r>
      <w:proofErr w:type="spellEnd"/>
      <w:r>
        <w:rPr>
          <w:i/>
        </w:rPr>
        <w:t>,</w:t>
      </w:r>
      <w:r w:rsidRPr="00AC6A69">
        <w:t xml:space="preserve"> to the logical channels of the DRB</w:t>
      </w:r>
      <w:r>
        <w:t xml:space="preserve">. </w:t>
      </w:r>
    </w:p>
    <w:p w:rsidR="00F71292" w:rsidRDefault="00F71292" w:rsidP="00F71292">
      <w:r>
        <w:t xml:space="preserve">As a consequence </w:t>
      </w:r>
      <w:proofErr w:type="spellStart"/>
      <w:r>
        <w:t>gNB</w:t>
      </w:r>
      <w:proofErr w:type="spellEnd"/>
      <w:r>
        <w:t xml:space="preserve"> would need to send a RRC reconfiguration message with a new cell restriction configuration with every PDCP duplication deactivation in order to ensure that cell restriction is applied by the UE also for the logical channel(s) of a deactivated duplication bearer. This may come at the expense of a significant signalling overhead as PDCP activation/deactivation might happen frequently, i.e. depending on radio channel conditions. This would essentially defeat the benefits of the cell restriction functionality.</w:t>
      </w:r>
    </w:p>
    <w:p w:rsidR="00F71292" w:rsidRPr="009227A3" w:rsidRDefault="00F71292" w:rsidP="00F71292">
      <w:pPr>
        <w:rPr>
          <w:b/>
        </w:rPr>
      </w:pPr>
      <w:r w:rsidRPr="009227A3">
        <w:rPr>
          <w:b/>
        </w:rPr>
        <w:t>Observation</w:t>
      </w:r>
      <w:r>
        <w:rPr>
          <w:b/>
        </w:rPr>
        <w:t xml:space="preserve"> </w:t>
      </w:r>
      <w:r w:rsidRPr="009227A3">
        <w:rPr>
          <w:b/>
        </w:rPr>
        <w:t xml:space="preserve">1: </w:t>
      </w:r>
      <w:r>
        <w:rPr>
          <w:b/>
        </w:rPr>
        <w:t xml:space="preserve">Frequent RRC reconfiguration may be necessary in order </w:t>
      </w:r>
      <w:r w:rsidR="00F06857">
        <w:rPr>
          <w:b/>
        </w:rPr>
        <w:t xml:space="preserve">to </w:t>
      </w:r>
      <w:r>
        <w:rPr>
          <w:b/>
        </w:rPr>
        <w:t xml:space="preserve">apply cell restriction for logical channel(s) of a DRB configured for PDCP duplication.  </w:t>
      </w:r>
    </w:p>
    <w:p w:rsidR="00F71292" w:rsidRDefault="00F71292" w:rsidP="00F71292">
      <w:r>
        <w:t>In order to address the issue identified above, we see following options:</w:t>
      </w:r>
    </w:p>
    <w:p w:rsidR="00F71292" w:rsidRPr="0039666A" w:rsidRDefault="00F71292" w:rsidP="00F71292">
      <w:pPr>
        <w:pStyle w:val="ListParagraph"/>
        <w:numPr>
          <w:ilvl w:val="0"/>
          <w:numId w:val="2"/>
        </w:numPr>
        <w:rPr>
          <w:iCs/>
        </w:rPr>
      </w:pPr>
      <w:r w:rsidRPr="00BE5E05">
        <w:rPr>
          <w:b/>
        </w:rPr>
        <w:t>Option 1:</w:t>
      </w:r>
      <w:r>
        <w:t xml:space="preserve"> </w:t>
      </w:r>
      <w:r>
        <w:tab/>
      </w:r>
      <w:r>
        <w:br/>
        <w:t xml:space="preserve">Explicitly indicate - when deactivating PDCP duplication for a DRB - whether UE shall keep applying the cell restriction as given by IE </w:t>
      </w:r>
      <w:proofErr w:type="spellStart"/>
      <w:r>
        <w:t>allowedServin</w:t>
      </w:r>
      <w:r w:rsidR="00F06857">
        <w:t>g</w:t>
      </w:r>
      <w:r>
        <w:t>Cells</w:t>
      </w:r>
      <w:proofErr w:type="spellEnd"/>
      <w:r>
        <w:t xml:space="preserve"> for the logical channels of the DRB for which duplication was deactivated. Such indication could be for example signalled by MAC CE signalling, e.g. duplication activation/deactivation MAC CE indicates whether UE shall keep applying cell restriction upon deactivating PDCP duplication for a DRB.  </w:t>
      </w:r>
    </w:p>
    <w:p w:rsidR="00F71292" w:rsidRDefault="00F71292" w:rsidP="00F71292">
      <w:pPr>
        <w:pStyle w:val="ListParagraph"/>
        <w:numPr>
          <w:ilvl w:val="0"/>
          <w:numId w:val="2"/>
        </w:numPr>
        <w:spacing w:after="0"/>
      </w:pPr>
      <w:r w:rsidRPr="00BE5E05">
        <w:rPr>
          <w:b/>
        </w:rPr>
        <w:t>Option</w:t>
      </w:r>
      <w:r>
        <w:rPr>
          <w:b/>
        </w:rPr>
        <w:t xml:space="preserve"> </w:t>
      </w:r>
      <w:r w:rsidRPr="00BE5E05">
        <w:rPr>
          <w:b/>
        </w:rPr>
        <w:t>2:</w:t>
      </w:r>
      <w:r>
        <w:tab/>
      </w:r>
      <w:r>
        <w:br/>
        <w:t xml:space="preserve">Introduce in addition to </w:t>
      </w:r>
      <w:proofErr w:type="spellStart"/>
      <w:r>
        <w:t>allowedServingCell</w:t>
      </w:r>
      <w:proofErr w:type="spellEnd"/>
      <w:r>
        <w:t xml:space="preserve"> IE another IE, e.g. </w:t>
      </w:r>
      <w:proofErr w:type="spellStart"/>
      <w:r>
        <w:t>allowedServingCell</w:t>
      </w:r>
      <w:proofErr w:type="spellEnd"/>
      <w:r>
        <w:t xml:space="preserve">-duplication, in the </w:t>
      </w:r>
      <w:proofErr w:type="spellStart"/>
      <w:r>
        <w:t>logicalChannelConfig</w:t>
      </w:r>
      <w:proofErr w:type="spellEnd"/>
      <w:r>
        <w:t xml:space="preserve">, which (if present) indicates the allowed cells for the case that Duplication is deactivated. Such additional IE would be only configured for the logical channel of </w:t>
      </w:r>
      <w:proofErr w:type="gramStart"/>
      <w:r>
        <w:t>a duplication</w:t>
      </w:r>
      <w:proofErr w:type="gramEnd"/>
      <w:r>
        <w:t xml:space="preserve"> DRB. When duplication is activated UE shall follow the cell restriction as configured by the existing IE </w:t>
      </w:r>
      <w:proofErr w:type="spellStart"/>
      <w:r>
        <w:t>allowedServingCells</w:t>
      </w:r>
      <w:proofErr w:type="spellEnd"/>
      <w:r>
        <w:t xml:space="preserve">, for cases when duplication is deactivated UE shall follow the cell restriction as configured by the new IE (if present). </w:t>
      </w:r>
    </w:p>
    <w:p w:rsidR="00F71292" w:rsidRDefault="00F71292" w:rsidP="00F71292"/>
    <w:p w:rsidR="00F71292" w:rsidRPr="00493E67" w:rsidRDefault="00F71292" w:rsidP="00F71292">
      <w:r>
        <w:lastRenderedPageBreak/>
        <w:t xml:space="preserve">When comparing two options, Option 2 would have the benefit that </w:t>
      </w:r>
      <w:proofErr w:type="spellStart"/>
      <w:r>
        <w:t>gNB</w:t>
      </w:r>
      <w:proofErr w:type="spellEnd"/>
      <w:r>
        <w:t xml:space="preserve"> could configure different cell restrictions for the duplication case and for the case when duplication is deactivated. As cell restriction for duplication is done to ensure that the same PDCP PDU doesn’t end up twice on the same carrier/cell whereas cell restriction for the non-duplication case is mainly motivated by </w:t>
      </w:r>
      <w:proofErr w:type="spellStart"/>
      <w:r>
        <w:t>QoS</w:t>
      </w:r>
      <w:proofErr w:type="spellEnd"/>
      <w:r>
        <w:t xml:space="preserve">/scheduling, it makes sense to allow having a different configuration for such both cases. We propose that RAN2 discusses which of the options to choose. </w:t>
      </w:r>
    </w:p>
    <w:p w:rsidR="00F71292" w:rsidRPr="006E13D1" w:rsidRDefault="00F71292" w:rsidP="00F71292">
      <w:r w:rsidRPr="000D1F8D">
        <w:rPr>
          <w:b/>
        </w:rPr>
        <w:t>Proposal</w:t>
      </w:r>
      <w:r>
        <w:rPr>
          <w:b/>
        </w:rPr>
        <w:t xml:space="preserve"> 1</w:t>
      </w:r>
      <w:r w:rsidRPr="000D1F8D">
        <w:rPr>
          <w:b/>
        </w:rPr>
        <w:t xml:space="preserve">: </w:t>
      </w:r>
      <w:r w:rsidRPr="00491D6F">
        <w:rPr>
          <w:b/>
        </w:rPr>
        <w:t xml:space="preserve">RAN2 should discuss </w:t>
      </w:r>
      <w:r>
        <w:rPr>
          <w:b/>
        </w:rPr>
        <w:t xml:space="preserve">how to efficiently </w:t>
      </w:r>
      <w:r w:rsidRPr="00491D6F">
        <w:rPr>
          <w:b/>
        </w:rPr>
        <w:t xml:space="preserve">support cell restriction for the LCHs of </w:t>
      </w:r>
      <w:proofErr w:type="gramStart"/>
      <w:r w:rsidRPr="00491D6F">
        <w:rPr>
          <w:b/>
        </w:rPr>
        <w:t xml:space="preserve">a </w:t>
      </w:r>
      <w:r>
        <w:rPr>
          <w:b/>
        </w:rPr>
        <w:t>duplication</w:t>
      </w:r>
      <w:proofErr w:type="gramEnd"/>
      <w:r>
        <w:rPr>
          <w:b/>
        </w:rPr>
        <w:t xml:space="preserve"> </w:t>
      </w:r>
      <w:r w:rsidRPr="00491D6F">
        <w:rPr>
          <w:b/>
        </w:rPr>
        <w:t xml:space="preserve">DRB </w:t>
      </w:r>
      <w:r>
        <w:rPr>
          <w:b/>
        </w:rPr>
        <w:t>and choose one of the options</w:t>
      </w:r>
      <w:r w:rsidRPr="00491D6F">
        <w:rPr>
          <w:b/>
        </w:rPr>
        <w:t>.</w:t>
      </w:r>
    </w:p>
    <w:p w:rsidR="00F71292" w:rsidRPr="006E13D1" w:rsidRDefault="00F71292" w:rsidP="00F71292">
      <w:pPr>
        <w:pStyle w:val="Heading1"/>
      </w:pPr>
      <w:r w:rsidRPr="006E13D1">
        <w:t>3</w:t>
      </w:r>
      <w:r w:rsidRPr="006E13D1">
        <w:tab/>
      </w:r>
      <w:r>
        <w:t>Conclusion</w:t>
      </w:r>
    </w:p>
    <w:p w:rsidR="00F71292" w:rsidRDefault="00F71292" w:rsidP="00F71292">
      <w:r>
        <w:t>The contribution discusses some potential problem with the current defined cell restriction functionality. It’s proposed to agree on the following:</w:t>
      </w:r>
    </w:p>
    <w:p w:rsidR="00F71292" w:rsidRDefault="00F71292" w:rsidP="00F71292">
      <w:pPr>
        <w:rPr>
          <w:b/>
        </w:rPr>
      </w:pPr>
      <w:r w:rsidRPr="009227A3">
        <w:rPr>
          <w:b/>
        </w:rPr>
        <w:t>Observation</w:t>
      </w:r>
      <w:r>
        <w:rPr>
          <w:b/>
        </w:rPr>
        <w:t xml:space="preserve"> </w:t>
      </w:r>
      <w:r w:rsidRPr="009227A3">
        <w:rPr>
          <w:b/>
        </w:rPr>
        <w:t xml:space="preserve">1: </w:t>
      </w:r>
      <w:r>
        <w:rPr>
          <w:b/>
        </w:rPr>
        <w:t xml:space="preserve">Frequent RRC reconfiguration may be necessary in order </w:t>
      </w:r>
      <w:r w:rsidR="00F06857">
        <w:rPr>
          <w:b/>
        </w:rPr>
        <w:t xml:space="preserve">to </w:t>
      </w:r>
      <w:r>
        <w:rPr>
          <w:b/>
        </w:rPr>
        <w:t>apply cell restriction for logical channel(s) of a DRB configured for PDCP duplication.</w:t>
      </w:r>
    </w:p>
    <w:p w:rsidR="00F71292" w:rsidRDefault="00F71292" w:rsidP="00F71292">
      <w:pPr>
        <w:rPr>
          <w:b/>
        </w:rPr>
      </w:pPr>
      <w:r w:rsidRPr="000D1F8D">
        <w:rPr>
          <w:b/>
        </w:rPr>
        <w:t>Proposal</w:t>
      </w:r>
      <w:r>
        <w:rPr>
          <w:b/>
        </w:rPr>
        <w:t xml:space="preserve"> 1</w:t>
      </w:r>
      <w:r w:rsidRPr="000D1F8D">
        <w:rPr>
          <w:b/>
        </w:rPr>
        <w:t xml:space="preserve">: </w:t>
      </w:r>
      <w:r w:rsidRPr="00491D6F">
        <w:rPr>
          <w:b/>
        </w:rPr>
        <w:t xml:space="preserve">RAN2 should discuss </w:t>
      </w:r>
      <w:r>
        <w:rPr>
          <w:b/>
        </w:rPr>
        <w:t xml:space="preserve">how to efficiently </w:t>
      </w:r>
      <w:r w:rsidRPr="00491D6F">
        <w:rPr>
          <w:b/>
        </w:rPr>
        <w:t xml:space="preserve">support cell restriction for the LCHs of </w:t>
      </w:r>
      <w:proofErr w:type="gramStart"/>
      <w:r w:rsidRPr="00491D6F">
        <w:rPr>
          <w:b/>
        </w:rPr>
        <w:t xml:space="preserve">a </w:t>
      </w:r>
      <w:r>
        <w:rPr>
          <w:b/>
        </w:rPr>
        <w:t>duplication</w:t>
      </w:r>
      <w:proofErr w:type="gramEnd"/>
      <w:r>
        <w:rPr>
          <w:b/>
        </w:rPr>
        <w:t xml:space="preserve"> </w:t>
      </w:r>
      <w:r w:rsidRPr="00491D6F">
        <w:rPr>
          <w:b/>
        </w:rPr>
        <w:t xml:space="preserve">DRB </w:t>
      </w:r>
      <w:r>
        <w:rPr>
          <w:b/>
        </w:rPr>
        <w:t>and choose one of the options</w:t>
      </w:r>
      <w:r w:rsidRPr="00491D6F">
        <w:rPr>
          <w:b/>
        </w:rPr>
        <w:t>.</w:t>
      </w:r>
    </w:p>
    <w:p w:rsidR="00F71292" w:rsidRPr="000D1F8D" w:rsidRDefault="00F71292" w:rsidP="00F71292">
      <w:pPr>
        <w:rPr>
          <w:b/>
        </w:rPr>
      </w:pPr>
    </w:p>
    <w:p w:rsidR="00F71292" w:rsidRPr="006E13D1" w:rsidRDefault="00F71292" w:rsidP="00F71292">
      <w:pPr>
        <w:pStyle w:val="Heading1"/>
      </w:pPr>
      <w:r w:rsidRPr="006E13D1">
        <w:t>References</w:t>
      </w:r>
    </w:p>
    <w:p w:rsidR="005C2A26" w:rsidRDefault="00267F0C"/>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F3843"/>
    <w:multiLevelType w:val="hybridMultilevel"/>
    <w:tmpl w:val="6DD4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292"/>
    <w:rsid w:val="00031FD6"/>
    <w:rsid w:val="00180194"/>
    <w:rsid w:val="00267F0C"/>
    <w:rsid w:val="007453BE"/>
    <w:rsid w:val="007D11DF"/>
    <w:rsid w:val="007E7118"/>
    <w:rsid w:val="009A4690"/>
    <w:rsid w:val="009D0840"/>
    <w:rsid w:val="00A16D2A"/>
    <w:rsid w:val="00D23481"/>
    <w:rsid w:val="00DE41E4"/>
    <w:rsid w:val="00F06857"/>
    <w:rsid w:val="00F71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92"/>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7129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1292"/>
    <w:rPr>
      <w:rFonts w:ascii="Arial" w:eastAsia="Times New Roman" w:hAnsi="Arial" w:cs="Times New Roman"/>
      <w:sz w:val="36"/>
      <w:szCs w:val="20"/>
      <w:lang w:val="en-GB"/>
    </w:rPr>
  </w:style>
  <w:style w:type="paragraph" w:styleId="Header">
    <w:name w:val="header"/>
    <w:aliases w:val="header odd"/>
    <w:link w:val="HeaderChar"/>
    <w:rsid w:val="00F7129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F71292"/>
    <w:rPr>
      <w:rFonts w:ascii="Arial" w:eastAsia="Times New Roman" w:hAnsi="Arial" w:cs="Times New Roman"/>
      <w:b/>
      <w:noProof/>
      <w:sz w:val="18"/>
      <w:szCs w:val="20"/>
      <w:lang w:val="en-GB" w:eastAsia="ja-JP"/>
    </w:rPr>
  </w:style>
  <w:style w:type="paragraph" w:customStyle="1" w:styleId="CRCoverPage">
    <w:name w:val="CR Cover Page"/>
    <w:rsid w:val="00F71292"/>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712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292"/>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7129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1292"/>
    <w:rPr>
      <w:rFonts w:ascii="Arial" w:eastAsia="Times New Roman" w:hAnsi="Arial" w:cs="Times New Roman"/>
      <w:sz w:val="36"/>
      <w:szCs w:val="20"/>
      <w:lang w:val="en-GB"/>
    </w:rPr>
  </w:style>
  <w:style w:type="paragraph" w:styleId="Header">
    <w:name w:val="header"/>
    <w:aliases w:val="header odd"/>
    <w:link w:val="HeaderChar"/>
    <w:rsid w:val="00F7129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F71292"/>
    <w:rPr>
      <w:rFonts w:ascii="Arial" w:eastAsia="Times New Roman" w:hAnsi="Arial" w:cs="Times New Roman"/>
      <w:b/>
      <w:noProof/>
      <w:sz w:val="18"/>
      <w:szCs w:val="20"/>
      <w:lang w:val="en-GB" w:eastAsia="ja-JP"/>
    </w:rPr>
  </w:style>
  <w:style w:type="paragraph" w:customStyle="1" w:styleId="CRCoverPage">
    <w:name w:val="CR Cover Page"/>
    <w:rsid w:val="00F71292"/>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712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3</cp:revision>
  <dcterms:created xsi:type="dcterms:W3CDTF">2018-08-09T14:03:00Z</dcterms:created>
  <dcterms:modified xsi:type="dcterms:W3CDTF">2018-08-09T14:03:00Z</dcterms:modified>
</cp:coreProperties>
</file>