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1C0EEB84" w14:textId="2A01B27C"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0A6A65">
        <w:rPr>
          <w:rFonts w:ascii="Arial" w:hAnsi="Arial" w:cs="Arial"/>
          <w:b/>
          <w:kern w:val="2"/>
          <w:lang w:eastAsia="zh-CN"/>
        </w:rPr>
        <w:t>8</w:t>
      </w:r>
      <w:r w:rsidR="00005B17">
        <w:rPr>
          <w:rFonts w:ascii="Arial" w:hAnsi="Arial" w:cs="Arial"/>
          <w:b/>
          <w:kern w:val="2"/>
          <w:lang w:eastAsia="zh-CN"/>
        </w:rPr>
        <w:t>bis</w:t>
      </w:r>
      <w:r w:rsidR="00972929" w:rsidRPr="00D74B92">
        <w:rPr>
          <w:rFonts w:ascii="Arial" w:hAnsi="Arial" w:cs="Arial"/>
          <w:b/>
          <w:kern w:val="2"/>
          <w:lang w:eastAsia="zh-CN"/>
        </w:rPr>
        <w:tab/>
      </w:r>
      <w:r w:rsidR="00C6111C" w:rsidRPr="00C6111C">
        <w:rPr>
          <w:rFonts w:ascii="Arial" w:hAnsi="Arial" w:cs="Arial"/>
          <w:b/>
          <w:kern w:val="2"/>
          <w:lang w:eastAsia="zh-CN"/>
        </w:rPr>
        <w:t>R1-1910704</w:t>
      </w:r>
    </w:p>
    <w:p w14:paraId="2A9D85E6" w14:textId="300EA310" w:rsidR="009C0564" w:rsidRPr="007F5EC6" w:rsidRDefault="00206E77" w:rsidP="00DA0712">
      <w:pPr>
        <w:jc w:val="left"/>
        <w:rPr>
          <w:rFonts w:ascii="Arial" w:hAnsi="Arial" w:cs="Arial"/>
          <w:b/>
          <w:kern w:val="2"/>
          <w:lang w:eastAsia="zh-CN"/>
        </w:rPr>
      </w:pPr>
      <w:r>
        <w:rPr>
          <w:rFonts w:ascii="Arial" w:hAnsi="Arial" w:cs="Arial"/>
          <w:b/>
          <w:kern w:val="2"/>
          <w:lang w:eastAsia="zh-CN"/>
        </w:rPr>
        <w:t>Chongqing, China</w:t>
      </w:r>
      <w:r w:rsidR="00753191" w:rsidRPr="00D74B92">
        <w:rPr>
          <w:rFonts w:ascii="Arial" w:hAnsi="Arial" w:cs="Arial"/>
          <w:b/>
          <w:kern w:val="2"/>
          <w:lang w:eastAsia="zh-CN"/>
        </w:rPr>
        <w:t xml:space="preserve">, </w:t>
      </w:r>
      <w:r w:rsidR="00AE7BA1">
        <w:rPr>
          <w:rFonts w:ascii="Arial" w:hAnsi="Arial" w:cs="Arial"/>
          <w:b/>
          <w:kern w:val="2"/>
          <w:lang w:eastAsia="zh-CN"/>
        </w:rPr>
        <w:t>October 14-20</w:t>
      </w:r>
      <w:r w:rsidR="00E07679" w:rsidRPr="00D74B92">
        <w:rPr>
          <w:rFonts w:ascii="Arial" w:hAnsi="Arial" w:cs="Arial"/>
          <w:b/>
          <w:kern w:val="2"/>
          <w:lang w:eastAsia="zh-CN"/>
        </w:rPr>
        <w:t>, 2019</w:t>
      </w:r>
    </w:p>
    <w:p w14:paraId="7826937B" w14:textId="1C719B8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245A3" w:rsidRPr="00D74B92">
        <w:rPr>
          <w:rFonts w:ascii="Arial" w:hAnsi="Arial" w:cs="Arial"/>
          <w:b/>
          <w:lang w:eastAsia="zh-CN"/>
        </w:rPr>
        <w:t>7.2.</w:t>
      </w:r>
      <w:r w:rsidR="00C6111C">
        <w:rPr>
          <w:rFonts w:ascii="Arial" w:hAnsi="Arial" w:cs="Arial"/>
          <w:b/>
          <w:lang w:eastAsia="zh-CN"/>
        </w:rPr>
        <w:t>4</w:t>
      </w:r>
      <w:r w:rsidR="000A6A65">
        <w:rPr>
          <w:rFonts w:ascii="Arial" w:hAnsi="Arial" w:cs="Arial"/>
          <w:b/>
          <w:lang w:eastAsia="zh-CN"/>
        </w:rPr>
        <w:t>.</w:t>
      </w:r>
      <w:r w:rsidR="00C6111C">
        <w:rPr>
          <w:rFonts w:ascii="Arial" w:hAnsi="Arial" w:cs="Arial"/>
          <w:b/>
          <w:lang w:eastAsia="zh-CN"/>
        </w:rPr>
        <w:t>8</w:t>
      </w:r>
    </w:p>
    <w:p w14:paraId="7AF4C819" w14:textId="3B205E3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proofErr w:type="spellStart"/>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roofErr w:type="spellEnd"/>
    </w:p>
    <w:p w14:paraId="592199C5" w14:textId="3B1F77AA"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05B17">
        <w:rPr>
          <w:rFonts w:ascii="Arial" w:hAnsi="Arial" w:cs="Arial"/>
          <w:b/>
          <w:lang w:eastAsia="zh-CN"/>
        </w:rPr>
        <w:t>R</w:t>
      </w:r>
      <w:r w:rsidR="008209C3">
        <w:rPr>
          <w:rFonts w:ascii="Arial" w:hAnsi="Arial" w:cs="Arial"/>
          <w:b/>
          <w:lang w:eastAsia="zh-CN"/>
        </w:rPr>
        <w:t xml:space="preserve">LM/RLF for NR Sidelink </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0AC5F634" w14:textId="45921312" w:rsidR="000A6A65" w:rsidRDefault="00E65366" w:rsidP="0074366E">
      <w:r>
        <w:t>As part of the scope in RAN1 on radio link monitoring and radio link failure for NR sidelink, thus far, the following agreements on this topic have been made in RAN1.</w:t>
      </w:r>
    </w:p>
    <w:p w14:paraId="2BFB9782" w14:textId="77777777" w:rsidR="00E65366" w:rsidRPr="00E65366" w:rsidRDefault="00E65366" w:rsidP="00E65366">
      <w:pPr>
        <w:ind w:left="360"/>
        <w:rPr>
          <w:b/>
          <w:i/>
          <w:sz w:val="20"/>
        </w:rPr>
      </w:pPr>
      <w:r w:rsidRPr="00E65366">
        <w:rPr>
          <w:i/>
          <w:sz w:val="20"/>
          <w:highlight w:val="green"/>
        </w:rPr>
        <w:t>Agreements</w:t>
      </w:r>
      <w:r w:rsidRPr="00E65366">
        <w:rPr>
          <w:b/>
          <w:i/>
          <w:sz w:val="20"/>
        </w:rPr>
        <w:t>:</w:t>
      </w:r>
    </w:p>
    <w:p w14:paraId="6DF032B0" w14:textId="77777777" w:rsidR="00E65366" w:rsidRPr="00E65366" w:rsidRDefault="00E65366" w:rsidP="00E65366">
      <w:pPr>
        <w:numPr>
          <w:ilvl w:val="0"/>
          <w:numId w:val="21"/>
        </w:numPr>
        <w:autoSpaceDE/>
        <w:autoSpaceDN/>
        <w:adjustRightInd/>
        <w:snapToGrid/>
        <w:spacing w:line="259" w:lineRule="auto"/>
        <w:ind w:left="1080"/>
        <w:rPr>
          <w:rFonts w:eastAsia="MS Mincho"/>
          <w:i/>
          <w:sz w:val="20"/>
          <w:lang w:eastAsia="en-GB"/>
        </w:rPr>
      </w:pPr>
      <w:r w:rsidRPr="00E65366">
        <w:rPr>
          <w:rFonts w:eastAsia="MS Mincho"/>
          <w:i/>
          <w:sz w:val="20"/>
          <w:lang w:eastAsia="en-GB"/>
        </w:rPr>
        <w:t xml:space="preserve">No new reference signal dedicated to SL RLM is introduced. </w:t>
      </w:r>
    </w:p>
    <w:p w14:paraId="32D56953" w14:textId="77777777" w:rsidR="00E65366" w:rsidRPr="00E65366" w:rsidRDefault="00E65366" w:rsidP="00E65366">
      <w:pPr>
        <w:numPr>
          <w:ilvl w:val="1"/>
          <w:numId w:val="21"/>
        </w:numPr>
        <w:autoSpaceDE/>
        <w:autoSpaceDN/>
        <w:adjustRightInd/>
        <w:snapToGrid/>
        <w:spacing w:line="259" w:lineRule="auto"/>
        <w:ind w:left="1800"/>
        <w:rPr>
          <w:rFonts w:eastAsia="MS Mincho"/>
          <w:i/>
          <w:sz w:val="20"/>
          <w:lang w:eastAsia="en-GB"/>
        </w:rPr>
      </w:pPr>
      <w:r w:rsidRPr="00E65366">
        <w:rPr>
          <w:rFonts w:eastAsia="MS Mincho"/>
          <w:i/>
          <w:sz w:val="20"/>
          <w:lang w:eastAsia="en-GB"/>
        </w:rPr>
        <w:t>Existing SL RS is reused for SL RLM/RLF</w:t>
      </w:r>
    </w:p>
    <w:p w14:paraId="40365178" w14:textId="77777777" w:rsidR="00E65366" w:rsidRPr="00E65366" w:rsidRDefault="00E65366" w:rsidP="00E65366">
      <w:pPr>
        <w:numPr>
          <w:ilvl w:val="2"/>
          <w:numId w:val="21"/>
        </w:numPr>
        <w:autoSpaceDE/>
        <w:autoSpaceDN/>
        <w:adjustRightInd/>
        <w:snapToGrid/>
        <w:spacing w:line="259" w:lineRule="auto"/>
        <w:ind w:left="2520"/>
        <w:rPr>
          <w:rFonts w:eastAsia="MS Mincho"/>
          <w:i/>
          <w:sz w:val="20"/>
          <w:lang w:eastAsia="en-GB"/>
        </w:rPr>
      </w:pPr>
      <w:r w:rsidRPr="00E65366">
        <w:rPr>
          <w:rFonts w:eastAsia="MS Mincho"/>
          <w:i/>
          <w:sz w:val="20"/>
          <w:lang w:eastAsia="en-GB"/>
        </w:rPr>
        <w:t>Note: CSI-RS is not precluded</w:t>
      </w:r>
    </w:p>
    <w:p w14:paraId="7EE04AE5" w14:textId="77777777" w:rsidR="00E65366" w:rsidRPr="00E65366" w:rsidRDefault="00E65366" w:rsidP="00E65366">
      <w:pPr>
        <w:numPr>
          <w:ilvl w:val="1"/>
          <w:numId w:val="21"/>
        </w:numPr>
        <w:autoSpaceDE/>
        <w:autoSpaceDN/>
        <w:adjustRightInd/>
        <w:snapToGrid/>
        <w:spacing w:line="259" w:lineRule="auto"/>
        <w:ind w:left="1800"/>
        <w:rPr>
          <w:rFonts w:eastAsia="MS Mincho"/>
          <w:i/>
          <w:sz w:val="20"/>
          <w:lang w:eastAsia="en-GB"/>
        </w:rPr>
      </w:pPr>
      <w:r w:rsidRPr="00E65366">
        <w:rPr>
          <w:rFonts w:eastAsia="MS Mincho"/>
          <w:i/>
          <w:sz w:val="20"/>
          <w:lang w:eastAsia="en-GB"/>
        </w:rPr>
        <w:t>RAN1 has no intention to introduce RS transmitted in a periodic manner only for SL RLM purposes</w:t>
      </w:r>
    </w:p>
    <w:p w14:paraId="7DA63F61" w14:textId="77777777" w:rsidR="00E65366" w:rsidRPr="00E65366" w:rsidRDefault="00E65366" w:rsidP="00E65366">
      <w:pPr>
        <w:numPr>
          <w:ilvl w:val="1"/>
          <w:numId w:val="21"/>
        </w:numPr>
        <w:autoSpaceDE/>
        <w:autoSpaceDN/>
        <w:adjustRightInd/>
        <w:snapToGrid/>
        <w:spacing w:line="259" w:lineRule="auto"/>
        <w:ind w:left="1800"/>
        <w:rPr>
          <w:rFonts w:eastAsia="MS Mincho"/>
          <w:i/>
          <w:sz w:val="20"/>
          <w:lang w:eastAsia="en-GB"/>
        </w:rPr>
      </w:pPr>
      <w:r w:rsidRPr="00E65366">
        <w:rPr>
          <w:rFonts w:eastAsia="MS Mincho"/>
          <w:i/>
          <w:sz w:val="20"/>
          <w:lang w:eastAsia="en-GB"/>
        </w:rPr>
        <w:t>FFS:</w:t>
      </w:r>
    </w:p>
    <w:p w14:paraId="6DDA66BE" w14:textId="77777777" w:rsidR="00E65366" w:rsidRPr="00E65366" w:rsidRDefault="00E65366" w:rsidP="00E65366">
      <w:pPr>
        <w:numPr>
          <w:ilvl w:val="2"/>
          <w:numId w:val="21"/>
        </w:numPr>
        <w:autoSpaceDE/>
        <w:autoSpaceDN/>
        <w:adjustRightInd/>
        <w:snapToGrid/>
        <w:spacing w:line="259" w:lineRule="auto"/>
        <w:ind w:left="2520"/>
        <w:rPr>
          <w:rFonts w:eastAsia="MS Mincho"/>
          <w:i/>
          <w:sz w:val="20"/>
          <w:lang w:eastAsia="en-GB"/>
        </w:rPr>
      </w:pPr>
      <w:r w:rsidRPr="00E65366">
        <w:rPr>
          <w:rFonts w:eastAsia="MS Mincho"/>
          <w:i/>
          <w:sz w:val="20"/>
          <w:lang w:eastAsia="en-GB"/>
        </w:rPr>
        <w:t xml:space="preserve">Whether SL RS is transmitted in a stand-alone manner for SL RLM/RLF </w:t>
      </w:r>
    </w:p>
    <w:p w14:paraId="6EA486A0" w14:textId="77777777" w:rsidR="00E65366" w:rsidRPr="00E65366" w:rsidRDefault="00E65366" w:rsidP="00E65366">
      <w:pPr>
        <w:ind w:left="360"/>
        <w:rPr>
          <w:b/>
          <w:i/>
          <w:sz w:val="20"/>
        </w:rPr>
      </w:pPr>
      <w:r w:rsidRPr="00E65366">
        <w:rPr>
          <w:i/>
          <w:sz w:val="20"/>
          <w:highlight w:val="green"/>
        </w:rPr>
        <w:t>Agreements</w:t>
      </w:r>
      <w:r w:rsidRPr="00E65366">
        <w:rPr>
          <w:b/>
          <w:i/>
          <w:sz w:val="20"/>
        </w:rPr>
        <w:t>:</w:t>
      </w:r>
    </w:p>
    <w:p w14:paraId="38CD8EDA" w14:textId="77777777" w:rsidR="00E65366" w:rsidRPr="00E65366" w:rsidRDefault="00E65366" w:rsidP="00E65366">
      <w:pPr>
        <w:numPr>
          <w:ilvl w:val="0"/>
          <w:numId w:val="21"/>
        </w:numPr>
        <w:autoSpaceDE/>
        <w:autoSpaceDN/>
        <w:adjustRightInd/>
        <w:snapToGrid/>
        <w:spacing w:line="259" w:lineRule="auto"/>
        <w:ind w:left="1080"/>
        <w:rPr>
          <w:rFonts w:eastAsia="MS Mincho"/>
          <w:i/>
          <w:sz w:val="20"/>
          <w:lang w:eastAsia="en-GB"/>
        </w:rPr>
      </w:pPr>
      <w:r w:rsidRPr="00E65366">
        <w:rPr>
          <w:rFonts w:eastAsia="MS Mincho"/>
          <w:i/>
          <w:sz w:val="20"/>
          <w:lang w:eastAsia="en-GB"/>
        </w:rPr>
        <w:t>Regarding metric for SL RLM/RLF declaration, RAN1 discussed the following (to be further studied):</w:t>
      </w:r>
    </w:p>
    <w:p w14:paraId="40EE1C3C" w14:textId="77777777" w:rsidR="00E65366" w:rsidRPr="00E65366" w:rsidRDefault="00E65366" w:rsidP="00E65366">
      <w:pPr>
        <w:numPr>
          <w:ilvl w:val="1"/>
          <w:numId w:val="22"/>
        </w:numPr>
        <w:autoSpaceDE/>
        <w:autoSpaceDN/>
        <w:adjustRightInd/>
        <w:snapToGrid/>
        <w:spacing w:after="160" w:line="259" w:lineRule="auto"/>
        <w:ind w:left="1800"/>
        <w:jc w:val="left"/>
        <w:rPr>
          <w:i/>
          <w:sz w:val="20"/>
        </w:rPr>
      </w:pPr>
      <w:r w:rsidRPr="00E65366">
        <w:rPr>
          <w:i/>
          <w:sz w:val="20"/>
        </w:rPr>
        <w:t xml:space="preserve">Reuse IS/OOS metric in </w:t>
      </w:r>
      <w:proofErr w:type="spellStart"/>
      <w:r w:rsidRPr="00E65366">
        <w:rPr>
          <w:i/>
          <w:sz w:val="20"/>
        </w:rPr>
        <w:t>Uu</w:t>
      </w:r>
      <w:proofErr w:type="spellEnd"/>
      <w:r w:rsidRPr="00E65366">
        <w:rPr>
          <w:i/>
          <w:sz w:val="20"/>
        </w:rPr>
        <w:t xml:space="preserve"> RLM as much as possible but considering the condition that RAN1 has no intention to introduce RS transmitted in a periodic manner only for SL RLM purposes</w:t>
      </w:r>
    </w:p>
    <w:p w14:paraId="09BDF7E0" w14:textId="77777777" w:rsidR="00E65366" w:rsidRPr="00E65366" w:rsidRDefault="00E65366" w:rsidP="00E65366">
      <w:pPr>
        <w:pStyle w:val="3GPPAgreements"/>
        <w:numPr>
          <w:ilvl w:val="1"/>
          <w:numId w:val="22"/>
        </w:numPr>
        <w:overflowPunct/>
        <w:autoSpaceDE/>
        <w:autoSpaceDN/>
        <w:adjustRightInd/>
        <w:spacing w:line="276" w:lineRule="auto"/>
        <w:ind w:left="1800"/>
        <w:rPr>
          <w:i/>
          <w:sz w:val="20"/>
          <w:lang w:val="en-GB"/>
        </w:rPr>
      </w:pPr>
      <w:r w:rsidRPr="00E65366">
        <w:rPr>
          <w:i/>
          <w:sz w:val="20"/>
          <w:lang w:val="en-GB"/>
        </w:rPr>
        <w:t>Other metrics, e.g., congestion control metric (</w:t>
      </w:r>
      <w:proofErr w:type="gramStart"/>
      <w:r w:rsidRPr="00E65366">
        <w:rPr>
          <w:i/>
          <w:sz w:val="20"/>
          <w:lang w:val="en-GB"/>
        </w:rPr>
        <w:t>similar to</w:t>
      </w:r>
      <w:proofErr w:type="gramEnd"/>
      <w:r w:rsidRPr="00E65366">
        <w:rPr>
          <w:i/>
          <w:sz w:val="20"/>
          <w:lang w:val="en-GB"/>
        </w:rPr>
        <w:t xml:space="preserve"> CBR in LTE), consecutive HARQ-NACKs, etc.</w:t>
      </w:r>
    </w:p>
    <w:p w14:paraId="57DB0A31" w14:textId="77777777" w:rsidR="00E65366" w:rsidRPr="00E65366" w:rsidRDefault="00E65366" w:rsidP="00E65366">
      <w:pPr>
        <w:pStyle w:val="3GPPAgreements"/>
        <w:numPr>
          <w:ilvl w:val="1"/>
          <w:numId w:val="22"/>
        </w:numPr>
        <w:overflowPunct/>
        <w:autoSpaceDE/>
        <w:autoSpaceDN/>
        <w:adjustRightInd/>
        <w:spacing w:line="276" w:lineRule="auto"/>
        <w:ind w:left="1800"/>
        <w:rPr>
          <w:i/>
          <w:sz w:val="20"/>
          <w:lang w:val="en-GB"/>
        </w:rPr>
      </w:pPr>
      <w:r w:rsidRPr="00E65366">
        <w:rPr>
          <w:i/>
          <w:sz w:val="20"/>
          <w:lang w:val="en-GB"/>
        </w:rPr>
        <w:t>Note: RAN1 expects further input from RAN2 to further progress on this topic</w:t>
      </w:r>
    </w:p>
    <w:p w14:paraId="174675F4" w14:textId="77777777" w:rsidR="00E65366" w:rsidRPr="00E65366" w:rsidRDefault="00E65366" w:rsidP="00E65366">
      <w:pPr>
        <w:ind w:left="360"/>
        <w:rPr>
          <w:i/>
          <w:sz w:val="20"/>
          <w:highlight w:val="green"/>
        </w:rPr>
      </w:pPr>
      <w:r w:rsidRPr="00E65366">
        <w:rPr>
          <w:i/>
          <w:sz w:val="20"/>
          <w:highlight w:val="green"/>
        </w:rPr>
        <w:t>Agreements:</w:t>
      </w:r>
    </w:p>
    <w:p w14:paraId="0527C6D8" w14:textId="77777777" w:rsidR="00E65366" w:rsidRPr="00E65366" w:rsidRDefault="00E65366" w:rsidP="00E65366">
      <w:pPr>
        <w:numPr>
          <w:ilvl w:val="0"/>
          <w:numId w:val="21"/>
        </w:numPr>
        <w:autoSpaceDE/>
        <w:autoSpaceDN/>
        <w:adjustRightInd/>
        <w:snapToGrid/>
        <w:spacing w:line="259" w:lineRule="auto"/>
        <w:ind w:left="1080"/>
        <w:rPr>
          <w:rFonts w:eastAsia="MS Mincho"/>
          <w:i/>
          <w:sz w:val="20"/>
          <w:lang w:eastAsia="en-GB"/>
        </w:rPr>
      </w:pPr>
      <w:r w:rsidRPr="00E65366">
        <w:rPr>
          <w:rFonts w:eastAsia="MS Mincho"/>
          <w:i/>
          <w:sz w:val="20"/>
          <w:lang w:eastAsia="en-GB"/>
        </w:rPr>
        <w:t>No standalone RS dedicated to SL RLM/RLF in Rel-16.</w:t>
      </w:r>
    </w:p>
    <w:p w14:paraId="1CF3DE00" w14:textId="772411A4" w:rsidR="00E65366" w:rsidRPr="00C7139C" w:rsidRDefault="00C7139C" w:rsidP="0074366E">
      <w:r>
        <w:t xml:space="preserve">From the </w:t>
      </w:r>
      <w:r w:rsidR="0098781A">
        <w:t xml:space="preserve">RAN1 agreements </w:t>
      </w:r>
      <w:r>
        <w:t>above</w:t>
      </w:r>
      <w:r w:rsidR="00105DD0">
        <w:t xml:space="preserve"> </w:t>
      </w:r>
      <w:proofErr w:type="gramStart"/>
      <w:r w:rsidR="00105DD0">
        <w:t>and also</w:t>
      </w:r>
      <w:proofErr w:type="gramEnd"/>
      <w:r w:rsidR="00105DD0">
        <w:t xml:space="preserve"> summarized in [1]</w:t>
      </w:r>
      <w:r>
        <w:t xml:space="preserve">, </w:t>
      </w:r>
      <w:r w:rsidR="00A15E1B">
        <w:t xml:space="preserve">some </w:t>
      </w:r>
      <w:r w:rsidR="00B839B8">
        <w:t xml:space="preserve">preliminary </w:t>
      </w:r>
      <w:r>
        <w:t>aspects</w:t>
      </w:r>
      <w:r w:rsidR="00B839B8">
        <w:t xml:space="preserve"> have been </w:t>
      </w:r>
      <w:r w:rsidR="00E75B23">
        <w:t xml:space="preserve">agreed but most </w:t>
      </w:r>
      <w:r>
        <w:t xml:space="preserve">of RLM/RLF </w:t>
      </w:r>
      <w:r w:rsidR="00E75B23">
        <w:t xml:space="preserve">procedures </w:t>
      </w:r>
      <w:r>
        <w:t xml:space="preserve">for </w:t>
      </w:r>
      <w:r w:rsidR="00A15E1B">
        <w:t>s</w:t>
      </w:r>
      <w:r>
        <w:t>idelink are yet to be decided. Th</w:t>
      </w:r>
      <w:r w:rsidR="00A15E1B">
        <w:t xml:space="preserve">e candidate reference signal(s) for sidelink RLM is the </w:t>
      </w:r>
      <w:r>
        <w:t xml:space="preserve">focus of this contribution.   </w:t>
      </w:r>
    </w:p>
    <w:p w14:paraId="7EA95162" w14:textId="77777777" w:rsidR="00B87EC9" w:rsidRPr="007F5EC6" w:rsidRDefault="00B87EC9" w:rsidP="007F5EC6">
      <w:bookmarkStart w:id="3" w:name="_Hlk19889884"/>
    </w:p>
    <w:p w14:paraId="4B1C2300" w14:textId="558BF975" w:rsidR="00E75B23" w:rsidRDefault="00A72222" w:rsidP="00493C77">
      <w:pPr>
        <w:pStyle w:val="Heading1"/>
      </w:pPr>
      <w:r>
        <w:t xml:space="preserve">RS for </w:t>
      </w:r>
      <w:r w:rsidR="00E75B23">
        <w:t>Sidelink RLM</w:t>
      </w:r>
    </w:p>
    <w:p w14:paraId="7EB3E679" w14:textId="2F1A1A25" w:rsidR="006B35D2" w:rsidRDefault="00190B25" w:rsidP="006B35D2">
      <w:pPr>
        <w:rPr>
          <w:lang w:eastAsia="ko-KR"/>
        </w:rPr>
      </w:pPr>
      <w:r w:rsidRPr="00E15480">
        <w:rPr>
          <w:rFonts w:hint="eastAsia"/>
          <w:lang w:eastAsia="zh-CN"/>
        </w:rPr>
        <w:t xml:space="preserve">In </w:t>
      </w:r>
      <w:r w:rsidRPr="00E15480">
        <w:rPr>
          <w:lang w:eastAsia="zh-CN"/>
        </w:rPr>
        <w:t>NR</w:t>
      </w:r>
      <w:r w:rsidR="0098781A">
        <w:rPr>
          <w:lang w:eastAsia="zh-CN"/>
        </w:rPr>
        <w:t xml:space="preserve"> </w:t>
      </w:r>
      <w:proofErr w:type="spellStart"/>
      <w:r w:rsidR="0098781A">
        <w:rPr>
          <w:lang w:eastAsia="zh-CN"/>
        </w:rPr>
        <w:t>Uu</w:t>
      </w:r>
      <w:proofErr w:type="spellEnd"/>
      <w:r w:rsidRPr="00E15480">
        <w:rPr>
          <w:lang w:eastAsia="zh-CN"/>
        </w:rPr>
        <w:t>,</w:t>
      </w:r>
      <w:r w:rsidRPr="00E15480">
        <w:rPr>
          <w:rFonts w:hint="eastAsia"/>
          <w:lang w:eastAsia="zh-CN"/>
        </w:rPr>
        <w:t xml:space="preserve"> </w:t>
      </w:r>
      <w:r w:rsidRPr="00E15480">
        <w:rPr>
          <w:lang w:eastAsia="zh-CN"/>
        </w:rPr>
        <w:t>both CSI-RS and SS block are supported for NR RLM to represent control channel quality and network can configure at most</w:t>
      </w:r>
      <w:r w:rsidR="005F66BB">
        <w:rPr>
          <w:lang w:eastAsia="zh-CN"/>
        </w:rPr>
        <w:t xml:space="preserve"> a maximum </w:t>
      </w:r>
      <w:r w:rsidRPr="00E15480">
        <w:rPr>
          <w:lang w:eastAsia="zh-CN"/>
        </w:rPr>
        <w:t xml:space="preserve">number of RLM-RS resources for a UE. </w:t>
      </w:r>
      <w:r w:rsidR="006B35D2" w:rsidRPr="00E15480">
        <w:rPr>
          <w:lang w:eastAsia="zh-CN"/>
        </w:rPr>
        <w:t xml:space="preserve">For </w:t>
      </w:r>
      <w:r w:rsidR="006B35D2">
        <w:rPr>
          <w:lang w:eastAsia="zh-CN"/>
        </w:rPr>
        <w:t xml:space="preserve">the </w:t>
      </w:r>
      <w:proofErr w:type="spellStart"/>
      <w:r w:rsidR="006B35D2">
        <w:rPr>
          <w:lang w:eastAsia="zh-CN"/>
        </w:rPr>
        <w:t>Uu</w:t>
      </w:r>
      <w:proofErr w:type="spellEnd"/>
      <w:r w:rsidR="006B35D2">
        <w:rPr>
          <w:lang w:eastAsia="zh-CN"/>
        </w:rPr>
        <w:t>,</w:t>
      </w:r>
      <w:r w:rsidR="006B35D2" w:rsidRPr="00E15480">
        <w:rPr>
          <w:lang w:eastAsia="zh-CN"/>
        </w:rPr>
        <w:t xml:space="preserve"> it is beneficial to configure different type RS for RLM in some scenarios. For example, network may transmit SSB with long SS burst set periodicity, e.g. 160ms for power saving purpose, and configure </w:t>
      </w:r>
      <w:r w:rsidR="006B35D2" w:rsidRPr="00E15480">
        <w:rPr>
          <w:lang w:eastAsia="ko-KR"/>
        </w:rPr>
        <w:t xml:space="preserve">CSI-RS for </w:t>
      </w:r>
      <w:r w:rsidR="00A15E1B">
        <w:rPr>
          <w:lang w:eastAsia="ko-KR"/>
        </w:rPr>
        <w:t xml:space="preserve">with narrow </w:t>
      </w:r>
      <w:r w:rsidR="006B35D2" w:rsidRPr="00E15480">
        <w:rPr>
          <w:lang w:eastAsia="ko-KR"/>
        </w:rPr>
        <w:t xml:space="preserve">beam directions </w:t>
      </w:r>
      <w:r w:rsidR="006B35D2">
        <w:rPr>
          <w:lang w:eastAsia="ko-KR"/>
        </w:rPr>
        <w:t xml:space="preserve">e.g. 2 serving beams </w:t>
      </w:r>
      <w:r w:rsidR="00A15E1B">
        <w:rPr>
          <w:lang w:eastAsia="ko-KR"/>
        </w:rPr>
        <w:t xml:space="preserve">as RLM </w:t>
      </w:r>
      <w:r w:rsidR="006B35D2" w:rsidRPr="00E15480">
        <w:rPr>
          <w:lang w:eastAsia="ko-KR"/>
        </w:rPr>
        <w:t xml:space="preserve">RS </w:t>
      </w:r>
      <w:r w:rsidR="00A15E1B">
        <w:rPr>
          <w:lang w:eastAsia="ko-KR"/>
        </w:rPr>
        <w:t xml:space="preserve">for </w:t>
      </w:r>
      <w:r w:rsidR="006B35D2" w:rsidRPr="00E15480">
        <w:rPr>
          <w:lang w:eastAsia="ko-KR"/>
        </w:rPr>
        <w:t>overhead reduction purpose</w:t>
      </w:r>
      <w:r w:rsidR="00A15E1B">
        <w:rPr>
          <w:lang w:eastAsia="ko-KR"/>
        </w:rPr>
        <w:t>s</w:t>
      </w:r>
      <w:r w:rsidR="006B35D2" w:rsidRPr="00E15480">
        <w:rPr>
          <w:lang w:eastAsia="ko-KR"/>
        </w:rPr>
        <w:t>.</w:t>
      </w:r>
      <w:r w:rsidR="006B35D2">
        <w:rPr>
          <w:lang w:eastAsia="ko-KR"/>
        </w:rPr>
        <w:t xml:space="preserve"> </w:t>
      </w:r>
    </w:p>
    <w:p w14:paraId="574D2552" w14:textId="25BBDE1A" w:rsidR="006B35D2" w:rsidRDefault="006B35D2" w:rsidP="00190B25">
      <w:pPr>
        <w:rPr>
          <w:lang w:eastAsia="ko-KR"/>
        </w:rPr>
      </w:pPr>
      <w:r>
        <w:rPr>
          <w:lang w:eastAsia="ko-KR"/>
        </w:rPr>
        <w:t>For S-SSB, we have the following agreed design:</w:t>
      </w:r>
    </w:p>
    <w:p w14:paraId="1CC07C9E" w14:textId="77777777" w:rsidR="00553340" w:rsidRPr="00F73572" w:rsidRDefault="00553340" w:rsidP="00553340">
      <w:pPr>
        <w:pStyle w:val="BodyText"/>
        <w:numPr>
          <w:ilvl w:val="0"/>
          <w:numId w:val="31"/>
        </w:numPr>
        <w:autoSpaceDE/>
        <w:autoSpaceDN/>
        <w:adjustRightInd/>
        <w:snapToGrid/>
        <w:rPr>
          <w:rFonts w:eastAsia="DengXian"/>
          <w:lang w:eastAsia="zh-CN"/>
        </w:rPr>
      </w:pPr>
      <w:r w:rsidRPr="00F73572">
        <w:rPr>
          <w:rFonts w:eastAsia="DengXian" w:hint="eastAsia"/>
          <w:lang w:eastAsia="zh-CN"/>
        </w:rPr>
        <w:t>T</w:t>
      </w:r>
      <w:r w:rsidRPr="00F73572">
        <w:rPr>
          <w:rFonts w:eastAsia="DengXian"/>
          <w:lang w:eastAsia="zh-CN"/>
        </w:rPr>
        <w:t>he number of NR V2X SSID is 672</w:t>
      </w:r>
      <w:r w:rsidRPr="00F73572">
        <w:rPr>
          <w:rFonts w:eastAsia="DengXian" w:hint="eastAsia"/>
          <w:lang w:eastAsia="zh-CN"/>
        </w:rPr>
        <w:t xml:space="preserve"> with</w:t>
      </w:r>
      <w:r w:rsidRPr="00F73572">
        <w:rPr>
          <w:rFonts w:eastAsia="DengXian"/>
          <w:lang w:eastAsia="zh-CN"/>
        </w:rPr>
        <w:t xml:space="preserve"> the combination of {2 S-PSS candidates </w:t>
      </w:r>
      <w:r w:rsidRPr="00F73572">
        <w:rPr>
          <w:rFonts w:eastAsia="DengXian" w:hint="eastAsia"/>
          <w:lang w:eastAsia="zh-CN"/>
        </w:rPr>
        <w:t>*</w:t>
      </w:r>
      <w:r w:rsidRPr="00F73572">
        <w:rPr>
          <w:rFonts w:eastAsia="DengXian"/>
          <w:lang w:eastAsia="zh-CN"/>
        </w:rPr>
        <w:t xml:space="preserve"> </w:t>
      </w:r>
      <w:r w:rsidRPr="00F73572">
        <w:rPr>
          <w:rFonts w:eastAsia="DengXian" w:hint="eastAsia"/>
          <w:lang w:eastAsia="zh-CN"/>
        </w:rPr>
        <w:t>336</w:t>
      </w:r>
      <w:r w:rsidRPr="00F73572">
        <w:rPr>
          <w:rFonts w:eastAsia="DengXian"/>
          <w:lang w:eastAsia="zh-CN"/>
        </w:rPr>
        <w:t xml:space="preserve"> S-SSS candidates}</w:t>
      </w:r>
      <w:r w:rsidRPr="00F73572">
        <w:rPr>
          <w:rFonts w:eastAsia="DengXian" w:hint="eastAsia"/>
          <w:lang w:eastAsia="zh-CN"/>
        </w:rPr>
        <w:t>.</w:t>
      </w:r>
    </w:p>
    <w:p w14:paraId="78A60A2F" w14:textId="77777777" w:rsidR="00553340" w:rsidRPr="00863E2D" w:rsidRDefault="00553340" w:rsidP="00553340">
      <w:pPr>
        <w:numPr>
          <w:ilvl w:val="0"/>
          <w:numId w:val="31"/>
        </w:numPr>
        <w:autoSpaceDE/>
        <w:autoSpaceDN/>
        <w:adjustRightInd/>
        <w:snapToGrid/>
        <w:spacing w:after="0"/>
        <w:jc w:val="left"/>
        <w:rPr>
          <w:szCs w:val="20"/>
        </w:rPr>
      </w:pPr>
      <w:r w:rsidRPr="00863E2D">
        <w:rPr>
          <w:szCs w:val="20"/>
        </w:rPr>
        <w:t>160ms is supported as the S-SSB periodicity for all SCS.</w:t>
      </w:r>
    </w:p>
    <w:p w14:paraId="335BB239" w14:textId="7DBFE528" w:rsidR="00553340" w:rsidRDefault="00553340" w:rsidP="00553340">
      <w:pPr>
        <w:pStyle w:val="ListParagraph"/>
        <w:rPr>
          <w:lang w:eastAsia="ko-KR"/>
        </w:rPr>
      </w:pPr>
    </w:p>
    <w:p w14:paraId="20CD9B75" w14:textId="03F5B943" w:rsidR="00553340" w:rsidRDefault="00A15E1B" w:rsidP="00190B25">
      <w:pPr>
        <w:rPr>
          <w:lang w:eastAsia="ko-KR"/>
        </w:rPr>
      </w:pPr>
      <w:r>
        <w:rPr>
          <w:lang w:eastAsia="ko-KR"/>
        </w:rPr>
        <w:lastRenderedPageBreak/>
        <w:t xml:space="preserve">Therefore, </w:t>
      </w:r>
      <w:proofErr w:type="gramStart"/>
      <w:r w:rsidR="00553340">
        <w:rPr>
          <w:lang w:eastAsia="ko-KR"/>
        </w:rPr>
        <w:t>similar to</w:t>
      </w:r>
      <w:proofErr w:type="gramEnd"/>
      <w:r w:rsidR="00553340">
        <w:rPr>
          <w:lang w:eastAsia="ko-KR"/>
        </w:rPr>
        <w:t xml:space="preserve"> NR </w:t>
      </w:r>
      <w:proofErr w:type="spellStart"/>
      <w:r>
        <w:rPr>
          <w:lang w:eastAsia="ko-KR"/>
        </w:rPr>
        <w:t>Uu</w:t>
      </w:r>
      <w:proofErr w:type="spellEnd"/>
      <w:r>
        <w:rPr>
          <w:lang w:eastAsia="ko-KR"/>
        </w:rPr>
        <w:t xml:space="preserve"> </w:t>
      </w:r>
      <w:r w:rsidR="00553340">
        <w:rPr>
          <w:lang w:eastAsia="ko-KR"/>
        </w:rPr>
        <w:t xml:space="preserve">SSB, S-SSB identifies the sync source and is </w:t>
      </w:r>
      <w:r>
        <w:rPr>
          <w:lang w:eastAsia="ko-KR"/>
        </w:rPr>
        <w:t xml:space="preserve">also </w:t>
      </w:r>
      <w:r w:rsidR="00553340">
        <w:rPr>
          <w:lang w:eastAsia="ko-KR"/>
        </w:rPr>
        <w:t>transmitted in a periodic manner</w:t>
      </w:r>
      <w:r w:rsidR="0098781A">
        <w:rPr>
          <w:lang w:eastAsia="ko-KR"/>
        </w:rPr>
        <w:t xml:space="preserve"> at a periodicity fixed at 160ms</w:t>
      </w:r>
      <w:r w:rsidR="00553340">
        <w:rPr>
          <w:lang w:eastAsia="ko-KR"/>
        </w:rPr>
        <w:t>. Therefore, it s</w:t>
      </w:r>
      <w:r w:rsidR="0098781A">
        <w:rPr>
          <w:lang w:eastAsia="ko-KR"/>
        </w:rPr>
        <w:t>hares the essential properties as NR SSB both in terms of periodic transmission and sync source identification and s</w:t>
      </w:r>
      <w:r w:rsidR="00553340">
        <w:rPr>
          <w:lang w:eastAsia="ko-KR"/>
        </w:rPr>
        <w:t xml:space="preserve">hould be applicable as RS for </w:t>
      </w:r>
      <w:r>
        <w:rPr>
          <w:lang w:eastAsia="ko-KR"/>
        </w:rPr>
        <w:t>s</w:t>
      </w:r>
      <w:r w:rsidR="00553340">
        <w:rPr>
          <w:lang w:eastAsia="ko-KR"/>
        </w:rPr>
        <w:t>idelink RLM.</w:t>
      </w:r>
    </w:p>
    <w:p w14:paraId="4CE80D4B" w14:textId="5F0E6CF3" w:rsidR="006B35D2" w:rsidRDefault="0098781A" w:rsidP="00190B25">
      <w:pPr>
        <w:rPr>
          <w:lang w:eastAsia="ko-KR"/>
        </w:rPr>
      </w:pPr>
      <w:r>
        <w:rPr>
          <w:lang w:eastAsia="ko-KR"/>
        </w:rPr>
        <w:t xml:space="preserve">NR </w:t>
      </w:r>
      <w:r w:rsidR="00553340">
        <w:rPr>
          <w:lang w:eastAsia="ko-KR"/>
        </w:rPr>
        <w:t xml:space="preserve">CSI-RS, on the other hand, is configured periodically as needed for the periodic RLM indication. It has been argued that CSI-RS </w:t>
      </w:r>
      <w:r>
        <w:rPr>
          <w:lang w:eastAsia="ko-KR"/>
        </w:rPr>
        <w:t xml:space="preserve">would likely be </w:t>
      </w:r>
      <w:r w:rsidR="009B708B">
        <w:rPr>
          <w:lang w:eastAsia="ko-KR"/>
        </w:rPr>
        <w:t xml:space="preserve">sent in an aperiodic manner together with PSSCH. This means that CSI-RS for sidelink is only available when PSSCH is sent or possible only when </w:t>
      </w:r>
      <w:r w:rsidR="009B708B" w:rsidRPr="00521943">
        <w:rPr>
          <w:rFonts w:eastAsia="MS Mincho" w:cs="Arial"/>
          <w:color w:val="000000"/>
          <w:szCs w:val="24"/>
          <w:lang w:eastAsia="en-GB"/>
        </w:rPr>
        <w:t>CSI feedback for a unicast link is enabled</w:t>
      </w:r>
      <w:r w:rsidR="009B708B">
        <w:rPr>
          <w:rFonts w:eastAsia="MS Mincho" w:cs="Arial"/>
          <w:color w:val="000000"/>
          <w:szCs w:val="24"/>
          <w:lang w:eastAsia="en-GB"/>
        </w:rPr>
        <w:t xml:space="preserve"> such as in the support of periodic </w:t>
      </w:r>
      <w:r w:rsidR="00A15E1B">
        <w:rPr>
          <w:rFonts w:eastAsia="MS Mincho" w:cs="Arial"/>
          <w:color w:val="000000"/>
          <w:szCs w:val="24"/>
          <w:lang w:eastAsia="en-GB"/>
        </w:rPr>
        <w:t>s</w:t>
      </w:r>
      <w:r w:rsidR="009B708B">
        <w:rPr>
          <w:rFonts w:eastAsia="MS Mincho" w:cs="Arial"/>
          <w:color w:val="000000"/>
          <w:szCs w:val="24"/>
          <w:lang w:eastAsia="en-GB"/>
        </w:rPr>
        <w:t xml:space="preserve">idelink traffic. </w:t>
      </w:r>
      <w:r>
        <w:rPr>
          <w:rFonts w:eastAsia="MS Mincho" w:cs="Arial"/>
          <w:color w:val="000000"/>
          <w:szCs w:val="24"/>
          <w:lang w:eastAsia="en-GB"/>
        </w:rPr>
        <w:t xml:space="preserve">Therefore, it is not clear of direct applicability of NR CSI-RS for </w:t>
      </w:r>
      <w:r w:rsidR="00A15E1B">
        <w:rPr>
          <w:rFonts w:eastAsia="MS Mincho" w:cs="Arial"/>
          <w:color w:val="000000"/>
          <w:szCs w:val="24"/>
          <w:lang w:eastAsia="en-GB"/>
        </w:rPr>
        <w:t>s</w:t>
      </w:r>
      <w:r>
        <w:rPr>
          <w:rFonts w:eastAsia="MS Mincho" w:cs="Arial"/>
          <w:color w:val="000000"/>
          <w:szCs w:val="24"/>
          <w:lang w:eastAsia="en-GB"/>
        </w:rPr>
        <w:t>idelink RLM.</w:t>
      </w:r>
    </w:p>
    <w:p w14:paraId="4094E786" w14:textId="4B8E00D2" w:rsidR="00553340" w:rsidRDefault="009B708B" w:rsidP="00190B25">
      <w:pPr>
        <w:rPr>
          <w:lang w:eastAsia="ko-KR"/>
        </w:rPr>
      </w:pPr>
      <w:bookmarkStart w:id="4" w:name="_Hlk20137530"/>
      <w:r>
        <w:rPr>
          <w:lang w:eastAsia="ko-KR"/>
        </w:rPr>
        <w:t xml:space="preserve">NR </w:t>
      </w:r>
      <w:proofErr w:type="spellStart"/>
      <w:r>
        <w:rPr>
          <w:lang w:eastAsia="ko-KR"/>
        </w:rPr>
        <w:t>Uu</w:t>
      </w:r>
      <w:proofErr w:type="spellEnd"/>
      <w:r>
        <w:rPr>
          <w:lang w:eastAsia="ko-KR"/>
        </w:rPr>
        <w:t xml:space="preserve"> supports configuration of the RS type</w:t>
      </w:r>
      <w:r w:rsidR="009007BD">
        <w:rPr>
          <w:lang w:eastAsia="ko-KR"/>
        </w:rPr>
        <w:t>s</w:t>
      </w:r>
      <w:r>
        <w:rPr>
          <w:lang w:eastAsia="ko-KR"/>
        </w:rPr>
        <w:t xml:space="preserve"> for NR RLM, providing it flexibility in terms of overhead vs</w:t>
      </w:r>
      <w:r w:rsidR="009B08D8">
        <w:rPr>
          <w:lang w:eastAsia="ko-KR"/>
        </w:rPr>
        <w:t>.</w:t>
      </w:r>
      <w:r>
        <w:rPr>
          <w:lang w:eastAsia="ko-KR"/>
        </w:rPr>
        <w:t xml:space="preserve"> accurate RLM indication. </w:t>
      </w:r>
      <w:bookmarkEnd w:id="4"/>
      <w:r w:rsidR="004969E5">
        <w:rPr>
          <w:lang w:eastAsia="ko-KR"/>
        </w:rPr>
        <w:t>RAN1 s</w:t>
      </w:r>
      <w:r>
        <w:rPr>
          <w:lang w:eastAsia="ko-KR"/>
        </w:rPr>
        <w:t xml:space="preserve">hould further discuss the benefits and necessity of supporting </w:t>
      </w:r>
      <w:r w:rsidR="004969E5">
        <w:rPr>
          <w:lang w:eastAsia="ko-KR"/>
        </w:rPr>
        <w:t xml:space="preserve">more than one </w:t>
      </w:r>
      <w:r>
        <w:rPr>
          <w:lang w:eastAsia="ko-KR"/>
        </w:rPr>
        <w:t>RLM reference signal</w:t>
      </w:r>
      <w:r w:rsidR="004969E5">
        <w:rPr>
          <w:lang w:eastAsia="ko-KR"/>
        </w:rPr>
        <w:t>s and its configurability when additional RLM reference signal(s) is applicable</w:t>
      </w:r>
      <w:r>
        <w:rPr>
          <w:lang w:eastAsia="ko-KR"/>
        </w:rPr>
        <w:t>.</w:t>
      </w:r>
    </w:p>
    <w:p w14:paraId="54EC7B18" w14:textId="4A2B8B06" w:rsidR="004969E5" w:rsidRDefault="004969E5" w:rsidP="004969E5">
      <w:pPr>
        <w:rPr>
          <w:b/>
          <w:i/>
          <w:lang w:eastAsia="zh-CN"/>
        </w:rPr>
      </w:pPr>
      <w:bookmarkStart w:id="5" w:name="_Hlk20121507"/>
      <w:r w:rsidRPr="00DB5A96">
        <w:rPr>
          <w:b/>
          <w:lang w:eastAsia="zh-CN"/>
        </w:rPr>
        <w:t>Observation 1</w:t>
      </w:r>
      <w:r w:rsidRPr="00E15480">
        <w:rPr>
          <w:rFonts w:hint="eastAsia"/>
          <w:b/>
          <w:i/>
          <w:lang w:eastAsia="zh-CN"/>
        </w:rPr>
        <w:t xml:space="preserve">: </w:t>
      </w:r>
      <w:r w:rsidRPr="004969E5">
        <w:rPr>
          <w:i/>
          <w:lang w:eastAsia="zh-CN"/>
        </w:rPr>
        <w:t xml:space="preserve">NR </w:t>
      </w:r>
      <w:r w:rsidR="00A15E1B">
        <w:rPr>
          <w:i/>
          <w:lang w:eastAsia="zh-CN"/>
        </w:rPr>
        <w:t>s</w:t>
      </w:r>
      <w:r w:rsidRPr="004969E5">
        <w:rPr>
          <w:i/>
          <w:lang w:eastAsia="zh-CN"/>
        </w:rPr>
        <w:t>idelink should consider support</w:t>
      </w:r>
      <w:r w:rsidR="0098781A">
        <w:rPr>
          <w:i/>
          <w:lang w:eastAsia="zh-CN"/>
        </w:rPr>
        <w:t>ing</w:t>
      </w:r>
      <w:r w:rsidRPr="004969E5">
        <w:rPr>
          <w:i/>
          <w:lang w:eastAsia="zh-CN"/>
        </w:rPr>
        <w:t xml:space="preserve"> </w:t>
      </w:r>
      <w:r w:rsidR="00AD625D">
        <w:rPr>
          <w:i/>
          <w:lang w:eastAsia="zh-CN"/>
        </w:rPr>
        <w:t xml:space="preserve">the </w:t>
      </w:r>
      <w:r w:rsidRPr="004969E5">
        <w:rPr>
          <w:i/>
          <w:lang w:eastAsia="zh-CN"/>
        </w:rPr>
        <w:t xml:space="preserve">configurability </w:t>
      </w:r>
      <w:r w:rsidR="009B08D8">
        <w:rPr>
          <w:i/>
          <w:lang w:eastAsia="zh-CN"/>
        </w:rPr>
        <w:t xml:space="preserve">of </w:t>
      </w:r>
      <w:r w:rsidRPr="004969E5">
        <w:rPr>
          <w:i/>
          <w:lang w:eastAsia="zh-CN"/>
        </w:rPr>
        <w:t>different RLM</w:t>
      </w:r>
      <w:r w:rsidR="009B08D8">
        <w:rPr>
          <w:i/>
          <w:lang w:eastAsia="zh-CN"/>
        </w:rPr>
        <w:t xml:space="preserve"> </w:t>
      </w:r>
      <w:r w:rsidRPr="004969E5">
        <w:rPr>
          <w:i/>
          <w:lang w:eastAsia="zh-CN"/>
        </w:rPr>
        <w:t xml:space="preserve">RS types to UE for each </w:t>
      </w:r>
      <w:r w:rsidR="0098781A">
        <w:rPr>
          <w:i/>
          <w:lang w:eastAsia="zh-CN"/>
        </w:rPr>
        <w:t xml:space="preserve">of the </w:t>
      </w:r>
      <w:r w:rsidRPr="004969E5">
        <w:rPr>
          <w:i/>
          <w:lang w:eastAsia="zh-CN"/>
        </w:rPr>
        <w:t>RLM</w:t>
      </w:r>
      <w:r w:rsidR="0098781A">
        <w:rPr>
          <w:i/>
          <w:lang w:eastAsia="zh-CN"/>
        </w:rPr>
        <w:t xml:space="preserve"> </w:t>
      </w:r>
      <w:r w:rsidRPr="004969E5">
        <w:rPr>
          <w:i/>
          <w:lang w:eastAsia="zh-CN"/>
        </w:rPr>
        <w:t>RS</w:t>
      </w:r>
      <w:r w:rsidR="0098781A">
        <w:rPr>
          <w:i/>
          <w:lang w:eastAsia="zh-CN"/>
        </w:rPr>
        <w:t xml:space="preserve">, if more than one RLM RS is supported for </w:t>
      </w:r>
      <w:r w:rsidR="00A15E1B">
        <w:rPr>
          <w:i/>
          <w:lang w:eastAsia="zh-CN"/>
        </w:rPr>
        <w:t>s</w:t>
      </w:r>
      <w:r w:rsidR="0098781A">
        <w:rPr>
          <w:i/>
          <w:lang w:eastAsia="zh-CN"/>
        </w:rPr>
        <w:t>idelink</w:t>
      </w:r>
      <w:r w:rsidRPr="004969E5">
        <w:rPr>
          <w:i/>
          <w:lang w:eastAsia="zh-CN"/>
        </w:rPr>
        <w:t>.</w:t>
      </w:r>
      <w:r w:rsidRPr="00E15480">
        <w:rPr>
          <w:b/>
          <w:i/>
          <w:lang w:eastAsia="zh-CN"/>
        </w:rPr>
        <w:t xml:space="preserve"> </w:t>
      </w:r>
    </w:p>
    <w:p w14:paraId="5EDA90CE" w14:textId="12D0F82B" w:rsidR="005F66BB" w:rsidRPr="005F66BB" w:rsidRDefault="0097024A" w:rsidP="0097024A">
      <w:pPr>
        <w:rPr>
          <w:i/>
          <w:lang w:eastAsia="ko-KR"/>
        </w:rPr>
      </w:pPr>
      <w:r>
        <w:rPr>
          <w:b/>
          <w:lang w:eastAsia="ko-KR"/>
        </w:rPr>
        <w:t xml:space="preserve">Proposal 1: </w:t>
      </w:r>
      <w:r w:rsidR="009B708B">
        <w:rPr>
          <w:i/>
          <w:lang w:eastAsia="ko-KR"/>
        </w:rPr>
        <w:t xml:space="preserve">At least </w:t>
      </w:r>
      <w:r w:rsidR="005F66BB" w:rsidRPr="005F66BB">
        <w:rPr>
          <w:i/>
          <w:lang w:eastAsia="ko-KR"/>
        </w:rPr>
        <w:t xml:space="preserve">S-SSB </w:t>
      </w:r>
      <w:r w:rsidR="009B708B">
        <w:rPr>
          <w:i/>
          <w:lang w:eastAsia="ko-KR"/>
        </w:rPr>
        <w:t xml:space="preserve">is supported for SL </w:t>
      </w:r>
      <w:r w:rsidR="005F66BB" w:rsidRPr="005F66BB">
        <w:rPr>
          <w:i/>
          <w:lang w:eastAsia="ko-KR"/>
        </w:rPr>
        <w:t xml:space="preserve">RLM to represent the </w:t>
      </w:r>
      <w:r w:rsidR="00A15E1B">
        <w:rPr>
          <w:i/>
          <w:lang w:eastAsia="ko-KR"/>
        </w:rPr>
        <w:t>s</w:t>
      </w:r>
      <w:r w:rsidR="005F66BB" w:rsidRPr="005F66BB">
        <w:rPr>
          <w:i/>
          <w:lang w:eastAsia="ko-KR"/>
        </w:rPr>
        <w:t>idelink channel quality</w:t>
      </w:r>
      <w:r w:rsidR="009B708B">
        <w:rPr>
          <w:i/>
          <w:lang w:eastAsia="ko-KR"/>
        </w:rPr>
        <w:t>.</w:t>
      </w:r>
    </w:p>
    <w:bookmarkEnd w:id="5"/>
    <w:p w14:paraId="5B6E5811" w14:textId="33357D09" w:rsidR="004969E5" w:rsidRDefault="004969E5" w:rsidP="0097024A">
      <w:pPr>
        <w:rPr>
          <w:b/>
          <w:i/>
          <w:lang w:eastAsia="zh-CN"/>
        </w:rPr>
      </w:pPr>
    </w:p>
    <w:p w14:paraId="7FFF90BF" w14:textId="77777777" w:rsidR="004969E5" w:rsidRPr="00D74B92" w:rsidRDefault="004969E5" w:rsidP="004969E5">
      <w:pPr>
        <w:pStyle w:val="Heading2"/>
        <w:rPr>
          <w:rFonts w:cs="Arial"/>
        </w:rPr>
      </w:pPr>
      <w:r>
        <w:rPr>
          <w:rFonts w:cs="Arial"/>
        </w:rPr>
        <w:t xml:space="preserve">IS/OOS Metric   </w:t>
      </w:r>
    </w:p>
    <w:p w14:paraId="1B12F543" w14:textId="543FC6E9" w:rsidR="004969E5" w:rsidRPr="00E15480" w:rsidRDefault="004969E5" w:rsidP="004969E5">
      <w:pPr>
        <w:autoSpaceDE/>
        <w:autoSpaceDN/>
        <w:adjustRightInd/>
        <w:snapToGrid/>
        <w:spacing w:after="160" w:line="259" w:lineRule="auto"/>
        <w:jc w:val="left"/>
        <w:rPr>
          <w:lang w:eastAsia="ko-KR"/>
        </w:rPr>
      </w:pPr>
      <w:r>
        <w:rPr>
          <w:lang w:eastAsia="ko-KR"/>
        </w:rPr>
        <w:t xml:space="preserve">In NR, the </w:t>
      </w:r>
      <w:r w:rsidRPr="00E15480">
        <w:rPr>
          <w:lang w:eastAsia="ko-KR"/>
        </w:rPr>
        <w:t>periodic OOS/IS indication rules</w:t>
      </w:r>
      <w:r>
        <w:rPr>
          <w:lang w:eastAsia="ko-KR"/>
        </w:rPr>
        <w:t xml:space="preserve"> </w:t>
      </w:r>
      <w:r w:rsidR="0028783C">
        <w:rPr>
          <w:lang w:eastAsia="ko-KR"/>
        </w:rPr>
        <w:t>are</w:t>
      </w:r>
      <w:r>
        <w:rPr>
          <w:lang w:eastAsia="ko-KR"/>
        </w:rPr>
        <w:t xml:space="preserve"> given through the following:</w:t>
      </w:r>
    </w:p>
    <w:p w14:paraId="4157D764" w14:textId="77777777" w:rsidR="004969E5" w:rsidRPr="0028783C" w:rsidRDefault="004969E5" w:rsidP="004969E5">
      <w:pPr>
        <w:pStyle w:val="ListParagraph"/>
        <w:numPr>
          <w:ilvl w:val="0"/>
          <w:numId w:val="34"/>
        </w:numPr>
        <w:rPr>
          <w:rFonts w:ascii="Times New Roman" w:eastAsia="MS Mincho" w:hAnsi="Times New Roman"/>
          <w:i/>
          <w:lang w:val="sv-SE" w:eastAsia="ja-JP"/>
        </w:rPr>
      </w:pPr>
      <w:r w:rsidRPr="0028783C">
        <w:rPr>
          <w:rFonts w:ascii="Times New Roman" w:eastAsia="MS Mincho" w:hAnsi="Times New Roman"/>
          <w:i/>
          <w:lang w:eastAsia="ja-JP"/>
        </w:rPr>
        <w:t xml:space="preserve">Periodic OOS </w:t>
      </w:r>
      <w:r w:rsidRPr="0028783C">
        <w:rPr>
          <w:rFonts w:ascii="Times New Roman" w:eastAsia="MS Mincho" w:hAnsi="Times New Roman"/>
          <w:i/>
          <w:lang w:val="sv-SE" w:eastAsia="ja-JP"/>
        </w:rPr>
        <w:t xml:space="preserve">is indicated if the estimated link quality corresponding to hypothetical PDCCH BLER based on all configured SSB RLM-RS resources are below Q_out threshold. </w:t>
      </w:r>
    </w:p>
    <w:p w14:paraId="61EEFF2D" w14:textId="77777777" w:rsidR="004969E5" w:rsidRPr="0028783C" w:rsidRDefault="004969E5" w:rsidP="004969E5">
      <w:pPr>
        <w:pStyle w:val="ListParagraph"/>
        <w:numPr>
          <w:ilvl w:val="0"/>
          <w:numId w:val="34"/>
        </w:numPr>
        <w:rPr>
          <w:rFonts w:ascii="Times New Roman" w:eastAsia="MS Mincho" w:hAnsi="Times New Roman"/>
          <w:i/>
          <w:lang w:val="sv-SE" w:eastAsia="ja-JP"/>
        </w:rPr>
      </w:pPr>
      <w:r w:rsidRPr="0028783C">
        <w:rPr>
          <w:rFonts w:ascii="Times New Roman" w:eastAsia="MS Mincho" w:hAnsi="Times New Roman"/>
          <w:i/>
          <w:szCs w:val="20"/>
          <w:lang w:val="sv-SE" w:eastAsia="ja-JP"/>
        </w:rPr>
        <w:t xml:space="preserve">Periodic IS is indicated if the estimated link quality corresponding to hypothetical PDCCH BLER based on at least 1 RLM-RS resource among all configured </w:t>
      </w:r>
      <w:r w:rsidRPr="0028783C">
        <w:rPr>
          <w:rFonts w:ascii="Times New Roman" w:eastAsia="MS Mincho" w:hAnsi="Times New Roman"/>
          <w:i/>
          <w:lang w:val="sv-SE" w:eastAsia="ja-JP"/>
        </w:rPr>
        <w:t xml:space="preserve">SSB </w:t>
      </w:r>
      <w:r w:rsidRPr="0028783C">
        <w:rPr>
          <w:rFonts w:ascii="Times New Roman" w:eastAsia="MS Mincho" w:hAnsi="Times New Roman"/>
          <w:i/>
          <w:szCs w:val="20"/>
          <w:lang w:val="sv-SE" w:eastAsia="ja-JP"/>
        </w:rPr>
        <w:t>RLM-RS resources is above Q_in threshold.</w:t>
      </w:r>
    </w:p>
    <w:p w14:paraId="1BD2D8FF" w14:textId="7E4CC36B" w:rsidR="00EB3CBB" w:rsidRPr="00EB3CBB" w:rsidRDefault="00EB3CBB" w:rsidP="00EB3CBB">
      <w:pPr>
        <w:tabs>
          <w:tab w:val="left" w:pos="7740"/>
        </w:tabs>
        <w:spacing w:line="276" w:lineRule="auto"/>
        <w:rPr>
          <w:rFonts w:eastAsia="MS Mincho" w:cs="Arial"/>
          <w:color w:val="000000"/>
          <w:szCs w:val="24"/>
          <w:lang w:eastAsia="en-GB"/>
        </w:rPr>
      </w:pPr>
      <w:r w:rsidRPr="00EB3CBB">
        <w:rPr>
          <w:rFonts w:eastAsia="MS Mincho" w:cs="Arial"/>
          <w:color w:val="000000"/>
          <w:szCs w:val="24"/>
          <w:lang w:eastAsia="en-GB"/>
        </w:rPr>
        <w:t>As reported in [1], RAN2 has decided upon the following:</w:t>
      </w:r>
    </w:p>
    <w:p w14:paraId="17F74199" w14:textId="77777777" w:rsidR="00EB3CBB" w:rsidRPr="00EB3CBB" w:rsidRDefault="00EB3CBB" w:rsidP="00EB3CBB">
      <w:pPr>
        <w:ind w:left="425"/>
        <w:rPr>
          <w:b/>
          <w:bCs/>
          <w:i/>
          <w:sz w:val="20"/>
          <w:u w:val="single"/>
          <w:lang w:eastAsia="zh-CN"/>
        </w:rPr>
      </w:pPr>
      <w:r w:rsidRPr="00EB3CBB">
        <w:rPr>
          <w:b/>
          <w:bCs/>
          <w:i/>
          <w:sz w:val="20"/>
          <w:u w:val="single"/>
        </w:rPr>
        <w:t>R2-1908466</w:t>
      </w:r>
    </w:p>
    <w:p w14:paraId="039C5703" w14:textId="77777777" w:rsidR="00EB3CBB" w:rsidRPr="00EB3CBB" w:rsidRDefault="00EB3CBB" w:rsidP="00EB3CBB">
      <w:pPr>
        <w:ind w:left="425"/>
        <w:rPr>
          <w:i/>
          <w:sz w:val="20"/>
          <w:lang w:eastAsia="zh-CN"/>
        </w:rPr>
      </w:pPr>
      <w:r w:rsidRPr="00EB3CBB">
        <w:rPr>
          <w:i/>
          <w:sz w:val="20"/>
          <w:lang w:eastAsia="zh-CN"/>
        </w:rPr>
        <w:t>RAN2 has discussed SL RLM/RLF and made the following agreements:</w:t>
      </w:r>
    </w:p>
    <w:p w14:paraId="1FC2CC0F" w14:textId="77777777" w:rsidR="00EB3CBB" w:rsidRPr="00EB3CBB" w:rsidRDefault="00EB3CBB" w:rsidP="00EB3CBB">
      <w:pPr>
        <w:numPr>
          <w:ilvl w:val="0"/>
          <w:numId w:val="36"/>
        </w:numPr>
        <w:autoSpaceDE/>
        <w:autoSpaceDN/>
        <w:adjustRightInd/>
        <w:snapToGrid/>
        <w:ind w:left="1145"/>
        <w:jc w:val="left"/>
        <w:rPr>
          <w:i/>
          <w:sz w:val="20"/>
          <w:lang w:eastAsia="zh-CN"/>
        </w:rPr>
      </w:pPr>
      <w:r w:rsidRPr="00EB3CBB">
        <w:rPr>
          <w:i/>
          <w:sz w:val="20"/>
          <w:lang w:eastAsia="zh-CN"/>
        </w:rPr>
        <w:t xml:space="preserve">Even though transmission of sidelink signal occur irregularly, RAN2 assumes that the physical layer provides periodic indications of IS/OOS to the upper layer as in </w:t>
      </w:r>
      <w:proofErr w:type="spellStart"/>
      <w:r w:rsidRPr="00EB3CBB">
        <w:rPr>
          <w:i/>
          <w:sz w:val="20"/>
          <w:lang w:eastAsia="zh-CN"/>
        </w:rPr>
        <w:t>Uu</w:t>
      </w:r>
      <w:proofErr w:type="spellEnd"/>
      <w:r w:rsidRPr="00EB3CBB">
        <w:rPr>
          <w:i/>
          <w:sz w:val="20"/>
          <w:lang w:eastAsia="zh-CN"/>
        </w:rPr>
        <w:t xml:space="preserve"> RLM </w:t>
      </w:r>
    </w:p>
    <w:p w14:paraId="0F1B173F" w14:textId="77777777" w:rsidR="00EB3CBB" w:rsidRPr="00EB3CBB" w:rsidRDefault="00EB3CBB" w:rsidP="00EB3CBB">
      <w:pPr>
        <w:numPr>
          <w:ilvl w:val="0"/>
          <w:numId w:val="36"/>
        </w:numPr>
        <w:autoSpaceDE/>
        <w:autoSpaceDN/>
        <w:adjustRightInd/>
        <w:snapToGrid/>
        <w:ind w:left="1145"/>
        <w:jc w:val="left"/>
        <w:rPr>
          <w:i/>
          <w:sz w:val="20"/>
          <w:lang w:eastAsia="zh-CN"/>
        </w:rPr>
      </w:pPr>
      <w:r w:rsidRPr="00EB3CBB">
        <w:rPr>
          <w:i/>
          <w:sz w:val="20"/>
          <w:lang w:eastAsia="zh-CN"/>
        </w:rPr>
        <w:t xml:space="preserve">From RAN2 perspective, both peer UEs involved in unicast transmission perform </w:t>
      </w:r>
      <w:bookmarkStart w:id="6" w:name="_Hlk8900718"/>
      <w:r w:rsidRPr="00EB3CBB">
        <w:rPr>
          <w:i/>
          <w:sz w:val="20"/>
          <w:lang w:eastAsia="zh-CN"/>
        </w:rPr>
        <w:t>RLM/RLF detection</w:t>
      </w:r>
      <w:bookmarkEnd w:id="6"/>
      <w:r w:rsidRPr="00EB3CBB">
        <w:rPr>
          <w:i/>
          <w:sz w:val="20"/>
          <w:lang w:eastAsia="zh-CN"/>
        </w:rPr>
        <w:t>.</w:t>
      </w:r>
    </w:p>
    <w:p w14:paraId="61F1E551" w14:textId="1D577D6B" w:rsidR="00EB3CBB" w:rsidRDefault="00EB3CBB" w:rsidP="00EB3CBB">
      <w:pPr>
        <w:tabs>
          <w:tab w:val="left" w:pos="7740"/>
        </w:tabs>
        <w:spacing w:line="276" w:lineRule="auto"/>
        <w:ind w:left="425"/>
        <w:rPr>
          <w:rFonts w:eastAsia="MS Mincho" w:cs="Arial"/>
          <w:b/>
          <w:i/>
          <w:color w:val="000000"/>
          <w:szCs w:val="24"/>
          <w:lang w:eastAsia="en-GB"/>
        </w:rPr>
      </w:pPr>
      <w:r w:rsidRPr="00EB3CBB">
        <w:rPr>
          <w:i/>
          <w:sz w:val="20"/>
          <w:lang w:eastAsia="zh-CN"/>
        </w:rPr>
        <w:t>FFS on whether periodic indications of IS/OOS based RLM/RLF is reused or any additional new mechanism is needed</w:t>
      </w:r>
      <w:r w:rsidRPr="00EB3CBB">
        <w:rPr>
          <w:i/>
          <w:sz w:val="18"/>
          <w:lang w:eastAsia="zh-CN"/>
        </w:rPr>
        <w:t xml:space="preserve">  </w:t>
      </w:r>
      <w:r w:rsidRPr="00EB3CBB">
        <w:rPr>
          <w:i/>
          <w:sz w:val="20"/>
        </w:rPr>
        <w:t xml:space="preserve"> </w:t>
      </w:r>
    </w:p>
    <w:p w14:paraId="04E2F8BB" w14:textId="65033BAD" w:rsidR="00EB3CBB" w:rsidRPr="00A15E1B" w:rsidRDefault="00EB3CBB" w:rsidP="00EB3CBB">
      <w:pPr>
        <w:pStyle w:val="BodyText"/>
        <w:spacing w:before="120"/>
        <w:rPr>
          <w:rFonts w:eastAsia="Batang"/>
          <w:sz w:val="22"/>
          <w:szCs w:val="22"/>
          <w:lang w:eastAsia="zh-CN"/>
        </w:rPr>
      </w:pPr>
      <w:r w:rsidRPr="00A15E1B">
        <w:rPr>
          <w:rFonts w:eastAsia="Batang"/>
          <w:sz w:val="22"/>
          <w:szCs w:val="22"/>
          <w:lang w:eastAsia="zh-CN"/>
        </w:rPr>
        <w:t xml:space="preserve">For </w:t>
      </w:r>
      <w:r w:rsidR="00A15E1B" w:rsidRPr="00A15E1B">
        <w:rPr>
          <w:rFonts w:eastAsia="Batang"/>
          <w:sz w:val="22"/>
          <w:szCs w:val="22"/>
          <w:lang w:eastAsia="zh-CN"/>
        </w:rPr>
        <w:t>s</w:t>
      </w:r>
      <w:r w:rsidRPr="00A15E1B">
        <w:rPr>
          <w:rFonts w:eastAsia="Batang"/>
          <w:sz w:val="22"/>
          <w:szCs w:val="22"/>
          <w:lang w:eastAsia="zh-CN"/>
        </w:rPr>
        <w:t>idelink RLM, the hypothetical PSCCH BLER can be considered</w:t>
      </w:r>
      <w:r w:rsidR="00DB5A96" w:rsidRPr="00A15E1B">
        <w:rPr>
          <w:rFonts w:eastAsia="Batang"/>
          <w:sz w:val="22"/>
          <w:szCs w:val="22"/>
          <w:lang w:eastAsia="zh-CN"/>
        </w:rPr>
        <w:t xml:space="preserve"> since it is sent by both the </w:t>
      </w:r>
      <w:r w:rsidRPr="00A15E1B">
        <w:rPr>
          <w:rFonts w:eastAsia="Batang"/>
          <w:sz w:val="22"/>
          <w:szCs w:val="22"/>
          <w:lang w:eastAsia="zh-CN"/>
        </w:rPr>
        <w:t>transmitter and the receiver UEs</w:t>
      </w:r>
      <w:r w:rsidR="00DB5A96" w:rsidRPr="00A15E1B">
        <w:rPr>
          <w:rFonts w:eastAsia="Batang"/>
          <w:sz w:val="22"/>
          <w:szCs w:val="22"/>
          <w:lang w:eastAsia="zh-CN"/>
        </w:rPr>
        <w:t xml:space="preserve">. In addition, as informed by RAN2, both </w:t>
      </w:r>
      <w:r w:rsidRPr="00A15E1B">
        <w:rPr>
          <w:rFonts w:eastAsia="Batang"/>
          <w:sz w:val="22"/>
          <w:szCs w:val="22"/>
          <w:lang w:eastAsia="zh-CN"/>
        </w:rPr>
        <w:t>peer UEs involved in unicast transmission perform RLM/RLF detection.</w:t>
      </w:r>
    </w:p>
    <w:p w14:paraId="1F303319" w14:textId="70849272" w:rsidR="0028783C" w:rsidRPr="00A15E1B" w:rsidRDefault="0028783C" w:rsidP="0028783C">
      <w:pPr>
        <w:tabs>
          <w:tab w:val="left" w:pos="7740"/>
        </w:tabs>
        <w:spacing w:line="276" w:lineRule="auto"/>
        <w:rPr>
          <w:rFonts w:eastAsia="MS Mincho" w:cs="Arial"/>
          <w:i/>
          <w:color w:val="000000"/>
          <w:lang w:eastAsia="en-GB"/>
        </w:rPr>
      </w:pPr>
      <w:r w:rsidRPr="00A15E1B">
        <w:rPr>
          <w:rFonts w:eastAsia="MS Mincho" w:cs="Arial"/>
          <w:b/>
          <w:color w:val="000000"/>
          <w:lang w:eastAsia="en-GB"/>
        </w:rPr>
        <w:t>Observation 2</w:t>
      </w:r>
      <w:r w:rsidRPr="00A15E1B">
        <w:rPr>
          <w:rFonts w:eastAsia="MS Mincho" w:cs="Arial"/>
          <w:color w:val="000000"/>
          <w:lang w:eastAsia="en-GB"/>
        </w:rPr>
        <w:t xml:space="preserve">: </w:t>
      </w:r>
      <w:r w:rsidRPr="00A15E1B">
        <w:rPr>
          <w:rFonts w:eastAsia="MS Mincho" w:cs="Arial"/>
          <w:i/>
          <w:color w:val="000000"/>
          <w:lang w:eastAsia="en-GB"/>
        </w:rPr>
        <w:t xml:space="preserve">NR </w:t>
      </w:r>
      <w:proofErr w:type="spellStart"/>
      <w:r w:rsidRPr="00A15E1B">
        <w:rPr>
          <w:rFonts w:eastAsia="MS Mincho" w:cs="Arial"/>
          <w:i/>
          <w:color w:val="000000"/>
          <w:lang w:eastAsia="en-GB"/>
        </w:rPr>
        <w:t>Uu</w:t>
      </w:r>
      <w:proofErr w:type="spellEnd"/>
      <w:r w:rsidRPr="00A15E1B">
        <w:rPr>
          <w:rFonts w:eastAsia="MS Mincho" w:cs="Arial"/>
          <w:i/>
          <w:color w:val="000000"/>
          <w:lang w:eastAsia="en-GB"/>
        </w:rPr>
        <w:t xml:space="preserve"> periodic IS/OOS indication procedures can be adapted or reused for SL RLM</w:t>
      </w:r>
      <w:r w:rsidR="00DB5A96" w:rsidRPr="00A15E1B">
        <w:rPr>
          <w:rFonts w:eastAsia="MS Mincho" w:cs="Arial"/>
          <w:i/>
          <w:color w:val="000000"/>
          <w:lang w:eastAsia="en-GB"/>
        </w:rPr>
        <w:t xml:space="preserve"> with further discussion on the appropriate BLER. </w:t>
      </w:r>
    </w:p>
    <w:p w14:paraId="260A9B96" w14:textId="77777777" w:rsidR="004969E5" w:rsidRPr="00E15480" w:rsidRDefault="004969E5" w:rsidP="0097024A">
      <w:pPr>
        <w:rPr>
          <w:b/>
          <w:i/>
          <w:lang w:eastAsia="zh-CN"/>
        </w:rPr>
      </w:pPr>
    </w:p>
    <w:p w14:paraId="35954F20" w14:textId="3097D03B" w:rsidR="00816E9B" w:rsidRPr="00D74B92" w:rsidRDefault="00C7139C" w:rsidP="00493C77">
      <w:pPr>
        <w:pStyle w:val="Heading1"/>
      </w:pPr>
      <w:r>
        <w:t>R</w:t>
      </w:r>
      <w:r w:rsidR="00BA2E06">
        <w:t xml:space="preserve">emaining Issues </w:t>
      </w:r>
      <w:r>
        <w:t xml:space="preserve">for </w:t>
      </w:r>
      <w:r w:rsidR="00BA2E06">
        <w:t xml:space="preserve">Sidelink </w:t>
      </w:r>
      <w:r>
        <w:t>RLM</w:t>
      </w:r>
      <w:r w:rsidR="00BA2E06">
        <w:t xml:space="preserve"> </w:t>
      </w:r>
      <w:r>
        <w:t xml:space="preserve"> </w:t>
      </w:r>
      <w:r w:rsidR="00786B58">
        <w:t xml:space="preserve">  </w:t>
      </w:r>
      <w:r w:rsidR="000A6A65">
        <w:t xml:space="preserve"> </w:t>
      </w:r>
    </w:p>
    <w:bookmarkEnd w:id="3"/>
    <w:p w14:paraId="6256B831" w14:textId="77777777" w:rsidR="009B08D8" w:rsidRDefault="0028783C" w:rsidP="000A6A65">
      <w:r>
        <w:t xml:space="preserve">It has been agreed that the </w:t>
      </w:r>
      <w:r w:rsidR="009B08D8">
        <w:t xml:space="preserve">NR </w:t>
      </w:r>
      <w:proofErr w:type="spellStart"/>
      <w:r w:rsidR="00BA2E06">
        <w:t>Uu</w:t>
      </w:r>
      <w:proofErr w:type="spellEnd"/>
      <w:r w:rsidR="00BA2E06">
        <w:t xml:space="preserve"> RLM procedures as much as possible</w:t>
      </w:r>
      <w:r w:rsidR="009B08D8">
        <w:t xml:space="preserve"> for Sidelink RLM</w:t>
      </w:r>
      <w:r w:rsidR="00BA2E06">
        <w:t xml:space="preserve">. </w:t>
      </w:r>
      <w:r>
        <w:t xml:space="preserve">However, </w:t>
      </w:r>
      <w:r w:rsidR="009B08D8">
        <w:t xml:space="preserve">it is not specific which aspects or procedures of </w:t>
      </w:r>
      <w:proofErr w:type="spellStart"/>
      <w:r w:rsidR="009B08D8">
        <w:t>Uu</w:t>
      </w:r>
      <w:proofErr w:type="spellEnd"/>
      <w:r w:rsidR="009B08D8">
        <w:t xml:space="preserve"> RLM are directly applicable for Sidelink. This is also </w:t>
      </w:r>
      <w:r>
        <w:t>depend</w:t>
      </w:r>
      <w:r w:rsidR="009B08D8">
        <w:t xml:space="preserve">ent </w:t>
      </w:r>
      <w:r>
        <w:t>on the eventual agree</w:t>
      </w:r>
      <w:r w:rsidR="009B08D8">
        <w:t xml:space="preserve">d reference signals for </w:t>
      </w:r>
      <w:r>
        <w:t>Sidelink RLM</w:t>
      </w:r>
      <w:r w:rsidR="009B08D8">
        <w:t xml:space="preserve">. </w:t>
      </w:r>
      <w:r>
        <w:t xml:space="preserve">NR </w:t>
      </w:r>
      <w:proofErr w:type="spellStart"/>
      <w:r>
        <w:t>Uu</w:t>
      </w:r>
      <w:proofErr w:type="spellEnd"/>
      <w:r>
        <w:t xml:space="preserve"> RLM procedures </w:t>
      </w:r>
      <w:r w:rsidR="009B08D8">
        <w:t xml:space="preserve">may need to be </w:t>
      </w:r>
      <w:r>
        <w:t>adapted</w:t>
      </w:r>
      <w:r w:rsidR="009B08D8">
        <w:t xml:space="preserve"> for Sidelink</w:t>
      </w:r>
      <w:r w:rsidR="00210D32">
        <w:t xml:space="preserve">. </w:t>
      </w:r>
    </w:p>
    <w:p w14:paraId="124DACD9" w14:textId="3ECF7A9B" w:rsidR="00BA2E06" w:rsidRDefault="00210D32" w:rsidP="000A6A65">
      <w:r>
        <w:t xml:space="preserve">In the following, </w:t>
      </w:r>
      <w:r w:rsidR="009B08D8">
        <w:t xml:space="preserve">we list some design aspects that may need </w:t>
      </w:r>
      <w:r>
        <w:t>further considerations</w:t>
      </w:r>
      <w:r w:rsidR="009B08D8">
        <w:t xml:space="preserve"> and/or confirmation</w:t>
      </w:r>
      <w:r>
        <w:t xml:space="preserve"> for</w:t>
      </w:r>
      <w:r w:rsidR="009B08D8">
        <w:t xml:space="preserve"> the purposes of </w:t>
      </w:r>
      <w:r>
        <w:t>Sidelink RLM procedures.</w:t>
      </w:r>
    </w:p>
    <w:p w14:paraId="3E746DDA" w14:textId="6C1235EE" w:rsidR="00BA2E06" w:rsidRPr="00BE5CE4" w:rsidRDefault="009B08D8" w:rsidP="009B08D8">
      <w:pPr>
        <w:pStyle w:val="ListParagraph"/>
        <w:numPr>
          <w:ilvl w:val="0"/>
          <w:numId w:val="35"/>
        </w:numPr>
        <w:rPr>
          <w:rFonts w:ascii="Times New Roman" w:hAnsi="Times New Roman"/>
        </w:rPr>
      </w:pPr>
      <w:r w:rsidRPr="00BE5CE4">
        <w:rPr>
          <w:rFonts w:ascii="Times New Roman" w:hAnsi="Times New Roman"/>
        </w:rPr>
        <w:t xml:space="preserve">As briefly mentioned above, if more than one RLM RS are candidate for Sidelink, the supports of configurability where an V2X UE is configured to perform on one or multiple RLM RS. It should be noted that </w:t>
      </w:r>
      <w:r w:rsidRPr="00BE5CE4">
        <w:rPr>
          <w:rFonts w:ascii="Times New Roman" w:hAnsi="Times New Roman"/>
          <w:lang w:eastAsia="ko-KR"/>
        </w:rPr>
        <w:t xml:space="preserve">NR </w:t>
      </w:r>
      <w:proofErr w:type="spellStart"/>
      <w:r w:rsidRPr="00BE5CE4">
        <w:rPr>
          <w:rFonts w:ascii="Times New Roman" w:hAnsi="Times New Roman"/>
          <w:lang w:eastAsia="ko-KR"/>
        </w:rPr>
        <w:t>Uu</w:t>
      </w:r>
      <w:proofErr w:type="spellEnd"/>
      <w:r w:rsidRPr="00BE5CE4">
        <w:rPr>
          <w:rFonts w:ascii="Times New Roman" w:hAnsi="Times New Roman"/>
          <w:lang w:eastAsia="ko-KR"/>
        </w:rPr>
        <w:t xml:space="preserve"> supports configuration of the RS types for NR RLM, providing it flexibility in terms of overhead vs. accurate RLM indication.</w:t>
      </w:r>
    </w:p>
    <w:p w14:paraId="0B04B540" w14:textId="4B33582B" w:rsidR="009B08D8" w:rsidRPr="00BE5CE4" w:rsidRDefault="00BE5CE4" w:rsidP="009B08D8">
      <w:pPr>
        <w:pStyle w:val="ListParagraph"/>
        <w:numPr>
          <w:ilvl w:val="0"/>
          <w:numId w:val="35"/>
        </w:numPr>
        <w:rPr>
          <w:rFonts w:ascii="Times New Roman" w:hAnsi="Times New Roman"/>
        </w:rPr>
      </w:pPr>
      <w:r w:rsidRPr="00BE5CE4">
        <w:rPr>
          <w:rFonts w:ascii="Times New Roman" w:hAnsi="Times New Roman"/>
        </w:rPr>
        <w:t>The above configurability, if considered, should cover the following details:</w:t>
      </w:r>
    </w:p>
    <w:p w14:paraId="0BCA3BBF" w14:textId="72F76ADB" w:rsidR="00BE5CE4" w:rsidRPr="00BE5CE4" w:rsidRDefault="00BE5CE4" w:rsidP="00BE5CE4">
      <w:pPr>
        <w:pStyle w:val="ListParagraph"/>
        <w:numPr>
          <w:ilvl w:val="1"/>
          <w:numId w:val="35"/>
        </w:numPr>
        <w:rPr>
          <w:rFonts w:ascii="Times New Roman" w:hAnsi="Times New Roman"/>
        </w:rPr>
      </w:pPr>
      <w:r w:rsidRPr="00BE5CE4">
        <w:rPr>
          <w:rFonts w:ascii="Times New Roman" w:hAnsi="Times New Roman"/>
        </w:rPr>
        <w:t>One or multiple pair of IS/OOS indications.</w:t>
      </w:r>
    </w:p>
    <w:p w14:paraId="7553FFFC" w14:textId="77777777" w:rsidR="00BE5CE4" w:rsidRPr="00BE5CE4" w:rsidRDefault="00BE5CE4" w:rsidP="00BE5CE4">
      <w:pPr>
        <w:pStyle w:val="ListParagraph"/>
        <w:numPr>
          <w:ilvl w:val="1"/>
          <w:numId w:val="35"/>
        </w:numPr>
        <w:spacing w:after="0"/>
        <w:rPr>
          <w:rFonts w:ascii="Times New Roman" w:eastAsia="MS Mincho" w:hAnsi="Times New Roman"/>
          <w:lang w:eastAsia="ja-JP"/>
        </w:rPr>
      </w:pPr>
      <w:r w:rsidRPr="00BE5CE4">
        <w:rPr>
          <w:rFonts w:ascii="Times New Roman" w:hAnsi="Times New Roman"/>
        </w:rPr>
        <w:t xml:space="preserve">Whether Sidelink RLM is undefined until explicitly/implicitly configured. </w:t>
      </w:r>
    </w:p>
    <w:p w14:paraId="3D7E6D7F" w14:textId="79AE7F6F" w:rsidR="00BE5CE4" w:rsidRPr="00BE5CE4" w:rsidRDefault="00BE5CE4" w:rsidP="00B57DB5">
      <w:pPr>
        <w:pStyle w:val="ListParagraph"/>
        <w:numPr>
          <w:ilvl w:val="0"/>
          <w:numId w:val="35"/>
        </w:numPr>
        <w:spacing w:after="0"/>
        <w:rPr>
          <w:rFonts w:ascii="Times New Roman" w:eastAsia="MS Mincho" w:hAnsi="Times New Roman"/>
          <w:lang w:eastAsia="ja-JP"/>
        </w:rPr>
      </w:pPr>
      <w:r w:rsidRPr="00BE5CE4">
        <w:rPr>
          <w:rFonts w:ascii="Times New Roman" w:eastAsia="MS Mincho" w:hAnsi="Times New Roman"/>
          <w:lang w:eastAsia="ja-JP"/>
        </w:rPr>
        <w:t xml:space="preserve">The maximum </w:t>
      </w:r>
      <w:r w:rsidR="00105DD0">
        <w:rPr>
          <w:rFonts w:ascii="Times New Roman" w:eastAsia="MS Mincho" w:hAnsi="Times New Roman"/>
          <w:lang w:eastAsia="ja-JP"/>
        </w:rPr>
        <w:t xml:space="preserve">number of </w:t>
      </w:r>
      <w:r w:rsidRPr="00BE5CE4">
        <w:rPr>
          <w:rFonts w:ascii="Times New Roman" w:eastAsia="MS Mincho" w:hAnsi="Times New Roman"/>
          <w:lang w:eastAsia="ja-JP"/>
        </w:rPr>
        <w:t>RLM RS resources (e.g. S-SSB blocks) to be used for RLM.</w:t>
      </w:r>
    </w:p>
    <w:p w14:paraId="7566AD32" w14:textId="4E0078FB" w:rsidR="00BE5CE4" w:rsidRPr="00BE5CE4" w:rsidRDefault="00BE5CE4" w:rsidP="00BE5CE4">
      <w:pPr>
        <w:numPr>
          <w:ilvl w:val="0"/>
          <w:numId w:val="35"/>
        </w:numPr>
        <w:autoSpaceDE/>
        <w:autoSpaceDN/>
        <w:adjustRightInd/>
        <w:snapToGrid/>
        <w:spacing w:after="0"/>
        <w:jc w:val="left"/>
        <w:rPr>
          <w:rFonts w:eastAsia="MS Mincho"/>
          <w:lang w:eastAsia="ja-JP"/>
        </w:rPr>
      </w:pPr>
      <w:r w:rsidRPr="00BE5CE4">
        <w:rPr>
          <w:rFonts w:eastAsia="MS Mincho"/>
          <w:lang w:eastAsia="ja-JP"/>
        </w:rPr>
        <w:t xml:space="preserve">Whether Sidelink RLM should provide aperiodic indication(s) to assist radio link failure (RLF) procedure, assuming the same RS is used for beam failure recovery and RLM procedures. </w:t>
      </w:r>
    </w:p>
    <w:p w14:paraId="47E5734D" w14:textId="77777777" w:rsidR="00BE5CE4" w:rsidRPr="009B08D8" w:rsidRDefault="00BE5CE4" w:rsidP="00BE5CE4">
      <w:pPr>
        <w:pStyle w:val="ListParagraph"/>
        <w:rPr>
          <w:rFonts w:ascii="Times New Roman" w:hAnsi="Times New Roman"/>
        </w:rPr>
      </w:pPr>
    </w:p>
    <w:p w14:paraId="18B94AA5" w14:textId="4F262795" w:rsidR="00157FC3" w:rsidRPr="00493C77" w:rsidRDefault="00747F48" w:rsidP="00493C77">
      <w:pPr>
        <w:pStyle w:val="Heading1"/>
      </w:pPr>
      <w:bookmarkStart w:id="7" w:name="_Ref129681832"/>
      <w:r w:rsidRPr="00493C77">
        <w:t>Conclusion</w:t>
      </w:r>
      <w:r w:rsidR="006B1FD5" w:rsidRPr="00493C77">
        <w:t>s</w:t>
      </w:r>
    </w:p>
    <w:p w14:paraId="220DB76F" w14:textId="77777777" w:rsidR="000A6A65" w:rsidRPr="000A6A65" w:rsidRDefault="000A6A65" w:rsidP="000A6A65">
      <w:pPr>
        <w:rPr>
          <w:lang w:val="en-GB" w:eastAsia="zh-CN"/>
        </w:rPr>
      </w:pPr>
      <w:r w:rsidRPr="000A6A65">
        <w:rPr>
          <w:lang w:val="en-GB" w:eastAsia="zh-CN"/>
        </w:rPr>
        <w:t>In this contribution, the following have been proposed:</w:t>
      </w:r>
    </w:p>
    <w:p w14:paraId="678262AF" w14:textId="7C3947A1" w:rsidR="009B08D8" w:rsidRDefault="009B08D8" w:rsidP="009B08D8">
      <w:pPr>
        <w:rPr>
          <w:b/>
          <w:i/>
          <w:lang w:eastAsia="zh-CN"/>
        </w:rPr>
      </w:pPr>
      <w:r w:rsidRPr="00DB5A96">
        <w:rPr>
          <w:b/>
          <w:lang w:eastAsia="zh-CN"/>
        </w:rPr>
        <w:t>Observation 1</w:t>
      </w:r>
      <w:r w:rsidRPr="00DB5A96">
        <w:rPr>
          <w:rFonts w:hint="eastAsia"/>
          <w:b/>
          <w:lang w:eastAsia="zh-CN"/>
        </w:rPr>
        <w:t>:</w:t>
      </w:r>
      <w:r w:rsidRPr="00E15480">
        <w:rPr>
          <w:rFonts w:hint="eastAsia"/>
          <w:b/>
          <w:i/>
          <w:lang w:eastAsia="zh-CN"/>
        </w:rPr>
        <w:t xml:space="preserve"> </w:t>
      </w:r>
      <w:r w:rsidRPr="004969E5">
        <w:rPr>
          <w:i/>
          <w:lang w:eastAsia="zh-CN"/>
        </w:rPr>
        <w:t xml:space="preserve">NR </w:t>
      </w:r>
      <w:r w:rsidR="00A15E1B">
        <w:rPr>
          <w:i/>
          <w:lang w:eastAsia="zh-CN"/>
        </w:rPr>
        <w:t>s</w:t>
      </w:r>
      <w:r w:rsidRPr="004969E5">
        <w:rPr>
          <w:i/>
          <w:lang w:eastAsia="zh-CN"/>
        </w:rPr>
        <w:t>idelink should consider support</w:t>
      </w:r>
      <w:r>
        <w:rPr>
          <w:i/>
          <w:lang w:eastAsia="zh-CN"/>
        </w:rPr>
        <w:t>ing</w:t>
      </w:r>
      <w:r w:rsidRPr="004969E5">
        <w:rPr>
          <w:i/>
          <w:lang w:eastAsia="zh-CN"/>
        </w:rPr>
        <w:t xml:space="preserve"> </w:t>
      </w:r>
      <w:r>
        <w:rPr>
          <w:i/>
          <w:lang w:eastAsia="zh-CN"/>
        </w:rPr>
        <w:t xml:space="preserve">the </w:t>
      </w:r>
      <w:r w:rsidRPr="004969E5">
        <w:rPr>
          <w:i/>
          <w:lang w:eastAsia="zh-CN"/>
        </w:rPr>
        <w:t xml:space="preserve">configurability </w:t>
      </w:r>
      <w:r>
        <w:rPr>
          <w:i/>
          <w:lang w:eastAsia="zh-CN"/>
        </w:rPr>
        <w:t xml:space="preserve">of </w:t>
      </w:r>
      <w:r w:rsidRPr="004969E5">
        <w:rPr>
          <w:i/>
          <w:lang w:eastAsia="zh-CN"/>
        </w:rPr>
        <w:t>different RLM</w:t>
      </w:r>
      <w:r>
        <w:rPr>
          <w:i/>
          <w:lang w:eastAsia="zh-CN"/>
        </w:rPr>
        <w:t xml:space="preserve"> </w:t>
      </w:r>
      <w:r w:rsidRPr="004969E5">
        <w:rPr>
          <w:i/>
          <w:lang w:eastAsia="zh-CN"/>
        </w:rPr>
        <w:t xml:space="preserve">RS types to UE for each </w:t>
      </w:r>
      <w:r>
        <w:rPr>
          <w:i/>
          <w:lang w:eastAsia="zh-CN"/>
        </w:rPr>
        <w:t xml:space="preserve">of the </w:t>
      </w:r>
      <w:r w:rsidRPr="004969E5">
        <w:rPr>
          <w:i/>
          <w:lang w:eastAsia="zh-CN"/>
        </w:rPr>
        <w:t>RLM</w:t>
      </w:r>
      <w:r>
        <w:rPr>
          <w:i/>
          <w:lang w:eastAsia="zh-CN"/>
        </w:rPr>
        <w:t xml:space="preserve"> </w:t>
      </w:r>
      <w:r w:rsidRPr="004969E5">
        <w:rPr>
          <w:i/>
          <w:lang w:eastAsia="zh-CN"/>
        </w:rPr>
        <w:t>RS</w:t>
      </w:r>
      <w:r>
        <w:rPr>
          <w:i/>
          <w:lang w:eastAsia="zh-CN"/>
        </w:rPr>
        <w:t>, if more than one RLM RS is supported for</w:t>
      </w:r>
      <w:r w:rsidR="00A15E1B">
        <w:rPr>
          <w:i/>
          <w:lang w:eastAsia="zh-CN"/>
        </w:rPr>
        <w:t xml:space="preserve"> sid</w:t>
      </w:r>
      <w:r>
        <w:rPr>
          <w:i/>
          <w:lang w:eastAsia="zh-CN"/>
        </w:rPr>
        <w:t>elink</w:t>
      </w:r>
      <w:r w:rsidRPr="004969E5">
        <w:rPr>
          <w:i/>
          <w:lang w:eastAsia="zh-CN"/>
        </w:rPr>
        <w:t>.</w:t>
      </w:r>
      <w:r w:rsidRPr="00E15480">
        <w:rPr>
          <w:b/>
          <w:i/>
          <w:lang w:eastAsia="zh-CN"/>
        </w:rPr>
        <w:t xml:space="preserve"> </w:t>
      </w:r>
    </w:p>
    <w:p w14:paraId="4681F96C" w14:textId="448B8546" w:rsidR="00210D32" w:rsidRPr="005F66BB" w:rsidRDefault="00210D32" w:rsidP="00210D32">
      <w:pPr>
        <w:rPr>
          <w:i/>
          <w:lang w:eastAsia="ko-KR"/>
        </w:rPr>
      </w:pPr>
      <w:r>
        <w:rPr>
          <w:b/>
          <w:lang w:eastAsia="ko-KR"/>
        </w:rPr>
        <w:t xml:space="preserve">Proposal 1: </w:t>
      </w:r>
      <w:r>
        <w:rPr>
          <w:i/>
          <w:lang w:eastAsia="ko-KR"/>
        </w:rPr>
        <w:t xml:space="preserve">At least </w:t>
      </w:r>
      <w:r w:rsidRPr="005F66BB">
        <w:rPr>
          <w:i/>
          <w:lang w:eastAsia="ko-KR"/>
        </w:rPr>
        <w:t xml:space="preserve">S-SSB </w:t>
      </w:r>
      <w:r>
        <w:rPr>
          <w:i/>
          <w:lang w:eastAsia="ko-KR"/>
        </w:rPr>
        <w:t xml:space="preserve">is supported for SL </w:t>
      </w:r>
      <w:r w:rsidRPr="005F66BB">
        <w:rPr>
          <w:i/>
          <w:lang w:eastAsia="ko-KR"/>
        </w:rPr>
        <w:t xml:space="preserve">RLM to represent the </w:t>
      </w:r>
      <w:r w:rsidR="00A15E1B">
        <w:rPr>
          <w:i/>
          <w:lang w:eastAsia="ko-KR"/>
        </w:rPr>
        <w:t>s</w:t>
      </w:r>
      <w:r w:rsidRPr="005F66BB">
        <w:rPr>
          <w:i/>
          <w:lang w:eastAsia="ko-KR"/>
        </w:rPr>
        <w:t>idelink channel quality</w:t>
      </w:r>
      <w:r>
        <w:rPr>
          <w:i/>
          <w:lang w:eastAsia="ko-KR"/>
        </w:rPr>
        <w:t>.</w:t>
      </w:r>
    </w:p>
    <w:p w14:paraId="4220BF68" w14:textId="48AD006E" w:rsidR="00DB5A96" w:rsidRPr="00DB5A96" w:rsidRDefault="00DB5A96" w:rsidP="00DB5A96">
      <w:pPr>
        <w:tabs>
          <w:tab w:val="left" w:pos="7740"/>
        </w:tabs>
        <w:spacing w:line="276" w:lineRule="auto"/>
        <w:rPr>
          <w:rFonts w:eastAsia="MS Mincho" w:cs="Arial"/>
          <w:i/>
          <w:color w:val="000000"/>
          <w:szCs w:val="24"/>
          <w:lang w:eastAsia="en-GB"/>
        </w:rPr>
      </w:pPr>
      <w:r w:rsidRPr="00DB5A96">
        <w:rPr>
          <w:rFonts w:eastAsia="MS Mincho" w:cs="Arial"/>
          <w:b/>
          <w:color w:val="000000"/>
          <w:szCs w:val="24"/>
          <w:lang w:eastAsia="en-GB"/>
        </w:rPr>
        <w:t>Observation 2</w:t>
      </w:r>
      <w:r>
        <w:rPr>
          <w:rFonts w:eastAsia="MS Mincho" w:cs="Arial"/>
          <w:color w:val="000000"/>
          <w:szCs w:val="24"/>
          <w:lang w:eastAsia="en-GB"/>
        </w:rPr>
        <w:t xml:space="preserve">: </w:t>
      </w:r>
      <w:r w:rsidRPr="00DB5A96">
        <w:rPr>
          <w:rFonts w:eastAsia="MS Mincho" w:cs="Arial"/>
          <w:i/>
          <w:color w:val="000000"/>
          <w:szCs w:val="24"/>
          <w:lang w:eastAsia="en-GB"/>
        </w:rPr>
        <w:t xml:space="preserve">NR </w:t>
      </w:r>
      <w:proofErr w:type="spellStart"/>
      <w:r w:rsidRPr="00DB5A96">
        <w:rPr>
          <w:rFonts w:eastAsia="MS Mincho" w:cs="Arial"/>
          <w:i/>
          <w:color w:val="000000"/>
          <w:szCs w:val="24"/>
          <w:lang w:eastAsia="en-GB"/>
        </w:rPr>
        <w:t>Uu</w:t>
      </w:r>
      <w:proofErr w:type="spellEnd"/>
      <w:r w:rsidRPr="00DB5A96">
        <w:rPr>
          <w:rFonts w:eastAsia="MS Mincho" w:cs="Arial"/>
          <w:i/>
          <w:color w:val="000000"/>
          <w:szCs w:val="24"/>
          <w:lang w:eastAsia="en-GB"/>
        </w:rPr>
        <w:t xml:space="preserve"> periodic IS/OOS indication procedures can be adapted or reused for SL RLM with further discussion on the appropriate BLER. </w:t>
      </w:r>
    </w:p>
    <w:p w14:paraId="317C4076" w14:textId="15B475B9" w:rsidR="0021120F" w:rsidRPr="00504A1B" w:rsidRDefault="0021120F" w:rsidP="00C32217">
      <w:pPr>
        <w:rPr>
          <w:lang w:val="en-GB" w:eastAsia="zh-CN"/>
        </w:rPr>
      </w:pPr>
    </w:p>
    <w:p w14:paraId="410E44E3" w14:textId="77777777" w:rsidR="001D780E" w:rsidRPr="00D74B92" w:rsidRDefault="001D780E" w:rsidP="007F5EC6">
      <w:pPr>
        <w:pStyle w:val="Heading1"/>
        <w:numPr>
          <w:ilvl w:val="0"/>
          <w:numId w:val="0"/>
        </w:numPr>
        <w:ind w:left="432" w:hanging="432"/>
      </w:pPr>
      <w:bookmarkStart w:id="8" w:name="_Ref124589665"/>
      <w:bookmarkStart w:id="9" w:name="_Ref71620620"/>
      <w:bookmarkStart w:id="10" w:name="_Ref124671424"/>
      <w:r w:rsidRPr="00D74B92">
        <w:t>References</w:t>
      </w:r>
    </w:p>
    <w:bookmarkEnd w:id="7"/>
    <w:bookmarkEnd w:id="8"/>
    <w:bookmarkEnd w:id="9"/>
    <w:bookmarkEnd w:id="10"/>
    <w:p w14:paraId="1FC9BC0A" w14:textId="39D7224D" w:rsidR="000A6A65" w:rsidRPr="00C6111C" w:rsidRDefault="000A6A65" w:rsidP="000A6A65">
      <w:pPr>
        <w:rPr>
          <w:lang w:val="en-GB" w:eastAsia="zh-CN"/>
        </w:rPr>
      </w:pPr>
      <w:r w:rsidRPr="00C6111C">
        <w:rPr>
          <w:rFonts w:hint="eastAsia"/>
          <w:lang w:eastAsia="zh-CN"/>
        </w:rPr>
        <w:t>[1]</w:t>
      </w:r>
      <w:r w:rsidRPr="00C6111C">
        <w:rPr>
          <w:lang w:eastAsia="zh-CN"/>
        </w:rPr>
        <w:tab/>
        <w:t>R1-190</w:t>
      </w:r>
      <w:r w:rsidR="00633448" w:rsidRPr="00C6111C">
        <w:rPr>
          <w:lang w:eastAsia="zh-CN"/>
        </w:rPr>
        <w:t>9</w:t>
      </w:r>
      <w:r w:rsidR="00105DD0" w:rsidRPr="00C6111C">
        <w:rPr>
          <w:lang w:eastAsia="zh-CN"/>
        </w:rPr>
        <w:t>530</w:t>
      </w:r>
      <w:r w:rsidRPr="00C6111C">
        <w:rPr>
          <w:lang w:eastAsia="zh-CN"/>
        </w:rPr>
        <w:t>, “</w:t>
      </w:r>
      <w:r w:rsidR="00105DD0" w:rsidRPr="00C6111C">
        <w:t>Feature Lead Summary #1 for NR-V2X AI - 7.2.4.8 Others</w:t>
      </w:r>
      <w:r w:rsidRPr="00C6111C">
        <w:rPr>
          <w:lang w:val="en-GB" w:eastAsia="zh-CN"/>
        </w:rPr>
        <w:t xml:space="preserve">,” </w:t>
      </w:r>
      <w:r w:rsidR="00105DD0" w:rsidRPr="00C6111C">
        <w:rPr>
          <w:lang w:val="en-GB" w:eastAsia="zh-CN"/>
        </w:rPr>
        <w:t>Interdigital</w:t>
      </w:r>
      <w:r w:rsidRPr="00C6111C">
        <w:rPr>
          <w:lang w:val="en-GB" w:eastAsia="zh-CN"/>
        </w:rPr>
        <w:t>.</w:t>
      </w:r>
    </w:p>
    <w:sectPr w:rsidR="000A6A65" w:rsidRPr="00C6111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54F52" w14:textId="77777777" w:rsidR="00F1475E" w:rsidRDefault="00F1475E">
      <w:r>
        <w:separator/>
      </w:r>
    </w:p>
  </w:endnote>
  <w:endnote w:type="continuationSeparator" w:id="0">
    <w:p w14:paraId="065ED98C" w14:textId="77777777" w:rsidR="00F1475E" w:rsidRDefault="00F14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E8FC4" w14:textId="77777777" w:rsidR="00F1475E" w:rsidRDefault="00F1475E">
      <w:r>
        <w:separator/>
      </w:r>
    </w:p>
  </w:footnote>
  <w:footnote w:type="continuationSeparator" w:id="0">
    <w:p w14:paraId="01374704" w14:textId="77777777" w:rsidR="00F1475E" w:rsidRDefault="00F14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20BF3"/>
    <w:multiLevelType w:val="hybridMultilevel"/>
    <w:tmpl w:val="479E0D2A"/>
    <w:lvl w:ilvl="0" w:tplc="F7B699A4">
      <w:start w:val="1"/>
      <w:numFmt w:val="bullet"/>
      <w:lvlText w:val="•"/>
      <w:lvlJc w:val="left"/>
      <w:pPr>
        <w:tabs>
          <w:tab w:val="num" w:pos="720"/>
        </w:tabs>
        <w:ind w:left="720" w:hanging="360"/>
      </w:pPr>
      <w:rPr>
        <w:rFonts w:ascii="Arial" w:hAnsi="Arial" w:hint="default"/>
      </w:rPr>
    </w:lvl>
    <w:lvl w:ilvl="1" w:tplc="5044D12C">
      <w:start w:val="1"/>
      <w:numFmt w:val="bullet"/>
      <w:lvlText w:val="–"/>
      <w:lvlJc w:val="left"/>
      <w:pPr>
        <w:tabs>
          <w:tab w:val="num" w:pos="1440"/>
        </w:tabs>
        <w:ind w:left="1440" w:hanging="360"/>
      </w:pPr>
      <w:rPr>
        <w:rFonts w:ascii="SimSun" w:eastAsia="SimSun" w:hAnsi="SimSun" w:hint="eastAsia"/>
      </w:rPr>
    </w:lvl>
    <w:lvl w:ilvl="2" w:tplc="82D6BC6A">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660840"/>
    <w:multiLevelType w:val="multilevel"/>
    <w:tmpl w:val="6F603E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846CC"/>
    <w:multiLevelType w:val="multilevel"/>
    <w:tmpl w:val="16B846C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start w:val="1"/>
      <w:numFmt w:val="bullet"/>
      <w:lvlText w:val="•"/>
      <w:lvlJc w:val="left"/>
      <w:pPr>
        <w:tabs>
          <w:tab w:val="num" w:pos="1440"/>
        </w:tabs>
        <w:ind w:left="1440" w:hanging="360"/>
      </w:pPr>
      <w:rPr>
        <w:rFonts w:ascii="Arial" w:hAnsi="Arial" w:hint="default"/>
      </w:rPr>
    </w:lvl>
    <w:lvl w:ilvl="2" w:tplc="82D6BC6A">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1B52A9"/>
    <w:multiLevelType w:val="hybridMultilevel"/>
    <w:tmpl w:val="AA0ABC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C302DF"/>
    <w:multiLevelType w:val="multilevel"/>
    <w:tmpl w:val="9F2AAD48"/>
    <w:lvl w:ilvl="0">
      <w:start w:val="1"/>
      <w:numFmt w:val="bullet"/>
      <w:lvlText w:val="●"/>
      <w:lvlJc w:val="left"/>
      <w:pPr>
        <w:ind w:left="284" w:hanging="284"/>
      </w:pPr>
      <w:rPr>
        <w:rFonts w:ascii="Times New Roman" w:hAnsi="Times New Roman" w:cs="Times New Roman" w:hint="default"/>
        <w:color w:val="auto"/>
        <w:sz w:val="22"/>
      </w:rPr>
    </w:lvl>
    <w:lvl w:ilvl="1">
      <w:numFmt w:val="bullet"/>
      <w:lvlText w:val="-"/>
      <w:lvlJc w:val="left"/>
      <w:pPr>
        <w:ind w:left="567" w:hanging="283"/>
      </w:pPr>
      <w:rPr>
        <w:rFonts w:ascii="Times New Roman" w:eastAsia="MS Mincho"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0684702"/>
    <w:multiLevelType w:val="hybridMultilevel"/>
    <w:tmpl w:val="8730DAEC"/>
    <w:lvl w:ilvl="0" w:tplc="FF26DAF6">
      <w:start w:val="19"/>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88687F"/>
    <w:multiLevelType w:val="hybridMultilevel"/>
    <w:tmpl w:val="309AF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CB3F4F"/>
    <w:multiLevelType w:val="hybridMultilevel"/>
    <w:tmpl w:val="0A7A66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60465"/>
    <w:multiLevelType w:val="hybridMultilevel"/>
    <w:tmpl w:val="345E882C"/>
    <w:lvl w:ilvl="0" w:tplc="56C07626">
      <w:start w:val="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B6063"/>
    <w:multiLevelType w:val="hybridMultilevel"/>
    <w:tmpl w:val="DE2029F0"/>
    <w:lvl w:ilvl="0" w:tplc="7FF20074">
      <w:start w:val="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24EE3"/>
    <w:multiLevelType w:val="hybridMultilevel"/>
    <w:tmpl w:val="9C168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342E60"/>
    <w:multiLevelType w:val="hybridMultilevel"/>
    <w:tmpl w:val="6F2A28BE"/>
    <w:lvl w:ilvl="0" w:tplc="56C07626">
      <w:start w:val="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7"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15404"/>
    <w:multiLevelType w:val="hybridMultilevel"/>
    <w:tmpl w:val="DDCC9BA6"/>
    <w:lvl w:ilvl="0" w:tplc="D9B466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FB3317"/>
    <w:multiLevelType w:val="hybridMultilevel"/>
    <w:tmpl w:val="57E44E12"/>
    <w:lvl w:ilvl="0" w:tplc="0409000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B74FD"/>
    <w:multiLevelType w:val="multilevel"/>
    <w:tmpl w:val="AC3AAD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3"/>
  </w:num>
  <w:num w:numId="3">
    <w:abstractNumId w:val="25"/>
  </w:num>
  <w:num w:numId="4">
    <w:abstractNumId w:val="27"/>
  </w:num>
  <w:num w:numId="5">
    <w:abstractNumId w:val="33"/>
  </w:num>
  <w:num w:numId="6">
    <w:abstractNumId w:val="0"/>
  </w:num>
  <w:num w:numId="7">
    <w:abstractNumId w:val="11"/>
  </w:num>
  <w:num w:numId="8">
    <w:abstractNumId w:val="2"/>
  </w:num>
  <w:num w:numId="9">
    <w:abstractNumId w:val="17"/>
  </w:num>
  <w:num w:numId="10">
    <w:abstractNumId w:val="10"/>
  </w:num>
  <w:num w:numId="11">
    <w:abstractNumId w:val="12"/>
  </w:num>
  <w:num w:numId="12">
    <w:abstractNumId w:val="19"/>
  </w:num>
  <w:num w:numId="13">
    <w:abstractNumId w:val="18"/>
  </w:num>
  <w:num w:numId="14">
    <w:abstractNumId w:val="22"/>
  </w:num>
  <w:num w:numId="15">
    <w:abstractNumId w:val="32"/>
  </w:num>
  <w:num w:numId="16">
    <w:abstractNumId w:val="31"/>
  </w:num>
  <w:num w:numId="17">
    <w:abstractNumId w:val="14"/>
  </w:num>
  <w:num w:numId="18">
    <w:abstractNumId w:val="4"/>
  </w:num>
  <w:num w:numId="19">
    <w:abstractNumId w:val="30"/>
  </w:num>
  <w:num w:numId="20">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6"/>
  </w:num>
  <w:num w:numId="23">
    <w:abstractNumId w:val="5"/>
  </w:num>
  <w:num w:numId="24">
    <w:abstractNumId w:val="1"/>
  </w:num>
  <w:num w:numId="25">
    <w:abstractNumId w:val="8"/>
  </w:num>
  <w:num w:numId="26">
    <w:abstractNumId w:val="26"/>
  </w:num>
  <w:num w:numId="27">
    <w:abstractNumId w:val="3"/>
  </w:num>
  <w:num w:numId="28">
    <w:abstractNumId w:val="28"/>
  </w:num>
  <w:num w:numId="29">
    <w:abstractNumId w:val="29"/>
  </w:num>
  <w:num w:numId="30">
    <w:abstractNumId w:val="21"/>
  </w:num>
  <w:num w:numId="31">
    <w:abstractNumId w:val="20"/>
  </w:num>
  <w:num w:numId="32">
    <w:abstractNumId w:val="34"/>
  </w:num>
  <w:num w:numId="33">
    <w:abstractNumId w:val="7"/>
  </w:num>
  <w:num w:numId="34">
    <w:abstractNumId w:val="24"/>
  </w:num>
  <w:num w:numId="35">
    <w:abstractNumId w:val="15"/>
  </w:num>
  <w:num w:numId="3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B17"/>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285"/>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6A65"/>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B5B"/>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5DD0"/>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B25"/>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69FC"/>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6808"/>
    <w:rsid w:val="00206E77"/>
    <w:rsid w:val="00207118"/>
    <w:rsid w:val="00210860"/>
    <w:rsid w:val="00210B6A"/>
    <w:rsid w:val="00210D32"/>
    <w:rsid w:val="0021120F"/>
    <w:rsid w:val="00211C40"/>
    <w:rsid w:val="00211DAC"/>
    <w:rsid w:val="00211EB3"/>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DE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420"/>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8783C"/>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44B"/>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2D4"/>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0F8"/>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11C"/>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52D"/>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9E5"/>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0B3F"/>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A1B"/>
    <w:rsid w:val="00504BC1"/>
    <w:rsid w:val="00505134"/>
    <w:rsid w:val="00505C04"/>
    <w:rsid w:val="00506853"/>
    <w:rsid w:val="005076EC"/>
    <w:rsid w:val="005118E5"/>
    <w:rsid w:val="00511F15"/>
    <w:rsid w:val="00513092"/>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79A"/>
    <w:rsid w:val="005518A4"/>
    <w:rsid w:val="00552768"/>
    <w:rsid w:val="00552935"/>
    <w:rsid w:val="00552A30"/>
    <w:rsid w:val="00553127"/>
    <w:rsid w:val="00553340"/>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8F1"/>
    <w:rsid w:val="00580E48"/>
    <w:rsid w:val="00580F0A"/>
    <w:rsid w:val="00581246"/>
    <w:rsid w:val="00582C3A"/>
    <w:rsid w:val="00582E1A"/>
    <w:rsid w:val="00583147"/>
    <w:rsid w:val="00583887"/>
    <w:rsid w:val="00584364"/>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332"/>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2DB9"/>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BB"/>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3448"/>
    <w:rsid w:val="00634ACF"/>
    <w:rsid w:val="00635035"/>
    <w:rsid w:val="0063580D"/>
    <w:rsid w:val="00635CAE"/>
    <w:rsid w:val="00637240"/>
    <w:rsid w:val="00643607"/>
    <w:rsid w:val="00643660"/>
    <w:rsid w:val="006447DC"/>
    <w:rsid w:val="00644C95"/>
    <w:rsid w:val="00645361"/>
    <w:rsid w:val="00645817"/>
    <w:rsid w:val="00646711"/>
    <w:rsid w:val="006475AB"/>
    <w:rsid w:val="00647C6F"/>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41E"/>
    <w:rsid w:val="0065565F"/>
    <w:rsid w:val="0065589D"/>
    <w:rsid w:val="00655B63"/>
    <w:rsid w:val="006571F6"/>
    <w:rsid w:val="006613F4"/>
    <w:rsid w:val="006618CC"/>
    <w:rsid w:val="00661ACB"/>
    <w:rsid w:val="00661E09"/>
    <w:rsid w:val="00662111"/>
    <w:rsid w:val="00662118"/>
    <w:rsid w:val="00662E2F"/>
    <w:rsid w:val="0066335B"/>
    <w:rsid w:val="006638AD"/>
    <w:rsid w:val="0066732C"/>
    <w:rsid w:val="006675B9"/>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6834"/>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5D2"/>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4BB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66E"/>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B58"/>
    <w:rsid w:val="00786E71"/>
    <w:rsid w:val="007908F8"/>
    <w:rsid w:val="0079162F"/>
    <w:rsid w:val="00794924"/>
    <w:rsid w:val="0079506E"/>
    <w:rsid w:val="007A0BC2"/>
    <w:rsid w:val="007A1F44"/>
    <w:rsid w:val="007A23FF"/>
    <w:rsid w:val="007A25D6"/>
    <w:rsid w:val="007A2934"/>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9C3"/>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1F4A"/>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76"/>
    <w:rsid w:val="008F31F2"/>
    <w:rsid w:val="008F37E5"/>
    <w:rsid w:val="008F48C2"/>
    <w:rsid w:val="008F4DF9"/>
    <w:rsid w:val="008F5840"/>
    <w:rsid w:val="008F5EEF"/>
    <w:rsid w:val="008F66FE"/>
    <w:rsid w:val="008F72CC"/>
    <w:rsid w:val="008F72CD"/>
    <w:rsid w:val="008F7575"/>
    <w:rsid w:val="008F7A35"/>
    <w:rsid w:val="00900712"/>
    <w:rsid w:val="00900727"/>
    <w:rsid w:val="009007BD"/>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24A"/>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8781A"/>
    <w:rsid w:val="00990BD5"/>
    <w:rsid w:val="0099196F"/>
    <w:rsid w:val="00992B98"/>
    <w:rsid w:val="0099359F"/>
    <w:rsid w:val="00993F7E"/>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08D8"/>
    <w:rsid w:val="009B1EF9"/>
    <w:rsid w:val="009B24E0"/>
    <w:rsid w:val="009B26AC"/>
    <w:rsid w:val="009B37E2"/>
    <w:rsid w:val="009B4519"/>
    <w:rsid w:val="009B46F7"/>
    <w:rsid w:val="009B506B"/>
    <w:rsid w:val="009B57EF"/>
    <w:rsid w:val="009B5B85"/>
    <w:rsid w:val="009B611B"/>
    <w:rsid w:val="009B62D3"/>
    <w:rsid w:val="009B66AF"/>
    <w:rsid w:val="009B6D48"/>
    <w:rsid w:val="009B708B"/>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0F"/>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5E1B"/>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F80"/>
    <w:rsid w:val="00A3611D"/>
    <w:rsid w:val="00A36339"/>
    <w:rsid w:val="00A366E4"/>
    <w:rsid w:val="00A41278"/>
    <w:rsid w:val="00A428FB"/>
    <w:rsid w:val="00A4376F"/>
    <w:rsid w:val="00A43FD0"/>
    <w:rsid w:val="00A44919"/>
    <w:rsid w:val="00A452E4"/>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5FAB"/>
    <w:rsid w:val="00A6643C"/>
    <w:rsid w:val="00A664E3"/>
    <w:rsid w:val="00A66F8E"/>
    <w:rsid w:val="00A67544"/>
    <w:rsid w:val="00A67678"/>
    <w:rsid w:val="00A7000A"/>
    <w:rsid w:val="00A7075B"/>
    <w:rsid w:val="00A7085A"/>
    <w:rsid w:val="00A71629"/>
    <w:rsid w:val="00A71CE6"/>
    <w:rsid w:val="00A71D23"/>
    <w:rsid w:val="00A72222"/>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AF7"/>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25D"/>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E7BA1"/>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39B8"/>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75C"/>
    <w:rsid w:val="00B96BEF"/>
    <w:rsid w:val="00B96FC0"/>
    <w:rsid w:val="00B97260"/>
    <w:rsid w:val="00B974E0"/>
    <w:rsid w:val="00B97A69"/>
    <w:rsid w:val="00BA029E"/>
    <w:rsid w:val="00BA0375"/>
    <w:rsid w:val="00BA0632"/>
    <w:rsid w:val="00BA0AAA"/>
    <w:rsid w:val="00BA0DFB"/>
    <w:rsid w:val="00BA2E06"/>
    <w:rsid w:val="00BA2FEF"/>
    <w:rsid w:val="00BA5E62"/>
    <w:rsid w:val="00BA6425"/>
    <w:rsid w:val="00BA66A2"/>
    <w:rsid w:val="00BA7C9C"/>
    <w:rsid w:val="00BA7E4E"/>
    <w:rsid w:val="00BA7E92"/>
    <w:rsid w:val="00BB001A"/>
    <w:rsid w:val="00BB0149"/>
    <w:rsid w:val="00BB1548"/>
    <w:rsid w:val="00BB18A9"/>
    <w:rsid w:val="00BB1CE7"/>
    <w:rsid w:val="00BB2FD3"/>
    <w:rsid w:val="00BB2FDF"/>
    <w:rsid w:val="00BB2FFF"/>
    <w:rsid w:val="00BB3B90"/>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4734"/>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CE4"/>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687"/>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11C"/>
    <w:rsid w:val="00C61E91"/>
    <w:rsid w:val="00C62254"/>
    <w:rsid w:val="00C62CD5"/>
    <w:rsid w:val="00C636E6"/>
    <w:rsid w:val="00C639D6"/>
    <w:rsid w:val="00C63F8E"/>
    <w:rsid w:val="00C647FB"/>
    <w:rsid w:val="00C654E0"/>
    <w:rsid w:val="00C67719"/>
    <w:rsid w:val="00C67EAB"/>
    <w:rsid w:val="00C70DFF"/>
    <w:rsid w:val="00C7139C"/>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85F"/>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033"/>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28"/>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5A96"/>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5366"/>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B23"/>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2890"/>
    <w:rsid w:val="00EA3B5A"/>
    <w:rsid w:val="00EA3F62"/>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CBB"/>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75E"/>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3F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672B"/>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2964"/>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2BC"/>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18"/>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3GPPNormalText">
    <w:name w:val="3GPP Normal Text"/>
    <w:basedOn w:val="BodyText"/>
    <w:link w:val="3GPPNormalTextChar"/>
    <w:qFormat/>
    <w:rsid w:val="000A6A65"/>
    <w:pPr>
      <w:autoSpaceDE/>
      <w:autoSpaceDN/>
      <w:adjustRightInd/>
      <w:snapToGrid/>
      <w:spacing w:line="276" w:lineRule="auto"/>
    </w:pPr>
    <w:rPr>
      <w:rFonts w:eastAsia="MS Mincho"/>
      <w:szCs w:val="24"/>
      <w:lang w:val="en-GB" w:eastAsia="ja-JP"/>
    </w:rPr>
  </w:style>
  <w:style w:type="character" w:customStyle="1" w:styleId="3GPPNormalTextChar">
    <w:name w:val="3GPP Normal Text Char"/>
    <w:link w:val="3GPPNormalText"/>
    <w:qFormat/>
    <w:rsid w:val="000A6A65"/>
    <w:rPr>
      <w:rFonts w:eastAsia="MS Mincho"/>
      <w:szCs w:val="24"/>
      <w:lang w:val="en-GB" w:eastAsia="ja-JP"/>
    </w:rPr>
  </w:style>
  <w:style w:type="paragraph" w:customStyle="1" w:styleId="3GPPAgreements">
    <w:name w:val="3GPP Agreements"/>
    <w:basedOn w:val="Normal"/>
    <w:link w:val="3GPPAgreementsChar"/>
    <w:qFormat/>
    <w:rsid w:val="000A6A65"/>
    <w:pPr>
      <w:numPr>
        <w:numId w:val="9"/>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sid w:val="000A6A65"/>
    <w:rPr>
      <w:sz w:val="22"/>
      <w:lang w:eastAsia="zh-CN"/>
    </w:rPr>
  </w:style>
  <w:style w:type="paragraph" w:styleId="Subtitle">
    <w:name w:val="Subtitle"/>
    <w:basedOn w:val="Normal"/>
    <w:next w:val="Normal"/>
    <w:link w:val="SubtitleChar"/>
    <w:qFormat/>
    <w:rsid w:val="00786B58"/>
    <w:pPr>
      <w:autoSpaceDE/>
      <w:autoSpaceDN/>
      <w:adjustRightInd/>
      <w:snapToGrid/>
      <w:spacing w:after="180" w:line="276"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86B58"/>
    <w:rPr>
      <w:rFonts w:asciiTheme="majorHAnsi" w:eastAsiaTheme="majorEastAsia" w:hAnsiTheme="majorHAnsi" w:cstheme="majorBidi"/>
      <w:i/>
      <w:iCs/>
      <w:color w:val="4F81BD" w:themeColor="accent1"/>
      <w:spacing w:val="15"/>
      <w:sz w:val="24"/>
      <w:szCs w:val="24"/>
      <w:lang w:val="en-GB" w:eastAsia="ja-JP"/>
    </w:rPr>
  </w:style>
  <w:style w:type="paragraph" w:customStyle="1" w:styleId="StyleHeading1NMPHeading1H1h11h12h13h14h15h16appheadin">
    <w:name w:val="Style Heading 1NMP Heading 1H1h11h12h13h14h15h16app headin..."/>
    <w:basedOn w:val="Heading1"/>
    <w:rsid w:val="00786B58"/>
    <w:pPr>
      <w:numPr>
        <w:numId w:val="15"/>
      </w:numPr>
      <w:pBdr>
        <w:top w:val="none" w:sz="0" w:space="0" w:color="auto"/>
      </w:pBdr>
      <w:tabs>
        <w:tab w:val="left" w:pos="972"/>
      </w:tabs>
      <w:autoSpaceDE/>
      <w:autoSpaceDN/>
      <w:adjustRightInd/>
      <w:snapToGrid/>
      <w:spacing w:before="240" w:after="60" w:line="276" w:lineRule="auto"/>
      <w:jc w:val="left"/>
    </w:pPr>
    <w:rPr>
      <w:rFonts w:eastAsia="Batang" w:cs="Arial"/>
      <w:kern w:val="32"/>
      <w:szCs w:val="32"/>
      <w:lang w:val="en-GB"/>
    </w:rPr>
  </w:style>
  <w:style w:type="paragraph" w:customStyle="1" w:styleId="3GPPText">
    <w:name w:val="3GPP Text"/>
    <w:basedOn w:val="Normal"/>
    <w:link w:val="3GPPTextChar"/>
    <w:qFormat/>
    <w:rsid w:val="00245DE5"/>
    <w:pPr>
      <w:overflowPunct w:val="0"/>
      <w:snapToGrid/>
      <w:spacing w:before="120"/>
      <w:textAlignment w:val="baseline"/>
    </w:pPr>
    <w:rPr>
      <w:szCs w:val="20"/>
    </w:rPr>
  </w:style>
  <w:style w:type="character" w:customStyle="1" w:styleId="3GPPTextChar">
    <w:name w:val="3GPP Text Char"/>
    <w:link w:val="3GPPText"/>
    <w:rsid w:val="00245DE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71B97-5381-4967-B118-B93EA1B43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1021</Words>
  <Characters>5824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2019-10-03T20:13:00Z</dcterms:created>
  <dcterms:modified xsi:type="dcterms:W3CDTF">2019-10-03T20:13:00Z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(3)u13am6UTXSnKzHuNyijY9rjSxO8VCOWZASHOHtCZsG0TSFFMLv6X7D2aoJbMM5S53o79IwUk
xgn/xQTJJn+G4I+FXNETBFPZObA8++9mGSnZpfYWoaSjWJsbT7nElESARwaQb8lTzvCJlRkg
c14+H/rGqCHfDgUXh1qvg/cZCx4zvXKbBhfwK2iVszo9TkWsPsDsx69/q6TRoSDv3XmgkUg7
engIkfB+4OOCnKi2pg</vt:lpwstr>
  </property>
  <property fmtid="{D5CDD505-2E9C-101B-9397-08002B2CF9AE}" pid="13" name="_2015_ms_pID_725343_00">
    <vt:lpwstr>_2015_ms_pID_725343</vt:lpwstr>
  </property>
  <property fmtid="{D5CDD505-2E9C-101B-9397-08002B2CF9AE}" pid="14" name="_2015_ms_pID_7253431">
    <vt:lpwstr>a7Fmnu0JsYC4KY3zaNYUK7bIQGAQj3OG9ojq9nPKjNznrLHxrJViqc
D728a9LTEOc3AmDrOnLp2Sg+Cn+dHYk1Ykk2w9In6EW7eaiimqT+1+heb74N+Gwm4z2+pchv
NXV7rxbQmzKiON+GeemLjr98XG0+vMQ2FOZ3oRL2FfRW6fk5kGcGb+NHpdP9zNyQYYYazjP1
xHxo+1cOJhazPP1SSzUJMZB9qo+PdMk2/NGT</vt:lpwstr>
  </property>
  <property fmtid="{D5CDD505-2E9C-101B-9397-08002B2CF9AE}" pid="15" name="_2015_ms_pID_7253431_00">
    <vt:lpwstr>_2015_ms_pID_7253431</vt:lpwstr>
  </property>
  <property fmtid="{D5CDD505-2E9C-101B-9397-08002B2CF9AE}" pid="16" name="_2015_ms_pID_7253432">
    <vt:lpwstr>sAS67oXdcKBkCpWPDTCxYao2zZqVCvJTuNEd
HbsmhZ7kTArpZE00sSowA83JsFezKg4MsKwekmnNH+c2T6FAzeQ=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1566176782</vt:lpwstr>
  </property>
</Properties>
</file>