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0FD78F1F" w:rsidR="0001468B" w:rsidRPr="00C24B8D" w:rsidRDefault="0001468B" w:rsidP="0001468B">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Pr>
          <w:rFonts w:ascii="Arial" w:hAnsi="Arial" w:cs="Arial"/>
          <w:b/>
          <w:bCs/>
          <w:sz w:val="28"/>
        </w:rPr>
        <w:t>#9</w:t>
      </w:r>
      <w:r w:rsidR="00883776">
        <w:rPr>
          <w:rFonts w:ascii="Arial" w:hAnsi="Arial" w:cs="Arial"/>
          <w:b/>
          <w:bCs/>
          <w:sz w:val="28"/>
        </w:rPr>
        <w:t>8</w:t>
      </w:r>
      <w:r w:rsidR="00D4502A">
        <w:rPr>
          <w:rFonts w:ascii="Arial" w:hAnsi="Arial" w:cs="Arial"/>
          <w:b/>
          <w:bCs/>
          <w:sz w:val="28"/>
        </w:rPr>
        <w:t>bis</w:t>
      </w:r>
      <w:r w:rsidRPr="00C24B8D">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C24B8D">
        <w:rPr>
          <w:rFonts w:ascii="Arial" w:hAnsi="Arial" w:cs="Arial"/>
          <w:b/>
          <w:bCs/>
          <w:sz w:val="28"/>
        </w:rPr>
        <w:t xml:space="preserve">   R1-</w:t>
      </w:r>
      <w:r w:rsidR="00D8698F" w:rsidRPr="00FC6DE8">
        <w:rPr>
          <w:rFonts w:ascii="Arial" w:hAnsi="Arial" w:cs="Arial"/>
          <w:b/>
          <w:bCs/>
          <w:sz w:val="28"/>
        </w:rPr>
        <w:t>19</w:t>
      </w:r>
      <w:r w:rsidR="00B342D4">
        <w:rPr>
          <w:rFonts w:ascii="Arial" w:hAnsi="Arial" w:cs="Arial"/>
          <w:b/>
          <w:bCs/>
          <w:sz w:val="28"/>
        </w:rPr>
        <w:t>10586</w:t>
      </w:r>
    </w:p>
    <w:p w14:paraId="625529AD" w14:textId="41C7A4E9" w:rsidR="003E2CFF" w:rsidRPr="001871D5" w:rsidRDefault="00211733" w:rsidP="0001468B">
      <w:pPr>
        <w:tabs>
          <w:tab w:val="left" w:pos="1985"/>
        </w:tabs>
        <w:spacing w:line="259" w:lineRule="auto"/>
        <w:ind w:left="0" w:firstLine="0"/>
        <w:rPr>
          <w:rFonts w:ascii="Arial" w:hAnsi="Arial"/>
          <w:b/>
          <w:sz w:val="24"/>
          <w:lang w:val="en-US"/>
        </w:rPr>
      </w:pPr>
      <w:r>
        <w:rPr>
          <w:rFonts w:ascii="Arial" w:eastAsia="MS Mincho" w:hAnsi="Arial" w:cs="Arial"/>
          <w:b/>
          <w:bCs/>
          <w:sz w:val="28"/>
          <w:lang w:eastAsia="ja-JP"/>
        </w:rPr>
        <w:t>Chongqing, China, October 14</w:t>
      </w:r>
      <w:r w:rsidRPr="002117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211733">
        <w:rPr>
          <w:rFonts w:ascii="Arial" w:eastAsia="MS Mincho" w:hAnsi="Arial" w:cs="Arial"/>
          <w:b/>
          <w:bCs/>
          <w:sz w:val="28"/>
          <w:vertAlign w:val="superscript"/>
          <w:lang w:eastAsia="ja-JP"/>
        </w:rPr>
        <w:t>th</w:t>
      </w:r>
      <w:r w:rsidR="0001468B">
        <w:rPr>
          <w:rFonts w:ascii="Arial" w:eastAsia="MS Mincho" w:hAnsi="Arial" w:cs="Arial"/>
          <w:b/>
          <w:bCs/>
          <w:sz w:val="28"/>
          <w:lang w:eastAsia="ja-JP"/>
        </w:rPr>
        <w:t>, 2019</w:t>
      </w:r>
    </w:p>
    <w:p w14:paraId="0E11286F" w14:textId="77777777" w:rsidR="00DA1E56" w:rsidRDefault="00DA1E56" w:rsidP="001C26A1">
      <w:pPr>
        <w:tabs>
          <w:tab w:val="left" w:pos="1985"/>
        </w:tabs>
        <w:spacing w:line="259" w:lineRule="auto"/>
        <w:ind w:left="0" w:firstLine="0"/>
        <w:rPr>
          <w:rFonts w:ascii="Arial" w:hAnsi="Arial"/>
          <w:b/>
          <w:sz w:val="24"/>
          <w:lang w:val="en-US"/>
        </w:rPr>
      </w:pPr>
    </w:p>
    <w:p w14:paraId="782CB02E" w14:textId="77777777"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.2.10.</w:t>
      </w:r>
      <w:r w:rsidR="004978DC">
        <w:rPr>
          <w:rFonts w:ascii="Arial" w:eastAsia="맑은 고딕" w:hAnsi="Arial"/>
          <w:sz w:val="24"/>
          <w:lang w:val="en-US" w:eastAsia="ko-KR"/>
        </w:rPr>
        <w:t>1</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77777777"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3E2CFF" w:rsidRPr="001871D5">
        <w:rPr>
          <w:rFonts w:ascii="Arial" w:hAnsi="Arial"/>
          <w:sz w:val="24"/>
        </w:rPr>
        <w:t>Discussion</w:t>
      </w:r>
      <w:r w:rsidR="00286F9C" w:rsidRPr="001871D5">
        <w:rPr>
          <w:rFonts w:ascii="Arial" w:hAnsi="Arial"/>
          <w:sz w:val="24"/>
        </w:rPr>
        <w:t>s</w:t>
      </w:r>
      <w:r w:rsidR="003E2CFF" w:rsidRPr="001871D5">
        <w:rPr>
          <w:rFonts w:ascii="Arial" w:hAnsi="Arial"/>
          <w:sz w:val="24"/>
        </w:rPr>
        <w:t xml:space="preserve"> </w:t>
      </w:r>
      <w:r w:rsidR="00970874" w:rsidRPr="001871D5">
        <w:rPr>
          <w:rFonts w:ascii="Arial" w:hAnsi="Arial"/>
          <w:sz w:val="24"/>
        </w:rPr>
        <w:t xml:space="preserve">on </w:t>
      </w:r>
      <w:r w:rsidR="0001468B">
        <w:rPr>
          <w:rFonts w:ascii="Arial" w:hAnsi="Arial"/>
          <w:sz w:val="24"/>
        </w:rPr>
        <w:t>DL</w:t>
      </w:r>
      <w:r w:rsidR="00383076">
        <w:rPr>
          <w:rFonts w:ascii="Arial" w:hAnsi="Arial"/>
          <w:sz w:val="24"/>
        </w:rPr>
        <w:t xml:space="preserve"> Reference Signals for NR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4CFC75BC" w14:textId="6436820A" w:rsidR="00963B65" w:rsidRDefault="0001468B" w:rsidP="0001468B">
      <w:pPr>
        <w:overflowPunct w:val="0"/>
        <w:autoSpaceDE w:val="0"/>
        <w:autoSpaceDN w:val="0"/>
        <w:adjustRightInd w:val="0"/>
        <w:spacing w:before="120" w:after="240" w:line="259" w:lineRule="auto"/>
        <w:ind w:leftChars="-5" w:left="-10" w:firstLineChars="50" w:firstLine="110"/>
        <w:jc w:val="both"/>
        <w:rPr>
          <w:rFonts w:cs="Times"/>
          <w:sz w:val="22"/>
          <w:szCs w:val="20"/>
          <w:lang w:eastAsia="ko-KR"/>
        </w:rPr>
      </w:pPr>
      <w:r>
        <w:rPr>
          <w:rFonts w:cs="Times"/>
          <w:sz w:val="22"/>
          <w:szCs w:val="20"/>
          <w:lang w:eastAsia="ko-KR"/>
        </w:rPr>
        <w:t xml:space="preserve">Regarding the </w:t>
      </w:r>
      <w:r w:rsidR="00883776">
        <w:rPr>
          <w:rFonts w:cs="Times"/>
          <w:sz w:val="22"/>
          <w:szCs w:val="20"/>
          <w:lang w:eastAsia="ko-KR"/>
        </w:rPr>
        <w:t xml:space="preserve">downlink </w:t>
      </w:r>
      <w:r>
        <w:rPr>
          <w:rFonts w:cs="Times"/>
          <w:sz w:val="22"/>
          <w:szCs w:val="20"/>
          <w:lang w:eastAsia="ko-KR"/>
        </w:rPr>
        <w:t xml:space="preserve">reference signal design, </w:t>
      </w:r>
      <w:r w:rsidR="001F5CCE">
        <w:rPr>
          <w:rFonts w:cs="Times" w:hint="eastAsia"/>
          <w:sz w:val="22"/>
          <w:szCs w:val="20"/>
          <w:lang w:eastAsia="ko-KR"/>
        </w:rPr>
        <w:t xml:space="preserve">the following agreements were made </w:t>
      </w:r>
      <w:r>
        <w:rPr>
          <w:rFonts w:cs="Times"/>
          <w:sz w:val="22"/>
          <w:szCs w:val="20"/>
          <w:lang w:eastAsia="ko-KR"/>
        </w:rPr>
        <w:t>in 3GPP RAN1 #9</w:t>
      </w:r>
      <w:r w:rsidR="00211733">
        <w:rPr>
          <w:rFonts w:cs="Times"/>
          <w:sz w:val="22"/>
          <w:szCs w:val="20"/>
          <w:lang w:eastAsia="ko-KR"/>
        </w:rPr>
        <w:t>8</w:t>
      </w:r>
      <w:r>
        <w:rPr>
          <w:rFonts w:cs="Times"/>
          <w:sz w:val="22"/>
          <w:szCs w:val="20"/>
          <w:lang w:eastAsia="ko-KR"/>
        </w:rPr>
        <w:t xml:space="preserve"> meeting [1], which is captured as follows:</w:t>
      </w:r>
    </w:p>
    <w:tbl>
      <w:tblPr>
        <w:tblStyle w:val="a4"/>
        <w:tblW w:w="0" w:type="auto"/>
        <w:tblInd w:w="-10" w:type="dxa"/>
        <w:tblLook w:val="04A0" w:firstRow="1" w:lastRow="0" w:firstColumn="1" w:lastColumn="0" w:noHBand="0" w:noVBand="1"/>
      </w:tblPr>
      <w:tblGrid>
        <w:gridCol w:w="9736"/>
      </w:tblGrid>
      <w:tr w:rsidR="00963B65" w:rsidRPr="00613C56" w14:paraId="2C546915" w14:textId="77777777" w:rsidTr="00546EAB">
        <w:tc>
          <w:tcPr>
            <w:tcW w:w="9736" w:type="dxa"/>
          </w:tcPr>
          <w:p w14:paraId="2DA40F61" w14:textId="77777777" w:rsidR="00211733" w:rsidRPr="00CE25E7" w:rsidRDefault="00211733" w:rsidP="00211733">
            <w:pPr>
              <w:rPr>
                <w:sz w:val="22"/>
                <w:szCs w:val="22"/>
                <w:lang w:eastAsia="x-none"/>
              </w:rPr>
            </w:pPr>
            <w:r w:rsidRPr="00CE25E7">
              <w:rPr>
                <w:sz w:val="22"/>
                <w:szCs w:val="22"/>
                <w:highlight w:val="green"/>
                <w:lang w:eastAsia="x-none"/>
              </w:rPr>
              <w:t>Agreement:</w:t>
            </w:r>
          </w:p>
          <w:p w14:paraId="09EEBB55" w14:textId="77777777" w:rsidR="00211733" w:rsidRPr="00CE25E7" w:rsidRDefault="00211733" w:rsidP="00211733">
            <w:pPr>
              <w:rPr>
                <w:sz w:val="22"/>
                <w:szCs w:val="22"/>
                <w:lang w:eastAsia="x-none"/>
              </w:rPr>
            </w:pPr>
            <w:r w:rsidRPr="00CE25E7">
              <w:rPr>
                <w:rFonts w:hint="eastAsia"/>
                <w:sz w:val="22"/>
                <w:szCs w:val="22"/>
                <w:lang w:eastAsia="x-none"/>
              </w:rPr>
              <w:t xml:space="preserve">The following parameters describing </w:t>
            </w:r>
            <w:r w:rsidRPr="00CE25E7">
              <w:rPr>
                <w:sz w:val="22"/>
                <w:szCs w:val="22"/>
                <w:lang w:eastAsia="x-none"/>
              </w:rPr>
              <w:t xml:space="preserve">a </w:t>
            </w:r>
            <w:r w:rsidRPr="00CE25E7">
              <w:rPr>
                <w:rFonts w:hint="eastAsia"/>
                <w:sz w:val="22"/>
                <w:szCs w:val="22"/>
                <w:lang w:eastAsia="x-none"/>
              </w:rPr>
              <w:t>DL PRS Resource are defined:</w:t>
            </w:r>
          </w:p>
          <w:p w14:paraId="26955D1C" w14:textId="77777777" w:rsidR="00211733" w:rsidRPr="00CE25E7" w:rsidRDefault="00211733" w:rsidP="00211733">
            <w:pPr>
              <w:numPr>
                <w:ilvl w:val="0"/>
                <w:numId w:val="39"/>
              </w:numPr>
              <w:rPr>
                <w:sz w:val="22"/>
                <w:szCs w:val="22"/>
                <w:lang w:eastAsia="x-none"/>
              </w:rPr>
            </w:pPr>
            <w:r w:rsidRPr="00CE25E7">
              <w:rPr>
                <w:rFonts w:hint="eastAsia"/>
                <w:sz w:val="22"/>
                <w:szCs w:val="22"/>
                <w:lang w:eastAsia="x-none"/>
              </w:rPr>
              <w:t xml:space="preserve">Bandwidth of DL PRS Resource </w:t>
            </w:r>
          </w:p>
          <w:p w14:paraId="4B21BB9C" w14:textId="77777777" w:rsidR="00211733" w:rsidRPr="00CE25E7" w:rsidRDefault="00211733" w:rsidP="00211733">
            <w:pPr>
              <w:numPr>
                <w:ilvl w:val="1"/>
                <w:numId w:val="39"/>
              </w:numPr>
              <w:rPr>
                <w:sz w:val="22"/>
                <w:szCs w:val="22"/>
                <w:lang w:eastAsia="x-none"/>
              </w:rPr>
            </w:pPr>
            <w:r w:rsidRPr="00CE25E7">
              <w:rPr>
                <w:sz w:val="22"/>
                <w:szCs w:val="22"/>
                <w:lang w:eastAsia="x-none"/>
              </w:rPr>
              <w:t>FFS granularity of bandwidth configuration which is to be down-selected at the next meeting among the following options:</w:t>
            </w:r>
          </w:p>
          <w:p w14:paraId="6827319A" w14:textId="77777777" w:rsidR="00211733" w:rsidRPr="00CE25E7" w:rsidRDefault="00211733" w:rsidP="00211733">
            <w:pPr>
              <w:numPr>
                <w:ilvl w:val="2"/>
                <w:numId w:val="39"/>
              </w:numPr>
              <w:rPr>
                <w:sz w:val="22"/>
                <w:szCs w:val="22"/>
                <w:lang w:eastAsia="x-none"/>
              </w:rPr>
            </w:pPr>
            <w:r w:rsidRPr="00CE25E7">
              <w:rPr>
                <w:rFonts w:hint="eastAsia"/>
                <w:sz w:val="22"/>
                <w:szCs w:val="22"/>
                <w:lang w:eastAsia="x-none"/>
              </w:rPr>
              <w:t>Option 1. One PRB</w:t>
            </w:r>
          </w:p>
          <w:p w14:paraId="42A6CA4B" w14:textId="77777777" w:rsidR="00211733" w:rsidRPr="00CE25E7" w:rsidRDefault="00211733" w:rsidP="00211733">
            <w:pPr>
              <w:numPr>
                <w:ilvl w:val="2"/>
                <w:numId w:val="39"/>
              </w:numPr>
              <w:rPr>
                <w:sz w:val="22"/>
                <w:szCs w:val="22"/>
                <w:lang w:eastAsia="x-none"/>
              </w:rPr>
            </w:pPr>
            <w:r w:rsidRPr="00CE25E7">
              <w:rPr>
                <w:rFonts w:hint="eastAsia"/>
                <w:sz w:val="22"/>
                <w:szCs w:val="22"/>
                <w:lang w:eastAsia="x-none"/>
              </w:rPr>
              <w:t>Option 2. Four PRBs</w:t>
            </w:r>
          </w:p>
          <w:p w14:paraId="13AB87ED" w14:textId="77777777" w:rsidR="00211733" w:rsidRPr="00CE25E7" w:rsidRDefault="00211733" w:rsidP="00211733">
            <w:pPr>
              <w:numPr>
                <w:ilvl w:val="2"/>
                <w:numId w:val="39"/>
              </w:numPr>
              <w:rPr>
                <w:sz w:val="22"/>
                <w:szCs w:val="22"/>
                <w:lang w:eastAsia="x-none"/>
              </w:rPr>
            </w:pPr>
            <w:r w:rsidRPr="00CE25E7">
              <w:rPr>
                <w:rFonts w:hint="eastAsia"/>
                <w:sz w:val="22"/>
                <w:szCs w:val="22"/>
                <w:lang w:eastAsia="x-none"/>
              </w:rPr>
              <w:t>Option 3. RBG granularity</w:t>
            </w:r>
          </w:p>
          <w:p w14:paraId="368A390F" w14:textId="77777777" w:rsidR="00211733" w:rsidRPr="00CE25E7" w:rsidRDefault="00211733" w:rsidP="00211733">
            <w:pPr>
              <w:numPr>
                <w:ilvl w:val="2"/>
                <w:numId w:val="39"/>
              </w:numPr>
              <w:rPr>
                <w:sz w:val="22"/>
                <w:szCs w:val="22"/>
                <w:lang w:eastAsia="x-none"/>
              </w:rPr>
            </w:pPr>
            <w:r w:rsidRPr="00CE25E7">
              <w:rPr>
                <w:rFonts w:hint="eastAsia"/>
                <w:sz w:val="22"/>
                <w:szCs w:val="22"/>
                <w:lang w:eastAsia="x-none"/>
              </w:rPr>
              <w:t>Option 4. One of values configurable from the set 24, 48, 96 192, 264 PRBs</w:t>
            </w:r>
          </w:p>
          <w:p w14:paraId="6FBBC37F" w14:textId="77777777" w:rsidR="00211733" w:rsidRPr="00CE25E7" w:rsidRDefault="00211733" w:rsidP="00211733">
            <w:pPr>
              <w:numPr>
                <w:ilvl w:val="2"/>
                <w:numId w:val="39"/>
              </w:numPr>
              <w:rPr>
                <w:sz w:val="22"/>
                <w:szCs w:val="22"/>
                <w:lang w:eastAsia="x-none"/>
              </w:rPr>
            </w:pPr>
            <w:r w:rsidRPr="00CE25E7">
              <w:rPr>
                <w:rFonts w:hint="eastAsia"/>
                <w:sz w:val="22"/>
                <w:szCs w:val="22"/>
                <w:lang w:eastAsia="x-none"/>
              </w:rPr>
              <w:t>Option 5: Option 2, 3 or 4 combined with a possibility to blank PRBs at the band edges</w:t>
            </w:r>
          </w:p>
          <w:p w14:paraId="1147D12E" w14:textId="77777777" w:rsidR="00211733" w:rsidRPr="00CE25E7" w:rsidRDefault="00211733" w:rsidP="00211733">
            <w:pPr>
              <w:numPr>
                <w:ilvl w:val="2"/>
                <w:numId w:val="39"/>
              </w:numPr>
              <w:rPr>
                <w:sz w:val="22"/>
                <w:szCs w:val="22"/>
                <w:lang w:eastAsia="x-none"/>
              </w:rPr>
            </w:pPr>
            <w:r w:rsidRPr="00CE25E7">
              <w:rPr>
                <w:sz w:val="22"/>
                <w:szCs w:val="22"/>
                <w:lang w:eastAsia="x-none"/>
              </w:rPr>
              <w:t>Option 6: Option 2, 3 or 4 combined with the maximum PRBs per carrier bandwidth</w:t>
            </w:r>
          </w:p>
          <w:p w14:paraId="0B3096E0" w14:textId="77777777" w:rsidR="00211733" w:rsidRPr="00CE25E7" w:rsidRDefault="00211733" w:rsidP="00211733">
            <w:pPr>
              <w:numPr>
                <w:ilvl w:val="0"/>
                <w:numId w:val="39"/>
              </w:numPr>
              <w:rPr>
                <w:sz w:val="22"/>
                <w:szCs w:val="22"/>
                <w:lang w:eastAsia="x-none"/>
              </w:rPr>
            </w:pPr>
            <w:r w:rsidRPr="00CE25E7">
              <w:rPr>
                <w:rFonts w:hint="eastAsia"/>
                <w:sz w:val="22"/>
                <w:szCs w:val="22"/>
                <w:lang w:eastAsia="x-none"/>
              </w:rPr>
              <w:t>Start PRB of DL PRS Resource is defined relative to Point A</w:t>
            </w:r>
          </w:p>
          <w:p w14:paraId="6218B596" w14:textId="77777777" w:rsidR="00211733" w:rsidRPr="00CE25E7" w:rsidRDefault="00211733" w:rsidP="00211733">
            <w:pPr>
              <w:numPr>
                <w:ilvl w:val="1"/>
                <w:numId w:val="39"/>
              </w:numPr>
              <w:rPr>
                <w:sz w:val="22"/>
                <w:szCs w:val="22"/>
                <w:lang w:eastAsia="x-none"/>
              </w:rPr>
            </w:pPr>
            <w:r w:rsidRPr="00CE25E7">
              <w:rPr>
                <w:sz w:val="22"/>
                <w:szCs w:val="22"/>
                <w:lang w:eastAsia="x-none"/>
              </w:rPr>
              <w:t xml:space="preserve">A single Point A for DL PRS resource allocation is provided per frequency layer. </w:t>
            </w:r>
          </w:p>
          <w:p w14:paraId="68FB2DC1" w14:textId="77777777" w:rsidR="00211733" w:rsidRPr="00CE25E7" w:rsidRDefault="00211733" w:rsidP="00211733">
            <w:pPr>
              <w:numPr>
                <w:ilvl w:val="1"/>
                <w:numId w:val="39"/>
              </w:numPr>
              <w:rPr>
                <w:sz w:val="22"/>
                <w:szCs w:val="22"/>
                <w:lang w:eastAsia="x-none"/>
              </w:rPr>
            </w:pPr>
            <w:r w:rsidRPr="00CE25E7">
              <w:rPr>
                <w:sz w:val="22"/>
                <w:szCs w:val="22"/>
                <w:lang w:eastAsia="x-none"/>
              </w:rPr>
              <w:t>UE can be configured with one or multiple frequency layers</w:t>
            </w:r>
          </w:p>
          <w:p w14:paraId="07174565" w14:textId="77777777" w:rsidR="00211733" w:rsidRPr="00CE25E7" w:rsidRDefault="00211733" w:rsidP="00211733">
            <w:pPr>
              <w:numPr>
                <w:ilvl w:val="2"/>
                <w:numId w:val="39"/>
              </w:numPr>
              <w:rPr>
                <w:sz w:val="22"/>
                <w:szCs w:val="22"/>
                <w:lang w:eastAsia="x-none"/>
              </w:rPr>
            </w:pPr>
            <w:r w:rsidRPr="00CE25E7">
              <w:rPr>
                <w:rFonts w:hint="eastAsia"/>
                <w:sz w:val="22"/>
                <w:szCs w:val="22"/>
                <w:lang w:eastAsia="x-none"/>
              </w:rPr>
              <w:t>FFS amount of frequency layers for NR Positioning supported by UE, which is up to UE capability</w:t>
            </w:r>
          </w:p>
          <w:p w14:paraId="22CDE5F8" w14:textId="77777777" w:rsidR="00211733" w:rsidRPr="00CE25E7" w:rsidRDefault="00211733" w:rsidP="00211733">
            <w:pPr>
              <w:numPr>
                <w:ilvl w:val="1"/>
                <w:numId w:val="39"/>
              </w:numPr>
              <w:rPr>
                <w:sz w:val="22"/>
                <w:szCs w:val="22"/>
                <w:lang w:eastAsia="x-none"/>
              </w:rPr>
            </w:pPr>
            <w:r w:rsidRPr="00CE25E7">
              <w:rPr>
                <w:sz w:val="22"/>
                <w:szCs w:val="22"/>
                <w:lang w:eastAsia="x-none"/>
              </w:rPr>
              <w:t>All DL PRS Resources belonging to the same DL PRS Resource Set have common Point A</w:t>
            </w:r>
          </w:p>
          <w:p w14:paraId="4FFC305D" w14:textId="77777777" w:rsidR="00211733" w:rsidRPr="00CE25E7" w:rsidRDefault="00211733" w:rsidP="00211733">
            <w:pPr>
              <w:numPr>
                <w:ilvl w:val="0"/>
                <w:numId w:val="39"/>
              </w:numPr>
              <w:rPr>
                <w:sz w:val="22"/>
                <w:szCs w:val="22"/>
                <w:lang w:eastAsia="x-none"/>
              </w:rPr>
            </w:pPr>
            <w:r w:rsidRPr="00CE25E7">
              <w:rPr>
                <w:rFonts w:hint="eastAsia"/>
                <w:sz w:val="22"/>
                <w:szCs w:val="22"/>
                <w:lang w:eastAsia="x-none"/>
              </w:rPr>
              <w:t xml:space="preserve">FFS whether additional constraints such as start PRB and center frequency </w:t>
            </w:r>
            <w:r w:rsidRPr="00CE25E7">
              <w:rPr>
                <w:sz w:val="22"/>
                <w:szCs w:val="22"/>
                <w:lang w:eastAsia="x-none"/>
              </w:rPr>
              <w:t xml:space="preserve">of the bandwidth for the PRS resources </w:t>
            </w:r>
            <w:r w:rsidRPr="00CE25E7">
              <w:rPr>
                <w:rFonts w:hint="eastAsia"/>
                <w:sz w:val="22"/>
                <w:szCs w:val="22"/>
                <w:lang w:eastAsia="x-none"/>
              </w:rPr>
              <w:t>are the same within a frequency layer. Resolve FFS at the next meeting.</w:t>
            </w:r>
          </w:p>
          <w:p w14:paraId="4B0EC6BE" w14:textId="77777777" w:rsidR="00211733" w:rsidRPr="00CE25E7" w:rsidRDefault="00211733" w:rsidP="00211733">
            <w:pPr>
              <w:rPr>
                <w:rFonts w:ascii="Times New Roman" w:hAnsi="Times New Roman"/>
                <w:sz w:val="22"/>
                <w:szCs w:val="22"/>
              </w:rPr>
            </w:pPr>
          </w:p>
          <w:p w14:paraId="11CC2E4E" w14:textId="77777777" w:rsidR="00211733" w:rsidRPr="00CE25E7" w:rsidRDefault="00211733" w:rsidP="00211733">
            <w:pPr>
              <w:rPr>
                <w:sz w:val="22"/>
                <w:szCs w:val="22"/>
                <w:lang w:eastAsia="x-none"/>
              </w:rPr>
            </w:pPr>
            <w:r w:rsidRPr="00CE25E7">
              <w:rPr>
                <w:sz w:val="22"/>
                <w:szCs w:val="22"/>
                <w:highlight w:val="green"/>
                <w:lang w:eastAsia="x-none"/>
              </w:rPr>
              <w:t>Agreement:</w:t>
            </w:r>
          </w:p>
          <w:p w14:paraId="611926D9" w14:textId="77777777" w:rsidR="00211733" w:rsidRPr="00CE25E7" w:rsidRDefault="00211733" w:rsidP="00211733">
            <w:pPr>
              <w:numPr>
                <w:ilvl w:val="0"/>
                <w:numId w:val="40"/>
              </w:numPr>
              <w:rPr>
                <w:sz w:val="22"/>
                <w:szCs w:val="22"/>
                <w:lang w:eastAsia="x-none"/>
              </w:rPr>
            </w:pPr>
            <w:r w:rsidRPr="00CE25E7">
              <w:rPr>
                <w:rFonts w:hint="eastAsia"/>
                <w:sz w:val="22"/>
                <w:szCs w:val="22"/>
                <w:lang w:eastAsia="x-none"/>
              </w:rPr>
              <w:t xml:space="preserve">Periodicity of DL PRS allocation is configured </w:t>
            </w:r>
            <w:r w:rsidRPr="00CE25E7">
              <w:rPr>
                <w:sz w:val="22"/>
                <w:szCs w:val="22"/>
                <w:lang w:eastAsia="x-none"/>
              </w:rPr>
              <w:t>per</w:t>
            </w:r>
            <w:r w:rsidRPr="00CE25E7">
              <w:rPr>
                <w:rFonts w:hint="eastAsia"/>
                <w:sz w:val="22"/>
                <w:szCs w:val="22"/>
                <w:lang w:eastAsia="x-none"/>
              </w:rPr>
              <w:t xml:space="preserve"> DL PRS Resource Set</w:t>
            </w:r>
          </w:p>
          <w:p w14:paraId="1CF43BBC" w14:textId="77777777" w:rsidR="00211733" w:rsidRPr="00CE25E7" w:rsidRDefault="00211733" w:rsidP="00211733">
            <w:pPr>
              <w:numPr>
                <w:ilvl w:val="1"/>
                <w:numId w:val="40"/>
              </w:numPr>
              <w:rPr>
                <w:sz w:val="22"/>
                <w:szCs w:val="22"/>
                <w:lang w:eastAsia="x-none"/>
              </w:rPr>
            </w:pPr>
            <w:r w:rsidRPr="00CE25E7">
              <w:rPr>
                <w:rFonts w:hint="eastAsia"/>
                <w:sz w:val="22"/>
                <w:szCs w:val="22"/>
                <w:lang w:eastAsia="x-none"/>
              </w:rPr>
              <w:t>i.e. all DL PRS Resources of a given set have the same periodicity</w:t>
            </w:r>
          </w:p>
          <w:p w14:paraId="60A45A29" w14:textId="77777777" w:rsidR="00211733" w:rsidRPr="00CE25E7" w:rsidRDefault="00211733" w:rsidP="00211733">
            <w:pPr>
              <w:numPr>
                <w:ilvl w:val="0"/>
                <w:numId w:val="40"/>
              </w:numPr>
              <w:rPr>
                <w:sz w:val="22"/>
                <w:szCs w:val="22"/>
                <w:lang w:eastAsia="x-none"/>
              </w:rPr>
            </w:pPr>
            <w:r w:rsidRPr="00CE25E7">
              <w:rPr>
                <w:rFonts w:hint="eastAsia"/>
                <w:sz w:val="22"/>
                <w:szCs w:val="22"/>
                <w:lang w:eastAsia="x-none"/>
              </w:rPr>
              <w:t>Multiple DL PRS Resource Sets can be configured per TRP</w:t>
            </w:r>
          </w:p>
          <w:p w14:paraId="1C23BFF2" w14:textId="77777777" w:rsidR="00211733" w:rsidRPr="00CE25E7" w:rsidRDefault="00211733" w:rsidP="00211733">
            <w:pPr>
              <w:numPr>
                <w:ilvl w:val="1"/>
                <w:numId w:val="40"/>
              </w:numPr>
              <w:rPr>
                <w:sz w:val="22"/>
                <w:szCs w:val="22"/>
                <w:lang w:eastAsia="x-none"/>
              </w:rPr>
            </w:pPr>
            <w:r w:rsidRPr="00CE25E7">
              <w:rPr>
                <w:rFonts w:hint="eastAsia"/>
                <w:sz w:val="22"/>
                <w:szCs w:val="22"/>
                <w:lang w:eastAsia="x-none"/>
              </w:rPr>
              <w:t>FFS how many DL PRS Resources Sets can be configured per TRP</w:t>
            </w:r>
          </w:p>
          <w:p w14:paraId="228773B8" w14:textId="77777777" w:rsidR="00211733" w:rsidRPr="00CE25E7" w:rsidRDefault="00211733" w:rsidP="00211733">
            <w:pPr>
              <w:numPr>
                <w:ilvl w:val="0"/>
                <w:numId w:val="40"/>
              </w:numPr>
              <w:rPr>
                <w:sz w:val="22"/>
                <w:szCs w:val="22"/>
                <w:lang w:eastAsia="x-none"/>
              </w:rPr>
            </w:pPr>
            <w:r w:rsidRPr="00CE25E7">
              <w:rPr>
                <w:rFonts w:hint="eastAsia"/>
                <w:sz w:val="22"/>
                <w:szCs w:val="22"/>
                <w:lang w:eastAsia="x-none"/>
              </w:rPr>
              <w:t xml:space="preserve">The following periodicity values </w:t>
            </w:r>
            <w:r w:rsidRPr="00CE25E7">
              <w:rPr>
                <w:sz w:val="22"/>
                <w:szCs w:val="22"/>
                <w:lang w:eastAsia="x-none"/>
              </w:rPr>
              <w:t xml:space="preserve">for periodicity of DL PRS allocation </w:t>
            </w:r>
            <w:r w:rsidRPr="00CE25E7">
              <w:rPr>
                <w:rFonts w:hint="eastAsia"/>
                <w:sz w:val="22"/>
                <w:szCs w:val="22"/>
                <w:lang w:eastAsia="x-none"/>
              </w:rPr>
              <w:t>are supported</w:t>
            </w:r>
          </w:p>
          <w:p w14:paraId="416F144A" w14:textId="77777777" w:rsidR="00211733" w:rsidRPr="00CE25E7" w:rsidRDefault="00211733" w:rsidP="00211733">
            <w:pPr>
              <w:numPr>
                <w:ilvl w:val="1"/>
                <w:numId w:val="40"/>
              </w:numPr>
              <w:rPr>
                <w:sz w:val="22"/>
                <w:szCs w:val="22"/>
                <w:lang w:eastAsia="x-none"/>
              </w:rPr>
            </w:pPr>
            <w:r w:rsidRPr="00CE25E7">
              <w:rPr>
                <w:rFonts w:hint="eastAsia"/>
                <w:sz w:val="22"/>
                <w:szCs w:val="22"/>
                <w:lang w:eastAsia="x-none"/>
              </w:rPr>
              <w:t>P = {4, 8, 16, 32, 64, 5, 10, 20, 40, 80, 160, 320, 640, 1280, 2560, 5120, 10240, 20480} slots</w:t>
            </w:r>
          </w:p>
          <w:p w14:paraId="5D6A286F" w14:textId="77777777" w:rsidR="00211733" w:rsidRPr="00CE25E7" w:rsidRDefault="00211733" w:rsidP="00211733">
            <w:pPr>
              <w:numPr>
                <w:ilvl w:val="2"/>
                <w:numId w:val="40"/>
              </w:numPr>
              <w:rPr>
                <w:sz w:val="22"/>
                <w:szCs w:val="22"/>
                <w:lang w:eastAsia="x-none"/>
              </w:rPr>
            </w:pPr>
            <w:r w:rsidRPr="00CE25E7">
              <w:rPr>
                <w:sz w:val="22"/>
                <w:szCs w:val="22"/>
                <w:lang w:eastAsia="x-none"/>
              </w:rPr>
              <w:t>20480 is not supported for an SCS of 15 kHz</w:t>
            </w:r>
          </w:p>
          <w:p w14:paraId="4C9E0416" w14:textId="77777777" w:rsidR="00211733" w:rsidRPr="00CE25E7" w:rsidRDefault="00211733" w:rsidP="00211733">
            <w:pPr>
              <w:numPr>
                <w:ilvl w:val="2"/>
                <w:numId w:val="40"/>
              </w:numPr>
              <w:rPr>
                <w:sz w:val="22"/>
                <w:szCs w:val="22"/>
                <w:lang w:eastAsia="x-none"/>
              </w:rPr>
            </w:pPr>
            <w:r w:rsidRPr="00CE25E7">
              <w:rPr>
                <w:sz w:val="22"/>
                <w:szCs w:val="22"/>
                <w:lang w:eastAsia="x-none"/>
              </w:rPr>
              <w:t>FFS: Further restrictions on values applicable to different SCS</w:t>
            </w:r>
          </w:p>
          <w:p w14:paraId="58AD2263" w14:textId="77777777" w:rsidR="0093554F" w:rsidRPr="00CE25E7" w:rsidRDefault="0093554F" w:rsidP="0093554F">
            <w:pPr>
              <w:rPr>
                <w:sz w:val="22"/>
                <w:szCs w:val="22"/>
                <w:highlight w:val="green"/>
                <w:lang w:eastAsia="x-none"/>
              </w:rPr>
            </w:pPr>
          </w:p>
          <w:p w14:paraId="4CFE73CB" w14:textId="77777777" w:rsidR="0093554F" w:rsidRPr="00CE25E7" w:rsidRDefault="0093554F" w:rsidP="0093554F">
            <w:pPr>
              <w:rPr>
                <w:sz w:val="22"/>
                <w:szCs w:val="22"/>
                <w:lang w:eastAsia="x-none"/>
              </w:rPr>
            </w:pPr>
            <w:r w:rsidRPr="00CE25E7">
              <w:rPr>
                <w:sz w:val="22"/>
                <w:szCs w:val="22"/>
                <w:highlight w:val="green"/>
                <w:lang w:eastAsia="x-none"/>
              </w:rPr>
              <w:t>Agreement:</w:t>
            </w:r>
          </w:p>
          <w:p w14:paraId="44A1C39E" w14:textId="77777777" w:rsidR="00211733" w:rsidRPr="00CE25E7" w:rsidRDefault="00211733" w:rsidP="00211733">
            <w:pPr>
              <w:rPr>
                <w:sz w:val="22"/>
                <w:szCs w:val="22"/>
                <w:lang w:eastAsia="x-none"/>
              </w:rPr>
            </w:pPr>
            <w:r w:rsidRPr="00CE25E7">
              <w:rPr>
                <w:sz w:val="22"/>
                <w:szCs w:val="22"/>
                <w:lang w:eastAsia="x-none"/>
              </w:rPr>
              <w:t xml:space="preserve">A single SCS and CP type are configured for  </w:t>
            </w:r>
          </w:p>
          <w:p w14:paraId="0CDA64FC" w14:textId="77777777" w:rsidR="00211733" w:rsidRPr="00CE25E7" w:rsidRDefault="00211733" w:rsidP="00211733">
            <w:pPr>
              <w:numPr>
                <w:ilvl w:val="0"/>
                <w:numId w:val="41"/>
              </w:numPr>
              <w:rPr>
                <w:sz w:val="22"/>
                <w:szCs w:val="22"/>
                <w:lang w:eastAsia="x-none"/>
              </w:rPr>
            </w:pPr>
            <w:r w:rsidRPr="00CE25E7">
              <w:rPr>
                <w:sz w:val="22"/>
                <w:szCs w:val="22"/>
                <w:lang w:eastAsia="x-none"/>
              </w:rPr>
              <w:t>Alt. 1: A DL PRS resource set</w:t>
            </w:r>
          </w:p>
          <w:p w14:paraId="3160D032" w14:textId="77777777" w:rsidR="00211733" w:rsidRPr="00CE25E7" w:rsidRDefault="00211733" w:rsidP="00211733">
            <w:pPr>
              <w:numPr>
                <w:ilvl w:val="0"/>
                <w:numId w:val="41"/>
              </w:numPr>
              <w:rPr>
                <w:sz w:val="22"/>
                <w:szCs w:val="22"/>
                <w:lang w:eastAsia="x-none"/>
              </w:rPr>
            </w:pPr>
            <w:r w:rsidRPr="00CE25E7">
              <w:rPr>
                <w:sz w:val="22"/>
                <w:szCs w:val="22"/>
                <w:lang w:eastAsia="x-none"/>
              </w:rPr>
              <w:t>Alt. 2: A frequency layer</w:t>
            </w:r>
          </w:p>
          <w:p w14:paraId="2F600AB6" w14:textId="77777777" w:rsidR="00211733" w:rsidRPr="00CE25E7" w:rsidRDefault="00211733" w:rsidP="00211733">
            <w:pPr>
              <w:rPr>
                <w:rFonts w:ascii="Times New Roman" w:hAnsi="Times New Roman"/>
                <w:sz w:val="22"/>
                <w:szCs w:val="22"/>
              </w:rPr>
            </w:pPr>
          </w:p>
          <w:p w14:paraId="1F23850F" w14:textId="77777777" w:rsidR="00211733" w:rsidRPr="00CE25E7" w:rsidRDefault="00211733" w:rsidP="00211733">
            <w:pPr>
              <w:rPr>
                <w:sz w:val="22"/>
                <w:szCs w:val="22"/>
                <w:lang w:eastAsia="x-none"/>
              </w:rPr>
            </w:pPr>
            <w:r w:rsidRPr="00CE25E7">
              <w:rPr>
                <w:sz w:val="22"/>
                <w:szCs w:val="22"/>
                <w:highlight w:val="green"/>
                <w:lang w:eastAsia="x-none"/>
              </w:rPr>
              <w:t>Agreement:</w:t>
            </w:r>
          </w:p>
          <w:p w14:paraId="30B45A1B" w14:textId="1F9D9F78" w:rsidR="00211733" w:rsidRPr="00CE25E7" w:rsidRDefault="00796C9F" w:rsidP="00211733">
            <w:pPr>
              <w:rPr>
                <w:sz w:val="22"/>
                <w:szCs w:val="22"/>
                <w:lang w:eastAsia="x-none"/>
              </w:rPr>
            </w:pPr>
            <m:oMath>
              <m:sSub>
                <m:sSubPr>
                  <m:ctrlPr>
                    <w:rPr>
                      <w:rFonts w:ascii="Cambria Math" w:hAnsi="Cambria Math"/>
                      <w:sz w:val="22"/>
                      <w:szCs w:val="22"/>
                    </w:rPr>
                  </m:ctrlPr>
                </m:sSubPr>
                <m:e>
                  <m:r>
                    <m:rPr>
                      <m:sty m:val="bi"/>
                    </m:rPr>
                    <w:rPr>
                      <w:rFonts w:ascii="Cambria Math" w:hAnsi="Cambria Math"/>
                      <w:sz w:val="22"/>
                      <w:szCs w:val="22"/>
                    </w:rPr>
                    <m:t>c</m:t>
                  </m:r>
                </m:e>
                <m:sub>
                  <m:r>
                    <m:rPr>
                      <m:nor/>
                    </m:rPr>
                    <w:rPr>
                      <w:sz w:val="22"/>
                      <w:szCs w:val="22"/>
                    </w:rPr>
                    <m:t>init</m:t>
                  </m:r>
                </m:sub>
              </m:sSub>
            </m:oMath>
            <w:r w:rsidR="00211733" w:rsidRPr="00CE25E7">
              <w:rPr>
                <w:sz w:val="22"/>
                <w:szCs w:val="22"/>
              </w:rPr>
              <w:t xml:space="preserve"> </w:t>
            </w:r>
            <w:r w:rsidR="00211733" w:rsidRPr="00CE25E7">
              <w:rPr>
                <w:sz w:val="22"/>
                <w:szCs w:val="22"/>
                <w:lang w:eastAsia="x-none"/>
              </w:rPr>
              <w:t>is a function of PRS sequence ID, slot index and symbol index</w:t>
            </w:r>
          </w:p>
          <w:p w14:paraId="11F1867E" w14:textId="77777777" w:rsidR="00211733" w:rsidRPr="00CE25E7" w:rsidRDefault="00211733" w:rsidP="00211733">
            <w:pPr>
              <w:numPr>
                <w:ilvl w:val="0"/>
                <w:numId w:val="42"/>
              </w:numPr>
              <w:rPr>
                <w:sz w:val="22"/>
                <w:szCs w:val="22"/>
                <w:lang w:eastAsia="x-none"/>
              </w:rPr>
            </w:pPr>
            <w:r w:rsidRPr="00CE25E7">
              <w:rPr>
                <w:sz w:val="22"/>
                <w:szCs w:val="22"/>
                <w:lang w:eastAsia="x-none"/>
              </w:rPr>
              <w:t xml:space="preserve">FFS: Other parameters and initialization details until RAN1#98bis </w:t>
            </w:r>
          </w:p>
          <w:p w14:paraId="51C0C494" w14:textId="77777777" w:rsidR="00922354" w:rsidRPr="00922354" w:rsidRDefault="00922354" w:rsidP="00922354">
            <w:pPr>
              <w:pStyle w:val="3GPPAgreements"/>
              <w:numPr>
                <w:ilvl w:val="0"/>
                <w:numId w:val="0"/>
              </w:numPr>
              <w:rPr>
                <w:sz w:val="24"/>
              </w:rPr>
            </w:pPr>
          </w:p>
          <w:p w14:paraId="6B424BB6" w14:textId="77777777" w:rsidR="00922354" w:rsidRPr="00922354" w:rsidRDefault="00922354" w:rsidP="00922354">
            <w:pPr>
              <w:pStyle w:val="3GPPAgreements"/>
              <w:numPr>
                <w:ilvl w:val="0"/>
                <w:numId w:val="0"/>
              </w:numPr>
              <w:ind w:left="284" w:hanging="284"/>
            </w:pPr>
            <w:r w:rsidRPr="00922354">
              <w:rPr>
                <w:highlight w:val="green"/>
              </w:rPr>
              <w:t>Agreement:</w:t>
            </w:r>
          </w:p>
          <w:p w14:paraId="695F7F2C" w14:textId="77777777" w:rsidR="00922354" w:rsidRPr="00922354" w:rsidRDefault="00922354" w:rsidP="00781BA1">
            <w:pPr>
              <w:pStyle w:val="3GPPAgreements"/>
              <w:numPr>
                <w:ilvl w:val="0"/>
                <w:numId w:val="42"/>
              </w:numPr>
            </w:pPr>
            <w:r w:rsidRPr="00922354">
              <w:t>The RE pattern of a DL PRS resource is configured with an RE Offset in frequency domain for the first symbol in an DL PRS resource</w:t>
            </w:r>
          </w:p>
          <w:p w14:paraId="0F9EB725" w14:textId="77777777" w:rsidR="00922354" w:rsidRPr="00922354" w:rsidRDefault="00922354" w:rsidP="00781BA1">
            <w:pPr>
              <w:pStyle w:val="3GPPAgreements"/>
              <w:numPr>
                <w:ilvl w:val="0"/>
                <w:numId w:val="42"/>
              </w:numPr>
            </w:pPr>
            <w:r w:rsidRPr="00922354">
              <w:t>The relative RE offsets of following symbols are defined relative to the RE Offset in frequency domain of the first symbol in the DL PRS resource</w:t>
            </w:r>
          </w:p>
          <w:p w14:paraId="56C70695" w14:textId="0036F903" w:rsidR="00922354" w:rsidRPr="00211733" w:rsidRDefault="00922354" w:rsidP="00781BA1">
            <w:pPr>
              <w:pStyle w:val="3GPPAgreements"/>
              <w:numPr>
                <w:ilvl w:val="0"/>
                <w:numId w:val="42"/>
              </w:numPr>
            </w:pPr>
            <w:r w:rsidRPr="00922354">
              <w:t>A relative RE offset of each of the following symbols is derived from the configured number of symbols for an DL PRS resource, the comb size for the DL PRS resource and the DL PRS symbol index within the DL PRS resource</w:t>
            </w:r>
          </w:p>
        </w:tc>
      </w:tr>
    </w:tbl>
    <w:p w14:paraId="3D501422" w14:textId="230A131A" w:rsidR="00461790" w:rsidRDefault="0001468B" w:rsidP="0001468B">
      <w:pPr>
        <w:overflowPunct w:val="0"/>
        <w:autoSpaceDE w:val="0"/>
        <w:autoSpaceDN w:val="0"/>
        <w:adjustRightInd w:val="0"/>
        <w:spacing w:before="120" w:line="259" w:lineRule="auto"/>
        <w:ind w:leftChars="-5" w:left="-10" w:firstLineChars="100" w:firstLine="220"/>
        <w:jc w:val="both"/>
      </w:pPr>
      <w:r>
        <w:rPr>
          <w:rFonts w:cs="Times" w:hint="eastAsia"/>
          <w:sz w:val="22"/>
          <w:szCs w:val="20"/>
          <w:lang w:eastAsia="ko-KR"/>
        </w:rPr>
        <w:lastRenderedPageBreak/>
        <w:t xml:space="preserve">Based on the </w:t>
      </w:r>
      <w:r w:rsidR="00493A03">
        <w:rPr>
          <w:rFonts w:cs="Times"/>
          <w:sz w:val="22"/>
          <w:szCs w:val="20"/>
          <w:lang w:eastAsia="ko-KR"/>
        </w:rPr>
        <w:t>previous agreements</w:t>
      </w:r>
      <w:r>
        <w:rPr>
          <w:rFonts w:cs="Times" w:hint="eastAsia"/>
          <w:sz w:val="22"/>
          <w:szCs w:val="20"/>
          <w:lang w:eastAsia="ko-KR"/>
        </w:rPr>
        <w:t xml:space="preserve">, we discuss </w:t>
      </w:r>
      <w:r w:rsidR="006374EF">
        <w:rPr>
          <w:rFonts w:cs="Times"/>
          <w:sz w:val="22"/>
          <w:szCs w:val="20"/>
          <w:lang w:eastAsia="ko-KR"/>
        </w:rPr>
        <w:t xml:space="preserve">the </w:t>
      </w:r>
      <w:r w:rsidR="00032884">
        <w:rPr>
          <w:rFonts w:cs="Times"/>
          <w:sz w:val="22"/>
          <w:szCs w:val="20"/>
          <w:lang w:eastAsia="ko-KR"/>
        </w:rPr>
        <w:t xml:space="preserve">remaining issues on </w:t>
      </w:r>
      <w:r w:rsidR="006374EF">
        <w:rPr>
          <w:rFonts w:cs="Times"/>
          <w:sz w:val="22"/>
          <w:szCs w:val="20"/>
          <w:lang w:eastAsia="ko-KR"/>
        </w:rPr>
        <w:t xml:space="preserve">DL </w:t>
      </w:r>
      <w:r>
        <w:rPr>
          <w:rFonts w:cs="Times" w:hint="eastAsia"/>
          <w:sz w:val="22"/>
          <w:szCs w:val="20"/>
          <w:lang w:eastAsia="ko-KR"/>
        </w:rPr>
        <w:t>reference signal design to support NR positioning</w:t>
      </w:r>
      <w:r w:rsidR="00633D40">
        <w:rPr>
          <w:rFonts w:cs="Times"/>
          <w:sz w:val="22"/>
          <w:szCs w:val="20"/>
          <w:lang w:eastAsia="ko-KR"/>
        </w:rPr>
        <w:t>.</w:t>
      </w:r>
      <w:r w:rsidR="00A9353F">
        <w:rPr>
          <w:rFonts w:cs="Times"/>
          <w:sz w:val="22"/>
          <w:szCs w:val="20"/>
          <w:lang w:eastAsia="ko-KR"/>
        </w:rPr>
        <w:t xml:space="preserve"> </w:t>
      </w:r>
    </w:p>
    <w:p w14:paraId="44213D75" w14:textId="77777777" w:rsidR="008319CC" w:rsidRPr="00461790" w:rsidRDefault="008319CC" w:rsidP="001D5884">
      <w:pPr>
        <w:overflowPunct w:val="0"/>
        <w:autoSpaceDE w:val="0"/>
        <w:autoSpaceDN w:val="0"/>
        <w:adjustRightInd w:val="0"/>
        <w:spacing w:before="120" w:line="259" w:lineRule="auto"/>
        <w:ind w:left="0" w:firstLine="0"/>
        <w:jc w:val="both"/>
        <w:rPr>
          <w:rFonts w:cs="Times"/>
          <w:sz w:val="22"/>
          <w:szCs w:val="20"/>
          <w:lang w:val="en-US" w:eastAsia="ko-KR"/>
        </w:rPr>
      </w:pPr>
    </w:p>
    <w:p w14:paraId="4A3F9AED" w14:textId="77777777" w:rsidR="00CF0794" w:rsidRDefault="00CF0794" w:rsidP="001C26A1">
      <w:pPr>
        <w:pStyle w:val="1"/>
        <w:spacing w:line="259" w:lineRule="auto"/>
      </w:pPr>
      <w:r>
        <w:t xml:space="preserve">Discussion on </w:t>
      </w:r>
      <w:r w:rsidR="0001468B">
        <w:t xml:space="preserve">Downlink </w:t>
      </w:r>
      <w:r w:rsidR="00633E77">
        <w:t>Reference Si</w:t>
      </w:r>
      <w:r w:rsidR="00E0513F">
        <w:t xml:space="preserve">gnal </w:t>
      </w:r>
      <w:r w:rsidR="00633E77">
        <w:t>De</w:t>
      </w:r>
      <w:r w:rsidR="00F940B1">
        <w:t>sign</w:t>
      </w:r>
      <w:r>
        <w:t xml:space="preserve"> </w:t>
      </w:r>
    </w:p>
    <w:p w14:paraId="052765BF" w14:textId="77777777" w:rsidR="002F44F2" w:rsidRDefault="002F44F2" w:rsidP="002F44F2">
      <w:pPr>
        <w:pStyle w:val="2"/>
        <w:tabs>
          <w:tab w:val="clear" w:pos="2561"/>
          <w:tab w:val="num" w:pos="1985"/>
        </w:tabs>
        <w:spacing w:line="259" w:lineRule="auto"/>
        <w:ind w:left="567"/>
        <w:rPr>
          <w:i w:val="0"/>
        </w:rPr>
      </w:pPr>
      <w:r>
        <w:rPr>
          <w:i w:val="0"/>
        </w:rPr>
        <w:t xml:space="preserve">DL PRS for NR positioning </w:t>
      </w:r>
    </w:p>
    <w:p w14:paraId="0C58C1D6" w14:textId="66A9FCDD" w:rsidR="00D5543E" w:rsidRDefault="00D5543E" w:rsidP="00641BEA">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PRS configuration in NR would be quite different from LTE. In LTE, PRS is configured as a sub-parameter </w:t>
      </w:r>
      <w:r w:rsidR="00485278">
        <w:rPr>
          <w:rFonts w:ascii="Times New Roman" w:hAnsi="Times New Roman"/>
          <w:sz w:val="22"/>
          <w:szCs w:val="20"/>
          <w:lang w:eastAsia="ko-KR"/>
        </w:rPr>
        <w:t>“</w:t>
      </w:r>
      <w:r w:rsidR="00485278" w:rsidRPr="00211D89">
        <w:rPr>
          <w:rFonts w:ascii="Times New Roman" w:hAnsi="Times New Roman"/>
          <w:i/>
          <w:sz w:val="22"/>
          <w:lang w:eastAsia="ko-KR"/>
        </w:rPr>
        <w:t>PRS-Info</w:t>
      </w:r>
      <w:r w:rsidR="00485278">
        <w:rPr>
          <w:rFonts w:ascii="Times New Roman" w:hAnsi="Times New Roman"/>
          <w:i/>
          <w:sz w:val="22"/>
          <w:lang w:eastAsia="ko-KR"/>
        </w:rPr>
        <w:t>”</w:t>
      </w:r>
      <w:r w:rsidR="00485278">
        <w:rPr>
          <w:rFonts w:ascii="Times New Roman" w:hAnsi="Times New Roman"/>
          <w:sz w:val="22"/>
          <w:lang w:eastAsia="ko-KR"/>
        </w:rPr>
        <w:t xml:space="preserve"> </w:t>
      </w:r>
      <w:r>
        <w:rPr>
          <w:rFonts w:ascii="Times New Roman" w:hAnsi="Times New Roman"/>
          <w:sz w:val="22"/>
          <w:szCs w:val="20"/>
          <w:lang w:eastAsia="ko-KR"/>
        </w:rPr>
        <w:t>within the reference cell</w:t>
      </w:r>
      <w:r w:rsidR="00B61722">
        <w:rPr>
          <w:rFonts w:ascii="Times New Roman" w:hAnsi="Times New Roman"/>
          <w:sz w:val="22"/>
          <w:szCs w:val="20"/>
          <w:lang w:eastAsia="ko-KR"/>
        </w:rPr>
        <w:t xml:space="preserve"> configuration</w:t>
      </w:r>
      <w:r>
        <w:rPr>
          <w:rFonts w:ascii="Times New Roman" w:hAnsi="Times New Roman"/>
          <w:sz w:val="22"/>
          <w:szCs w:val="20"/>
          <w:lang w:eastAsia="ko-KR"/>
        </w:rPr>
        <w:t xml:space="preserve"> </w:t>
      </w:r>
      <w:r w:rsidR="00485278">
        <w:rPr>
          <w:rFonts w:ascii="Times New Roman" w:hAnsi="Times New Roman"/>
          <w:sz w:val="22"/>
          <w:szCs w:val="20"/>
          <w:lang w:eastAsia="ko-KR"/>
        </w:rPr>
        <w:t>“</w:t>
      </w:r>
      <w:r w:rsidR="00485278" w:rsidRPr="006B4CF8">
        <w:rPr>
          <w:rFonts w:ascii="Times New Roman" w:hAnsi="Times New Roman"/>
          <w:i/>
          <w:sz w:val="22"/>
          <w:lang w:eastAsia="ko-KR"/>
        </w:rPr>
        <w:t>OTDOA-ReferenceCellInfo</w:t>
      </w:r>
      <w:r w:rsidR="00485278">
        <w:rPr>
          <w:rFonts w:ascii="Times New Roman" w:hAnsi="Times New Roman"/>
          <w:sz w:val="22"/>
          <w:szCs w:val="20"/>
          <w:lang w:eastAsia="ko-KR"/>
        </w:rPr>
        <w:t xml:space="preserve">” </w:t>
      </w:r>
      <w:r>
        <w:rPr>
          <w:rFonts w:ascii="Times New Roman" w:hAnsi="Times New Roman"/>
          <w:sz w:val="22"/>
          <w:szCs w:val="20"/>
          <w:lang w:eastAsia="ko-KR"/>
        </w:rPr>
        <w:t xml:space="preserve">and </w:t>
      </w:r>
      <w:r w:rsidR="00935906">
        <w:rPr>
          <w:rFonts w:ascii="Times New Roman" w:hAnsi="Times New Roman"/>
          <w:sz w:val="22"/>
          <w:szCs w:val="20"/>
          <w:lang w:eastAsia="ko-KR"/>
        </w:rPr>
        <w:t xml:space="preserve">the </w:t>
      </w:r>
      <w:r>
        <w:rPr>
          <w:rFonts w:ascii="Times New Roman" w:hAnsi="Times New Roman"/>
          <w:sz w:val="22"/>
          <w:szCs w:val="20"/>
          <w:lang w:eastAsia="ko-KR"/>
        </w:rPr>
        <w:t xml:space="preserve">neighbouring cell configuration </w:t>
      </w:r>
      <w:r w:rsidR="00485278">
        <w:rPr>
          <w:rFonts w:ascii="Times New Roman" w:hAnsi="Times New Roman"/>
          <w:sz w:val="22"/>
          <w:szCs w:val="20"/>
          <w:lang w:eastAsia="ko-KR"/>
        </w:rPr>
        <w:t>“</w:t>
      </w:r>
      <w:r w:rsidR="00485278" w:rsidRPr="006B4CF8">
        <w:rPr>
          <w:rFonts w:ascii="Times New Roman" w:hAnsi="Times New Roman"/>
          <w:i/>
          <w:sz w:val="22"/>
          <w:lang w:eastAsia="ko-KR"/>
        </w:rPr>
        <w:t>NeighbourCellInfoElement</w:t>
      </w:r>
      <w:r w:rsidR="00485278">
        <w:rPr>
          <w:rFonts w:ascii="Times New Roman" w:hAnsi="Times New Roman"/>
          <w:sz w:val="22"/>
          <w:lang w:eastAsia="ko-KR"/>
        </w:rPr>
        <w:t xml:space="preserve">” </w:t>
      </w:r>
      <w:r>
        <w:rPr>
          <w:rFonts w:ascii="Times New Roman" w:hAnsi="Times New Roman"/>
          <w:sz w:val="22"/>
          <w:szCs w:val="20"/>
          <w:lang w:eastAsia="ko-KR"/>
        </w:rPr>
        <w:t xml:space="preserve">for OTDOA technique. In NR, PRS could be used for multiple positioning techniques such as OTDOA, DL-AoD, multi-cell RTT technique, and/or their hybrid technique(s). Thus, the information on PRS resource and/or PRS resource set need to be provided to the UE(s) as a separate assistance data </w:t>
      </w:r>
      <w:r w:rsidR="00E85575">
        <w:rPr>
          <w:rFonts w:ascii="Times New Roman" w:hAnsi="Times New Roman"/>
          <w:sz w:val="22"/>
          <w:szCs w:val="20"/>
          <w:lang w:eastAsia="ko-KR"/>
        </w:rPr>
        <w:t xml:space="preserve">independent </w:t>
      </w:r>
      <w:r w:rsidR="00641BEA">
        <w:rPr>
          <w:rFonts w:ascii="Times New Roman" w:hAnsi="Times New Roman"/>
          <w:sz w:val="22"/>
          <w:szCs w:val="20"/>
          <w:lang w:eastAsia="ko-KR"/>
        </w:rPr>
        <w:t>with</w:t>
      </w:r>
      <w:r>
        <w:rPr>
          <w:rFonts w:ascii="Times New Roman" w:hAnsi="Times New Roman"/>
          <w:sz w:val="22"/>
          <w:szCs w:val="20"/>
          <w:lang w:eastAsia="ko-KR"/>
        </w:rPr>
        <w:t xml:space="preserve"> </w:t>
      </w:r>
      <w:r w:rsidR="00E85575">
        <w:rPr>
          <w:rFonts w:ascii="Times New Roman" w:hAnsi="Times New Roman"/>
          <w:sz w:val="22"/>
          <w:szCs w:val="20"/>
          <w:lang w:eastAsia="ko-KR"/>
        </w:rPr>
        <w:t xml:space="preserve">the </w:t>
      </w:r>
      <w:r>
        <w:rPr>
          <w:rFonts w:ascii="Times New Roman" w:hAnsi="Times New Roman"/>
          <w:sz w:val="22"/>
          <w:szCs w:val="20"/>
          <w:lang w:eastAsia="ko-KR"/>
        </w:rPr>
        <w:t>technique</w:t>
      </w:r>
      <w:r w:rsidR="00E85575">
        <w:rPr>
          <w:rFonts w:ascii="Times New Roman" w:hAnsi="Times New Roman"/>
          <w:sz w:val="22"/>
          <w:szCs w:val="20"/>
          <w:lang w:eastAsia="ko-KR"/>
        </w:rPr>
        <w:t xml:space="preserve">s to avoid </w:t>
      </w:r>
      <w:r w:rsidR="00641BEA">
        <w:rPr>
          <w:rFonts w:ascii="Times New Roman" w:hAnsi="Times New Roman"/>
          <w:sz w:val="22"/>
          <w:szCs w:val="20"/>
          <w:lang w:eastAsia="ko-KR"/>
        </w:rPr>
        <w:t xml:space="preserve">unnecessarily duplicated </w:t>
      </w:r>
      <w:r w:rsidR="00935906">
        <w:rPr>
          <w:rFonts w:ascii="Times New Roman" w:hAnsi="Times New Roman"/>
          <w:sz w:val="22"/>
          <w:szCs w:val="20"/>
          <w:lang w:eastAsia="ko-KR"/>
        </w:rPr>
        <w:t xml:space="preserve">PRS </w:t>
      </w:r>
      <w:r w:rsidR="00641BEA">
        <w:rPr>
          <w:rFonts w:ascii="Times New Roman" w:hAnsi="Times New Roman"/>
          <w:sz w:val="22"/>
          <w:szCs w:val="20"/>
          <w:lang w:eastAsia="ko-KR"/>
        </w:rPr>
        <w:t>configuration</w:t>
      </w:r>
      <w:r>
        <w:rPr>
          <w:rFonts w:ascii="Times New Roman" w:hAnsi="Times New Roman"/>
          <w:sz w:val="22"/>
          <w:szCs w:val="20"/>
          <w:lang w:eastAsia="ko-KR"/>
        </w:rPr>
        <w:t xml:space="preserve">, since </w:t>
      </w:r>
      <w:r w:rsidR="00935906">
        <w:rPr>
          <w:rFonts w:ascii="Times New Roman" w:hAnsi="Times New Roman"/>
          <w:sz w:val="22"/>
          <w:szCs w:val="20"/>
          <w:lang w:eastAsia="ko-KR"/>
        </w:rPr>
        <w:t>a specific PRS resource and/or resource set</w:t>
      </w:r>
      <w:r>
        <w:rPr>
          <w:rFonts w:ascii="Times New Roman" w:hAnsi="Times New Roman"/>
          <w:sz w:val="22"/>
          <w:szCs w:val="20"/>
          <w:lang w:eastAsia="ko-KR"/>
        </w:rPr>
        <w:t xml:space="preserve"> could be used for multiple techniques</w:t>
      </w:r>
      <w:r w:rsidR="00641BEA">
        <w:rPr>
          <w:rFonts w:ascii="Times New Roman" w:hAnsi="Times New Roman"/>
          <w:sz w:val="22"/>
          <w:szCs w:val="20"/>
          <w:lang w:eastAsia="ko-KR"/>
        </w:rPr>
        <w:t>. Then, t</w:t>
      </w:r>
      <w:r>
        <w:rPr>
          <w:rFonts w:ascii="Times New Roman" w:hAnsi="Times New Roman"/>
          <w:sz w:val="22"/>
          <w:szCs w:val="20"/>
          <w:lang w:eastAsia="ko-KR"/>
        </w:rPr>
        <w:t xml:space="preserve">he assistance data </w:t>
      </w:r>
      <w:r w:rsidR="00641BEA">
        <w:rPr>
          <w:rFonts w:ascii="Times New Roman" w:hAnsi="Times New Roman"/>
          <w:sz w:val="22"/>
          <w:szCs w:val="20"/>
          <w:lang w:eastAsia="ko-KR"/>
        </w:rPr>
        <w:t xml:space="preserve">container for each technique only needs to include </w:t>
      </w:r>
      <w:r>
        <w:rPr>
          <w:rFonts w:ascii="Times New Roman" w:hAnsi="Times New Roman"/>
          <w:sz w:val="22"/>
          <w:szCs w:val="20"/>
          <w:lang w:eastAsia="ko-KR"/>
        </w:rPr>
        <w:t>PRS resource ID(s) or resource set ID(s)</w:t>
      </w:r>
      <w:r w:rsidR="0022777A">
        <w:rPr>
          <w:rFonts w:ascii="Times New Roman" w:hAnsi="Times New Roman"/>
          <w:sz w:val="22"/>
          <w:szCs w:val="20"/>
          <w:lang w:eastAsia="ko-KR"/>
        </w:rPr>
        <w:t xml:space="preserve"> which are used for that technique</w:t>
      </w:r>
      <w:r>
        <w:rPr>
          <w:rFonts w:ascii="Times New Roman" w:hAnsi="Times New Roman"/>
          <w:sz w:val="22"/>
          <w:szCs w:val="20"/>
          <w:lang w:eastAsia="ko-KR"/>
        </w:rPr>
        <w:t>.</w:t>
      </w:r>
    </w:p>
    <w:p w14:paraId="39690104" w14:textId="77777777" w:rsidR="00D5543E" w:rsidRDefault="00D5543E" w:rsidP="00F5332F">
      <w:pPr>
        <w:spacing w:before="240" w:line="259" w:lineRule="auto"/>
        <w:ind w:left="1439" w:hangingChars="654" w:hanging="1439"/>
        <w:jc w:val="both"/>
        <w:rPr>
          <w:rFonts w:ascii="Times New Roman" w:hAnsi="Times New Roman"/>
          <w:sz w:val="22"/>
          <w:lang w:eastAsia="ko-KR"/>
        </w:rPr>
      </w:pPr>
    </w:p>
    <w:p w14:paraId="2E3842BE" w14:textId="1645040E" w:rsidR="00A34CCA" w:rsidRDefault="00A34CCA" w:rsidP="007C0C08">
      <w:pPr>
        <w:spacing w:after="120"/>
        <w:jc w:val="both"/>
        <w:rPr>
          <w:rFonts w:ascii="Times New Roman" w:hAnsi="Times New Roman"/>
          <w:sz w:val="22"/>
        </w:rPr>
      </w:pPr>
      <w:r>
        <w:rPr>
          <w:rFonts w:ascii="Times New Roman" w:hAnsi="Times New Roman"/>
          <w:b/>
          <w:sz w:val="22"/>
          <w:szCs w:val="20"/>
          <w:u w:val="single"/>
          <w:lang w:eastAsia="ko-KR"/>
        </w:rPr>
        <w:t xml:space="preserve">NR PRS </w:t>
      </w:r>
      <w:r w:rsidR="00EE71B4">
        <w:rPr>
          <w:rFonts w:ascii="Times New Roman" w:hAnsi="Times New Roman"/>
          <w:b/>
          <w:sz w:val="22"/>
          <w:szCs w:val="20"/>
          <w:u w:val="single"/>
          <w:lang w:eastAsia="ko-KR"/>
        </w:rPr>
        <w:t>Bandwidth configuration</w:t>
      </w:r>
    </w:p>
    <w:p w14:paraId="568E3916" w14:textId="266BC10F" w:rsidR="00EE71B4" w:rsidRDefault="00EE71B4" w:rsidP="00A34CCA">
      <w:pPr>
        <w:rPr>
          <w:sz w:val="22"/>
          <w:szCs w:val="22"/>
          <w:lang w:eastAsia="ko-KR"/>
        </w:rPr>
      </w:pPr>
    </w:p>
    <w:p w14:paraId="7D274989" w14:textId="4BF18BCD" w:rsidR="00276330" w:rsidRDefault="00276330" w:rsidP="00962B9A">
      <w:pPr>
        <w:ind w:left="0" w:firstLineChars="50" w:firstLine="110"/>
        <w:jc w:val="both"/>
        <w:rPr>
          <w:sz w:val="22"/>
          <w:szCs w:val="22"/>
          <w:lang w:eastAsia="ko-KR"/>
        </w:rPr>
      </w:pPr>
      <w:r>
        <w:rPr>
          <w:rFonts w:hint="eastAsia"/>
          <w:sz w:val="22"/>
          <w:szCs w:val="22"/>
          <w:lang w:eastAsia="ko-KR"/>
        </w:rPr>
        <w:t xml:space="preserve">The configuration flexibility and </w:t>
      </w:r>
      <w:r>
        <w:rPr>
          <w:sz w:val="22"/>
          <w:szCs w:val="22"/>
          <w:lang w:eastAsia="ko-KR"/>
        </w:rPr>
        <w:t xml:space="preserve">the system </w:t>
      </w:r>
      <w:r>
        <w:rPr>
          <w:rFonts w:hint="eastAsia"/>
          <w:sz w:val="22"/>
          <w:szCs w:val="22"/>
          <w:lang w:eastAsia="ko-KR"/>
        </w:rPr>
        <w:t xml:space="preserve">overhead </w:t>
      </w:r>
      <w:r>
        <w:rPr>
          <w:sz w:val="22"/>
          <w:szCs w:val="22"/>
          <w:lang w:eastAsia="ko-KR"/>
        </w:rPr>
        <w:t xml:space="preserve">would be main factors to be considered to decide granularity of bandwidth configuration for PRS resource(s). In consideration of the </w:t>
      </w:r>
      <w:r w:rsidR="00962B9A">
        <w:rPr>
          <w:sz w:val="22"/>
          <w:szCs w:val="22"/>
          <w:lang w:eastAsia="ko-KR"/>
        </w:rPr>
        <w:t xml:space="preserve">several </w:t>
      </w:r>
      <w:r>
        <w:rPr>
          <w:sz w:val="22"/>
          <w:szCs w:val="22"/>
          <w:lang w:eastAsia="ko-KR"/>
        </w:rPr>
        <w:t xml:space="preserve">advantages </w:t>
      </w:r>
      <w:r w:rsidR="00962B9A">
        <w:rPr>
          <w:sz w:val="22"/>
          <w:szCs w:val="22"/>
          <w:lang w:eastAsia="ko-KR"/>
        </w:rPr>
        <w:t xml:space="preserve">such as </w:t>
      </w:r>
      <w:r>
        <w:rPr>
          <w:sz w:val="22"/>
          <w:szCs w:val="22"/>
          <w:lang w:eastAsia="ko-KR"/>
        </w:rPr>
        <w:t>hybrid usage of narrow-band and wide-band based PRS, the flexible configuration by the network would be desirable.</w:t>
      </w:r>
    </w:p>
    <w:p w14:paraId="673D0148" w14:textId="77777777" w:rsidR="00276330" w:rsidRDefault="00276330" w:rsidP="00102AB0">
      <w:pPr>
        <w:overflowPunct w:val="0"/>
        <w:autoSpaceDE w:val="0"/>
        <w:autoSpaceDN w:val="0"/>
        <w:adjustRightInd w:val="0"/>
        <w:spacing w:line="259" w:lineRule="auto"/>
        <w:jc w:val="both"/>
        <w:rPr>
          <w:sz w:val="22"/>
          <w:szCs w:val="22"/>
          <w:lang w:eastAsia="ko-KR"/>
        </w:rPr>
      </w:pPr>
    </w:p>
    <w:p w14:paraId="2A671261" w14:textId="77777777" w:rsidR="00276330" w:rsidRDefault="00276330" w:rsidP="00276330">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1</w:t>
      </w:r>
      <w:r w:rsidRPr="000A5641">
        <w:rPr>
          <w:rFonts w:cs="Times" w:hint="eastAsia"/>
          <w:b/>
          <w:i/>
          <w:sz w:val="22"/>
          <w:szCs w:val="22"/>
          <w:lang w:eastAsia="ko-KR"/>
        </w:rPr>
        <w:t>:</w:t>
      </w:r>
      <w:r>
        <w:rPr>
          <w:rFonts w:cs="Times" w:hint="eastAsia"/>
          <w:sz w:val="22"/>
          <w:szCs w:val="22"/>
          <w:lang w:eastAsia="ko-KR"/>
        </w:rPr>
        <w:t xml:space="preserve"> </w:t>
      </w:r>
    </w:p>
    <w:p w14:paraId="4F38EA4E" w14:textId="7FF4E6DC" w:rsidR="00276330" w:rsidRDefault="00276330" w:rsidP="00276330">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 xml:space="preserve">Support one </w:t>
      </w:r>
      <w:r w:rsidR="00C66442">
        <w:rPr>
          <w:rFonts w:cs="Times"/>
          <w:sz w:val="22"/>
          <w:szCs w:val="22"/>
          <w:lang w:eastAsia="ko-KR"/>
        </w:rPr>
        <w:t xml:space="preserve">or four </w:t>
      </w:r>
      <w:bookmarkStart w:id="1" w:name="_GoBack"/>
      <w:bookmarkEnd w:id="1"/>
      <w:r w:rsidR="005E2C32">
        <w:rPr>
          <w:rFonts w:cs="Times"/>
          <w:sz w:val="22"/>
          <w:szCs w:val="22"/>
          <w:lang w:eastAsia="ko-KR"/>
        </w:rPr>
        <w:t>PRB</w:t>
      </w:r>
      <w:r>
        <w:rPr>
          <w:rFonts w:cs="Times"/>
          <w:sz w:val="22"/>
          <w:szCs w:val="22"/>
          <w:lang w:eastAsia="ko-KR"/>
        </w:rPr>
        <w:t xml:space="preserve"> granularity of bandwidth configuration of PRS resource</w:t>
      </w:r>
    </w:p>
    <w:p w14:paraId="0EDA1626" w14:textId="77777777" w:rsidR="0089427F" w:rsidRPr="00276330" w:rsidRDefault="0089427F" w:rsidP="00A34CCA">
      <w:pPr>
        <w:rPr>
          <w:sz w:val="22"/>
          <w:szCs w:val="22"/>
          <w:lang w:eastAsia="ko-KR"/>
        </w:rPr>
      </w:pPr>
    </w:p>
    <w:p w14:paraId="12D343F8" w14:textId="0DEBDE65" w:rsidR="00F940B1" w:rsidRDefault="00F940B1" w:rsidP="00F940B1">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r>
        <w:rPr>
          <w:rFonts w:ascii="Times New Roman" w:hAnsi="Times New Roman"/>
          <w:b/>
          <w:sz w:val="22"/>
          <w:szCs w:val="20"/>
          <w:u w:val="single"/>
          <w:lang w:eastAsia="ko-KR"/>
        </w:rPr>
        <w:t xml:space="preserve">NR PRS </w:t>
      </w:r>
      <w:r w:rsidR="00AE681B">
        <w:rPr>
          <w:rFonts w:ascii="Times New Roman" w:hAnsi="Times New Roman"/>
          <w:b/>
          <w:sz w:val="22"/>
          <w:szCs w:val="20"/>
          <w:u w:val="single"/>
          <w:lang w:eastAsia="ko-KR"/>
        </w:rPr>
        <w:t>RE pattern</w:t>
      </w:r>
    </w:p>
    <w:p w14:paraId="22A65CB8" w14:textId="6631CD0D" w:rsidR="00D56759" w:rsidRDefault="007D245A" w:rsidP="00502D7F">
      <w:pPr>
        <w:overflowPunct w:val="0"/>
        <w:autoSpaceDE w:val="0"/>
        <w:autoSpaceDN w:val="0"/>
        <w:adjustRightInd w:val="0"/>
        <w:spacing w:before="120" w:after="240" w:line="259" w:lineRule="auto"/>
        <w:ind w:leftChars="-10" w:left="-20" w:firstLineChars="100" w:firstLine="220"/>
        <w:jc w:val="both"/>
        <w:rPr>
          <w:highlight w:val="green"/>
        </w:rPr>
      </w:pPr>
      <w:r>
        <w:rPr>
          <w:rFonts w:ascii="Times New Roman" w:hAnsi="Times New Roman" w:hint="eastAsia"/>
          <w:sz w:val="22"/>
          <w:szCs w:val="22"/>
          <w:lang w:eastAsia="ko-KR"/>
        </w:rPr>
        <w:t xml:space="preserve">For </w:t>
      </w:r>
      <w:r>
        <w:rPr>
          <w:rFonts w:ascii="Times New Roman" w:hAnsi="Times New Roman"/>
          <w:sz w:val="22"/>
          <w:szCs w:val="22"/>
          <w:lang w:eastAsia="ko-KR"/>
        </w:rPr>
        <w:t xml:space="preserve">frequency </w:t>
      </w:r>
      <w:r>
        <w:rPr>
          <w:rFonts w:ascii="Times New Roman" w:hAnsi="Times New Roman" w:hint="eastAsia"/>
          <w:sz w:val="22"/>
          <w:szCs w:val="22"/>
          <w:lang w:eastAsia="ko-KR"/>
        </w:rPr>
        <w:t>RE pattern</w:t>
      </w:r>
      <w:r>
        <w:rPr>
          <w:rFonts w:ascii="Times New Roman" w:hAnsi="Times New Roman"/>
          <w:sz w:val="22"/>
          <w:szCs w:val="22"/>
          <w:lang w:eastAsia="ko-KR"/>
        </w:rPr>
        <w:t xml:space="preserve"> of PRS resource</w:t>
      </w:r>
      <w:r>
        <w:rPr>
          <w:rFonts w:ascii="Times New Roman" w:hAnsi="Times New Roman" w:hint="eastAsia"/>
          <w:sz w:val="22"/>
          <w:szCs w:val="22"/>
          <w:lang w:eastAsia="ko-KR"/>
        </w:rPr>
        <w:t xml:space="preserve">, </w:t>
      </w:r>
      <w:r>
        <w:rPr>
          <w:rFonts w:ascii="Times New Roman" w:hAnsi="Times New Roman"/>
          <w:sz w:val="22"/>
          <w:szCs w:val="22"/>
          <w:lang w:eastAsia="ko-KR"/>
        </w:rPr>
        <w:t xml:space="preserve">the possible comb values </w:t>
      </w:r>
      <w:r w:rsidR="004C2522">
        <w:rPr>
          <w:rFonts w:ascii="Times New Roman" w:hAnsi="Times New Roman"/>
          <w:sz w:val="22"/>
          <w:szCs w:val="22"/>
          <w:lang w:eastAsia="ko-KR"/>
        </w:rPr>
        <w:t>were agreed as 2, 4, and 6, but this issue is not completely finalized. The following is captured from RAN1 96bis meeting.</w:t>
      </w:r>
    </w:p>
    <w:tbl>
      <w:tblPr>
        <w:tblStyle w:val="a4"/>
        <w:tblW w:w="0" w:type="auto"/>
        <w:tblInd w:w="-5" w:type="dxa"/>
        <w:tblLook w:val="04A0" w:firstRow="1" w:lastRow="0" w:firstColumn="1" w:lastColumn="0" w:noHBand="0" w:noVBand="1"/>
      </w:tblPr>
      <w:tblGrid>
        <w:gridCol w:w="9741"/>
      </w:tblGrid>
      <w:tr w:rsidR="002B3D44" w14:paraId="3402315A" w14:textId="77777777" w:rsidTr="002B3D44">
        <w:tc>
          <w:tcPr>
            <w:tcW w:w="9741" w:type="dxa"/>
          </w:tcPr>
          <w:p w14:paraId="633FC187" w14:textId="77777777" w:rsidR="002B3D44" w:rsidRPr="000D47D0" w:rsidRDefault="002B3D44" w:rsidP="002B3D44">
            <w:pPr>
              <w:rPr>
                <w:b/>
                <w:sz w:val="22"/>
              </w:rPr>
            </w:pPr>
            <w:r w:rsidRPr="000D47D0">
              <w:rPr>
                <w:b/>
                <w:sz w:val="22"/>
                <w:highlight w:val="green"/>
              </w:rPr>
              <w:t>Agreement:</w:t>
            </w:r>
          </w:p>
          <w:p w14:paraId="1FF04B36" w14:textId="77777777" w:rsidR="002B3D44" w:rsidRPr="00D56759" w:rsidRDefault="002B3D44" w:rsidP="002B3D44">
            <w:pPr>
              <w:ind w:left="0" w:firstLine="0"/>
              <w:rPr>
                <w:sz w:val="22"/>
                <w:lang w:val="en-US"/>
              </w:rPr>
            </w:pPr>
            <w:r w:rsidRPr="00D56759">
              <w:rPr>
                <w:sz w:val="22"/>
                <w:lang w:val="en-US"/>
              </w:rPr>
              <w:t>Comb-N resource element pattern per DL PRS Resource is supported to map DL PRS sequence to resource elements in frequency domain</w:t>
            </w:r>
          </w:p>
          <w:p w14:paraId="6082110F" w14:textId="77777777" w:rsidR="002B3D44" w:rsidRPr="00D56759" w:rsidRDefault="002B3D44" w:rsidP="002B3D44">
            <w:pPr>
              <w:numPr>
                <w:ilvl w:val="0"/>
                <w:numId w:val="28"/>
              </w:numPr>
              <w:rPr>
                <w:sz w:val="22"/>
                <w:lang w:val="en-US"/>
              </w:rPr>
            </w:pPr>
            <w:r w:rsidRPr="00D56759">
              <w:rPr>
                <w:sz w:val="22"/>
                <w:lang w:val="en-US"/>
              </w:rPr>
              <w:t>Comb-N pattern can shift in frequency domain across symbols within DL PRS Resource</w:t>
            </w:r>
          </w:p>
          <w:p w14:paraId="78D5605C" w14:textId="77777777" w:rsidR="002B3D44" w:rsidRPr="00D56759" w:rsidRDefault="002B3D44" w:rsidP="002B3D44">
            <w:pPr>
              <w:numPr>
                <w:ilvl w:val="0"/>
                <w:numId w:val="28"/>
              </w:numPr>
              <w:rPr>
                <w:sz w:val="22"/>
                <w:lang w:val="en-US"/>
              </w:rPr>
            </w:pPr>
            <w:r w:rsidRPr="00D56759">
              <w:rPr>
                <w:sz w:val="22"/>
                <w:lang w:val="en-US"/>
              </w:rPr>
              <w:t>FFS values for N. The potential values for down-selection are provided in the set {1,</w:t>
            </w:r>
            <w:r w:rsidRPr="004C2522">
              <w:rPr>
                <w:b/>
                <w:sz w:val="22"/>
                <w:lang w:val="en-US"/>
              </w:rPr>
              <w:t>2</w:t>
            </w:r>
            <w:r w:rsidRPr="00D56759">
              <w:rPr>
                <w:sz w:val="22"/>
                <w:lang w:val="en-US"/>
              </w:rPr>
              <w:t>,3,</w:t>
            </w:r>
            <w:r w:rsidRPr="004C2522">
              <w:rPr>
                <w:b/>
                <w:sz w:val="22"/>
                <w:lang w:val="en-US"/>
              </w:rPr>
              <w:t>4</w:t>
            </w:r>
            <w:r w:rsidRPr="00D56759">
              <w:rPr>
                <w:sz w:val="22"/>
                <w:lang w:val="en-US"/>
              </w:rPr>
              <w:t>,</w:t>
            </w:r>
            <w:r w:rsidRPr="004C2522">
              <w:rPr>
                <w:b/>
                <w:sz w:val="22"/>
                <w:lang w:val="en-US"/>
              </w:rPr>
              <w:t>6</w:t>
            </w:r>
            <w:r w:rsidRPr="00D56759">
              <w:rPr>
                <w:sz w:val="22"/>
                <w:lang w:val="en-US"/>
              </w:rPr>
              <w:t>,8,12}</w:t>
            </w:r>
          </w:p>
          <w:p w14:paraId="2CDEA98D" w14:textId="77777777" w:rsidR="002B3D44" w:rsidRPr="00D56759" w:rsidRDefault="002B3D44" w:rsidP="002B3D44">
            <w:pPr>
              <w:numPr>
                <w:ilvl w:val="0"/>
                <w:numId w:val="28"/>
              </w:numPr>
              <w:rPr>
                <w:sz w:val="22"/>
                <w:lang w:val="en-US"/>
              </w:rPr>
            </w:pPr>
            <w:r w:rsidRPr="00D56759">
              <w:rPr>
                <w:sz w:val="22"/>
                <w:lang w:val="en-US"/>
              </w:rPr>
              <w:lastRenderedPageBreak/>
              <w:t xml:space="preserve">FFS relationship between N and number of symbols per DL PRS Resource </w:t>
            </w:r>
          </w:p>
          <w:p w14:paraId="751B5113" w14:textId="77777777" w:rsidR="002B3D44" w:rsidRPr="002B3D44" w:rsidRDefault="002B3D44" w:rsidP="002B3D44">
            <w:pPr>
              <w:numPr>
                <w:ilvl w:val="0"/>
                <w:numId w:val="28"/>
              </w:numPr>
              <w:rPr>
                <w:sz w:val="22"/>
                <w:lang w:val="en-US"/>
              </w:rPr>
            </w:pPr>
            <w:r w:rsidRPr="00D56759">
              <w:rPr>
                <w:sz w:val="22"/>
                <w:lang w:val="en-US"/>
              </w:rPr>
              <w:t>FFS support of staggered and non-staggered patterns and exact definition of staggered pattern</w:t>
            </w:r>
          </w:p>
        </w:tc>
      </w:tr>
    </w:tbl>
    <w:p w14:paraId="0ED83733" w14:textId="07F92AB3" w:rsidR="00A56D59" w:rsidRPr="00E24CFE" w:rsidRDefault="00502D7F" w:rsidP="004F199E">
      <w:pPr>
        <w:spacing w:before="240" w:line="259" w:lineRule="auto"/>
        <w:ind w:left="0" w:firstLineChars="50" w:firstLine="110"/>
        <w:jc w:val="both"/>
        <w:rPr>
          <w:rFonts w:ascii="Times New Roman" w:hAnsi="Times New Roman"/>
          <w:sz w:val="22"/>
          <w:szCs w:val="22"/>
          <w:lang w:eastAsia="ko-KR"/>
        </w:rPr>
      </w:pPr>
      <w:r w:rsidRPr="00E24CFE">
        <w:rPr>
          <w:rFonts w:ascii="Times New Roman" w:hAnsi="Times New Roman"/>
          <w:sz w:val="22"/>
          <w:szCs w:val="22"/>
          <w:lang w:eastAsia="ko-KR"/>
        </w:rPr>
        <w:lastRenderedPageBreak/>
        <w:t xml:space="preserve">Firstly, there are additional comb values </w:t>
      </w:r>
      <w:r w:rsidR="003A2DCC" w:rsidRPr="00E24CFE">
        <w:rPr>
          <w:rFonts w:ascii="Times New Roman" w:hAnsi="Times New Roman"/>
          <w:sz w:val="22"/>
          <w:szCs w:val="22"/>
          <w:lang w:eastAsia="ko-KR"/>
        </w:rPr>
        <w:t>need to be discussed</w:t>
      </w:r>
      <w:r w:rsidRPr="00E24CFE">
        <w:rPr>
          <w:rFonts w:ascii="Times New Roman" w:hAnsi="Times New Roman"/>
          <w:sz w:val="22"/>
          <w:szCs w:val="22"/>
          <w:lang w:eastAsia="ko-KR"/>
        </w:rPr>
        <w:t>.</w:t>
      </w:r>
      <w:r w:rsidR="003A2DCC" w:rsidRPr="00E24CFE">
        <w:rPr>
          <w:rFonts w:ascii="Times New Roman" w:hAnsi="Times New Roman"/>
          <w:sz w:val="22"/>
          <w:szCs w:val="22"/>
          <w:lang w:eastAsia="ko-KR"/>
        </w:rPr>
        <w:t xml:space="preserve"> </w:t>
      </w:r>
      <w:r w:rsidR="004F199E" w:rsidRPr="00E24CFE">
        <w:rPr>
          <w:rFonts w:ascii="Times New Roman" w:hAnsi="Times New Roman"/>
          <w:sz w:val="22"/>
          <w:szCs w:val="22"/>
          <w:lang w:eastAsia="ko-KR"/>
        </w:rPr>
        <w:t xml:space="preserve">Secondly, </w:t>
      </w:r>
      <w:r w:rsidR="003A2DCC" w:rsidRPr="00E24CFE">
        <w:rPr>
          <w:rFonts w:ascii="Times New Roman" w:hAnsi="Times New Roman"/>
          <w:sz w:val="22"/>
          <w:szCs w:val="22"/>
          <w:lang w:eastAsia="ko-KR"/>
        </w:rPr>
        <w:t>it is time</w:t>
      </w:r>
      <w:r w:rsidR="004F199E" w:rsidRPr="00E24CFE">
        <w:rPr>
          <w:rFonts w:ascii="Times New Roman" w:hAnsi="Times New Roman"/>
          <w:sz w:val="22"/>
          <w:szCs w:val="22"/>
          <w:lang w:eastAsia="ko-KR"/>
        </w:rPr>
        <w:t xml:space="preserve"> to decide whether or not to support non-staggered RE pattern(s) within a PRS resource. From NR positioning SI phase, however, the advantage of the staggered RE pattern has been clearly verified</w:t>
      </w:r>
      <w:r w:rsidR="00183C63" w:rsidRPr="00E24CFE">
        <w:rPr>
          <w:rFonts w:ascii="Times New Roman" w:hAnsi="Times New Roman"/>
          <w:sz w:val="22"/>
          <w:szCs w:val="22"/>
          <w:lang w:eastAsia="ko-KR"/>
        </w:rPr>
        <w:t xml:space="preserve"> and most of the companies have shared a similar view on the staggered RE pattern as a strong candidate for PRS RE pattern since this pattern shows better cross-correlation peak characteristic than non-staggered pattern</w:t>
      </w:r>
      <w:r w:rsidR="004F199E" w:rsidRPr="00E24CFE">
        <w:rPr>
          <w:rFonts w:ascii="Times New Roman" w:hAnsi="Times New Roman"/>
          <w:sz w:val="22"/>
          <w:szCs w:val="22"/>
          <w:lang w:eastAsia="ko-KR"/>
        </w:rPr>
        <w:t xml:space="preserve">. If the frequency RE offset (Comb-offset) for a PRS resource could be configured with multiple values to define the frequency RE offset of each OFDM symbol within a PRS resource, the non-staggered RE pattern </w:t>
      </w:r>
      <w:r w:rsidR="00001652" w:rsidRPr="00E24CFE">
        <w:rPr>
          <w:rFonts w:ascii="Times New Roman" w:hAnsi="Times New Roman"/>
          <w:sz w:val="22"/>
          <w:szCs w:val="22"/>
          <w:lang w:eastAsia="ko-KR"/>
        </w:rPr>
        <w:t>could</w:t>
      </w:r>
      <w:r w:rsidR="004F199E" w:rsidRPr="00E24CFE">
        <w:rPr>
          <w:rFonts w:ascii="Times New Roman" w:hAnsi="Times New Roman"/>
          <w:sz w:val="22"/>
          <w:szCs w:val="22"/>
          <w:lang w:eastAsia="ko-KR"/>
        </w:rPr>
        <w:t xml:space="preserve"> have </w:t>
      </w:r>
      <w:r w:rsidR="00001652" w:rsidRPr="00E24CFE">
        <w:rPr>
          <w:rFonts w:ascii="Times New Roman" w:hAnsi="Times New Roman"/>
          <w:sz w:val="22"/>
          <w:szCs w:val="22"/>
          <w:lang w:eastAsia="ko-KR"/>
        </w:rPr>
        <w:t>a benefit</w:t>
      </w:r>
      <w:r w:rsidR="00B22F97" w:rsidRPr="00E24CFE">
        <w:rPr>
          <w:rFonts w:ascii="Times New Roman" w:hAnsi="Times New Roman"/>
          <w:sz w:val="22"/>
          <w:szCs w:val="22"/>
          <w:lang w:eastAsia="ko-KR"/>
        </w:rPr>
        <w:t xml:space="preserve"> of </w:t>
      </w:r>
      <w:r w:rsidR="0041552D" w:rsidRPr="00E24CFE">
        <w:rPr>
          <w:rFonts w:ascii="Times New Roman" w:hAnsi="Times New Roman"/>
          <w:sz w:val="22"/>
          <w:szCs w:val="22"/>
          <w:lang w:eastAsia="ko-KR"/>
        </w:rPr>
        <w:t xml:space="preserve">the relatively low </w:t>
      </w:r>
      <w:r w:rsidR="00B22F97" w:rsidRPr="00E24CFE">
        <w:rPr>
          <w:rFonts w:ascii="Times New Roman" w:hAnsi="Times New Roman"/>
          <w:sz w:val="22"/>
          <w:szCs w:val="22"/>
          <w:lang w:eastAsia="ko-KR"/>
        </w:rPr>
        <w:t xml:space="preserve">signalling overhead. However, </w:t>
      </w:r>
      <w:r w:rsidR="00A56D59" w:rsidRPr="00E24CFE">
        <w:rPr>
          <w:rFonts w:ascii="Times New Roman" w:hAnsi="Times New Roman"/>
          <w:sz w:val="22"/>
          <w:szCs w:val="22"/>
          <w:lang w:eastAsia="ko-KR"/>
        </w:rPr>
        <w:t xml:space="preserve">a single offset value is enough to support staggered RE pattern similar to LTE PRS and hence, </w:t>
      </w:r>
      <w:r w:rsidR="00CA4897" w:rsidRPr="00E24CFE">
        <w:rPr>
          <w:rFonts w:ascii="Times New Roman" w:hAnsi="Times New Roman"/>
          <w:sz w:val="22"/>
          <w:szCs w:val="22"/>
          <w:lang w:eastAsia="ko-KR"/>
        </w:rPr>
        <w:t xml:space="preserve">support of </w:t>
      </w:r>
      <w:r w:rsidR="0041552D" w:rsidRPr="00E24CFE">
        <w:rPr>
          <w:rFonts w:ascii="Times New Roman" w:hAnsi="Times New Roman"/>
          <w:sz w:val="22"/>
          <w:szCs w:val="22"/>
          <w:lang w:eastAsia="ko-KR"/>
        </w:rPr>
        <w:t xml:space="preserve">the </w:t>
      </w:r>
      <w:r w:rsidR="00A56D59" w:rsidRPr="00E24CFE">
        <w:rPr>
          <w:rFonts w:ascii="Times New Roman" w:hAnsi="Times New Roman"/>
          <w:sz w:val="22"/>
          <w:szCs w:val="22"/>
          <w:lang w:eastAsia="ko-KR"/>
        </w:rPr>
        <w:t>non-staggered RE pattern</w:t>
      </w:r>
      <w:r w:rsidR="0041552D" w:rsidRPr="00E24CFE">
        <w:rPr>
          <w:rFonts w:ascii="Times New Roman" w:hAnsi="Times New Roman"/>
          <w:sz w:val="22"/>
          <w:szCs w:val="22"/>
          <w:lang w:eastAsia="ko-KR"/>
        </w:rPr>
        <w:t xml:space="preserve"> within a PRS resource is</w:t>
      </w:r>
      <w:r w:rsidR="00CA4897" w:rsidRPr="00E24CFE">
        <w:rPr>
          <w:rFonts w:ascii="Times New Roman" w:hAnsi="Times New Roman"/>
          <w:sz w:val="22"/>
          <w:szCs w:val="22"/>
          <w:lang w:eastAsia="ko-KR"/>
        </w:rPr>
        <w:t xml:space="preserve"> not necessary.</w:t>
      </w:r>
    </w:p>
    <w:p w14:paraId="43B94B2A" w14:textId="588B4C5A" w:rsidR="004611D5" w:rsidRPr="00E24CFE" w:rsidRDefault="004611D5" w:rsidP="009D4224">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sidRPr="00E24CFE">
        <w:rPr>
          <w:rFonts w:ascii="Times New Roman" w:hAnsi="Times New Roman"/>
          <w:sz w:val="22"/>
          <w:szCs w:val="20"/>
          <w:lang w:eastAsia="ko-KR"/>
        </w:rPr>
        <w:t xml:space="preserve">We suggest the following description of the staggered RE pattern to </w:t>
      </w:r>
      <w:r w:rsidR="00282842" w:rsidRPr="00E24CFE">
        <w:rPr>
          <w:rFonts w:ascii="Times New Roman" w:hAnsi="Times New Roman"/>
          <w:sz w:val="22"/>
          <w:szCs w:val="20"/>
          <w:lang w:eastAsia="ko-KR"/>
        </w:rPr>
        <w:t>sha</w:t>
      </w:r>
      <w:r w:rsidR="008D5B96" w:rsidRPr="00E24CFE">
        <w:rPr>
          <w:rFonts w:ascii="Times New Roman" w:hAnsi="Times New Roman"/>
          <w:sz w:val="22"/>
          <w:szCs w:val="20"/>
          <w:lang w:eastAsia="ko-KR"/>
        </w:rPr>
        <w:t xml:space="preserve">re a common view/concept on the </w:t>
      </w:r>
      <w:r w:rsidRPr="00E24CFE">
        <w:rPr>
          <w:rFonts w:ascii="Times New Roman" w:hAnsi="Times New Roman"/>
          <w:sz w:val="22"/>
          <w:szCs w:val="20"/>
          <w:lang w:eastAsia="ko-KR"/>
        </w:rPr>
        <w:t>staggered RE pattern for a PRS resource</w:t>
      </w:r>
      <w:r w:rsidR="009D4224" w:rsidRPr="00E24CFE">
        <w:rPr>
          <w:rFonts w:ascii="Times New Roman" w:hAnsi="Times New Roman"/>
          <w:sz w:val="22"/>
          <w:szCs w:val="20"/>
          <w:lang w:eastAsia="ko-KR"/>
        </w:rPr>
        <w:t>.</w:t>
      </w:r>
    </w:p>
    <w:p w14:paraId="1CADCD5D" w14:textId="1A290B8A" w:rsidR="007E1E7E" w:rsidRPr="00E24CFE" w:rsidRDefault="00282842" w:rsidP="00282842">
      <w:pPr>
        <w:pStyle w:val="a3"/>
        <w:numPr>
          <w:ilvl w:val="0"/>
          <w:numId w:val="3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E24CFE">
        <w:rPr>
          <w:rFonts w:ascii="Times New Roman" w:hAnsi="Times New Roman"/>
          <w:sz w:val="22"/>
          <w:szCs w:val="20"/>
          <w:lang w:eastAsia="ko-KR"/>
        </w:rPr>
        <w:t>S</w:t>
      </w:r>
      <w:r w:rsidR="007E1E7E" w:rsidRPr="00E24CFE">
        <w:rPr>
          <w:rFonts w:ascii="Times New Roman" w:hAnsi="Times New Roman"/>
          <w:sz w:val="22"/>
          <w:szCs w:val="20"/>
          <w:lang w:eastAsia="ko-KR"/>
        </w:rPr>
        <w:t>taggered RE pattern of PRS</w:t>
      </w:r>
      <w:r w:rsidR="004611D5" w:rsidRPr="00E24CFE">
        <w:rPr>
          <w:rFonts w:ascii="Times New Roman" w:hAnsi="Times New Roman"/>
          <w:sz w:val="22"/>
          <w:szCs w:val="20"/>
          <w:lang w:eastAsia="ko-KR"/>
        </w:rPr>
        <w:t xml:space="preserve"> resource</w:t>
      </w:r>
    </w:p>
    <w:p w14:paraId="2574F2FA" w14:textId="62B990E4" w:rsidR="004611D5" w:rsidRPr="00E24CFE" w:rsidRDefault="007E1E7E" w:rsidP="00282842">
      <w:pPr>
        <w:pStyle w:val="a3"/>
        <w:numPr>
          <w:ilvl w:val="1"/>
          <w:numId w:val="3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E24CFE">
        <w:rPr>
          <w:rFonts w:ascii="Times New Roman" w:hAnsi="Times New Roman"/>
          <w:sz w:val="22"/>
          <w:szCs w:val="20"/>
          <w:lang w:eastAsia="ko-KR"/>
        </w:rPr>
        <w:t xml:space="preserve">For a single PRS resource occupying </w:t>
      </w:r>
      <w:r w:rsidR="008D5B96" w:rsidRPr="00E24CFE">
        <w:rPr>
          <w:rFonts w:ascii="Times New Roman" w:hAnsi="Times New Roman"/>
          <w:sz w:val="22"/>
          <w:szCs w:val="20"/>
          <w:lang w:eastAsia="ko-KR"/>
        </w:rPr>
        <w:t>multiple</w:t>
      </w:r>
      <w:r w:rsidRPr="00E24CFE">
        <w:rPr>
          <w:rFonts w:ascii="Times New Roman" w:hAnsi="Times New Roman"/>
          <w:sz w:val="22"/>
          <w:szCs w:val="20"/>
          <w:lang w:eastAsia="ko-KR"/>
        </w:rPr>
        <w:t xml:space="preserve"> OFDM symbols, frequency-domain RE pattern of each OFDM symbol is Comb-</w:t>
      </w:r>
      <w:r w:rsidRPr="00E24CFE">
        <w:rPr>
          <w:rFonts w:ascii="Times New Roman" w:hAnsi="Times New Roman"/>
          <w:i/>
          <w:sz w:val="22"/>
          <w:szCs w:val="20"/>
          <w:lang w:eastAsia="ko-KR"/>
        </w:rPr>
        <w:t>N</w:t>
      </w:r>
      <w:r w:rsidR="00922354" w:rsidRPr="00E24CFE">
        <w:rPr>
          <w:rFonts w:ascii="Times New Roman" w:hAnsi="Times New Roman"/>
          <w:i/>
          <w:sz w:val="22"/>
          <w:szCs w:val="20"/>
          <w:lang w:eastAsia="ko-KR"/>
        </w:rPr>
        <w:t>,</w:t>
      </w:r>
      <w:r w:rsidRPr="00E24CFE">
        <w:rPr>
          <w:rFonts w:ascii="Times New Roman" w:hAnsi="Times New Roman"/>
          <w:sz w:val="22"/>
          <w:szCs w:val="20"/>
          <w:lang w:eastAsia="ko-KR"/>
        </w:rPr>
        <w:t xml:space="preserve"> and Comb-offset (frequency-domain RE offset) for </w:t>
      </w:r>
      <w:r w:rsidR="00804D5D" w:rsidRPr="00E24CFE">
        <w:rPr>
          <w:rFonts w:ascii="Times New Roman" w:hAnsi="Times New Roman"/>
          <w:sz w:val="22"/>
          <w:szCs w:val="20"/>
          <w:lang w:eastAsia="ko-KR"/>
        </w:rPr>
        <w:t xml:space="preserve">consecutive </w:t>
      </w:r>
      <w:r w:rsidRPr="00E24CFE">
        <w:rPr>
          <w:rFonts w:ascii="Times New Roman" w:hAnsi="Times New Roman"/>
          <w:sz w:val="22"/>
          <w:szCs w:val="20"/>
          <w:lang w:eastAsia="ko-KR"/>
        </w:rPr>
        <w:t>OFDM symbol</w:t>
      </w:r>
      <w:r w:rsidR="00804D5D" w:rsidRPr="00E24CFE">
        <w:rPr>
          <w:rFonts w:ascii="Times New Roman" w:hAnsi="Times New Roman"/>
          <w:sz w:val="22"/>
          <w:szCs w:val="20"/>
          <w:lang w:eastAsia="ko-KR"/>
        </w:rPr>
        <w:t>s</w:t>
      </w:r>
      <w:r w:rsidRPr="00E24CFE">
        <w:rPr>
          <w:rFonts w:ascii="Times New Roman" w:hAnsi="Times New Roman"/>
          <w:sz w:val="22"/>
          <w:szCs w:val="20"/>
          <w:lang w:eastAsia="ko-KR"/>
        </w:rPr>
        <w:t xml:space="preserve"> is different</w:t>
      </w:r>
      <w:r w:rsidR="004611D5" w:rsidRPr="00E24CFE">
        <w:rPr>
          <w:rFonts w:ascii="Times New Roman" w:hAnsi="Times New Roman"/>
          <w:sz w:val="22"/>
          <w:szCs w:val="20"/>
          <w:lang w:eastAsia="ko-KR"/>
        </w:rPr>
        <w:t>.</w:t>
      </w:r>
    </w:p>
    <w:p w14:paraId="0E549D8A" w14:textId="77777777" w:rsidR="004C2522" w:rsidRPr="00E24CFE" w:rsidRDefault="004C2522" w:rsidP="000E21EE">
      <w:pPr>
        <w:spacing w:line="259" w:lineRule="auto"/>
        <w:ind w:left="1439" w:hangingChars="654" w:hanging="1439"/>
        <w:jc w:val="both"/>
        <w:rPr>
          <w:rFonts w:ascii="Times New Roman" w:hAnsi="Times New Roman"/>
          <w:sz w:val="22"/>
          <w:szCs w:val="22"/>
          <w:lang w:eastAsia="ko-KR"/>
        </w:rPr>
      </w:pPr>
    </w:p>
    <w:p w14:paraId="5C59B319" w14:textId="55C68D3A" w:rsidR="002F44F2" w:rsidRPr="00E24CFE" w:rsidRDefault="00A90EF0" w:rsidP="000E21EE">
      <w:pPr>
        <w:spacing w:line="259" w:lineRule="auto"/>
        <w:ind w:left="1412" w:hangingChars="654" w:hanging="1412"/>
        <w:jc w:val="both"/>
        <w:rPr>
          <w:rFonts w:ascii="Times New Roman" w:hAnsi="Times New Roman"/>
          <w:sz w:val="22"/>
          <w:szCs w:val="22"/>
          <w:lang w:eastAsia="ko-KR"/>
        </w:rPr>
      </w:pPr>
      <w:r w:rsidRPr="00E24CFE">
        <w:rPr>
          <w:rFonts w:ascii="Times New Roman" w:hAnsi="Times New Roman"/>
          <w:b/>
          <w:i/>
          <w:sz w:val="22"/>
          <w:szCs w:val="22"/>
          <w:lang w:eastAsia="ko-KR"/>
        </w:rPr>
        <w:t xml:space="preserve">Proposal </w:t>
      </w:r>
      <w:r w:rsidR="005E2C32">
        <w:rPr>
          <w:rFonts w:ascii="Times New Roman" w:hAnsi="Times New Roman"/>
          <w:b/>
          <w:i/>
          <w:sz w:val="22"/>
          <w:szCs w:val="22"/>
          <w:lang w:eastAsia="ko-KR"/>
        </w:rPr>
        <w:t>2</w:t>
      </w:r>
      <w:r w:rsidR="005E2C32" w:rsidRPr="00E24CFE">
        <w:rPr>
          <w:rFonts w:ascii="Times New Roman" w:hAnsi="Times New Roman"/>
          <w:b/>
          <w:i/>
          <w:sz w:val="22"/>
          <w:szCs w:val="22"/>
          <w:lang w:eastAsia="ko-KR"/>
        </w:rPr>
        <w:t>:</w:t>
      </w:r>
    </w:p>
    <w:p w14:paraId="02CF4359" w14:textId="6EC4F5B8" w:rsidR="00CA4897" w:rsidRPr="00E24CFE" w:rsidRDefault="001D783A" w:rsidP="002F44F2">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E24CFE">
        <w:rPr>
          <w:rFonts w:ascii="Times New Roman" w:hAnsi="Times New Roman"/>
          <w:sz w:val="22"/>
          <w:szCs w:val="22"/>
          <w:lang w:eastAsia="ko-KR"/>
        </w:rPr>
        <w:t xml:space="preserve">Not support the </w:t>
      </w:r>
      <w:r w:rsidR="00CA4897" w:rsidRPr="00E24CFE">
        <w:rPr>
          <w:rFonts w:ascii="Times New Roman" w:hAnsi="Times New Roman"/>
          <w:sz w:val="22"/>
          <w:szCs w:val="22"/>
          <w:lang w:eastAsia="ko-KR"/>
        </w:rPr>
        <w:t xml:space="preserve">non-staggered RE patterns </w:t>
      </w:r>
      <w:r w:rsidR="003F325C" w:rsidRPr="00E24CFE">
        <w:rPr>
          <w:rFonts w:ascii="Times New Roman" w:hAnsi="Times New Roman"/>
          <w:sz w:val="22"/>
          <w:szCs w:val="22"/>
          <w:lang w:eastAsia="ko-KR"/>
        </w:rPr>
        <w:t>for</w:t>
      </w:r>
      <w:r w:rsidR="00CA4897" w:rsidRPr="00E24CFE">
        <w:rPr>
          <w:rFonts w:ascii="Times New Roman" w:hAnsi="Times New Roman"/>
          <w:sz w:val="22"/>
          <w:szCs w:val="22"/>
          <w:lang w:eastAsia="ko-KR"/>
        </w:rPr>
        <w:t xml:space="preserve"> a </w:t>
      </w:r>
      <w:r w:rsidRPr="00E24CFE">
        <w:rPr>
          <w:rFonts w:ascii="Times New Roman" w:hAnsi="Times New Roman"/>
          <w:sz w:val="22"/>
          <w:szCs w:val="22"/>
          <w:lang w:eastAsia="ko-KR"/>
        </w:rPr>
        <w:t>NR PRS resource</w:t>
      </w:r>
      <w:r w:rsidR="00CA4897" w:rsidRPr="00E24CFE">
        <w:rPr>
          <w:rFonts w:ascii="Times New Roman" w:hAnsi="Times New Roman"/>
          <w:sz w:val="22"/>
          <w:szCs w:val="22"/>
          <w:lang w:eastAsia="ko-KR"/>
        </w:rPr>
        <w:t>.</w:t>
      </w:r>
    </w:p>
    <w:p w14:paraId="7838BDBD" w14:textId="6B07EEFF" w:rsidR="00A90EF0" w:rsidRPr="00E24CFE" w:rsidRDefault="00A90EF0" w:rsidP="00F91F7C">
      <w:pPr>
        <w:overflowPunct w:val="0"/>
        <w:autoSpaceDE w:val="0"/>
        <w:autoSpaceDN w:val="0"/>
        <w:adjustRightInd w:val="0"/>
        <w:spacing w:line="259" w:lineRule="auto"/>
        <w:jc w:val="both"/>
        <w:rPr>
          <w:rFonts w:ascii="Times New Roman" w:hAnsi="Times New Roman"/>
          <w:sz w:val="22"/>
          <w:szCs w:val="22"/>
          <w:lang w:eastAsia="ko-KR"/>
        </w:rPr>
      </w:pPr>
    </w:p>
    <w:p w14:paraId="4703304E" w14:textId="497C4D16" w:rsidR="00276330" w:rsidRPr="00E24CFE" w:rsidRDefault="00276330" w:rsidP="00276330">
      <w:pPr>
        <w:overflowPunct w:val="0"/>
        <w:autoSpaceDE w:val="0"/>
        <w:autoSpaceDN w:val="0"/>
        <w:adjustRightInd w:val="0"/>
        <w:spacing w:line="259" w:lineRule="auto"/>
        <w:ind w:left="0" w:firstLineChars="50" w:firstLine="110"/>
        <w:jc w:val="both"/>
        <w:rPr>
          <w:rFonts w:ascii="Times New Roman" w:hAnsi="Times New Roman"/>
          <w:sz w:val="22"/>
          <w:szCs w:val="22"/>
          <w:lang w:eastAsia="ko-KR"/>
        </w:rPr>
      </w:pPr>
      <w:r w:rsidRPr="00E24CFE">
        <w:rPr>
          <w:rFonts w:ascii="Times New Roman" w:hAnsi="Times New Roman"/>
          <w:sz w:val="22"/>
          <w:szCs w:val="22"/>
          <w:lang w:eastAsia="ko-KR"/>
        </w:rPr>
        <w:t>In the previous meeting, it was agreed that a single frequency RE offset is configured for the first symbol in a PRS resource and the frequency RE offset for each one of the remaining symbols of the PRS resource is defined relative to the configured frequency RE offset.</w:t>
      </w:r>
    </w:p>
    <w:p w14:paraId="606105DD" w14:textId="39C73714" w:rsidR="00276330" w:rsidRPr="00E24CFE" w:rsidRDefault="00276330" w:rsidP="00276330">
      <w:pPr>
        <w:overflowPunct w:val="0"/>
        <w:autoSpaceDE w:val="0"/>
        <w:autoSpaceDN w:val="0"/>
        <w:adjustRightInd w:val="0"/>
        <w:spacing w:line="259" w:lineRule="auto"/>
        <w:ind w:left="0" w:firstLineChars="50" w:firstLine="110"/>
        <w:jc w:val="both"/>
        <w:rPr>
          <w:rFonts w:ascii="Times New Roman" w:hAnsi="Times New Roman"/>
          <w:sz w:val="22"/>
          <w:szCs w:val="22"/>
          <w:lang w:eastAsia="ko-KR"/>
        </w:rPr>
      </w:pPr>
      <w:r w:rsidRPr="00E24CFE">
        <w:rPr>
          <w:rFonts w:ascii="Times New Roman" w:hAnsi="Times New Roman"/>
          <w:sz w:val="22"/>
          <w:szCs w:val="22"/>
          <w:lang w:eastAsia="ko-KR"/>
        </w:rPr>
        <w:t xml:space="preserve">It is desirable that the number of PRS symbols is the same as the comb-size in consideration of the cross-correlation peak characteristic depending on frequency RE hole, but the number of symbols can be less than the comb-size </w:t>
      </w:r>
      <w:r w:rsidR="005E2C32">
        <w:rPr>
          <w:rFonts w:ascii="Times New Roman" w:hAnsi="Times New Roman"/>
          <w:sz w:val="22"/>
          <w:szCs w:val="22"/>
          <w:lang w:eastAsia="ko-KR"/>
        </w:rPr>
        <w:t>for the flexible configuration</w:t>
      </w:r>
      <w:r w:rsidRPr="00E24CFE">
        <w:rPr>
          <w:rFonts w:ascii="Times New Roman" w:hAnsi="Times New Roman"/>
          <w:sz w:val="22"/>
          <w:szCs w:val="22"/>
          <w:lang w:eastAsia="ko-KR"/>
        </w:rPr>
        <w:t>. For example, a PRS resource can be configured with two OFDM symbols with comb-</w:t>
      </w:r>
      <w:r w:rsidR="003D3774">
        <w:rPr>
          <w:rFonts w:ascii="Times New Roman" w:hAnsi="Times New Roman"/>
          <w:sz w:val="22"/>
          <w:szCs w:val="22"/>
          <w:lang w:eastAsia="ko-KR"/>
        </w:rPr>
        <w:t>6</w:t>
      </w:r>
      <w:r w:rsidRPr="00E24CFE">
        <w:rPr>
          <w:rFonts w:ascii="Times New Roman" w:hAnsi="Times New Roman"/>
          <w:sz w:val="22"/>
          <w:szCs w:val="22"/>
          <w:lang w:eastAsia="ko-KR"/>
        </w:rPr>
        <w:t xml:space="preserve">. For this case, it would be desirable that the occupied frequency RE(s) for these two symbols are equally spaced. From this principle, we propose the following equation as a unified method </w:t>
      </w:r>
      <w:r w:rsidR="00B7418C" w:rsidRPr="00E24CFE">
        <w:rPr>
          <w:rFonts w:ascii="Times New Roman" w:hAnsi="Times New Roman"/>
          <w:sz w:val="22"/>
          <w:szCs w:val="22"/>
          <w:lang w:eastAsia="ko-KR"/>
        </w:rPr>
        <w:t xml:space="preserve">to define the frequency RE offset of each symbol </w:t>
      </w:r>
      <w:r w:rsidR="002D4A3E">
        <w:rPr>
          <w:rFonts w:ascii="Times New Roman" w:hAnsi="Times New Roman"/>
          <w:sz w:val="22"/>
          <w:szCs w:val="22"/>
          <w:lang w:eastAsia="ko-KR"/>
        </w:rPr>
        <w:t>depending on</w:t>
      </w:r>
      <w:r w:rsidRPr="00E24CFE">
        <w:rPr>
          <w:rFonts w:ascii="Times New Roman" w:hAnsi="Times New Roman"/>
          <w:sz w:val="22"/>
          <w:szCs w:val="22"/>
          <w:lang w:eastAsia="ko-KR"/>
        </w:rPr>
        <w:t xml:space="preserve"> the number of symbols and comb-size.</w:t>
      </w:r>
    </w:p>
    <w:p w14:paraId="052ACDD9" w14:textId="77777777" w:rsidR="00276330" w:rsidRPr="00E24CFE" w:rsidRDefault="00276330" w:rsidP="00276330">
      <w:pPr>
        <w:overflowPunct w:val="0"/>
        <w:autoSpaceDE w:val="0"/>
        <w:autoSpaceDN w:val="0"/>
        <w:adjustRightInd w:val="0"/>
        <w:spacing w:line="259" w:lineRule="auto"/>
        <w:jc w:val="both"/>
        <w:rPr>
          <w:rFonts w:ascii="Times New Roman" w:hAnsi="Times New Roman"/>
          <w:sz w:val="22"/>
          <w:lang w:eastAsia="ko-KR"/>
        </w:rPr>
      </w:pPr>
    </w:p>
    <w:p w14:paraId="5627BA26" w14:textId="77777777" w:rsidR="00276330" w:rsidRPr="00775E89" w:rsidRDefault="00276330" w:rsidP="00276330">
      <w:pPr>
        <w:overflowPunct w:val="0"/>
        <w:autoSpaceDE w:val="0"/>
        <w:autoSpaceDN w:val="0"/>
        <w:adjustRightInd w:val="0"/>
        <w:spacing w:line="259" w:lineRule="auto"/>
        <w:jc w:val="both"/>
        <w:rPr>
          <w:rFonts w:ascii="Times New Roman" w:hAnsi="Times New Roman"/>
          <w:sz w:val="24"/>
        </w:rPr>
      </w:pPr>
      <m:oMathPara>
        <m:oMath>
          <m:r>
            <w:rPr>
              <w:rFonts w:ascii="Cambria Math" w:hAnsi="Cambria Math"/>
              <w:sz w:val="22"/>
            </w:rPr>
            <m:t>O</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l</m:t>
                  </m:r>
                </m:e>
                <m:sub>
                  <m:r>
                    <w:rPr>
                      <w:rFonts w:ascii="Cambria Math" w:hAnsi="Cambria Math"/>
                      <w:sz w:val="22"/>
                    </w:rPr>
                    <m:t>index</m:t>
                  </m:r>
                </m:sub>
              </m:sSub>
            </m:e>
          </m:d>
          <m:r>
            <w:rPr>
              <w:rFonts w:ascii="Cambria Math" w:hAnsi="Cambria Math"/>
              <w:sz w:val="22"/>
            </w:rPr>
            <m:t>=</m:t>
          </m:r>
          <m:d>
            <m:dPr>
              <m:ctrlPr>
                <w:rPr>
                  <w:rFonts w:ascii="Cambria Math" w:hAnsi="Cambria Math"/>
                  <w:i/>
                  <w:sz w:val="22"/>
                </w:rPr>
              </m:ctrlPr>
            </m:dPr>
            <m:e>
              <m:acc>
                <m:accPr>
                  <m:ctrlPr>
                    <w:rPr>
                      <w:rFonts w:ascii="Cambria Math" w:hAnsi="Cambria Math"/>
                      <w:i/>
                      <w:sz w:val="22"/>
                    </w:rPr>
                  </m:ctrlPr>
                </m:accPr>
                <m:e>
                  <m:r>
                    <w:rPr>
                      <w:rFonts w:ascii="Cambria Math" w:hAnsi="Cambria Math"/>
                      <w:sz w:val="22"/>
                    </w:rPr>
                    <m:t>O</m:t>
                  </m:r>
                </m:e>
              </m:acc>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l</m:t>
                      </m:r>
                    </m:e>
                    <m:sub>
                      <m:r>
                        <w:rPr>
                          <w:rFonts w:ascii="Cambria Math" w:hAnsi="Cambria Math"/>
                          <w:sz w:val="22"/>
                        </w:rPr>
                        <m:t>first</m:t>
                      </m:r>
                    </m:sub>
                  </m:sSub>
                </m:e>
              </m:d>
              <m:r>
                <w:rPr>
                  <w:rFonts w:ascii="Cambria Math" w:hAnsi="Cambria Math"/>
                  <w:sz w:val="22"/>
                </w:rPr>
                <m:t>+</m:t>
              </m:r>
              <m:d>
                <m:dPr>
                  <m:begChr m:val="⌊"/>
                  <m:endChr m:val="⌋"/>
                  <m:ctrlPr>
                    <w:rPr>
                      <w:rFonts w:ascii="Cambria Math" w:hAnsi="Cambria Math"/>
                      <w:sz w:val="22"/>
                    </w:rPr>
                  </m:ctrlPr>
                </m:dPr>
                <m:e>
                  <m:r>
                    <m:rPr>
                      <m:sty m:val="p"/>
                    </m:rPr>
                    <w:rPr>
                      <w:rFonts w:ascii="Cambria Math" w:hAnsi="Cambria Math"/>
                      <w:sz w:val="22"/>
                    </w:rPr>
                    <m:t>min</m:t>
                  </m:r>
                  <m:d>
                    <m:dPr>
                      <m:ctrlPr>
                        <w:rPr>
                          <w:rFonts w:ascii="Cambria Math" w:hAnsi="Cambria Math"/>
                          <w:i/>
                          <w:sz w:val="22"/>
                        </w:rPr>
                      </m:ctrlPr>
                    </m:dPr>
                    <m:e>
                      <m:r>
                        <m:rPr>
                          <m:sty m:val="p"/>
                        </m:rPr>
                        <w:rPr>
                          <w:rFonts w:ascii="Cambria Math" w:hAnsi="Cambria Math"/>
                          <w:sz w:val="22"/>
                        </w:rPr>
                        <m:t>max</m:t>
                      </m:r>
                      <m:d>
                        <m:dPr>
                          <m:ctrlPr>
                            <w:rPr>
                              <w:rFonts w:ascii="Cambria Math" w:hAnsi="Cambria Math"/>
                              <w:i/>
                              <w:sz w:val="22"/>
                            </w:rPr>
                          </m:ctrlPr>
                        </m:dPr>
                        <m:e>
                          <m:f>
                            <m:fPr>
                              <m:ctrlPr>
                                <w:rPr>
                                  <w:rFonts w:ascii="Cambria Math" w:hAnsi="Cambria Math"/>
                                  <w:i/>
                                  <w:sz w:val="22"/>
                                </w:rPr>
                              </m:ctrlPr>
                            </m:fPr>
                            <m:num>
                              <m:r>
                                <w:rPr>
                                  <w:rFonts w:ascii="Cambria Math" w:hAnsi="Cambria Math"/>
                                  <w:sz w:val="22"/>
                                </w:rPr>
                                <m:t>N</m:t>
                              </m:r>
                            </m:num>
                            <m:den>
                              <m:r>
                                <w:rPr>
                                  <w:rFonts w:ascii="Cambria Math" w:hAnsi="Cambria Math"/>
                                  <w:sz w:val="22"/>
                                </w:rPr>
                                <m:t>M</m:t>
                              </m:r>
                            </m:den>
                          </m:f>
                          <m:r>
                            <w:rPr>
                              <w:rFonts w:ascii="Cambria Math" w:hAnsi="Cambria Math"/>
                              <w:sz w:val="22"/>
                            </w:rPr>
                            <m:t>,</m:t>
                          </m:r>
                          <m:f>
                            <m:fPr>
                              <m:ctrlPr>
                                <w:rPr>
                                  <w:rFonts w:ascii="Cambria Math" w:hAnsi="Cambria Math"/>
                                  <w:i/>
                                  <w:sz w:val="22"/>
                                </w:rPr>
                              </m:ctrlPr>
                            </m:fPr>
                            <m:num>
                              <m:r>
                                <w:rPr>
                                  <w:rFonts w:ascii="Cambria Math" w:hAnsi="Cambria Math"/>
                                  <w:sz w:val="22"/>
                                </w:rPr>
                                <m:t>M</m:t>
                              </m:r>
                            </m:num>
                            <m:den>
                              <m:r>
                                <w:rPr>
                                  <w:rFonts w:ascii="Cambria Math" w:hAnsi="Cambria Math"/>
                                  <w:sz w:val="22"/>
                                </w:rPr>
                                <m:t>N</m:t>
                              </m:r>
                            </m:den>
                          </m:f>
                        </m:e>
                      </m:d>
                      <m:r>
                        <w:rPr>
                          <w:rFonts w:ascii="Cambria Math" w:hAnsi="Cambria Math"/>
                          <w:sz w:val="22"/>
                        </w:rPr>
                        <m:t>,N-1</m:t>
                      </m:r>
                    </m:e>
                  </m:d>
                  <m:r>
                    <m:rPr>
                      <m:sty m:val="p"/>
                    </m:rPr>
                    <w:rPr>
                      <w:rFonts w:ascii="Cambria Math" w:hAnsi="Cambria Math"/>
                      <w:sz w:val="22"/>
                    </w:rPr>
                    <m:t>⁡</m:t>
                  </m:r>
                  <m:r>
                    <w:rPr>
                      <w:rFonts w:ascii="Cambria Math" w:hAnsi="Cambria Math"/>
                      <w:sz w:val="22"/>
                    </w:rPr>
                    <m:t>×</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l</m:t>
                          </m:r>
                        </m:e>
                        <m:sub>
                          <m:r>
                            <w:rPr>
                              <w:rFonts w:ascii="Cambria Math" w:hAnsi="Cambria Math"/>
                              <w:sz w:val="22"/>
                            </w:rPr>
                            <m:t>index</m:t>
                          </m:r>
                        </m:sub>
                      </m:sSub>
                      <m:r>
                        <w:rPr>
                          <w:rFonts w:ascii="Cambria Math" w:hAnsi="Cambria Math"/>
                          <w:sz w:val="22"/>
                        </w:rPr>
                        <m:t>-</m:t>
                      </m:r>
                      <m:sSub>
                        <m:sSubPr>
                          <m:ctrlPr>
                            <w:rPr>
                              <w:rFonts w:ascii="Cambria Math" w:hAnsi="Cambria Math"/>
                              <w:i/>
                              <w:sz w:val="22"/>
                            </w:rPr>
                          </m:ctrlPr>
                        </m:sSubPr>
                        <m:e>
                          <m:r>
                            <w:rPr>
                              <w:rFonts w:ascii="Cambria Math" w:hAnsi="Cambria Math"/>
                              <w:sz w:val="22"/>
                            </w:rPr>
                            <m:t>l</m:t>
                          </m:r>
                        </m:e>
                        <m:sub>
                          <m:r>
                            <w:rPr>
                              <w:rFonts w:ascii="Cambria Math" w:hAnsi="Cambria Math"/>
                              <w:sz w:val="22"/>
                            </w:rPr>
                            <m:t>first</m:t>
                          </m:r>
                        </m:sub>
                      </m:sSub>
                    </m:e>
                  </m:d>
                </m:e>
              </m:d>
            </m:e>
          </m:d>
          <m:r>
            <m:rPr>
              <m:sty m:val="p"/>
            </m:rPr>
            <w:rPr>
              <w:rFonts w:ascii="Cambria Math" w:hAnsi="Cambria Math"/>
              <w:sz w:val="22"/>
            </w:rPr>
            <m:t xml:space="preserve">mod </m:t>
          </m:r>
          <m:r>
            <w:rPr>
              <w:rFonts w:ascii="Cambria Math" w:hAnsi="Cambria Math"/>
              <w:sz w:val="22"/>
            </w:rPr>
            <m:t>N</m:t>
          </m:r>
        </m:oMath>
      </m:oMathPara>
    </w:p>
    <w:p w14:paraId="4D1D261C" w14:textId="77777777" w:rsidR="00276330" w:rsidRPr="00E24CFE" w:rsidRDefault="00276330" w:rsidP="00276330">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E24CFE">
        <w:rPr>
          <w:rFonts w:ascii="Times New Roman" w:hAnsi="Times New Roman"/>
          <w:i/>
          <w:sz w:val="22"/>
          <w:szCs w:val="22"/>
          <w:lang w:eastAsia="ko-KR"/>
        </w:rPr>
        <w:t>N</w:t>
      </w:r>
      <w:r w:rsidRPr="00E24CFE">
        <w:rPr>
          <w:rFonts w:ascii="Times New Roman" w:hAnsi="Times New Roman"/>
          <w:sz w:val="22"/>
          <w:szCs w:val="22"/>
          <w:lang w:eastAsia="ko-KR"/>
        </w:rPr>
        <w:t>: Comb-size</w:t>
      </w:r>
    </w:p>
    <w:p w14:paraId="724BE5FF" w14:textId="77777777" w:rsidR="00276330" w:rsidRPr="00E24CFE" w:rsidRDefault="00276330" w:rsidP="00276330">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E24CFE">
        <w:rPr>
          <w:rFonts w:ascii="Times New Roman" w:hAnsi="Times New Roman"/>
          <w:i/>
          <w:sz w:val="22"/>
          <w:szCs w:val="22"/>
          <w:lang w:eastAsia="ko-KR"/>
        </w:rPr>
        <w:t>M</w:t>
      </w:r>
      <w:r>
        <w:rPr>
          <w:rFonts w:ascii="Times New Roman" w:hAnsi="Times New Roman"/>
          <w:sz w:val="22"/>
          <w:szCs w:val="22"/>
          <w:lang w:eastAsia="ko-KR"/>
        </w:rPr>
        <w:t>: T</w:t>
      </w:r>
      <w:r w:rsidRPr="00E24CFE">
        <w:rPr>
          <w:rFonts w:ascii="Times New Roman" w:hAnsi="Times New Roman"/>
          <w:sz w:val="22"/>
          <w:szCs w:val="22"/>
          <w:lang w:eastAsia="ko-KR"/>
        </w:rPr>
        <w:t>he number of occupied symbols of the PRS resource.</w:t>
      </w:r>
    </w:p>
    <w:p w14:paraId="64C36211" w14:textId="77777777" w:rsidR="00276330" w:rsidRPr="00E24CFE" w:rsidRDefault="00796C9F" w:rsidP="00276330">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2"/>
          <w:lang w:eastAsia="ko-KR"/>
        </w:rPr>
      </w:pPr>
      <m:oMath>
        <m:sSub>
          <m:sSubPr>
            <m:ctrlPr>
              <w:rPr>
                <w:rFonts w:ascii="Cambria Math" w:hAnsi="Cambria Math"/>
                <w:szCs w:val="22"/>
                <w:lang w:eastAsia="ko-KR"/>
              </w:rPr>
            </m:ctrlPr>
          </m:sSubPr>
          <m:e>
            <m:r>
              <w:rPr>
                <w:rFonts w:ascii="Cambria Math" w:hAnsi="Cambria Math"/>
                <w:szCs w:val="22"/>
                <w:lang w:eastAsia="ko-KR"/>
              </w:rPr>
              <m:t>l</m:t>
            </m:r>
          </m:e>
          <m:sub>
            <m:r>
              <w:rPr>
                <w:rFonts w:ascii="Cambria Math" w:hAnsi="Cambria Math"/>
                <w:szCs w:val="22"/>
                <w:lang w:eastAsia="ko-KR"/>
              </w:rPr>
              <m:t>index</m:t>
            </m:r>
          </m:sub>
        </m:sSub>
      </m:oMath>
      <w:r w:rsidR="00276330" w:rsidRPr="00E24CFE">
        <w:rPr>
          <w:rFonts w:ascii="Times New Roman" w:hAnsi="Times New Roman"/>
          <w:szCs w:val="22"/>
          <w:lang w:eastAsia="ko-KR"/>
        </w:rPr>
        <w:t>:</w:t>
      </w:r>
      <w:r w:rsidR="00276330">
        <w:rPr>
          <w:rFonts w:ascii="Times New Roman" w:hAnsi="Times New Roman"/>
          <w:sz w:val="22"/>
          <w:szCs w:val="22"/>
          <w:lang w:eastAsia="ko-KR"/>
        </w:rPr>
        <w:t xml:space="preserve"> S</w:t>
      </w:r>
      <w:r w:rsidR="00276330" w:rsidRPr="00E24CFE">
        <w:rPr>
          <w:rFonts w:ascii="Times New Roman" w:hAnsi="Times New Roman"/>
          <w:sz w:val="22"/>
          <w:szCs w:val="22"/>
          <w:lang w:eastAsia="ko-KR"/>
        </w:rPr>
        <w:t>ymbol index of a PRS resource</w:t>
      </w:r>
    </w:p>
    <w:p w14:paraId="36961EE3" w14:textId="77777777" w:rsidR="00276330" w:rsidRPr="00E24CFE" w:rsidRDefault="00796C9F" w:rsidP="00276330">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2"/>
          <w:lang w:eastAsia="ko-KR"/>
        </w:rPr>
      </w:pPr>
      <m:oMath>
        <m:sSub>
          <m:sSubPr>
            <m:ctrlPr>
              <w:rPr>
                <w:rFonts w:ascii="Cambria Math" w:hAnsi="Cambria Math"/>
                <w:szCs w:val="22"/>
                <w:lang w:eastAsia="ko-KR"/>
              </w:rPr>
            </m:ctrlPr>
          </m:sSubPr>
          <m:e>
            <m:r>
              <w:rPr>
                <w:rFonts w:ascii="Cambria Math" w:hAnsi="Cambria Math"/>
                <w:szCs w:val="22"/>
                <w:lang w:eastAsia="ko-KR"/>
              </w:rPr>
              <m:t>l</m:t>
            </m:r>
          </m:e>
          <m:sub>
            <m:r>
              <w:rPr>
                <w:rFonts w:ascii="Cambria Math" w:hAnsi="Cambria Math"/>
                <w:szCs w:val="22"/>
                <w:lang w:eastAsia="ko-KR"/>
              </w:rPr>
              <m:t>first</m:t>
            </m:r>
          </m:sub>
        </m:sSub>
      </m:oMath>
      <w:r w:rsidR="00276330" w:rsidRPr="00E24CFE">
        <w:rPr>
          <w:rFonts w:ascii="Times New Roman" w:hAnsi="Times New Roman"/>
          <w:szCs w:val="22"/>
          <w:lang w:eastAsia="ko-KR"/>
        </w:rPr>
        <w:t>:</w:t>
      </w:r>
      <w:r w:rsidR="00276330">
        <w:rPr>
          <w:rFonts w:ascii="Times New Roman" w:hAnsi="Times New Roman"/>
          <w:sz w:val="22"/>
          <w:szCs w:val="22"/>
          <w:lang w:eastAsia="ko-KR"/>
        </w:rPr>
        <w:t xml:space="preserve"> S</w:t>
      </w:r>
      <w:r w:rsidR="00276330" w:rsidRPr="00E24CFE">
        <w:rPr>
          <w:rFonts w:ascii="Times New Roman" w:hAnsi="Times New Roman"/>
          <w:sz w:val="22"/>
          <w:szCs w:val="22"/>
          <w:lang w:eastAsia="ko-KR"/>
        </w:rPr>
        <w:t>ymbol index of a PRS resource</w:t>
      </w:r>
    </w:p>
    <w:p w14:paraId="382BB5D8" w14:textId="77777777" w:rsidR="00276330" w:rsidRPr="00E24CFE" w:rsidRDefault="00796C9F" w:rsidP="00276330">
      <w:pPr>
        <w:pStyle w:val="a3"/>
        <w:numPr>
          <w:ilvl w:val="0"/>
          <w:numId w:val="4"/>
        </w:numPr>
        <w:overflowPunct w:val="0"/>
        <w:autoSpaceDE w:val="0"/>
        <w:autoSpaceDN w:val="0"/>
        <w:adjustRightInd w:val="0"/>
        <w:spacing w:before="120" w:after="240" w:line="259" w:lineRule="auto"/>
        <w:ind w:leftChars="0"/>
        <w:jc w:val="both"/>
        <w:rPr>
          <w:rFonts w:ascii="Times New Roman" w:hAnsi="Times New Roman"/>
          <w:sz w:val="22"/>
          <w:szCs w:val="22"/>
          <w:lang w:eastAsia="ko-KR"/>
        </w:rPr>
      </w:pPr>
      <m:oMath>
        <m:acc>
          <m:accPr>
            <m:ctrlPr>
              <w:rPr>
                <w:rFonts w:ascii="Cambria Math" w:hAnsi="Cambria Math"/>
                <w:i/>
              </w:rPr>
            </m:ctrlPr>
          </m:accPr>
          <m:e>
            <m:r>
              <w:rPr>
                <w:rFonts w:ascii="Cambria Math" w:hAnsi="Cambria Math"/>
                <w:lang w:eastAsia="ko-KR"/>
              </w:rPr>
              <m:t>O</m:t>
            </m:r>
          </m:e>
        </m:acc>
        <m:d>
          <m:dPr>
            <m:ctrlPr>
              <w:rPr>
                <w:rFonts w:ascii="Cambria Math" w:hAnsi="Cambria Math"/>
                <w:i/>
              </w:rPr>
            </m:ctrlPr>
          </m:dPr>
          <m:e>
            <m:sSub>
              <m:sSubPr>
                <m:ctrlPr>
                  <w:rPr>
                    <w:rFonts w:ascii="Cambria Math" w:hAnsi="Cambria Math"/>
                    <w:i/>
                  </w:rPr>
                </m:ctrlPr>
              </m:sSubPr>
              <m:e>
                <m:r>
                  <w:rPr>
                    <w:rFonts w:ascii="Cambria Math" w:hAnsi="Cambria Math"/>
                    <w:lang w:eastAsia="ko-KR"/>
                  </w:rPr>
                  <m:t>l</m:t>
                </m:r>
              </m:e>
              <m:sub>
                <m:r>
                  <w:rPr>
                    <w:rFonts w:ascii="Cambria Math" w:hAnsi="Cambria Math"/>
                    <w:lang w:eastAsia="ko-KR"/>
                  </w:rPr>
                  <m:t>first</m:t>
                </m:r>
              </m:sub>
            </m:sSub>
          </m:e>
        </m:d>
      </m:oMath>
      <w:r w:rsidR="00276330" w:rsidRPr="00E24CFE">
        <w:rPr>
          <w:rFonts w:ascii="Times New Roman" w:hAnsi="Times New Roman"/>
          <w:lang w:eastAsia="ko-KR"/>
        </w:rPr>
        <w:t xml:space="preserve">: </w:t>
      </w:r>
      <w:r w:rsidR="00276330">
        <w:rPr>
          <w:rFonts w:ascii="Times New Roman" w:hAnsi="Times New Roman"/>
          <w:sz w:val="22"/>
          <w:lang w:eastAsia="ko-KR"/>
        </w:rPr>
        <w:t>F</w:t>
      </w:r>
      <w:r w:rsidR="00276330" w:rsidRPr="00E24CFE">
        <w:rPr>
          <w:rFonts w:ascii="Times New Roman" w:hAnsi="Times New Roman"/>
          <w:sz w:val="22"/>
          <w:lang w:eastAsia="ko-KR"/>
        </w:rPr>
        <w:t>requency RE offset for the first symbol of the PRS resource indicated by network.</w:t>
      </w:r>
    </w:p>
    <w:p w14:paraId="7FEBEEF7" w14:textId="2F6DCA5D" w:rsidR="00276330" w:rsidRDefault="00276330" w:rsidP="00276330">
      <w:pPr>
        <w:overflowPunct w:val="0"/>
        <w:autoSpaceDE w:val="0"/>
        <w:autoSpaceDN w:val="0"/>
        <w:adjustRightInd w:val="0"/>
        <w:spacing w:line="259" w:lineRule="auto"/>
        <w:ind w:left="0" w:firstLineChars="50" w:firstLine="110"/>
        <w:jc w:val="both"/>
        <w:rPr>
          <w:rFonts w:ascii="Times New Roman" w:hAnsi="Times New Roman"/>
          <w:sz w:val="22"/>
          <w:szCs w:val="22"/>
          <w:lang w:eastAsia="ko-KR"/>
        </w:rPr>
      </w:pPr>
      <w:r w:rsidRPr="00E24CFE">
        <w:rPr>
          <w:rFonts w:ascii="Times New Roman" w:hAnsi="Times New Roman"/>
          <w:sz w:val="22"/>
          <w:szCs w:val="22"/>
          <w:lang w:eastAsia="ko-KR"/>
        </w:rPr>
        <w:t xml:space="preserve">Assuming that the indicated </w:t>
      </w:r>
      <w:r w:rsidRPr="00E24CFE">
        <w:rPr>
          <w:rFonts w:ascii="Times New Roman" w:hAnsi="Times New Roman"/>
          <w:sz w:val="22"/>
        </w:rPr>
        <w:t>frequency</w:t>
      </w:r>
      <w:r w:rsidRPr="00E24CFE">
        <w:rPr>
          <w:rFonts w:ascii="Times New Roman" w:hAnsi="Times New Roman"/>
          <w:sz w:val="22"/>
          <w:szCs w:val="22"/>
          <w:lang w:eastAsia="ko-KR"/>
        </w:rPr>
        <w:t xml:space="preserve"> RE offset is zero, the frequency RE pattern</w:t>
      </w:r>
      <w:r w:rsidR="004049F4">
        <w:rPr>
          <w:rFonts w:ascii="Times New Roman" w:hAnsi="Times New Roman"/>
          <w:sz w:val="22"/>
          <w:szCs w:val="22"/>
          <w:lang w:eastAsia="ko-KR"/>
        </w:rPr>
        <w:t>s</w:t>
      </w:r>
      <w:r w:rsidRPr="00E24CFE">
        <w:rPr>
          <w:rFonts w:ascii="Times New Roman" w:hAnsi="Times New Roman"/>
          <w:sz w:val="22"/>
          <w:szCs w:val="22"/>
          <w:lang w:eastAsia="ko-KR"/>
        </w:rPr>
        <w:t xml:space="preserve"> </w:t>
      </w:r>
      <w:r w:rsidR="002D4A3E">
        <w:rPr>
          <w:rFonts w:ascii="Times New Roman" w:hAnsi="Times New Roman"/>
          <w:sz w:val="22"/>
          <w:szCs w:val="22"/>
          <w:lang w:eastAsia="ko-KR"/>
        </w:rPr>
        <w:t>according to</w:t>
      </w:r>
      <w:r w:rsidRPr="00E24CFE">
        <w:rPr>
          <w:rFonts w:ascii="Times New Roman" w:hAnsi="Times New Roman"/>
          <w:sz w:val="22"/>
          <w:szCs w:val="22"/>
          <w:lang w:eastAsia="ko-KR"/>
        </w:rPr>
        <w:t xml:space="preserve"> the number of comb-size and the number of symbols </w:t>
      </w:r>
      <w:r w:rsidR="004049F4">
        <w:rPr>
          <w:rFonts w:ascii="Times New Roman" w:hAnsi="Times New Roman"/>
          <w:sz w:val="22"/>
          <w:szCs w:val="22"/>
          <w:lang w:eastAsia="ko-KR"/>
        </w:rPr>
        <w:t>are</w:t>
      </w:r>
      <w:r w:rsidRPr="00E24CFE">
        <w:rPr>
          <w:rFonts w:ascii="Times New Roman" w:hAnsi="Times New Roman"/>
          <w:sz w:val="22"/>
          <w:szCs w:val="22"/>
          <w:lang w:eastAsia="ko-KR"/>
        </w:rPr>
        <w:t xml:space="preserve"> depicted in </w:t>
      </w:r>
      <w:r w:rsidRPr="00E24CFE">
        <w:rPr>
          <w:rFonts w:ascii="Times New Roman" w:hAnsi="Times New Roman"/>
          <w:sz w:val="22"/>
          <w:szCs w:val="22"/>
          <w:lang w:eastAsia="ko-KR"/>
        </w:rPr>
        <w:fldChar w:fldCharType="begin"/>
      </w:r>
      <w:r w:rsidRPr="00E24CFE">
        <w:rPr>
          <w:rFonts w:ascii="Times New Roman" w:hAnsi="Times New Roman"/>
          <w:sz w:val="22"/>
          <w:szCs w:val="22"/>
          <w:lang w:eastAsia="ko-KR"/>
        </w:rPr>
        <w:instrText xml:space="preserve"> REF _Ref20828904 \h </w:instrText>
      </w:r>
      <w:r>
        <w:rPr>
          <w:rFonts w:ascii="Times New Roman" w:hAnsi="Times New Roman"/>
          <w:sz w:val="22"/>
          <w:szCs w:val="22"/>
          <w:lang w:eastAsia="ko-KR"/>
        </w:rPr>
        <w:instrText xml:space="preserve"> \* MERGEFORMAT </w:instrText>
      </w:r>
      <w:r w:rsidRPr="00E24CFE">
        <w:rPr>
          <w:rFonts w:ascii="Times New Roman" w:hAnsi="Times New Roman"/>
          <w:sz w:val="22"/>
          <w:szCs w:val="22"/>
          <w:lang w:eastAsia="ko-KR"/>
        </w:rPr>
      </w:r>
      <w:r w:rsidRPr="00E24CFE">
        <w:rPr>
          <w:rFonts w:ascii="Times New Roman" w:hAnsi="Times New Roman"/>
          <w:sz w:val="22"/>
          <w:szCs w:val="22"/>
          <w:lang w:eastAsia="ko-KR"/>
        </w:rPr>
        <w:fldChar w:fldCharType="separate"/>
      </w:r>
      <w:r w:rsidRPr="00E24CFE">
        <w:rPr>
          <w:rFonts w:ascii="Times New Roman" w:hAnsi="Times New Roman"/>
          <w:sz w:val="22"/>
        </w:rPr>
        <w:t xml:space="preserve">Figure </w:t>
      </w:r>
      <w:r w:rsidRPr="00E24CFE">
        <w:rPr>
          <w:rFonts w:ascii="Times New Roman" w:hAnsi="Times New Roman"/>
          <w:noProof/>
          <w:sz w:val="22"/>
        </w:rPr>
        <w:t>1</w:t>
      </w:r>
      <w:r w:rsidRPr="00E24CFE">
        <w:rPr>
          <w:rFonts w:ascii="Times New Roman" w:hAnsi="Times New Roman"/>
          <w:sz w:val="22"/>
          <w:szCs w:val="22"/>
          <w:lang w:eastAsia="ko-KR"/>
        </w:rPr>
        <w:fldChar w:fldCharType="end"/>
      </w:r>
      <w:r w:rsidRPr="00E24CFE">
        <w:rPr>
          <w:rFonts w:ascii="Times New Roman" w:hAnsi="Times New Roman"/>
          <w:sz w:val="22"/>
          <w:szCs w:val="22"/>
          <w:lang w:eastAsia="ko-KR"/>
        </w:rPr>
        <w:t>.</w:t>
      </w:r>
    </w:p>
    <w:p w14:paraId="32A85107" w14:textId="77777777" w:rsidR="00781BA1" w:rsidRPr="002D4A3E" w:rsidRDefault="00781BA1" w:rsidP="00F43A74">
      <w:pPr>
        <w:spacing w:line="259" w:lineRule="auto"/>
        <w:ind w:left="1439" w:hangingChars="654" w:hanging="1439"/>
        <w:jc w:val="both"/>
        <w:rPr>
          <w:rFonts w:cs="Times"/>
          <w:sz w:val="22"/>
          <w:szCs w:val="22"/>
          <w:lang w:eastAsia="ko-KR"/>
        </w:rPr>
      </w:pPr>
    </w:p>
    <w:p w14:paraId="5B2707AC" w14:textId="2FC5014E" w:rsidR="00276330" w:rsidRDefault="00276330" w:rsidP="00276330">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sidR="002D4A3E">
        <w:rPr>
          <w:rFonts w:cs="Times"/>
          <w:b/>
          <w:i/>
          <w:sz w:val="22"/>
          <w:szCs w:val="22"/>
          <w:lang w:eastAsia="ko-KR"/>
        </w:rPr>
        <w:t>3</w:t>
      </w:r>
      <w:r w:rsidRPr="000A5641">
        <w:rPr>
          <w:rFonts w:cs="Times" w:hint="eastAsia"/>
          <w:b/>
          <w:i/>
          <w:sz w:val="22"/>
          <w:szCs w:val="22"/>
          <w:lang w:eastAsia="ko-KR"/>
        </w:rPr>
        <w:t>:</w:t>
      </w:r>
    </w:p>
    <w:p w14:paraId="035E451B" w14:textId="77777777" w:rsidR="00276330" w:rsidRPr="005E127B" w:rsidRDefault="00276330" w:rsidP="00276330">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2"/>
        </w:rPr>
      </w:pPr>
      <w:r w:rsidRPr="005E127B">
        <w:rPr>
          <w:rFonts w:ascii="Times New Roman" w:hAnsi="Times New Roman"/>
          <w:sz w:val="22"/>
          <w:szCs w:val="22"/>
          <w:lang w:eastAsia="ko-KR"/>
        </w:rPr>
        <w:t xml:space="preserve">For a PRS resource composed of </w:t>
      </w:r>
      <w:r w:rsidRPr="005E127B">
        <w:rPr>
          <w:rFonts w:ascii="Times New Roman" w:hAnsi="Times New Roman"/>
          <w:i/>
          <w:sz w:val="22"/>
          <w:szCs w:val="22"/>
          <w:lang w:eastAsia="ko-KR"/>
        </w:rPr>
        <w:t>M</w:t>
      </w:r>
      <w:r w:rsidRPr="005E127B">
        <w:rPr>
          <w:rFonts w:ascii="Times New Roman" w:hAnsi="Times New Roman"/>
          <w:sz w:val="22"/>
          <w:szCs w:val="22"/>
          <w:lang w:eastAsia="ko-KR"/>
        </w:rPr>
        <w:t xml:space="preserve"> symbols and comb-</w:t>
      </w:r>
      <w:r w:rsidRPr="005E127B">
        <w:rPr>
          <w:rFonts w:ascii="Times New Roman" w:hAnsi="Times New Roman"/>
          <w:i/>
          <w:sz w:val="22"/>
          <w:szCs w:val="22"/>
          <w:lang w:eastAsia="ko-KR"/>
        </w:rPr>
        <w:t>N</w:t>
      </w:r>
      <w:r w:rsidRPr="005E127B">
        <w:rPr>
          <w:rFonts w:ascii="Times New Roman" w:hAnsi="Times New Roman"/>
          <w:sz w:val="22"/>
          <w:szCs w:val="22"/>
          <w:lang w:eastAsia="ko-KR"/>
        </w:rPr>
        <w:t xml:space="preserve">, the frequency RE offset of the symbol </w:t>
      </w:r>
      <w:r w:rsidRPr="005E127B">
        <w:rPr>
          <w:rFonts w:cs="Times"/>
          <w:sz w:val="22"/>
          <w:szCs w:val="22"/>
          <w:lang w:eastAsia="ko-KR"/>
        </w:rPr>
        <w:t>“</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index</m:t>
            </m:r>
          </m:sub>
        </m:sSub>
        <m:r>
          <w:rPr>
            <w:rFonts w:ascii="Cambria Math" w:hAnsi="Cambria Math"/>
            <w:sz w:val="22"/>
            <w:szCs w:val="22"/>
          </w:rPr>
          <m:t>"</m:t>
        </m:r>
      </m:oMath>
      <w:r w:rsidRPr="005E127B">
        <w:rPr>
          <w:rFonts w:cs="Times"/>
          <w:sz w:val="22"/>
          <w:szCs w:val="22"/>
          <w:lang w:eastAsia="ko-KR"/>
        </w:rPr>
        <w:t xml:space="preserve"> is defined by</w:t>
      </w:r>
    </w:p>
    <w:p w14:paraId="528DCB57" w14:textId="77777777" w:rsidR="00276330" w:rsidRPr="00775E89" w:rsidRDefault="00276330" w:rsidP="00276330">
      <w:pPr>
        <w:pStyle w:val="a3"/>
        <w:overflowPunct w:val="0"/>
        <w:autoSpaceDE w:val="0"/>
        <w:autoSpaceDN w:val="0"/>
        <w:adjustRightInd w:val="0"/>
        <w:spacing w:line="259" w:lineRule="auto"/>
        <w:ind w:leftChars="0" w:firstLine="0"/>
        <w:jc w:val="center"/>
        <w:rPr>
          <w:rFonts w:ascii="Times New Roman" w:hAnsi="Times New Roman"/>
          <w:sz w:val="22"/>
          <w:szCs w:val="22"/>
          <w:lang w:eastAsia="ko-KR"/>
        </w:rPr>
      </w:pPr>
      <m:oMath>
        <m:r>
          <w:rPr>
            <w:rFonts w:ascii="Cambria Math" w:hAnsi="Cambria Math"/>
            <w:sz w:val="22"/>
            <w:szCs w:val="22"/>
          </w:rPr>
          <w:lastRenderedPageBreak/>
          <m:t>O</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index</m:t>
                </m:r>
              </m:sub>
            </m:sSub>
          </m:e>
        </m:d>
        <m:r>
          <w:rPr>
            <w:rFonts w:ascii="Cambria Math" w:hAnsi="Cambria Math"/>
            <w:sz w:val="22"/>
            <w:szCs w:val="22"/>
          </w:rPr>
          <m:t>=</m:t>
        </m:r>
        <m:d>
          <m:dPr>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O</m:t>
                </m:r>
              </m:e>
            </m:acc>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first</m:t>
                    </m:r>
                  </m:sub>
                </m:sSub>
              </m:e>
            </m:d>
            <m: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min</m:t>
                </m:r>
                <m:d>
                  <m:dPr>
                    <m:ctrlPr>
                      <w:rPr>
                        <w:rFonts w:ascii="Cambria Math" w:hAnsi="Cambria Math"/>
                        <w:i/>
                        <w:sz w:val="22"/>
                        <w:szCs w:val="22"/>
                      </w:rPr>
                    </m:ctrlPr>
                  </m:dPr>
                  <m:e>
                    <m:r>
                      <m:rPr>
                        <m:sty m:val="p"/>
                      </m:rPr>
                      <w:rPr>
                        <w:rFonts w:ascii="Cambria Math" w:hAnsi="Cambria Math"/>
                        <w:sz w:val="22"/>
                        <w:szCs w:val="22"/>
                      </w:rPr>
                      <m:t>max</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N</m:t>
                            </m:r>
                          </m:num>
                          <m:den>
                            <m:r>
                              <w:rPr>
                                <w:rFonts w:ascii="Cambria Math" w:hAnsi="Cambria Math"/>
                                <w:sz w:val="22"/>
                                <w:szCs w:val="22"/>
                              </w:rPr>
                              <m:t>M</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M</m:t>
                            </m:r>
                          </m:num>
                          <m:den>
                            <m:r>
                              <w:rPr>
                                <w:rFonts w:ascii="Cambria Math" w:hAnsi="Cambria Math"/>
                                <w:sz w:val="22"/>
                                <w:szCs w:val="22"/>
                              </w:rPr>
                              <m:t>N</m:t>
                            </m:r>
                          </m:den>
                        </m:f>
                      </m:e>
                    </m:d>
                    <m:r>
                      <w:rPr>
                        <w:rFonts w:ascii="Cambria Math" w:hAnsi="Cambria Math"/>
                        <w:sz w:val="22"/>
                        <w:szCs w:val="22"/>
                      </w:rPr>
                      <m:t>,N-1</m:t>
                    </m:r>
                  </m:e>
                </m:d>
                <m:r>
                  <m:rPr>
                    <m:sty m:val="p"/>
                  </m:rPr>
                  <w:rPr>
                    <w:rFonts w:ascii="Cambria Math" w:hAnsi="Cambria Math"/>
                    <w:sz w:val="22"/>
                    <w:szCs w:val="22"/>
                  </w:rPr>
                  <m:t>⁡</m:t>
                </m:r>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index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first</m:t>
                        </m:r>
                      </m:sub>
                    </m:sSub>
                  </m:e>
                </m:d>
              </m:e>
            </m:d>
          </m:e>
        </m:d>
        <m:r>
          <m:rPr>
            <m:sty m:val="p"/>
          </m:rPr>
          <w:rPr>
            <w:rFonts w:ascii="Cambria Math" w:hAnsi="Cambria Math"/>
            <w:sz w:val="22"/>
            <w:szCs w:val="22"/>
          </w:rPr>
          <m:t xml:space="preserve">mod </m:t>
        </m:r>
        <m:r>
          <w:rPr>
            <w:rFonts w:ascii="Cambria Math" w:hAnsi="Cambria Math"/>
            <w:sz w:val="22"/>
            <w:szCs w:val="22"/>
          </w:rPr>
          <m:t>N</m:t>
        </m:r>
      </m:oMath>
      <w:r w:rsidRPr="00775E89">
        <w:rPr>
          <w:rFonts w:ascii="Times New Roman" w:hAnsi="Times New Roman" w:hint="eastAsia"/>
          <w:sz w:val="22"/>
          <w:szCs w:val="22"/>
          <w:lang w:eastAsia="ko-KR"/>
        </w:rPr>
        <w:t>,</w:t>
      </w:r>
    </w:p>
    <w:p w14:paraId="24BE9ABB" w14:textId="7042D4C2" w:rsidR="00276330" w:rsidRPr="005E127B" w:rsidRDefault="00276330" w:rsidP="00276330">
      <w:pPr>
        <w:pStyle w:val="a3"/>
        <w:overflowPunct w:val="0"/>
        <w:autoSpaceDE w:val="0"/>
        <w:autoSpaceDN w:val="0"/>
        <w:adjustRightInd w:val="0"/>
        <w:spacing w:before="120" w:line="259" w:lineRule="auto"/>
        <w:ind w:leftChars="0" w:firstLine="0"/>
        <w:jc w:val="both"/>
        <w:rPr>
          <w:rFonts w:ascii="Times New Roman" w:hAnsi="Times New Roman"/>
          <w:sz w:val="22"/>
          <w:szCs w:val="22"/>
          <w:lang w:eastAsia="ko-KR"/>
        </w:rPr>
      </w:pPr>
      <w:r w:rsidRPr="005E127B">
        <w:rPr>
          <w:rFonts w:ascii="Times New Roman" w:hAnsi="Times New Roman"/>
          <w:sz w:val="22"/>
          <w:szCs w:val="22"/>
          <w:lang w:eastAsia="ko-KR"/>
        </w:rPr>
        <w:t xml:space="preserve">where </w:t>
      </w:r>
      <m:oMath>
        <m:acc>
          <m:accPr>
            <m:ctrlPr>
              <w:rPr>
                <w:rFonts w:ascii="Cambria Math" w:hAnsi="Cambria Math"/>
                <w:i/>
                <w:sz w:val="22"/>
                <w:szCs w:val="22"/>
              </w:rPr>
            </m:ctrlPr>
          </m:accPr>
          <m:e>
            <m:r>
              <w:rPr>
                <w:rFonts w:ascii="Cambria Math" w:hAnsi="Cambria Math"/>
                <w:sz w:val="22"/>
                <w:szCs w:val="22"/>
              </w:rPr>
              <m:t>O</m:t>
            </m:r>
          </m:e>
        </m:acc>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first</m:t>
                </m:r>
              </m:sub>
            </m:sSub>
          </m:e>
        </m:d>
      </m:oMath>
      <w:r w:rsidRPr="005E127B">
        <w:rPr>
          <w:rFonts w:ascii="Times New Roman" w:hAnsi="Times New Roman" w:hint="eastAsia"/>
          <w:sz w:val="22"/>
          <w:szCs w:val="22"/>
          <w:lang w:eastAsia="ko-KR"/>
        </w:rPr>
        <w:t xml:space="preserve"> </w:t>
      </w:r>
      <w:r w:rsidR="00375CA8">
        <w:rPr>
          <w:rFonts w:ascii="Times New Roman" w:hAnsi="Times New Roman"/>
          <w:sz w:val="22"/>
          <w:szCs w:val="22"/>
          <w:lang w:eastAsia="ko-KR"/>
        </w:rPr>
        <w:t>denotes</w:t>
      </w:r>
      <w:r w:rsidRPr="005E127B">
        <w:rPr>
          <w:rFonts w:ascii="Times New Roman" w:hAnsi="Times New Roman" w:hint="eastAsia"/>
          <w:sz w:val="22"/>
          <w:szCs w:val="22"/>
          <w:lang w:eastAsia="ko-KR"/>
        </w:rPr>
        <w:t xml:space="preserve"> the</w:t>
      </w:r>
      <w:r w:rsidRPr="005E127B">
        <w:rPr>
          <w:rFonts w:ascii="Times New Roman" w:hAnsi="Times New Roman"/>
          <w:sz w:val="22"/>
          <w:szCs w:val="22"/>
          <w:lang w:eastAsia="ko-KR"/>
        </w:rPr>
        <w:t xml:space="preserve"> indicated</w:t>
      </w:r>
      <w:r w:rsidRPr="005E127B">
        <w:rPr>
          <w:rFonts w:ascii="Times New Roman" w:hAnsi="Times New Roman" w:hint="eastAsia"/>
          <w:sz w:val="22"/>
          <w:szCs w:val="22"/>
          <w:lang w:eastAsia="ko-KR"/>
        </w:rPr>
        <w:t xml:space="preserve"> </w:t>
      </w:r>
      <w:r w:rsidRPr="005E127B">
        <w:rPr>
          <w:rFonts w:ascii="Times New Roman" w:hAnsi="Times New Roman"/>
          <w:sz w:val="22"/>
          <w:szCs w:val="22"/>
          <w:lang w:eastAsia="ko-KR"/>
        </w:rPr>
        <w:t>frequency RE offset for the first symbol of the PRS resource.</w:t>
      </w:r>
    </w:p>
    <w:p w14:paraId="107C2F22" w14:textId="7180E096" w:rsidR="00F43A74" w:rsidRPr="00276330" w:rsidRDefault="00F43A74" w:rsidP="00A54EB1">
      <w:pPr>
        <w:overflowPunct w:val="0"/>
        <w:autoSpaceDE w:val="0"/>
        <w:autoSpaceDN w:val="0"/>
        <w:adjustRightInd w:val="0"/>
        <w:spacing w:line="259" w:lineRule="auto"/>
        <w:ind w:left="0" w:firstLineChars="50" w:firstLine="110"/>
        <w:jc w:val="both"/>
        <w:rPr>
          <w:rFonts w:ascii="Times New Roman" w:hAnsi="Times New Roman"/>
          <w:sz w:val="22"/>
          <w:szCs w:val="22"/>
          <w:lang w:eastAsia="ko-KR"/>
        </w:rPr>
      </w:pPr>
    </w:p>
    <w:p w14:paraId="0FE48C3E" w14:textId="77777777" w:rsidR="008E5FB4" w:rsidRPr="00781BA1" w:rsidRDefault="008E5FB4" w:rsidP="005E127B">
      <w:pPr>
        <w:overflowPunct w:val="0"/>
        <w:autoSpaceDE w:val="0"/>
        <w:autoSpaceDN w:val="0"/>
        <w:adjustRightInd w:val="0"/>
        <w:spacing w:line="259" w:lineRule="auto"/>
        <w:ind w:left="0" w:firstLineChars="50" w:firstLine="110"/>
        <w:jc w:val="both"/>
        <w:rPr>
          <w:rFonts w:ascii="Times New Roman" w:hAnsi="Times New Roman"/>
          <w:sz w:val="22"/>
          <w:szCs w:val="22"/>
          <w:lang w:eastAsia="ko-KR"/>
        </w:rPr>
      </w:pPr>
    </w:p>
    <w:p w14:paraId="2BDE7E20" w14:textId="0B640B0A" w:rsidR="009A48F2" w:rsidRDefault="000216EC" w:rsidP="005E127B">
      <w:pPr>
        <w:overflowPunct w:val="0"/>
        <w:autoSpaceDE w:val="0"/>
        <w:autoSpaceDN w:val="0"/>
        <w:adjustRightInd w:val="0"/>
        <w:spacing w:before="120" w:line="259" w:lineRule="auto"/>
        <w:jc w:val="center"/>
        <w:rPr>
          <w:rFonts w:cs="Times"/>
          <w:sz w:val="22"/>
          <w:szCs w:val="22"/>
          <w:lang w:eastAsia="ko-KR"/>
        </w:rPr>
      </w:pPr>
      <w:r>
        <w:rPr>
          <w:rFonts w:cs="Times"/>
          <w:noProof/>
          <w:sz w:val="22"/>
          <w:szCs w:val="22"/>
          <w:lang w:val="en-US" w:eastAsia="ko-KR"/>
        </w:rPr>
        <w:drawing>
          <wp:inline distT="0" distB="0" distL="0" distR="0" wp14:anchorId="7102DC36" wp14:editId="1D07F140">
            <wp:extent cx="4347714" cy="231016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420" t="2756" b="1816"/>
                    <a:stretch/>
                  </pic:blipFill>
                  <pic:spPr bwMode="auto">
                    <a:xfrm>
                      <a:off x="0" y="0"/>
                      <a:ext cx="4377565" cy="2326022"/>
                    </a:xfrm>
                    <a:prstGeom prst="rect">
                      <a:avLst/>
                    </a:prstGeom>
                    <a:noFill/>
                    <a:ln>
                      <a:noFill/>
                    </a:ln>
                    <a:extLst>
                      <a:ext uri="{53640926-AAD7-44D8-BBD7-CCE9431645EC}">
                        <a14:shadowObscured xmlns:a14="http://schemas.microsoft.com/office/drawing/2010/main"/>
                      </a:ext>
                    </a:extLst>
                  </pic:spPr>
                </pic:pic>
              </a:graphicData>
            </a:graphic>
          </wp:inline>
        </w:drawing>
      </w:r>
    </w:p>
    <w:p w14:paraId="1E0B4FF3" w14:textId="49E67F1D" w:rsidR="000216EC" w:rsidRPr="009A48F2" w:rsidRDefault="000216EC" w:rsidP="005E127B">
      <w:pPr>
        <w:overflowPunct w:val="0"/>
        <w:autoSpaceDE w:val="0"/>
        <w:autoSpaceDN w:val="0"/>
        <w:adjustRightInd w:val="0"/>
        <w:spacing w:before="120" w:line="259" w:lineRule="auto"/>
        <w:jc w:val="center"/>
        <w:rPr>
          <w:rFonts w:cs="Times"/>
          <w:sz w:val="22"/>
          <w:szCs w:val="22"/>
          <w:lang w:eastAsia="ko-KR"/>
        </w:rPr>
      </w:pPr>
      <w:r>
        <w:rPr>
          <w:rFonts w:cs="Times"/>
          <w:noProof/>
          <w:sz w:val="22"/>
          <w:szCs w:val="22"/>
          <w:lang w:val="en-US" w:eastAsia="ko-KR"/>
        </w:rPr>
        <w:drawing>
          <wp:inline distT="0" distB="0" distL="0" distR="0" wp14:anchorId="2AA74797" wp14:editId="050E95D7">
            <wp:extent cx="4373089" cy="2336156"/>
            <wp:effectExtent l="0" t="0" r="0" b="762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670" t="2330" b="1886"/>
                    <a:stretch/>
                  </pic:blipFill>
                  <pic:spPr bwMode="auto">
                    <a:xfrm>
                      <a:off x="0" y="0"/>
                      <a:ext cx="4420242" cy="2361346"/>
                    </a:xfrm>
                    <a:prstGeom prst="rect">
                      <a:avLst/>
                    </a:prstGeom>
                    <a:noFill/>
                    <a:ln>
                      <a:noFill/>
                    </a:ln>
                    <a:extLst>
                      <a:ext uri="{53640926-AAD7-44D8-BBD7-CCE9431645EC}">
                        <a14:shadowObscured xmlns:a14="http://schemas.microsoft.com/office/drawing/2010/main"/>
                      </a:ext>
                    </a:extLst>
                  </pic:spPr>
                </pic:pic>
              </a:graphicData>
            </a:graphic>
          </wp:inline>
        </w:drawing>
      </w:r>
    </w:p>
    <w:p w14:paraId="60EA60FA" w14:textId="77777777" w:rsidR="00A54EB1" w:rsidRDefault="000216EC" w:rsidP="005E127B">
      <w:pPr>
        <w:keepNext/>
        <w:overflowPunct w:val="0"/>
        <w:autoSpaceDE w:val="0"/>
        <w:autoSpaceDN w:val="0"/>
        <w:adjustRightInd w:val="0"/>
        <w:spacing w:line="259" w:lineRule="auto"/>
        <w:jc w:val="center"/>
      </w:pPr>
      <w:r>
        <w:rPr>
          <w:rFonts w:cs="Times"/>
          <w:noProof/>
          <w:sz w:val="22"/>
          <w:szCs w:val="22"/>
          <w:lang w:val="en-US" w:eastAsia="ko-KR"/>
        </w:rPr>
        <w:drawing>
          <wp:inline distT="0" distB="0" distL="0" distR="0" wp14:anchorId="69DF49EF" wp14:editId="1662804F">
            <wp:extent cx="4398968" cy="2342239"/>
            <wp:effectExtent l="0" t="0" r="1905"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141" t="2629" b="1385"/>
                    <a:stretch/>
                  </pic:blipFill>
                  <pic:spPr bwMode="auto">
                    <a:xfrm>
                      <a:off x="0" y="0"/>
                      <a:ext cx="4443005" cy="2365687"/>
                    </a:xfrm>
                    <a:prstGeom prst="rect">
                      <a:avLst/>
                    </a:prstGeom>
                    <a:noFill/>
                    <a:ln>
                      <a:noFill/>
                    </a:ln>
                    <a:extLst>
                      <a:ext uri="{53640926-AAD7-44D8-BBD7-CCE9431645EC}">
                        <a14:shadowObscured xmlns:a14="http://schemas.microsoft.com/office/drawing/2010/main"/>
                      </a:ext>
                    </a:extLst>
                  </pic:spPr>
                </pic:pic>
              </a:graphicData>
            </a:graphic>
          </wp:inline>
        </w:drawing>
      </w:r>
    </w:p>
    <w:p w14:paraId="0C55BC85" w14:textId="5447943A" w:rsidR="00E113A7" w:rsidRPr="00A54EB1" w:rsidRDefault="00A54EB1" w:rsidP="007D41FF">
      <w:pPr>
        <w:pStyle w:val="a9"/>
        <w:ind w:left="0" w:firstLine="0"/>
        <w:jc w:val="both"/>
        <w:rPr>
          <w:b w:val="0"/>
          <w:sz w:val="24"/>
          <w:lang w:eastAsia="ko-KR"/>
        </w:rPr>
      </w:pPr>
      <w:bookmarkStart w:id="2" w:name="_Ref20828904"/>
      <w:r w:rsidRPr="00A54EB1">
        <w:rPr>
          <w:b w:val="0"/>
          <w:sz w:val="22"/>
        </w:rPr>
        <w:t xml:space="preserve">Figure </w:t>
      </w:r>
      <w:r w:rsidRPr="00A54EB1">
        <w:rPr>
          <w:b w:val="0"/>
          <w:sz w:val="22"/>
        </w:rPr>
        <w:fldChar w:fldCharType="begin"/>
      </w:r>
      <w:r w:rsidRPr="00A54EB1">
        <w:rPr>
          <w:b w:val="0"/>
          <w:sz w:val="22"/>
        </w:rPr>
        <w:instrText xml:space="preserve"> SEQ Figure \* ARABIC </w:instrText>
      </w:r>
      <w:r w:rsidRPr="00A54EB1">
        <w:rPr>
          <w:b w:val="0"/>
          <w:sz w:val="22"/>
        </w:rPr>
        <w:fldChar w:fldCharType="separate"/>
      </w:r>
      <w:r w:rsidRPr="00A54EB1">
        <w:rPr>
          <w:b w:val="0"/>
          <w:noProof/>
          <w:sz w:val="22"/>
        </w:rPr>
        <w:t>1</w:t>
      </w:r>
      <w:r w:rsidRPr="00A54EB1">
        <w:rPr>
          <w:b w:val="0"/>
          <w:sz w:val="22"/>
        </w:rPr>
        <w:fldChar w:fldCharType="end"/>
      </w:r>
      <w:bookmarkEnd w:id="2"/>
      <w:r w:rsidRPr="00A54EB1">
        <w:rPr>
          <w:b w:val="0"/>
          <w:sz w:val="22"/>
        </w:rPr>
        <w:t xml:space="preserve">. </w:t>
      </w:r>
      <w:r w:rsidR="007D41FF">
        <w:rPr>
          <w:b w:val="0"/>
          <w:sz w:val="22"/>
        </w:rPr>
        <w:t>Illustrative examples of f</w:t>
      </w:r>
      <w:r w:rsidRPr="00A54EB1">
        <w:rPr>
          <w:b w:val="0"/>
          <w:sz w:val="22"/>
        </w:rPr>
        <w:t>requency</w:t>
      </w:r>
      <w:r w:rsidR="007D41FF">
        <w:rPr>
          <w:b w:val="0"/>
          <w:sz w:val="22"/>
        </w:rPr>
        <w:t xml:space="preserve"> RE patterns </w:t>
      </w:r>
      <w:r>
        <w:rPr>
          <w:b w:val="0"/>
          <w:sz w:val="22"/>
        </w:rPr>
        <w:t xml:space="preserve">of a PRS resource depending on the </w:t>
      </w:r>
      <w:r w:rsidR="007D41FF">
        <w:rPr>
          <w:b w:val="0"/>
          <w:sz w:val="22"/>
        </w:rPr>
        <w:t xml:space="preserve">possible </w:t>
      </w:r>
      <w:r>
        <w:rPr>
          <w:b w:val="0"/>
          <w:sz w:val="22"/>
        </w:rPr>
        <w:t xml:space="preserve">number of symbols </w:t>
      </w:r>
      <w:r w:rsidR="007D41FF">
        <w:rPr>
          <w:b w:val="0"/>
          <w:sz w:val="22"/>
        </w:rPr>
        <w:t>and comb-size.</w:t>
      </w:r>
    </w:p>
    <w:p w14:paraId="502DE759" w14:textId="77777777" w:rsidR="00E113A7" w:rsidRPr="00A54EB1" w:rsidRDefault="00E113A7" w:rsidP="00804D5D">
      <w:pPr>
        <w:overflowPunct w:val="0"/>
        <w:autoSpaceDE w:val="0"/>
        <w:autoSpaceDN w:val="0"/>
        <w:adjustRightInd w:val="0"/>
        <w:spacing w:line="259" w:lineRule="auto"/>
        <w:jc w:val="both"/>
        <w:rPr>
          <w:sz w:val="24"/>
          <w:lang w:eastAsia="ko-KR"/>
        </w:rPr>
      </w:pPr>
    </w:p>
    <w:p w14:paraId="49C18153" w14:textId="3FB049DF" w:rsidR="00AE681B" w:rsidRDefault="00AE681B" w:rsidP="00AE681B">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r>
        <w:rPr>
          <w:rFonts w:ascii="Times New Roman" w:hAnsi="Times New Roman"/>
          <w:b/>
          <w:sz w:val="22"/>
          <w:szCs w:val="20"/>
          <w:u w:val="single"/>
          <w:lang w:eastAsia="ko-KR"/>
        </w:rPr>
        <w:t>NR PRS time offset</w:t>
      </w:r>
    </w:p>
    <w:p w14:paraId="1C73ED02" w14:textId="17027857" w:rsidR="00ED39F6" w:rsidRDefault="00DF26C1" w:rsidP="00AE681B">
      <w:pPr>
        <w:overflowPunct w:val="0"/>
        <w:autoSpaceDE w:val="0"/>
        <w:autoSpaceDN w:val="0"/>
        <w:adjustRightInd w:val="0"/>
        <w:spacing w:before="120" w:after="240" w:line="259" w:lineRule="auto"/>
        <w:ind w:leftChars="-10" w:left="-20" w:firstLineChars="100" w:firstLine="220"/>
        <w:jc w:val="both"/>
        <w:rPr>
          <w:rFonts w:ascii="Times New Roman" w:hAnsi="Times New Roman"/>
          <w:sz w:val="22"/>
          <w:lang w:eastAsia="ko-KR"/>
        </w:rPr>
      </w:pPr>
      <w:r>
        <w:rPr>
          <w:rFonts w:cs="Times" w:hint="eastAsia"/>
          <w:sz w:val="22"/>
          <w:szCs w:val="22"/>
          <w:lang w:eastAsia="ko-KR"/>
        </w:rPr>
        <w:lastRenderedPageBreak/>
        <w:t>Regarding the FFS</w:t>
      </w:r>
      <w:r w:rsidR="00725841">
        <w:rPr>
          <w:rFonts w:cs="Times"/>
          <w:sz w:val="22"/>
          <w:szCs w:val="22"/>
          <w:lang w:eastAsia="ko-KR"/>
        </w:rPr>
        <w:t xml:space="preserve"> issue</w:t>
      </w:r>
      <w:r>
        <w:rPr>
          <w:rFonts w:cs="Times" w:hint="eastAsia"/>
          <w:sz w:val="22"/>
          <w:szCs w:val="22"/>
          <w:lang w:eastAsia="ko-KR"/>
        </w:rPr>
        <w:t xml:space="preserve"> on </w:t>
      </w:r>
      <w:r w:rsidR="00F91F7C">
        <w:rPr>
          <w:rFonts w:cs="Times"/>
          <w:sz w:val="22"/>
          <w:szCs w:val="22"/>
          <w:lang w:eastAsia="ko-KR"/>
        </w:rPr>
        <w:t>“</w:t>
      </w:r>
      <w:r w:rsidRPr="00493A03">
        <w:rPr>
          <w:rFonts w:ascii="Times New Roman" w:hAnsi="Times New Roman"/>
          <w:sz w:val="22"/>
        </w:rPr>
        <w:t>whether it can be represented by time offset with respect to some reference</w:t>
      </w:r>
      <w:r w:rsidR="00F91F7C">
        <w:rPr>
          <w:rFonts w:ascii="Times New Roman" w:hAnsi="Times New Roman"/>
          <w:sz w:val="22"/>
        </w:rPr>
        <w:t>”</w:t>
      </w:r>
      <w:r w:rsidR="00725841">
        <w:rPr>
          <w:rFonts w:ascii="Times New Roman" w:hAnsi="Times New Roman"/>
          <w:sz w:val="22"/>
        </w:rPr>
        <w:t xml:space="preserve">, it could be enough </w:t>
      </w:r>
      <w:r w:rsidR="00F91F7C">
        <w:rPr>
          <w:rFonts w:ascii="Times New Roman" w:hAnsi="Times New Roman"/>
          <w:sz w:val="22"/>
        </w:rPr>
        <w:t xml:space="preserve">to </w:t>
      </w:r>
      <w:r w:rsidR="00725841">
        <w:rPr>
          <w:rFonts w:ascii="Times New Roman" w:hAnsi="Times New Roman"/>
          <w:sz w:val="22"/>
        </w:rPr>
        <w:t xml:space="preserve">indicate the starting slot and symbol </w:t>
      </w:r>
      <w:r w:rsidR="00B82D68">
        <w:rPr>
          <w:rFonts w:ascii="Times New Roman" w:hAnsi="Times New Roman"/>
          <w:sz w:val="22"/>
        </w:rPr>
        <w:t>for each</w:t>
      </w:r>
      <w:r w:rsidR="00725841">
        <w:rPr>
          <w:rFonts w:ascii="Times New Roman" w:hAnsi="Times New Roman"/>
          <w:sz w:val="22"/>
        </w:rPr>
        <w:t xml:space="preserve"> PRS resource level.</w:t>
      </w:r>
      <w:r w:rsidR="00B82D68">
        <w:rPr>
          <w:rFonts w:ascii="Times New Roman" w:hAnsi="Times New Roman"/>
          <w:sz w:val="22"/>
        </w:rPr>
        <w:t xml:space="preserve"> </w:t>
      </w:r>
      <w:r w:rsidR="00B82D68">
        <w:rPr>
          <w:rFonts w:ascii="Times New Roman" w:hAnsi="Times New Roman" w:hint="eastAsia"/>
          <w:sz w:val="22"/>
          <w:lang w:eastAsia="ko-KR"/>
        </w:rPr>
        <w:t>The time offset information with respect to a reference tim</w:t>
      </w:r>
      <w:r w:rsidR="00B82D68">
        <w:rPr>
          <w:rFonts w:ascii="Times New Roman" w:hAnsi="Times New Roman"/>
          <w:sz w:val="22"/>
          <w:lang w:eastAsia="ko-KR"/>
        </w:rPr>
        <w:t>e</w:t>
      </w:r>
      <w:r w:rsidR="00B82D68">
        <w:rPr>
          <w:rFonts w:ascii="Times New Roman" w:hAnsi="Times New Roman" w:hint="eastAsia"/>
          <w:sz w:val="22"/>
          <w:lang w:eastAsia="ko-KR"/>
        </w:rPr>
        <w:t xml:space="preserve"> </w:t>
      </w:r>
      <w:r w:rsidR="00BC5207">
        <w:rPr>
          <w:rFonts w:ascii="Times New Roman" w:hAnsi="Times New Roman"/>
          <w:sz w:val="22"/>
          <w:lang w:eastAsia="ko-KR"/>
        </w:rPr>
        <w:t xml:space="preserve">does not needs to be represented in each PRS resource level. The UE would obtain the reference time information from serving </w:t>
      </w:r>
      <w:r w:rsidR="00ED39F6">
        <w:rPr>
          <w:rFonts w:ascii="Times New Roman" w:hAnsi="Times New Roman"/>
          <w:sz w:val="22"/>
          <w:lang w:eastAsia="ko-KR"/>
        </w:rPr>
        <w:t>gNB</w:t>
      </w:r>
      <w:r w:rsidR="00BC5207">
        <w:rPr>
          <w:rFonts w:ascii="Times New Roman" w:hAnsi="Times New Roman"/>
          <w:sz w:val="22"/>
          <w:lang w:eastAsia="ko-KR"/>
        </w:rPr>
        <w:t xml:space="preserve"> under the initial access procedure, and </w:t>
      </w:r>
      <w:r w:rsidR="003538A7">
        <w:rPr>
          <w:rFonts w:ascii="Times New Roman" w:hAnsi="Times New Roman"/>
          <w:sz w:val="22"/>
          <w:lang w:eastAsia="ko-KR"/>
        </w:rPr>
        <w:t xml:space="preserve">LMF would send the </w:t>
      </w:r>
      <w:r w:rsidR="00286724">
        <w:rPr>
          <w:rFonts w:ascii="Times New Roman" w:hAnsi="Times New Roman"/>
          <w:sz w:val="22"/>
          <w:lang w:eastAsia="ko-KR"/>
        </w:rPr>
        <w:t xml:space="preserve">time offset information for each neighbouring </w:t>
      </w:r>
      <w:r w:rsidR="00ED39F6">
        <w:rPr>
          <w:rFonts w:ascii="Times New Roman" w:hAnsi="Times New Roman"/>
          <w:sz w:val="22"/>
          <w:lang w:eastAsia="ko-KR"/>
        </w:rPr>
        <w:t>gNB/TP</w:t>
      </w:r>
      <w:r w:rsidR="00286724">
        <w:rPr>
          <w:rFonts w:ascii="Times New Roman" w:hAnsi="Times New Roman"/>
          <w:sz w:val="22"/>
          <w:lang w:eastAsia="ko-KR"/>
        </w:rPr>
        <w:t xml:space="preserve"> with respect to reference time</w:t>
      </w:r>
      <w:r w:rsidR="00F3333A">
        <w:rPr>
          <w:rFonts w:ascii="Times New Roman" w:hAnsi="Times New Roman"/>
          <w:sz w:val="22"/>
          <w:lang w:eastAsia="ko-KR"/>
        </w:rPr>
        <w:t xml:space="preserve"> if the </w:t>
      </w:r>
      <w:r w:rsidR="00780456">
        <w:rPr>
          <w:rFonts w:ascii="Times New Roman" w:hAnsi="Times New Roman"/>
          <w:sz w:val="22"/>
          <w:lang w:eastAsia="ko-KR"/>
        </w:rPr>
        <w:t>slot timing of the neighbouring gNB is different from that of serving gNB</w:t>
      </w:r>
      <w:r w:rsidR="00286724">
        <w:rPr>
          <w:rFonts w:ascii="Times New Roman" w:hAnsi="Times New Roman"/>
          <w:sz w:val="22"/>
          <w:lang w:eastAsia="ko-KR"/>
        </w:rPr>
        <w:t>, which is similar to LTE.</w:t>
      </w:r>
      <w:r w:rsidR="00ED39F6">
        <w:rPr>
          <w:rFonts w:ascii="Times New Roman" w:hAnsi="Times New Roman"/>
          <w:sz w:val="22"/>
          <w:lang w:eastAsia="ko-KR"/>
        </w:rPr>
        <w:t xml:space="preserve"> The PRS resource(s) and time offset information could be configured as a part of the assistance data associated with a neighbouring TP/gNB.</w:t>
      </w:r>
    </w:p>
    <w:p w14:paraId="414273F1" w14:textId="77777777" w:rsidR="00AE681B" w:rsidRDefault="00AE681B" w:rsidP="00356C53">
      <w:pPr>
        <w:spacing w:line="259" w:lineRule="auto"/>
        <w:ind w:left="1412" w:hangingChars="654" w:hanging="1412"/>
        <w:jc w:val="both"/>
        <w:rPr>
          <w:rFonts w:ascii="Times New Roman" w:hAnsi="Times New Roman"/>
          <w:b/>
          <w:sz w:val="22"/>
          <w:szCs w:val="20"/>
          <w:u w:val="single"/>
          <w:lang w:eastAsia="ko-KR"/>
        </w:rPr>
      </w:pPr>
    </w:p>
    <w:p w14:paraId="6476EBD7" w14:textId="18FA6DF2" w:rsidR="00AE681B" w:rsidRDefault="00AE681B" w:rsidP="00AE681B">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r>
        <w:rPr>
          <w:rFonts w:ascii="Times New Roman" w:hAnsi="Times New Roman"/>
          <w:b/>
          <w:sz w:val="22"/>
          <w:szCs w:val="20"/>
          <w:u w:val="single"/>
          <w:lang w:eastAsia="ko-KR"/>
        </w:rPr>
        <w:t>NR PRS antenna port</w:t>
      </w:r>
    </w:p>
    <w:p w14:paraId="02D877A8" w14:textId="5471EE9D" w:rsidR="00183C63" w:rsidRDefault="006A4F95" w:rsidP="00356C53">
      <w:pPr>
        <w:overflowPunct w:val="0"/>
        <w:autoSpaceDE w:val="0"/>
        <w:autoSpaceDN w:val="0"/>
        <w:adjustRightInd w:val="0"/>
        <w:spacing w:before="120" w:line="259" w:lineRule="auto"/>
        <w:ind w:leftChars="-10" w:left="-20" w:firstLineChars="100" w:firstLine="220"/>
        <w:jc w:val="both"/>
        <w:rPr>
          <w:rFonts w:cs="Times"/>
          <w:sz w:val="22"/>
          <w:szCs w:val="22"/>
          <w:lang w:eastAsia="ko-KR"/>
        </w:rPr>
      </w:pPr>
      <w:r>
        <w:rPr>
          <w:rFonts w:cs="Times" w:hint="eastAsia"/>
          <w:sz w:val="22"/>
          <w:szCs w:val="22"/>
          <w:lang w:eastAsia="ko-KR"/>
        </w:rPr>
        <w:t xml:space="preserve">Regarding the support of </w:t>
      </w:r>
      <w:r w:rsidR="001D783A">
        <w:rPr>
          <w:rFonts w:cs="Times"/>
          <w:sz w:val="22"/>
          <w:szCs w:val="22"/>
          <w:lang w:eastAsia="ko-KR"/>
        </w:rPr>
        <w:t>two</w:t>
      </w:r>
      <w:r>
        <w:rPr>
          <w:rFonts w:cs="Times" w:hint="eastAsia"/>
          <w:sz w:val="22"/>
          <w:szCs w:val="22"/>
          <w:lang w:eastAsia="ko-KR"/>
        </w:rPr>
        <w:t xml:space="preserve">-port PRS, </w:t>
      </w:r>
      <w:r w:rsidR="001D783A">
        <w:rPr>
          <w:rFonts w:cs="Times"/>
          <w:sz w:val="22"/>
          <w:szCs w:val="22"/>
          <w:lang w:eastAsia="ko-KR"/>
        </w:rPr>
        <w:t>the benefit and necessity have not been clearly verified. Furthermore, if two-port PRS is decided to be supported</w:t>
      </w:r>
      <w:r w:rsidR="00DB5FB6">
        <w:rPr>
          <w:rFonts w:cs="Times"/>
          <w:sz w:val="22"/>
          <w:szCs w:val="22"/>
          <w:lang w:eastAsia="ko-KR"/>
        </w:rPr>
        <w:t xml:space="preserve"> in Rel-16</w:t>
      </w:r>
      <w:r w:rsidR="001D783A">
        <w:rPr>
          <w:rFonts w:cs="Times"/>
          <w:sz w:val="22"/>
          <w:szCs w:val="22"/>
          <w:lang w:eastAsia="ko-KR"/>
        </w:rPr>
        <w:t>,</w:t>
      </w:r>
      <w:r w:rsidR="00DB5FB6">
        <w:rPr>
          <w:rFonts w:cs="Times"/>
          <w:sz w:val="22"/>
          <w:szCs w:val="22"/>
          <w:lang w:eastAsia="ko-KR"/>
        </w:rPr>
        <w:t xml:space="preserve"> some accompanying issues such as RE pattern design should be discussed, which would needs a lot of time and hence, it is reasonable to support </w:t>
      </w:r>
      <w:r w:rsidR="00F91F7C">
        <w:rPr>
          <w:rFonts w:cs="Times"/>
          <w:sz w:val="22"/>
          <w:szCs w:val="22"/>
          <w:lang w:eastAsia="ko-KR"/>
        </w:rPr>
        <w:t xml:space="preserve">only </w:t>
      </w:r>
      <w:r w:rsidR="00DB5FB6">
        <w:rPr>
          <w:rFonts w:cs="Times"/>
          <w:sz w:val="22"/>
          <w:szCs w:val="22"/>
          <w:lang w:eastAsia="ko-KR"/>
        </w:rPr>
        <w:t>single-port PRS in Rel-16.</w:t>
      </w:r>
    </w:p>
    <w:p w14:paraId="48F33891" w14:textId="77777777" w:rsidR="00356C53" w:rsidRDefault="00356C53" w:rsidP="00356C53">
      <w:pPr>
        <w:spacing w:line="259" w:lineRule="auto"/>
        <w:ind w:left="1439" w:hangingChars="654" w:hanging="1439"/>
        <w:jc w:val="both"/>
        <w:rPr>
          <w:rFonts w:cs="Times"/>
          <w:sz w:val="22"/>
          <w:szCs w:val="22"/>
          <w:lang w:eastAsia="ko-KR"/>
        </w:rPr>
      </w:pPr>
    </w:p>
    <w:p w14:paraId="1D2CED36" w14:textId="3D24DA2A" w:rsidR="0000658B" w:rsidRDefault="0000658B" w:rsidP="0000658B">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sidR="00375CA8">
        <w:rPr>
          <w:rFonts w:cs="Times"/>
          <w:b/>
          <w:i/>
          <w:sz w:val="22"/>
          <w:szCs w:val="22"/>
          <w:lang w:eastAsia="ko-KR"/>
        </w:rPr>
        <w:t>4</w:t>
      </w:r>
      <w:r w:rsidRPr="000A5641">
        <w:rPr>
          <w:rFonts w:cs="Times" w:hint="eastAsia"/>
          <w:b/>
          <w:i/>
          <w:sz w:val="22"/>
          <w:szCs w:val="22"/>
          <w:lang w:eastAsia="ko-KR"/>
        </w:rPr>
        <w:t>:</w:t>
      </w:r>
      <w:r>
        <w:rPr>
          <w:rFonts w:cs="Times" w:hint="eastAsia"/>
          <w:sz w:val="22"/>
          <w:szCs w:val="22"/>
          <w:lang w:eastAsia="ko-KR"/>
        </w:rPr>
        <w:t xml:space="preserve"> </w:t>
      </w:r>
    </w:p>
    <w:p w14:paraId="5F94F720" w14:textId="37DF1151" w:rsidR="0000658B" w:rsidRDefault="00262126" w:rsidP="0000658B">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Not s</w:t>
      </w:r>
      <w:r w:rsidR="0000658B">
        <w:rPr>
          <w:rFonts w:cs="Times"/>
          <w:sz w:val="22"/>
          <w:szCs w:val="22"/>
          <w:lang w:eastAsia="ko-KR"/>
        </w:rPr>
        <w:t xml:space="preserve">upport </w:t>
      </w:r>
      <w:r>
        <w:rPr>
          <w:rFonts w:cs="Times"/>
          <w:sz w:val="22"/>
          <w:szCs w:val="22"/>
          <w:lang w:eastAsia="ko-KR"/>
        </w:rPr>
        <w:t>2</w:t>
      </w:r>
      <w:r w:rsidR="0000658B">
        <w:rPr>
          <w:rFonts w:cs="Times"/>
          <w:sz w:val="22"/>
          <w:szCs w:val="22"/>
          <w:lang w:eastAsia="ko-KR"/>
        </w:rPr>
        <w:t>-port NR PRS resource in Rel-16.</w:t>
      </w:r>
    </w:p>
    <w:p w14:paraId="7CC53266" w14:textId="77777777" w:rsidR="001E235E" w:rsidRDefault="001E235E" w:rsidP="001E235E">
      <w:pPr>
        <w:overflowPunct w:val="0"/>
        <w:autoSpaceDE w:val="0"/>
        <w:autoSpaceDN w:val="0"/>
        <w:adjustRightInd w:val="0"/>
        <w:spacing w:before="120" w:line="259" w:lineRule="auto"/>
        <w:ind w:left="1412" w:hangingChars="654" w:hanging="1412"/>
        <w:jc w:val="both"/>
        <w:rPr>
          <w:rFonts w:ascii="Times New Roman" w:hAnsi="Times New Roman"/>
          <w:b/>
          <w:sz w:val="22"/>
          <w:szCs w:val="20"/>
          <w:u w:val="single"/>
          <w:lang w:eastAsia="ko-KR"/>
        </w:rPr>
      </w:pPr>
    </w:p>
    <w:p w14:paraId="5A372664" w14:textId="65BF94EF" w:rsidR="001E235E" w:rsidRPr="00C75D6E" w:rsidRDefault="001E235E" w:rsidP="001E235E">
      <w:pPr>
        <w:overflowPunct w:val="0"/>
        <w:autoSpaceDE w:val="0"/>
        <w:autoSpaceDN w:val="0"/>
        <w:adjustRightInd w:val="0"/>
        <w:spacing w:before="120" w:line="259" w:lineRule="auto"/>
        <w:ind w:left="1412" w:hangingChars="654" w:hanging="1412"/>
        <w:jc w:val="both"/>
        <w:rPr>
          <w:rFonts w:ascii="Times New Roman" w:hAnsi="Times New Roman"/>
          <w:b/>
          <w:sz w:val="22"/>
          <w:szCs w:val="20"/>
          <w:u w:val="single"/>
          <w:lang w:eastAsia="ko-KR"/>
        </w:rPr>
      </w:pPr>
      <w:r w:rsidRPr="00C75D6E">
        <w:rPr>
          <w:rFonts w:ascii="Times New Roman" w:hAnsi="Times New Roman" w:hint="eastAsia"/>
          <w:b/>
          <w:sz w:val="22"/>
          <w:szCs w:val="20"/>
          <w:u w:val="single"/>
          <w:lang w:eastAsia="ko-KR"/>
        </w:rPr>
        <w:t>NR PRS sequence</w:t>
      </w:r>
      <w:r>
        <w:rPr>
          <w:rFonts w:ascii="Times New Roman" w:hAnsi="Times New Roman"/>
          <w:b/>
          <w:sz w:val="22"/>
          <w:szCs w:val="20"/>
          <w:u w:val="single"/>
          <w:lang w:eastAsia="ko-KR"/>
        </w:rPr>
        <w:t xml:space="preserve"> initialization</w:t>
      </w:r>
    </w:p>
    <w:p w14:paraId="793C5751" w14:textId="77777777" w:rsidR="005A6FFF" w:rsidRDefault="001E235E" w:rsidP="00261D36">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w:t>
      </w:r>
      <w:r w:rsidR="00032884">
        <w:rPr>
          <w:rFonts w:ascii="Times New Roman" w:hAnsi="Times New Roman"/>
          <w:sz w:val="22"/>
          <w:szCs w:val="20"/>
          <w:lang w:eastAsia="ko-KR"/>
        </w:rPr>
        <w:t>RAN1 #96</w:t>
      </w:r>
      <w:r>
        <w:rPr>
          <w:rFonts w:ascii="Times New Roman" w:hAnsi="Times New Roman"/>
          <w:sz w:val="22"/>
          <w:szCs w:val="20"/>
          <w:lang w:eastAsia="ko-KR"/>
        </w:rPr>
        <w:t>bis</w:t>
      </w:r>
      <w:r>
        <w:rPr>
          <w:rFonts w:ascii="Times New Roman" w:hAnsi="Times New Roman" w:hint="eastAsia"/>
          <w:sz w:val="22"/>
          <w:szCs w:val="20"/>
          <w:lang w:eastAsia="ko-KR"/>
        </w:rPr>
        <w:t xml:space="preserve"> meeting</w:t>
      </w:r>
      <w:r>
        <w:rPr>
          <w:rFonts w:ascii="Times New Roman" w:hAnsi="Times New Roman"/>
          <w:sz w:val="22"/>
          <w:szCs w:val="20"/>
          <w:lang w:eastAsia="ko-KR"/>
        </w:rPr>
        <w:t xml:space="preserve"> [2]</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it was agreed </w:t>
      </w:r>
      <w:r w:rsidR="003D6FC9">
        <w:rPr>
          <w:rFonts w:ascii="Times New Roman" w:hAnsi="Times New Roman"/>
          <w:sz w:val="22"/>
          <w:szCs w:val="20"/>
          <w:lang w:eastAsia="ko-KR"/>
        </w:rPr>
        <w:t>to use Gold sequence for the PRS sequence generation</w:t>
      </w:r>
      <w:r w:rsidR="005A6FFF">
        <w:rPr>
          <w:rFonts w:ascii="Times New Roman" w:hAnsi="Times New Roman"/>
          <w:sz w:val="22"/>
          <w:szCs w:val="20"/>
          <w:lang w:eastAsia="ko-KR"/>
        </w:rPr>
        <w:t>. Also, in the previous meeting, PRS sequence ID, slot index and symbol index are agreed as the essential parameters for sequence initialization function</w:t>
      </w:r>
      <w:r w:rsidR="009D12C3">
        <w:rPr>
          <w:rFonts w:ascii="Times New Roman" w:hAnsi="Times New Roman"/>
          <w:sz w:val="22"/>
          <w:szCs w:val="20"/>
          <w:lang w:eastAsia="ko-KR"/>
        </w:rPr>
        <w:t>,</w:t>
      </w:r>
      <w:r w:rsidR="003D6FC9">
        <w:rPr>
          <w:rFonts w:ascii="Times New Roman" w:hAnsi="Times New Roman"/>
          <w:sz w:val="22"/>
          <w:szCs w:val="20"/>
          <w:lang w:eastAsia="ko-KR"/>
        </w:rPr>
        <w:t xml:space="preserve"> </w:t>
      </w:r>
      <w:r w:rsidR="009D12C3">
        <w:rPr>
          <w:rFonts w:ascii="Times New Roman" w:hAnsi="Times New Roman"/>
          <w:sz w:val="22"/>
          <w:szCs w:val="20"/>
          <w:lang w:eastAsia="ko-KR"/>
        </w:rPr>
        <w:t>but</w:t>
      </w:r>
      <w:r w:rsidR="003D6FC9">
        <w:rPr>
          <w:rFonts w:ascii="Times New Roman" w:hAnsi="Times New Roman"/>
          <w:sz w:val="22"/>
          <w:szCs w:val="20"/>
          <w:lang w:eastAsia="ko-KR"/>
        </w:rPr>
        <w:t xml:space="preserve"> </w:t>
      </w:r>
      <w:r w:rsidR="005A6FFF">
        <w:rPr>
          <w:rFonts w:ascii="Times New Roman" w:hAnsi="Times New Roman"/>
          <w:sz w:val="22"/>
          <w:szCs w:val="20"/>
          <w:lang w:eastAsia="ko-KR"/>
        </w:rPr>
        <w:t>further details are remained as a further work</w:t>
      </w:r>
      <w:r w:rsidR="003D6FC9">
        <w:rPr>
          <w:rFonts w:ascii="Times New Roman" w:hAnsi="Times New Roman"/>
          <w:sz w:val="22"/>
          <w:szCs w:val="20"/>
          <w:lang w:eastAsia="ko-KR"/>
        </w:rPr>
        <w:t>.</w:t>
      </w:r>
      <w:r w:rsidR="00E57D66">
        <w:rPr>
          <w:rFonts w:ascii="Times New Roman" w:hAnsi="Times New Roman"/>
          <w:sz w:val="22"/>
          <w:szCs w:val="20"/>
          <w:lang w:eastAsia="ko-KR"/>
        </w:rPr>
        <w:t xml:space="preserve"> </w:t>
      </w:r>
    </w:p>
    <w:p w14:paraId="687B47AE" w14:textId="1AEEBC28" w:rsidR="00C326F6" w:rsidRDefault="00E57D66" w:rsidP="00261D36">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PRS configuration in NR would be quite different from LTE. In LTE, PRS is configured </w:t>
      </w:r>
      <w:r w:rsidR="0001211B">
        <w:rPr>
          <w:rFonts w:ascii="Times New Roman" w:hAnsi="Times New Roman"/>
          <w:sz w:val="22"/>
          <w:szCs w:val="20"/>
          <w:lang w:eastAsia="ko-KR"/>
        </w:rPr>
        <w:t xml:space="preserve">as a sub-parameter within the reference cell and neighbouring cell configuration for OTDOA technique. In NR, </w:t>
      </w:r>
      <w:r w:rsidR="00A641F2">
        <w:rPr>
          <w:rFonts w:ascii="Times New Roman" w:hAnsi="Times New Roman"/>
          <w:sz w:val="22"/>
          <w:szCs w:val="20"/>
          <w:lang w:eastAsia="ko-KR"/>
        </w:rPr>
        <w:t xml:space="preserve">PRS could be used for multiple positioning techniques such as OTDOA, DL-AoD, multi-cell RTT technique, </w:t>
      </w:r>
      <w:r w:rsidR="00261D36">
        <w:rPr>
          <w:rFonts w:ascii="Times New Roman" w:hAnsi="Times New Roman"/>
          <w:sz w:val="22"/>
          <w:szCs w:val="20"/>
          <w:lang w:eastAsia="ko-KR"/>
        </w:rPr>
        <w:t>and/or their hybrid technique</w:t>
      </w:r>
      <w:r w:rsidR="00C86E4F">
        <w:rPr>
          <w:rFonts w:ascii="Times New Roman" w:hAnsi="Times New Roman"/>
          <w:sz w:val="22"/>
          <w:szCs w:val="20"/>
          <w:lang w:eastAsia="ko-KR"/>
        </w:rPr>
        <w:t>(s)</w:t>
      </w:r>
      <w:r w:rsidR="00261D36">
        <w:rPr>
          <w:rFonts w:ascii="Times New Roman" w:hAnsi="Times New Roman"/>
          <w:sz w:val="22"/>
          <w:szCs w:val="20"/>
          <w:lang w:eastAsia="ko-KR"/>
        </w:rPr>
        <w:t xml:space="preserve">. </w:t>
      </w:r>
    </w:p>
    <w:p w14:paraId="0338A512" w14:textId="6E9AD783" w:rsidR="008E249C" w:rsidRDefault="00C326F6" w:rsidP="00261D36">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sidRPr="00C326F6">
        <w:rPr>
          <w:rFonts w:ascii="Times New Roman" w:hAnsi="Times New Roman"/>
          <w:sz w:val="22"/>
          <w:szCs w:val="20"/>
          <w:lang w:eastAsia="ko-KR"/>
        </w:rPr>
        <w:t>Regardless of which method is used, it is essential for the UE to know</w:t>
      </w:r>
      <w:r w:rsidR="005A6FFF">
        <w:rPr>
          <w:rFonts w:ascii="Times New Roman" w:hAnsi="Times New Roman"/>
          <w:sz w:val="22"/>
          <w:szCs w:val="20"/>
          <w:lang w:eastAsia="ko-KR"/>
        </w:rPr>
        <w:t xml:space="preserve"> that the PRS resource is transmitted from which TP</w:t>
      </w:r>
      <w:r w:rsidRPr="00C326F6">
        <w:rPr>
          <w:rFonts w:ascii="Times New Roman" w:hAnsi="Times New Roman"/>
          <w:sz w:val="22"/>
          <w:szCs w:val="20"/>
          <w:lang w:eastAsia="ko-KR"/>
        </w:rPr>
        <w:t>.</w:t>
      </w:r>
      <w:r w:rsidR="00FD5D7C">
        <w:rPr>
          <w:rFonts w:ascii="Times New Roman" w:hAnsi="Times New Roman"/>
          <w:sz w:val="22"/>
          <w:szCs w:val="20"/>
          <w:lang w:eastAsia="ko-KR"/>
        </w:rPr>
        <w:t xml:space="preserve"> In NR, PRS is configured in the form of PRS resource(s) and PRS resource set(s) </w:t>
      </w:r>
      <w:r w:rsidR="00DB5037">
        <w:rPr>
          <w:rFonts w:ascii="Times New Roman" w:hAnsi="Times New Roman"/>
          <w:sz w:val="22"/>
          <w:szCs w:val="20"/>
          <w:lang w:eastAsia="ko-KR"/>
        </w:rPr>
        <w:t xml:space="preserve">where </w:t>
      </w:r>
      <w:r w:rsidR="009F513D">
        <w:rPr>
          <w:rFonts w:ascii="Times New Roman" w:hAnsi="Times New Roman"/>
          <w:sz w:val="22"/>
          <w:szCs w:val="20"/>
          <w:lang w:eastAsia="ko-KR"/>
        </w:rPr>
        <w:t xml:space="preserve">each PRS resource set is associated with a single TP, and many PRS resource sets would be configured to provide sufficient number of RSTD measurements for high accuracy positioning. In consideration of the geometry and the efficient use of the time-frequency resource, it is difficult to guarantee that all of the PRS resource sets contain </w:t>
      </w:r>
      <w:r w:rsidR="00831D7B">
        <w:rPr>
          <w:rFonts w:ascii="Times New Roman" w:hAnsi="Times New Roman"/>
          <w:sz w:val="22"/>
          <w:szCs w:val="20"/>
          <w:lang w:eastAsia="ko-KR"/>
        </w:rPr>
        <w:t xml:space="preserve">the </w:t>
      </w:r>
      <w:r w:rsidR="009F513D">
        <w:rPr>
          <w:rFonts w:ascii="Times New Roman" w:hAnsi="Times New Roman"/>
          <w:sz w:val="22"/>
          <w:szCs w:val="20"/>
          <w:lang w:eastAsia="ko-KR"/>
        </w:rPr>
        <w:t xml:space="preserve">independent PRS resources for providing </w:t>
      </w:r>
      <w:r w:rsidR="00831D7B">
        <w:rPr>
          <w:rFonts w:ascii="Times New Roman" w:hAnsi="Times New Roman"/>
          <w:sz w:val="22"/>
          <w:szCs w:val="20"/>
          <w:lang w:eastAsia="ko-KR"/>
        </w:rPr>
        <w:t>orthogonal</w:t>
      </w:r>
      <w:r w:rsidR="009F513D">
        <w:rPr>
          <w:rFonts w:ascii="Times New Roman" w:hAnsi="Times New Roman"/>
          <w:sz w:val="22"/>
          <w:szCs w:val="20"/>
          <w:lang w:eastAsia="ko-KR"/>
        </w:rPr>
        <w:t xml:space="preserve"> time-frequency resource for PRS transmission. Thus, each PRS resource could be associated with multiple TP(s), but it is desirable to discriminate the same PRS resource transmitted from different TPs, at the UE side. For this purpose, we can consider the introduction of different sequence initialization values for a PRS resource transmitted from different TPs. </w:t>
      </w:r>
      <w:r w:rsidR="008E249C">
        <w:rPr>
          <w:rFonts w:ascii="Times New Roman" w:hAnsi="Times New Roman"/>
          <w:sz w:val="22"/>
          <w:szCs w:val="20"/>
          <w:lang w:eastAsia="ko-KR"/>
        </w:rPr>
        <w:t>Similar to CSI-RS, a pool of PRS resources</w:t>
      </w:r>
      <w:r w:rsidR="008A0080">
        <w:rPr>
          <w:rFonts w:ascii="Times New Roman" w:hAnsi="Times New Roman"/>
          <w:sz w:val="22"/>
          <w:szCs w:val="20"/>
          <w:lang w:eastAsia="ko-KR"/>
        </w:rPr>
        <w:t xml:space="preserve"> could be considered</w:t>
      </w:r>
      <w:r w:rsidR="008E249C">
        <w:rPr>
          <w:rFonts w:ascii="Times New Roman" w:hAnsi="Times New Roman"/>
          <w:sz w:val="22"/>
          <w:szCs w:val="20"/>
          <w:lang w:eastAsia="ko-KR"/>
        </w:rPr>
        <w:t xml:space="preserve">, and a PRS resource set is composed of one or multiple PRS resources by selecting </w:t>
      </w:r>
      <w:r w:rsidR="00F22C9F">
        <w:rPr>
          <w:rFonts w:ascii="Times New Roman" w:hAnsi="Times New Roman"/>
          <w:sz w:val="22"/>
          <w:szCs w:val="20"/>
          <w:lang w:eastAsia="ko-KR"/>
        </w:rPr>
        <w:t xml:space="preserve">resource(s) </w:t>
      </w:r>
      <w:r w:rsidR="008E249C">
        <w:rPr>
          <w:rFonts w:ascii="Times New Roman" w:hAnsi="Times New Roman"/>
          <w:sz w:val="22"/>
          <w:szCs w:val="20"/>
          <w:lang w:eastAsia="ko-KR"/>
        </w:rPr>
        <w:t xml:space="preserve">within the resource pool. Naturally, </w:t>
      </w:r>
      <w:r w:rsidR="00F22C9F">
        <w:rPr>
          <w:rFonts w:ascii="Times New Roman" w:hAnsi="Times New Roman"/>
          <w:sz w:val="22"/>
          <w:szCs w:val="20"/>
          <w:lang w:eastAsia="ko-KR"/>
        </w:rPr>
        <w:t xml:space="preserve">each PRS resource could be a member of </w:t>
      </w:r>
      <w:r w:rsidR="00E05F3D">
        <w:rPr>
          <w:rFonts w:ascii="Times New Roman" w:hAnsi="Times New Roman"/>
          <w:sz w:val="22"/>
          <w:szCs w:val="20"/>
          <w:lang w:eastAsia="ko-KR"/>
        </w:rPr>
        <w:t>multiple PRS resource set(s) dependin</w:t>
      </w:r>
      <w:r w:rsidR="00557413">
        <w:rPr>
          <w:rFonts w:ascii="Times New Roman" w:hAnsi="Times New Roman"/>
          <w:sz w:val="22"/>
          <w:szCs w:val="20"/>
          <w:lang w:eastAsia="ko-KR"/>
        </w:rPr>
        <w:t xml:space="preserve">g on the network configuration, and the PRS resource could be </w:t>
      </w:r>
      <w:r w:rsidR="00353631">
        <w:rPr>
          <w:rFonts w:ascii="Times New Roman" w:hAnsi="Times New Roman"/>
          <w:sz w:val="22"/>
          <w:szCs w:val="20"/>
          <w:lang w:eastAsia="ko-KR"/>
        </w:rPr>
        <w:t xml:space="preserve">also </w:t>
      </w:r>
      <w:r w:rsidR="00557413">
        <w:rPr>
          <w:rFonts w:ascii="Times New Roman" w:hAnsi="Times New Roman"/>
          <w:sz w:val="22"/>
          <w:szCs w:val="20"/>
          <w:lang w:eastAsia="ko-KR"/>
        </w:rPr>
        <w:t xml:space="preserve">transmitted from multiple TPs. </w:t>
      </w:r>
      <w:r w:rsidR="008A0080">
        <w:rPr>
          <w:rFonts w:ascii="Times New Roman" w:hAnsi="Times New Roman"/>
          <w:sz w:val="22"/>
          <w:szCs w:val="20"/>
          <w:lang w:eastAsia="ko-KR"/>
        </w:rPr>
        <w:t>Thus, i</w:t>
      </w:r>
      <w:r w:rsidR="00557413">
        <w:rPr>
          <w:rFonts w:ascii="Times New Roman" w:hAnsi="Times New Roman" w:hint="eastAsia"/>
          <w:sz w:val="22"/>
          <w:szCs w:val="20"/>
          <w:lang w:eastAsia="ko-KR"/>
        </w:rPr>
        <w:t xml:space="preserve">t </w:t>
      </w:r>
      <w:r w:rsidR="00557413">
        <w:rPr>
          <w:rFonts w:ascii="Times New Roman" w:hAnsi="Times New Roman"/>
          <w:sz w:val="22"/>
          <w:szCs w:val="20"/>
          <w:lang w:eastAsia="ko-KR"/>
        </w:rPr>
        <w:t>is necessary to use different sequence</w:t>
      </w:r>
      <w:r w:rsidR="000C3241">
        <w:rPr>
          <w:rFonts w:ascii="Times New Roman" w:hAnsi="Times New Roman"/>
          <w:sz w:val="22"/>
          <w:szCs w:val="20"/>
          <w:lang w:eastAsia="ko-KR"/>
        </w:rPr>
        <w:t xml:space="preserve"> </w:t>
      </w:r>
      <w:r w:rsidR="00353631">
        <w:rPr>
          <w:rFonts w:ascii="Times New Roman" w:hAnsi="Times New Roman"/>
          <w:sz w:val="22"/>
          <w:szCs w:val="20"/>
          <w:lang w:eastAsia="ko-KR"/>
        </w:rPr>
        <w:t>for a PRS resource transmitted from different TPs</w:t>
      </w:r>
      <w:r w:rsidR="00D57A66">
        <w:rPr>
          <w:rFonts w:ascii="Times New Roman" w:hAnsi="Times New Roman"/>
          <w:sz w:val="22"/>
          <w:szCs w:val="20"/>
          <w:lang w:eastAsia="ko-KR"/>
        </w:rPr>
        <w:t xml:space="preserve"> </w:t>
      </w:r>
      <w:r w:rsidR="00353631">
        <w:rPr>
          <w:rFonts w:ascii="Times New Roman" w:hAnsi="Times New Roman"/>
          <w:sz w:val="22"/>
          <w:szCs w:val="20"/>
          <w:lang w:eastAsia="ko-KR"/>
        </w:rPr>
        <w:t>in order to distinguish TPs.</w:t>
      </w:r>
      <w:r w:rsidR="00557413">
        <w:rPr>
          <w:rFonts w:ascii="Times New Roman" w:hAnsi="Times New Roman"/>
          <w:sz w:val="22"/>
          <w:szCs w:val="20"/>
          <w:lang w:eastAsia="ko-KR"/>
        </w:rPr>
        <w:t xml:space="preserve"> </w:t>
      </w:r>
      <w:r w:rsidR="00353631">
        <w:rPr>
          <w:rFonts w:ascii="Times New Roman" w:hAnsi="Times New Roman"/>
          <w:sz w:val="22"/>
          <w:szCs w:val="20"/>
          <w:lang w:eastAsia="ko-KR"/>
        </w:rPr>
        <w:t xml:space="preserve">For this purpose, </w:t>
      </w:r>
      <w:r w:rsidR="007D1F6A">
        <w:rPr>
          <w:rFonts w:ascii="Times New Roman" w:hAnsi="Times New Roman"/>
          <w:sz w:val="22"/>
          <w:szCs w:val="20"/>
          <w:lang w:eastAsia="ko-KR"/>
        </w:rPr>
        <w:t xml:space="preserve">we propose that TP ID is included in the PRS sequence initialization </w:t>
      </w:r>
      <w:r w:rsidR="005A6FFF">
        <w:rPr>
          <w:rFonts w:ascii="Times New Roman" w:hAnsi="Times New Roman"/>
          <w:sz w:val="22"/>
          <w:szCs w:val="20"/>
          <w:lang w:eastAsia="ko-KR"/>
        </w:rPr>
        <w:t xml:space="preserve">function </w:t>
      </w:r>
      <w:r w:rsidR="00A03257">
        <w:rPr>
          <w:rFonts w:ascii="Times New Roman" w:hAnsi="Times New Roman"/>
          <w:sz w:val="22"/>
          <w:szCs w:val="20"/>
          <w:lang w:eastAsia="ko-KR"/>
        </w:rPr>
        <w:t xml:space="preserve">including symbol index, slot index, and sequence ID, </w:t>
      </w:r>
      <w:r w:rsidR="007D1F6A">
        <w:rPr>
          <w:rFonts w:ascii="Times New Roman" w:hAnsi="Times New Roman"/>
          <w:sz w:val="22"/>
          <w:szCs w:val="20"/>
          <w:lang w:eastAsia="ko-KR"/>
        </w:rPr>
        <w:t>as follows:</w:t>
      </w:r>
    </w:p>
    <w:p w14:paraId="6684FE66" w14:textId="77777777" w:rsidR="00FB7913" w:rsidRDefault="00FB7913" w:rsidP="00261D36">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p>
    <w:p w14:paraId="5582297B" w14:textId="4E0C156D" w:rsidR="00C326F6" w:rsidRPr="00FB7913" w:rsidRDefault="00796C9F" w:rsidP="00FB7913">
      <w:pPr>
        <w:overflowPunct w:val="0"/>
        <w:autoSpaceDE w:val="0"/>
        <w:autoSpaceDN w:val="0"/>
        <w:adjustRightInd w:val="0"/>
        <w:spacing w:before="120" w:line="252" w:lineRule="auto"/>
        <w:ind w:left="1439" w:hangingChars="654" w:hanging="1439"/>
        <w:jc w:val="center"/>
        <w:rPr>
          <w:rFonts w:ascii="Times New Roman" w:hAnsi="Times New Roman"/>
          <w:sz w:val="24"/>
          <w:szCs w:val="20"/>
          <w:lang w:eastAsia="ko-KR"/>
        </w:rPr>
      </w:pPr>
      <m:oMath>
        <m:sSub>
          <m:sSubPr>
            <m:ctrlPr>
              <w:rPr>
                <w:rFonts w:ascii="Cambria Math" w:hAnsi="Cambria Math"/>
                <w:i/>
                <w:sz w:val="22"/>
                <w:szCs w:val="20"/>
              </w:rPr>
            </m:ctrlPr>
          </m:sSubPr>
          <m:e>
            <m:r>
              <w:rPr>
                <w:rFonts w:ascii="Cambria Math" w:hAnsi="Cambria Math"/>
                <w:sz w:val="22"/>
                <w:szCs w:val="20"/>
              </w:rPr>
              <m:t>c</m:t>
            </m:r>
          </m:e>
          <m:sub>
            <m:r>
              <w:rPr>
                <w:rFonts w:ascii="Cambria Math" w:hAnsi="Cambria Math"/>
                <w:sz w:val="22"/>
                <w:szCs w:val="20"/>
              </w:rPr>
              <m:t>init</m:t>
            </m:r>
          </m:sub>
        </m:sSub>
        <m:r>
          <w:rPr>
            <w:rFonts w:ascii="Cambria Math" w:hAnsi="Cambria Math"/>
            <w:sz w:val="22"/>
            <w:szCs w:val="20"/>
          </w:rPr>
          <m:t>=</m:t>
        </m:r>
        <m:d>
          <m:dPr>
            <m:ctrlPr>
              <w:rPr>
                <w:rFonts w:ascii="Cambria Math" w:hAnsi="Cambria Math"/>
                <w:i/>
                <w:sz w:val="22"/>
                <w:szCs w:val="20"/>
              </w:rPr>
            </m:ctrlPr>
          </m:dPr>
          <m:e>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P+L</m:t>
                </m:r>
              </m:sup>
            </m:sSup>
            <m:r>
              <w:rPr>
                <w:rFonts w:ascii="Cambria Math" w:hAnsi="Cambria Math"/>
                <w:sz w:val="22"/>
                <w:szCs w:val="20"/>
              </w:rPr>
              <m:t>×</m:t>
            </m:r>
            <m:d>
              <m:dPr>
                <m:ctrlPr>
                  <w:rPr>
                    <w:rFonts w:ascii="Cambria Math" w:hAnsi="Cambria Math"/>
                    <w:i/>
                    <w:sz w:val="22"/>
                    <w:szCs w:val="20"/>
                  </w:rPr>
                </m:ctrlPr>
              </m:dPr>
              <m:e>
                <m:d>
                  <m:dPr>
                    <m:ctrlPr>
                      <w:rPr>
                        <w:rFonts w:ascii="Cambria Math" w:hAnsi="Cambria Math"/>
                        <w:i/>
                        <w:sz w:val="22"/>
                      </w:rPr>
                    </m:ctrlPr>
                  </m:dPr>
                  <m:e>
                    <m:r>
                      <w:rPr>
                        <w:rFonts w:ascii="Cambria Math" w:hAnsi="Cambria Math"/>
                        <w:sz w:val="22"/>
                      </w:rPr>
                      <m:t>14</m:t>
                    </m:r>
                    <m:sSub>
                      <m:sSubPr>
                        <m:ctrlPr>
                          <w:rPr>
                            <w:rFonts w:ascii="Cambria Math" w:hAnsi="Cambria Math"/>
                            <w:i/>
                            <w:sz w:val="22"/>
                          </w:rPr>
                        </m:ctrlPr>
                      </m:sSubPr>
                      <m:e>
                        <m:r>
                          <w:rPr>
                            <w:rFonts w:ascii="Cambria Math" w:hAnsi="Cambria Math"/>
                            <w:sz w:val="22"/>
                          </w:rPr>
                          <m:t>n</m:t>
                        </m:r>
                      </m:e>
                      <m:sub>
                        <m:r>
                          <w:rPr>
                            <w:rFonts w:ascii="Cambria Math" w:hAnsi="Cambria Math"/>
                            <w:sz w:val="22"/>
                          </w:rPr>
                          <m:t>s</m:t>
                        </m:r>
                      </m:sub>
                    </m:sSub>
                    <m:r>
                      <w:rPr>
                        <w:rFonts w:ascii="Cambria Math" w:hAnsi="Cambria Math"/>
                        <w:sz w:val="22"/>
                      </w:rPr>
                      <m:t>+l+1</m:t>
                    </m:r>
                  </m:e>
                </m:d>
                <m:d>
                  <m:dPr>
                    <m:ctrlPr>
                      <w:rPr>
                        <w:rFonts w:ascii="Cambria Math" w:hAnsi="Cambria Math"/>
                        <w:i/>
                        <w:sz w:val="22"/>
                      </w:rPr>
                    </m:ctrlPr>
                  </m:dPr>
                  <m:e>
                    <m:r>
                      <w:rPr>
                        <w:rFonts w:ascii="Cambria Math" w:hAnsi="Cambria Math"/>
                        <w:sz w:val="22"/>
                      </w:rPr>
                      <m:t>2</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PRS</m:t>
                        </m:r>
                      </m:sup>
                    </m:sSubSup>
                    <m:r>
                      <w:rPr>
                        <w:rFonts w:ascii="Cambria Math" w:hAnsi="Cambria Math"/>
                        <w:sz w:val="22"/>
                      </w:rPr>
                      <m:t>+1</m:t>
                    </m:r>
                  </m:e>
                </m:d>
                <m:r>
                  <w:rPr>
                    <w:rFonts w:ascii="Cambria Math" w:hAnsi="Cambria Math"/>
                    <w:sz w:val="22"/>
                  </w:rPr>
                  <m:t>(2</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TP</m:t>
                    </m:r>
                  </m:sup>
                </m:sSubSup>
                <m:r>
                  <w:rPr>
                    <w:rFonts w:ascii="Cambria Math" w:hAnsi="Cambria Math"/>
                    <w:sz w:val="22"/>
                  </w:rPr>
                  <m:t>+1)</m:t>
                </m:r>
                <m:ctrlPr>
                  <w:rPr>
                    <w:rFonts w:ascii="Cambria Math" w:hAnsi="Cambria Math"/>
                    <w:sz w:val="22"/>
                    <w:szCs w:val="20"/>
                  </w:rPr>
                </m:ctrlPr>
              </m:e>
            </m:d>
            <m:r>
              <m:rPr>
                <m:sty m:val="p"/>
              </m:rPr>
              <w:rPr>
                <w:rFonts w:ascii="Cambria Math" w:hAnsi="Cambria Math"/>
                <w:sz w:val="22"/>
                <w:szCs w:val="20"/>
              </w:rPr>
              <m:t>+</m:t>
            </m:r>
            <m:sSup>
              <m:sSupPr>
                <m:ctrlPr>
                  <w:rPr>
                    <w:rFonts w:ascii="Cambria Math" w:hAnsi="Cambria Math"/>
                    <w:sz w:val="22"/>
                    <w:szCs w:val="20"/>
                  </w:rPr>
                </m:ctrlPr>
              </m:sSupPr>
              <m:e>
                <m:r>
                  <m:rPr>
                    <m:sty m:val="p"/>
                  </m:rPr>
                  <w:rPr>
                    <w:rFonts w:ascii="Cambria Math" w:hAnsi="Cambria Math"/>
                    <w:sz w:val="22"/>
                    <w:szCs w:val="20"/>
                  </w:rPr>
                  <m:t>2</m:t>
                </m:r>
              </m:e>
              <m:sup>
                <m:r>
                  <w:rPr>
                    <w:rFonts w:ascii="Cambria Math" w:hAnsi="Cambria Math"/>
                    <w:sz w:val="22"/>
                    <w:szCs w:val="20"/>
                  </w:rPr>
                  <m:t>P</m:t>
                </m:r>
              </m:sup>
            </m:sSup>
            <m:r>
              <w:rPr>
                <w:rFonts w:ascii="Cambria Math" w:hAnsi="Cambria Math"/>
                <w:sz w:val="22"/>
                <w:szCs w:val="20"/>
              </w:rPr>
              <m:t>×</m:t>
            </m:r>
            <m:sSubSup>
              <m:sSubSupPr>
                <m:ctrlPr>
                  <w:rPr>
                    <w:rFonts w:ascii="Cambria Math" w:hAnsi="Cambria Math"/>
                    <w:i/>
                    <w:sz w:val="22"/>
                    <w:szCs w:val="20"/>
                  </w:rPr>
                </m:ctrlPr>
              </m:sSubSupPr>
              <m:e>
                <m:r>
                  <w:rPr>
                    <w:rFonts w:ascii="Cambria Math" w:hAnsi="Cambria Math"/>
                    <w:sz w:val="22"/>
                    <w:szCs w:val="20"/>
                  </w:rPr>
                  <m:t>N</m:t>
                </m:r>
              </m:e>
              <m:sub>
                <m:r>
                  <w:rPr>
                    <w:rFonts w:ascii="Cambria Math" w:hAnsi="Cambria Math"/>
                    <w:sz w:val="22"/>
                    <w:szCs w:val="20"/>
                  </w:rPr>
                  <m:t>ID</m:t>
                </m:r>
              </m:sub>
              <m:sup>
                <m:r>
                  <w:rPr>
                    <w:rFonts w:ascii="Cambria Math" w:hAnsi="Cambria Math"/>
                    <w:sz w:val="22"/>
                    <w:szCs w:val="20"/>
                  </w:rPr>
                  <m:t>TP</m:t>
                </m:r>
              </m:sup>
            </m:sSubSup>
            <m:r>
              <w:rPr>
                <w:rFonts w:ascii="Cambria Math" w:hAnsi="Cambria Math"/>
                <w:sz w:val="22"/>
                <w:szCs w:val="20"/>
              </w:rPr>
              <m:t>+</m:t>
            </m:r>
            <m:sSubSup>
              <m:sSubSupPr>
                <m:ctrlPr>
                  <w:rPr>
                    <w:rFonts w:ascii="Cambria Math" w:hAnsi="Cambria Math"/>
                    <w:i/>
                    <w:sz w:val="22"/>
                    <w:szCs w:val="20"/>
                  </w:rPr>
                </m:ctrlPr>
              </m:sSubSupPr>
              <m:e>
                <m:r>
                  <w:rPr>
                    <w:rFonts w:ascii="Cambria Math" w:hAnsi="Cambria Math"/>
                    <w:sz w:val="22"/>
                    <w:szCs w:val="20"/>
                  </w:rPr>
                  <m:t>N</m:t>
                </m:r>
              </m:e>
              <m:sub>
                <m:r>
                  <w:rPr>
                    <w:rFonts w:ascii="Cambria Math" w:hAnsi="Cambria Math"/>
                    <w:sz w:val="22"/>
                    <w:szCs w:val="20"/>
                  </w:rPr>
                  <m:t>ID</m:t>
                </m:r>
              </m:sub>
              <m:sup>
                <m:r>
                  <w:rPr>
                    <w:rFonts w:ascii="Cambria Math" w:hAnsi="Cambria Math"/>
                    <w:sz w:val="22"/>
                    <w:szCs w:val="20"/>
                  </w:rPr>
                  <m:t>PRS</m:t>
                </m:r>
              </m:sup>
            </m:sSubSup>
          </m:e>
        </m:d>
        <m:r>
          <w:rPr>
            <w:rFonts w:ascii="Cambria Math" w:hAnsi="Cambria Math"/>
            <w:sz w:val="22"/>
            <w:szCs w:val="20"/>
          </w:rPr>
          <m:t xml:space="preserve"> </m:t>
        </m:r>
        <m:r>
          <w:rPr>
            <w:rFonts w:ascii="Cambria Math" w:hAnsi="Cambria Math" w:hint="eastAsia"/>
            <w:sz w:val="22"/>
            <w:szCs w:val="20"/>
          </w:rPr>
          <m:t>mod</m:t>
        </m:r>
        <m:r>
          <w:rPr>
            <w:rFonts w:ascii="Cambria Math" w:hAnsi="Cambria Math"/>
            <w:sz w:val="22"/>
            <w:szCs w:val="20"/>
          </w:rPr>
          <m:t xml:space="preserve"> </m:t>
        </m:r>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B</m:t>
            </m:r>
          </m:sup>
        </m:sSup>
      </m:oMath>
      <w:r w:rsidR="00FB7913">
        <w:rPr>
          <w:rFonts w:ascii="Times New Roman" w:hAnsi="Times New Roman"/>
          <w:sz w:val="22"/>
          <w:szCs w:val="20"/>
        </w:rPr>
        <w:t xml:space="preserve"> </w:t>
      </w:r>
    </w:p>
    <w:p w14:paraId="30D0D940" w14:textId="06C1297E" w:rsidR="007D1F6A" w:rsidRPr="00775E89" w:rsidRDefault="00796C9F" w:rsidP="007D1F6A">
      <w:pPr>
        <w:pStyle w:val="a3"/>
        <w:numPr>
          <w:ilvl w:val="0"/>
          <w:numId w:val="32"/>
        </w:numPr>
        <w:overflowPunct w:val="0"/>
        <w:autoSpaceDE w:val="0"/>
        <w:autoSpaceDN w:val="0"/>
        <w:adjustRightInd w:val="0"/>
        <w:spacing w:before="120" w:line="252" w:lineRule="auto"/>
        <w:ind w:leftChars="0"/>
        <w:jc w:val="both"/>
        <w:rPr>
          <w:rFonts w:ascii="Times New Roman" w:hAnsi="Times New Roman"/>
          <w:sz w:val="22"/>
          <w:szCs w:val="20"/>
        </w:rPr>
      </w:pPr>
      <m:oMath>
        <m:sSubSup>
          <m:sSubSupPr>
            <m:ctrlPr>
              <w:rPr>
                <w:rFonts w:ascii="Cambria Math" w:hAnsi="Cambria Math"/>
                <w:sz w:val="22"/>
              </w:rPr>
            </m:ctrlPr>
          </m:sSubSupPr>
          <m:e>
            <m:r>
              <w:rPr>
                <w:rFonts w:ascii="Cambria Math" w:hAnsi="Cambria Math"/>
                <w:sz w:val="22"/>
              </w:rPr>
              <m:t>N</m:t>
            </m:r>
            <m:ctrlPr>
              <w:rPr>
                <w:rFonts w:ascii="Cambria Math" w:hAnsi="Cambria Math"/>
                <w:i/>
                <w:sz w:val="22"/>
              </w:rPr>
            </m:ctrlPr>
          </m:e>
          <m:sub>
            <m:r>
              <w:rPr>
                <w:rFonts w:ascii="Cambria Math" w:hAnsi="Cambria Math"/>
                <w:sz w:val="22"/>
              </w:rPr>
              <m:t>ID</m:t>
            </m:r>
            <m:ctrlPr>
              <w:rPr>
                <w:rFonts w:ascii="Cambria Math" w:hAnsi="Cambria Math"/>
                <w:i/>
                <w:sz w:val="22"/>
              </w:rPr>
            </m:ctrlPr>
          </m:sub>
          <m:sup>
            <m:r>
              <m:rPr>
                <m:sty m:val="p"/>
              </m:rPr>
              <w:rPr>
                <w:rFonts w:ascii="Cambria Math" w:hAnsi="Cambria Math"/>
                <w:sz w:val="22"/>
              </w:rPr>
              <m:t>PRS</m:t>
            </m:r>
          </m:sup>
        </m:sSubSup>
        <m:r>
          <m:rPr>
            <m:sty m:val="p"/>
          </m:rPr>
          <w:rPr>
            <w:rFonts w:ascii="Cambria Math" w:hAnsi="Cambria Math"/>
            <w:sz w:val="22"/>
          </w:rPr>
          <m:t>∈</m:t>
        </m:r>
        <m:r>
          <m:rPr>
            <m:lit/>
            <m:sty m:val="p"/>
          </m:rPr>
          <w:rPr>
            <w:rFonts w:ascii="Cambria Math" w:hAnsi="Cambria Math"/>
            <w:sz w:val="22"/>
          </w:rPr>
          <m:t>{</m:t>
        </m:r>
        <m:r>
          <m:rPr>
            <m:sty m:val="p"/>
          </m:rPr>
          <w:rPr>
            <w:rFonts w:ascii="Cambria Math" w:hAnsi="Cambria Math"/>
            <w:sz w:val="22"/>
          </w:rPr>
          <m:t xml:space="preserve"> 0, 1, …, </m:t>
        </m:r>
        <m:sSup>
          <m:sSupPr>
            <m:ctrlPr>
              <w:rPr>
                <w:rFonts w:ascii="Cambria Math" w:hAnsi="Cambria Math"/>
                <w:sz w:val="22"/>
              </w:rPr>
            </m:ctrlPr>
          </m:sSupPr>
          <m:e>
            <m:r>
              <m:rPr>
                <m:sty m:val="p"/>
              </m:rPr>
              <w:rPr>
                <w:rFonts w:ascii="Cambria Math" w:hAnsi="Cambria Math"/>
                <w:sz w:val="22"/>
              </w:rPr>
              <m:t>2</m:t>
            </m:r>
          </m:e>
          <m:sup>
            <m:r>
              <m:rPr>
                <m:sty m:val="p"/>
              </m:rPr>
              <w:rPr>
                <w:rFonts w:ascii="Cambria Math" w:hAnsi="Cambria Math"/>
                <w:sz w:val="22"/>
              </w:rPr>
              <m:t>L</m:t>
            </m:r>
          </m:sup>
        </m:sSup>
        <m:r>
          <w:rPr>
            <w:rFonts w:ascii="Cambria Math" w:hAnsi="Cambria Math"/>
            <w:sz w:val="22"/>
          </w:rPr>
          <m:t>-1}</m:t>
        </m:r>
      </m:oMath>
      <w:r w:rsidR="007D1F6A" w:rsidRPr="00775E89">
        <w:rPr>
          <w:rFonts w:ascii="Times New Roman" w:hAnsi="Times New Roman" w:hint="eastAsia"/>
          <w:sz w:val="22"/>
          <w:lang w:eastAsia="ko-KR"/>
        </w:rPr>
        <w:t xml:space="preserve"> denotes scr</w:t>
      </w:r>
      <w:r w:rsidR="007D1F6A" w:rsidRPr="00775E89">
        <w:rPr>
          <w:rFonts w:ascii="Times New Roman" w:hAnsi="Times New Roman"/>
          <w:sz w:val="22"/>
          <w:lang w:eastAsia="ko-KR"/>
        </w:rPr>
        <w:t>ambling sequence ID</w:t>
      </w:r>
    </w:p>
    <w:p w14:paraId="0701F14B" w14:textId="6CBFF186" w:rsidR="007D1F6A" w:rsidRPr="00775E89" w:rsidRDefault="00796C9F" w:rsidP="007D1F6A">
      <w:pPr>
        <w:pStyle w:val="a3"/>
        <w:numPr>
          <w:ilvl w:val="0"/>
          <w:numId w:val="32"/>
        </w:numPr>
        <w:overflowPunct w:val="0"/>
        <w:autoSpaceDE w:val="0"/>
        <w:autoSpaceDN w:val="0"/>
        <w:adjustRightInd w:val="0"/>
        <w:spacing w:before="120" w:line="252" w:lineRule="auto"/>
        <w:ind w:leftChars="0"/>
        <w:jc w:val="both"/>
        <w:rPr>
          <w:rFonts w:ascii="Times New Roman" w:hAnsi="Times New Roman"/>
          <w:sz w:val="22"/>
          <w:szCs w:val="20"/>
        </w:rPr>
      </w:pPr>
      <m:oMath>
        <m:sSubSup>
          <m:sSubSupPr>
            <m:ctrlPr>
              <w:rPr>
                <w:rFonts w:ascii="Cambria Math" w:hAnsi="Cambria Math"/>
                <w:sz w:val="22"/>
              </w:rPr>
            </m:ctrlPr>
          </m:sSubSupPr>
          <m:e>
            <m:r>
              <w:rPr>
                <w:rFonts w:ascii="Cambria Math" w:hAnsi="Cambria Math"/>
                <w:sz w:val="22"/>
              </w:rPr>
              <m:t>N</m:t>
            </m:r>
            <m:ctrlPr>
              <w:rPr>
                <w:rFonts w:ascii="Cambria Math" w:hAnsi="Cambria Math"/>
                <w:i/>
                <w:sz w:val="22"/>
              </w:rPr>
            </m:ctrlPr>
          </m:e>
          <m:sub>
            <m:r>
              <w:rPr>
                <w:rFonts w:ascii="Cambria Math" w:hAnsi="Cambria Math"/>
                <w:sz w:val="22"/>
              </w:rPr>
              <m:t>ID</m:t>
            </m:r>
            <m:ctrlPr>
              <w:rPr>
                <w:rFonts w:ascii="Cambria Math" w:hAnsi="Cambria Math"/>
                <w:i/>
                <w:sz w:val="22"/>
              </w:rPr>
            </m:ctrlPr>
          </m:sub>
          <m:sup>
            <m:r>
              <m:rPr>
                <m:sty m:val="p"/>
              </m:rPr>
              <w:rPr>
                <w:rFonts w:ascii="Cambria Math" w:hAnsi="Cambria Math"/>
                <w:sz w:val="22"/>
              </w:rPr>
              <m:t>TP</m:t>
            </m:r>
          </m:sup>
        </m:sSubSup>
        <m:r>
          <m:rPr>
            <m:sty m:val="p"/>
          </m:rPr>
          <w:rPr>
            <w:rFonts w:ascii="Cambria Math" w:hAnsi="Cambria Math"/>
            <w:sz w:val="22"/>
          </w:rPr>
          <m:t>∈</m:t>
        </m:r>
        <m:r>
          <m:rPr>
            <m:lit/>
            <m:sty m:val="p"/>
          </m:rPr>
          <w:rPr>
            <w:rFonts w:ascii="Cambria Math" w:hAnsi="Cambria Math"/>
            <w:sz w:val="22"/>
          </w:rPr>
          <m:t>{</m:t>
        </m:r>
        <m:r>
          <m:rPr>
            <m:sty m:val="p"/>
          </m:rPr>
          <w:rPr>
            <w:rFonts w:ascii="Cambria Math" w:hAnsi="Cambria Math"/>
            <w:sz w:val="22"/>
          </w:rPr>
          <m:t xml:space="preserve"> 0, 1, …, </m:t>
        </m:r>
        <m:sSup>
          <m:sSupPr>
            <m:ctrlPr>
              <w:rPr>
                <w:rFonts w:ascii="Cambria Math" w:hAnsi="Cambria Math"/>
                <w:sz w:val="22"/>
              </w:rPr>
            </m:ctrlPr>
          </m:sSupPr>
          <m:e>
            <m:r>
              <m:rPr>
                <m:sty m:val="p"/>
              </m:rPr>
              <w:rPr>
                <w:rFonts w:ascii="Cambria Math" w:hAnsi="Cambria Math"/>
                <w:sz w:val="22"/>
              </w:rPr>
              <m:t>2</m:t>
            </m:r>
          </m:e>
          <m:sup>
            <m:r>
              <m:rPr>
                <m:sty m:val="p"/>
              </m:rPr>
              <w:rPr>
                <w:rFonts w:ascii="Cambria Math" w:hAnsi="Cambria Math"/>
                <w:sz w:val="22"/>
              </w:rPr>
              <m:t>P</m:t>
            </m:r>
          </m:sup>
        </m:sSup>
        <m:r>
          <w:rPr>
            <w:rFonts w:ascii="Cambria Math" w:hAnsi="Cambria Math"/>
            <w:sz w:val="22"/>
          </w:rPr>
          <m:t>-1}</m:t>
        </m:r>
      </m:oMath>
      <w:r w:rsidR="007D1F6A" w:rsidRPr="00775E89">
        <w:rPr>
          <w:rFonts w:ascii="Times New Roman" w:hAnsi="Times New Roman" w:hint="eastAsia"/>
          <w:sz w:val="22"/>
          <w:lang w:eastAsia="ko-KR"/>
        </w:rPr>
        <w:t xml:space="preserve"> denotes TP</w:t>
      </w:r>
      <w:r w:rsidR="007D1F6A" w:rsidRPr="00775E89">
        <w:rPr>
          <w:rFonts w:ascii="Times New Roman" w:hAnsi="Times New Roman"/>
          <w:sz w:val="22"/>
          <w:lang w:eastAsia="ko-KR"/>
        </w:rPr>
        <w:t xml:space="preserve"> ID</w:t>
      </w:r>
    </w:p>
    <w:p w14:paraId="6354A601" w14:textId="5336CA57" w:rsidR="007D1F6A" w:rsidRPr="00BB587F" w:rsidRDefault="007D1F6A" w:rsidP="007D1F6A">
      <w:pPr>
        <w:pStyle w:val="a3"/>
        <w:numPr>
          <w:ilvl w:val="0"/>
          <w:numId w:val="32"/>
        </w:numPr>
        <w:overflowPunct w:val="0"/>
        <w:autoSpaceDE w:val="0"/>
        <w:autoSpaceDN w:val="0"/>
        <w:adjustRightInd w:val="0"/>
        <w:spacing w:before="120" w:line="252" w:lineRule="auto"/>
        <w:ind w:leftChars="0"/>
        <w:jc w:val="both"/>
        <w:rPr>
          <w:rFonts w:ascii="Times New Roman" w:hAnsi="Times New Roman"/>
          <w:sz w:val="22"/>
          <w:szCs w:val="22"/>
        </w:rPr>
      </w:pPr>
      <m:oMath>
        <m:r>
          <w:rPr>
            <w:rFonts w:ascii="Cambria Math" w:hAnsi="Cambria Math"/>
            <w:sz w:val="22"/>
            <w:szCs w:val="22"/>
          </w:rPr>
          <w:lastRenderedPageBreak/>
          <m:t>B</m:t>
        </m:r>
      </m:oMath>
      <w:r w:rsidRPr="00BB587F">
        <w:rPr>
          <w:rFonts w:ascii="Times New Roman" w:hAnsi="Times New Roman" w:hint="eastAsia"/>
          <w:sz w:val="22"/>
          <w:szCs w:val="22"/>
          <w:lang w:eastAsia="ko-KR"/>
        </w:rPr>
        <w:t>: length of Gold sequence</w:t>
      </w:r>
    </w:p>
    <w:p w14:paraId="24399389" w14:textId="5B54198C" w:rsidR="00F45CCC" w:rsidRDefault="00BB587F" w:rsidP="00F45CCC">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sidRPr="00BB587F">
        <w:rPr>
          <w:rFonts w:ascii="Times New Roman" w:hAnsi="Times New Roman"/>
          <w:sz w:val="22"/>
          <w:szCs w:val="20"/>
          <w:lang w:eastAsia="ko-KR"/>
        </w:rPr>
        <w:t>In order to use the</w:t>
      </w:r>
      <w:r w:rsidR="00F45CCC" w:rsidRPr="00BB587F">
        <w:rPr>
          <w:rFonts w:ascii="Times New Roman" w:hAnsi="Times New Roman" w:hint="eastAsia"/>
          <w:sz w:val="22"/>
          <w:szCs w:val="20"/>
          <w:lang w:eastAsia="ko-KR"/>
        </w:rPr>
        <w:t xml:space="preserve"> </w:t>
      </w:r>
      <w:r w:rsidR="00F45CCC" w:rsidRPr="00BB587F">
        <w:rPr>
          <w:rFonts w:ascii="Times New Roman" w:hAnsi="Times New Roman"/>
          <w:sz w:val="22"/>
          <w:szCs w:val="20"/>
          <w:lang w:eastAsia="ko-KR"/>
        </w:rPr>
        <w:t>unique sequence initialization value within a frame, Gold sequence length needs to be carefully determi</w:t>
      </w:r>
      <w:r>
        <w:rPr>
          <w:rFonts w:ascii="Times New Roman" w:hAnsi="Times New Roman"/>
          <w:sz w:val="22"/>
          <w:szCs w:val="20"/>
          <w:lang w:eastAsia="ko-KR"/>
        </w:rPr>
        <w:t>ned considering bit-width of the sequence ID and TP ID.</w:t>
      </w:r>
    </w:p>
    <w:p w14:paraId="6CD8FC4D" w14:textId="77777777" w:rsidR="00BB587F" w:rsidRDefault="00BB587F" w:rsidP="00BB587F">
      <w:pPr>
        <w:overflowPunct w:val="0"/>
        <w:autoSpaceDE w:val="0"/>
        <w:autoSpaceDN w:val="0"/>
        <w:adjustRightInd w:val="0"/>
        <w:spacing w:before="120" w:line="252" w:lineRule="auto"/>
        <w:ind w:left="1439" w:hangingChars="654" w:hanging="1439"/>
        <w:jc w:val="both"/>
        <w:rPr>
          <w:rFonts w:ascii="Times New Roman" w:hAnsi="Times New Roman"/>
          <w:sz w:val="22"/>
          <w:szCs w:val="20"/>
          <w:lang w:eastAsia="ko-KR"/>
        </w:rPr>
      </w:pPr>
    </w:p>
    <w:p w14:paraId="0CEEA8EC" w14:textId="3984E73B" w:rsidR="00421EB6" w:rsidRPr="0057773A" w:rsidRDefault="0057773A" w:rsidP="0057773A">
      <w:pPr>
        <w:spacing w:line="259" w:lineRule="auto"/>
        <w:ind w:left="1412" w:hangingChars="654" w:hanging="1412"/>
        <w:jc w:val="both"/>
        <w:rPr>
          <w:rFonts w:cs="Times"/>
          <w:b/>
          <w:i/>
          <w:sz w:val="22"/>
          <w:szCs w:val="22"/>
          <w:lang w:eastAsia="ko-KR"/>
        </w:rPr>
      </w:pPr>
      <w:r>
        <w:rPr>
          <w:rFonts w:cs="Times"/>
          <w:b/>
          <w:i/>
          <w:sz w:val="22"/>
          <w:szCs w:val="22"/>
          <w:lang w:eastAsia="ko-KR"/>
        </w:rPr>
        <w:t xml:space="preserve">Proposal </w:t>
      </w:r>
      <w:r w:rsidR="00375CA8">
        <w:rPr>
          <w:rFonts w:cs="Times"/>
          <w:b/>
          <w:i/>
          <w:sz w:val="22"/>
          <w:szCs w:val="22"/>
          <w:lang w:eastAsia="ko-KR"/>
        </w:rPr>
        <w:t>5</w:t>
      </w:r>
      <w:r>
        <w:rPr>
          <w:rFonts w:cs="Times"/>
          <w:b/>
          <w:i/>
          <w:sz w:val="22"/>
          <w:szCs w:val="22"/>
          <w:lang w:eastAsia="ko-KR"/>
        </w:rPr>
        <w:t>:</w:t>
      </w:r>
    </w:p>
    <w:p w14:paraId="3AD31803" w14:textId="7A6F01DA" w:rsidR="00421EB6" w:rsidRDefault="00421EB6" w:rsidP="00421EB6">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PRS sequence initialization </w:t>
      </w:r>
      <w:r w:rsidR="00A03257">
        <w:rPr>
          <w:rFonts w:ascii="Times New Roman" w:hAnsi="Times New Roman"/>
          <w:sz w:val="22"/>
          <w:szCs w:val="20"/>
          <w:lang w:eastAsia="ko-KR"/>
        </w:rPr>
        <w:t xml:space="preserve">value is </w:t>
      </w:r>
    </w:p>
    <w:p w14:paraId="0A847875" w14:textId="04EBD632" w:rsidR="00A03257" w:rsidRPr="00775E89" w:rsidRDefault="00796C9F" w:rsidP="00FB7913">
      <w:pPr>
        <w:overflowPunct w:val="0"/>
        <w:autoSpaceDE w:val="0"/>
        <w:autoSpaceDN w:val="0"/>
        <w:adjustRightInd w:val="0"/>
        <w:spacing w:before="120" w:line="252" w:lineRule="auto"/>
        <w:ind w:left="1439" w:hangingChars="654" w:hanging="1439"/>
        <w:jc w:val="center"/>
        <w:rPr>
          <w:rFonts w:ascii="Times New Roman" w:hAnsi="Times New Roman"/>
          <w:sz w:val="24"/>
          <w:szCs w:val="20"/>
          <w:lang w:eastAsia="ko-KR"/>
        </w:rPr>
      </w:pPr>
      <m:oMath>
        <m:sSub>
          <m:sSubPr>
            <m:ctrlPr>
              <w:rPr>
                <w:rFonts w:ascii="Cambria Math" w:hAnsi="Cambria Math"/>
                <w:i/>
                <w:sz w:val="22"/>
                <w:szCs w:val="20"/>
              </w:rPr>
            </m:ctrlPr>
          </m:sSubPr>
          <m:e>
            <m:r>
              <w:rPr>
                <w:rFonts w:ascii="Cambria Math" w:hAnsi="Cambria Math"/>
                <w:sz w:val="22"/>
                <w:szCs w:val="20"/>
              </w:rPr>
              <m:t>c</m:t>
            </m:r>
          </m:e>
          <m:sub>
            <m:r>
              <w:rPr>
                <w:rFonts w:ascii="Cambria Math" w:hAnsi="Cambria Math"/>
                <w:sz w:val="22"/>
                <w:szCs w:val="20"/>
              </w:rPr>
              <m:t>init</m:t>
            </m:r>
          </m:sub>
        </m:sSub>
        <m:r>
          <w:rPr>
            <w:rFonts w:ascii="Cambria Math" w:hAnsi="Cambria Math"/>
            <w:sz w:val="22"/>
            <w:szCs w:val="20"/>
          </w:rPr>
          <m:t>=</m:t>
        </m:r>
        <m:d>
          <m:dPr>
            <m:ctrlPr>
              <w:rPr>
                <w:rFonts w:ascii="Cambria Math" w:hAnsi="Cambria Math"/>
                <w:i/>
                <w:sz w:val="22"/>
                <w:szCs w:val="20"/>
              </w:rPr>
            </m:ctrlPr>
          </m:dPr>
          <m:e>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P+L</m:t>
                </m:r>
              </m:sup>
            </m:sSup>
            <m:r>
              <w:rPr>
                <w:rFonts w:ascii="Cambria Math" w:hAnsi="Cambria Math"/>
                <w:sz w:val="22"/>
                <w:szCs w:val="20"/>
              </w:rPr>
              <m:t>×</m:t>
            </m:r>
            <m:d>
              <m:dPr>
                <m:ctrlPr>
                  <w:rPr>
                    <w:rFonts w:ascii="Cambria Math" w:hAnsi="Cambria Math"/>
                    <w:i/>
                    <w:sz w:val="22"/>
                    <w:szCs w:val="20"/>
                  </w:rPr>
                </m:ctrlPr>
              </m:dPr>
              <m:e>
                <m:d>
                  <m:dPr>
                    <m:ctrlPr>
                      <w:rPr>
                        <w:rFonts w:ascii="Cambria Math" w:hAnsi="Cambria Math"/>
                        <w:i/>
                        <w:sz w:val="22"/>
                      </w:rPr>
                    </m:ctrlPr>
                  </m:dPr>
                  <m:e>
                    <m:r>
                      <w:rPr>
                        <w:rFonts w:ascii="Cambria Math" w:hAnsi="Cambria Math"/>
                        <w:sz w:val="22"/>
                      </w:rPr>
                      <m:t>14</m:t>
                    </m:r>
                    <m:sSub>
                      <m:sSubPr>
                        <m:ctrlPr>
                          <w:rPr>
                            <w:rFonts w:ascii="Cambria Math" w:hAnsi="Cambria Math"/>
                            <w:i/>
                            <w:sz w:val="22"/>
                          </w:rPr>
                        </m:ctrlPr>
                      </m:sSubPr>
                      <m:e>
                        <m:r>
                          <w:rPr>
                            <w:rFonts w:ascii="Cambria Math" w:hAnsi="Cambria Math"/>
                            <w:sz w:val="22"/>
                          </w:rPr>
                          <m:t>n</m:t>
                        </m:r>
                      </m:e>
                      <m:sub>
                        <m:r>
                          <w:rPr>
                            <w:rFonts w:ascii="Cambria Math" w:hAnsi="Cambria Math"/>
                            <w:sz w:val="22"/>
                          </w:rPr>
                          <m:t>s</m:t>
                        </m:r>
                      </m:sub>
                    </m:sSub>
                    <m:r>
                      <w:rPr>
                        <w:rFonts w:ascii="Cambria Math" w:hAnsi="Cambria Math"/>
                        <w:sz w:val="22"/>
                      </w:rPr>
                      <m:t>+l+1</m:t>
                    </m:r>
                  </m:e>
                </m:d>
                <m:d>
                  <m:dPr>
                    <m:ctrlPr>
                      <w:rPr>
                        <w:rFonts w:ascii="Cambria Math" w:hAnsi="Cambria Math"/>
                        <w:i/>
                        <w:sz w:val="22"/>
                      </w:rPr>
                    </m:ctrlPr>
                  </m:dPr>
                  <m:e>
                    <m:r>
                      <w:rPr>
                        <w:rFonts w:ascii="Cambria Math" w:hAnsi="Cambria Math"/>
                        <w:sz w:val="22"/>
                      </w:rPr>
                      <m:t>2</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PRS</m:t>
                        </m:r>
                      </m:sup>
                    </m:sSubSup>
                    <m:r>
                      <w:rPr>
                        <w:rFonts w:ascii="Cambria Math" w:hAnsi="Cambria Math"/>
                        <w:sz w:val="22"/>
                      </w:rPr>
                      <m:t>+1</m:t>
                    </m:r>
                  </m:e>
                </m:d>
                <m:r>
                  <w:rPr>
                    <w:rFonts w:ascii="Cambria Math" w:hAnsi="Cambria Math"/>
                    <w:sz w:val="22"/>
                  </w:rPr>
                  <m:t>(2</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TP</m:t>
                    </m:r>
                  </m:sup>
                </m:sSubSup>
                <m:r>
                  <w:rPr>
                    <w:rFonts w:ascii="Cambria Math" w:hAnsi="Cambria Math"/>
                    <w:sz w:val="22"/>
                  </w:rPr>
                  <m:t>+1)</m:t>
                </m:r>
                <m:ctrlPr>
                  <w:rPr>
                    <w:rFonts w:ascii="Cambria Math" w:hAnsi="Cambria Math"/>
                    <w:sz w:val="22"/>
                    <w:szCs w:val="20"/>
                  </w:rPr>
                </m:ctrlPr>
              </m:e>
            </m:d>
            <m:r>
              <m:rPr>
                <m:sty m:val="p"/>
              </m:rPr>
              <w:rPr>
                <w:rFonts w:ascii="Cambria Math" w:hAnsi="Cambria Math"/>
                <w:sz w:val="22"/>
                <w:szCs w:val="20"/>
              </w:rPr>
              <m:t>+</m:t>
            </m:r>
            <m:sSup>
              <m:sSupPr>
                <m:ctrlPr>
                  <w:rPr>
                    <w:rFonts w:ascii="Cambria Math" w:hAnsi="Cambria Math"/>
                    <w:sz w:val="22"/>
                    <w:szCs w:val="20"/>
                  </w:rPr>
                </m:ctrlPr>
              </m:sSupPr>
              <m:e>
                <m:r>
                  <m:rPr>
                    <m:sty m:val="p"/>
                  </m:rPr>
                  <w:rPr>
                    <w:rFonts w:ascii="Cambria Math" w:hAnsi="Cambria Math"/>
                    <w:sz w:val="22"/>
                    <w:szCs w:val="20"/>
                  </w:rPr>
                  <m:t>2</m:t>
                </m:r>
              </m:e>
              <m:sup>
                <m:r>
                  <w:rPr>
                    <w:rFonts w:ascii="Cambria Math" w:hAnsi="Cambria Math"/>
                    <w:sz w:val="22"/>
                    <w:szCs w:val="20"/>
                  </w:rPr>
                  <m:t>P</m:t>
                </m:r>
              </m:sup>
            </m:sSup>
            <m:r>
              <w:rPr>
                <w:rFonts w:ascii="Cambria Math" w:hAnsi="Cambria Math"/>
                <w:sz w:val="22"/>
                <w:szCs w:val="20"/>
              </w:rPr>
              <m:t>×</m:t>
            </m:r>
            <m:sSubSup>
              <m:sSubSupPr>
                <m:ctrlPr>
                  <w:rPr>
                    <w:rFonts w:ascii="Cambria Math" w:hAnsi="Cambria Math"/>
                    <w:i/>
                    <w:sz w:val="22"/>
                    <w:szCs w:val="20"/>
                  </w:rPr>
                </m:ctrlPr>
              </m:sSubSupPr>
              <m:e>
                <m:r>
                  <w:rPr>
                    <w:rFonts w:ascii="Cambria Math" w:hAnsi="Cambria Math"/>
                    <w:sz w:val="22"/>
                    <w:szCs w:val="20"/>
                  </w:rPr>
                  <m:t>N</m:t>
                </m:r>
              </m:e>
              <m:sub>
                <m:r>
                  <w:rPr>
                    <w:rFonts w:ascii="Cambria Math" w:hAnsi="Cambria Math"/>
                    <w:sz w:val="22"/>
                    <w:szCs w:val="20"/>
                  </w:rPr>
                  <m:t>ID</m:t>
                </m:r>
              </m:sub>
              <m:sup>
                <m:r>
                  <w:rPr>
                    <w:rFonts w:ascii="Cambria Math" w:hAnsi="Cambria Math"/>
                    <w:sz w:val="22"/>
                    <w:szCs w:val="20"/>
                  </w:rPr>
                  <m:t>TP</m:t>
                </m:r>
              </m:sup>
            </m:sSubSup>
            <m:r>
              <w:rPr>
                <w:rFonts w:ascii="Cambria Math" w:hAnsi="Cambria Math"/>
                <w:sz w:val="22"/>
                <w:szCs w:val="20"/>
              </w:rPr>
              <m:t>+</m:t>
            </m:r>
            <m:sSubSup>
              <m:sSubSupPr>
                <m:ctrlPr>
                  <w:rPr>
                    <w:rFonts w:ascii="Cambria Math" w:hAnsi="Cambria Math"/>
                    <w:i/>
                    <w:sz w:val="22"/>
                    <w:szCs w:val="20"/>
                  </w:rPr>
                </m:ctrlPr>
              </m:sSubSupPr>
              <m:e>
                <m:r>
                  <w:rPr>
                    <w:rFonts w:ascii="Cambria Math" w:hAnsi="Cambria Math"/>
                    <w:sz w:val="22"/>
                    <w:szCs w:val="20"/>
                  </w:rPr>
                  <m:t>N</m:t>
                </m:r>
              </m:e>
              <m:sub>
                <m:r>
                  <w:rPr>
                    <w:rFonts w:ascii="Cambria Math" w:hAnsi="Cambria Math"/>
                    <w:sz w:val="22"/>
                    <w:szCs w:val="20"/>
                  </w:rPr>
                  <m:t>ID</m:t>
                </m:r>
              </m:sub>
              <m:sup>
                <m:r>
                  <w:rPr>
                    <w:rFonts w:ascii="Cambria Math" w:hAnsi="Cambria Math"/>
                    <w:sz w:val="22"/>
                    <w:szCs w:val="20"/>
                  </w:rPr>
                  <m:t>PRS</m:t>
                </m:r>
              </m:sup>
            </m:sSubSup>
          </m:e>
        </m:d>
        <m:r>
          <w:rPr>
            <w:rFonts w:ascii="Cambria Math" w:hAnsi="Cambria Math"/>
            <w:sz w:val="22"/>
            <w:szCs w:val="20"/>
          </w:rPr>
          <m:t xml:space="preserve"> </m:t>
        </m:r>
        <m:r>
          <w:rPr>
            <w:rFonts w:ascii="Cambria Math" w:hAnsi="Cambria Math" w:hint="eastAsia"/>
            <w:sz w:val="22"/>
            <w:szCs w:val="20"/>
          </w:rPr>
          <m:t>mod</m:t>
        </m:r>
        <m:r>
          <w:rPr>
            <w:rFonts w:ascii="Cambria Math" w:hAnsi="Cambria Math"/>
            <w:sz w:val="22"/>
            <w:szCs w:val="20"/>
          </w:rPr>
          <m:t xml:space="preserve"> </m:t>
        </m:r>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B</m:t>
            </m:r>
          </m:sup>
        </m:sSup>
      </m:oMath>
      <w:r w:rsidR="00FB7913">
        <w:rPr>
          <w:rFonts w:ascii="Times New Roman" w:hAnsi="Times New Roman" w:hint="eastAsia"/>
          <w:sz w:val="22"/>
          <w:szCs w:val="20"/>
          <w:lang w:eastAsia="ko-KR"/>
        </w:rPr>
        <w:t>.</w:t>
      </w:r>
    </w:p>
    <w:p w14:paraId="170DD794" w14:textId="085B2659" w:rsidR="00A03257" w:rsidRPr="00775E89" w:rsidRDefault="00796C9F" w:rsidP="00A03257">
      <w:pPr>
        <w:pStyle w:val="a3"/>
        <w:numPr>
          <w:ilvl w:val="1"/>
          <w:numId w:val="4"/>
        </w:numPr>
        <w:overflowPunct w:val="0"/>
        <w:autoSpaceDE w:val="0"/>
        <w:autoSpaceDN w:val="0"/>
        <w:adjustRightInd w:val="0"/>
        <w:spacing w:before="120" w:line="252" w:lineRule="auto"/>
        <w:ind w:leftChars="0"/>
        <w:jc w:val="both"/>
        <w:rPr>
          <w:rFonts w:ascii="Times New Roman" w:hAnsi="Times New Roman"/>
          <w:sz w:val="22"/>
          <w:szCs w:val="20"/>
        </w:rPr>
      </w:pPr>
      <m:oMath>
        <m:sSubSup>
          <m:sSubSupPr>
            <m:ctrlPr>
              <w:rPr>
                <w:rFonts w:ascii="Cambria Math" w:hAnsi="Cambria Math"/>
                <w:sz w:val="22"/>
              </w:rPr>
            </m:ctrlPr>
          </m:sSubSupPr>
          <m:e>
            <m:r>
              <w:rPr>
                <w:rFonts w:ascii="Cambria Math" w:hAnsi="Cambria Math"/>
                <w:sz w:val="22"/>
              </w:rPr>
              <m:t>N</m:t>
            </m:r>
            <m:ctrlPr>
              <w:rPr>
                <w:rFonts w:ascii="Cambria Math" w:hAnsi="Cambria Math"/>
                <w:i/>
                <w:sz w:val="22"/>
              </w:rPr>
            </m:ctrlPr>
          </m:e>
          <m:sub>
            <m:r>
              <w:rPr>
                <w:rFonts w:ascii="Cambria Math" w:hAnsi="Cambria Math"/>
                <w:sz w:val="22"/>
              </w:rPr>
              <m:t>ID</m:t>
            </m:r>
            <m:ctrlPr>
              <w:rPr>
                <w:rFonts w:ascii="Cambria Math" w:hAnsi="Cambria Math"/>
                <w:i/>
                <w:sz w:val="22"/>
              </w:rPr>
            </m:ctrlPr>
          </m:sub>
          <m:sup>
            <m:r>
              <m:rPr>
                <m:sty m:val="p"/>
              </m:rPr>
              <w:rPr>
                <w:rFonts w:ascii="Cambria Math" w:hAnsi="Cambria Math"/>
                <w:sz w:val="22"/>
              </w:rPr>
              <m:t>PRS</m:t>
            </m:r>
          </m:sup>
        </m:sSubSup>
        <m:r>
          <m:rPr>
            <m:sty m:val="p"/>
          </m:rPr>
          <w:rPr>
            <w:rFonts w:ascii="Cambria Math" w:hAnsi="Cambria Math"/>
            <w:sz w:val="22"/>
          </w:rPr>
          <m:t>∈</m:t>
        </m:r>
        <m:r>
          <m:rPr>
            <m:lit/>
            <m:sty m:val="p"/>
          </m:rPr>
          <w:rPr>
            <w:rFonts w:ascii="Cambria Math" w:hAnsi="Cambria Math"/>
            <w:sz w:val="22"/>
          </w:rPr>
          <m:t>{</m:t>
        </m:r>
        <m:r>
          <m:rPr>
            <m:sty m:val="p"/>
          </m:rPr>
          <w:rPr>
            <w:rFonts w:ascii="Cambria Math" w:hAnsi="Cambria Math"/>
            <w:sz w:val="22"/>
          </w:rPr>
          <m:t xml:space="preserve"> 0, 1, …, </m:t>
        </m:r>
        <m:sSup>
          <m:sSupPr>
            <m:ctrlPr>
              <w:rPr>
                <w:rFonts w:ascii="Cambria Math" w:hAnsi="Cambria Math"/>
                <w:sz w:val="22"/>
              </w:rPr>
            </m:ctrlPr>
          </m:sSupPr>
          <m:e>
            <m:r>
              <m:rPr>
                <m:sty m:val="p"/>
              </m:rPr>
              <w:rPr>
                <w:rFonts w:ascii="Cambria Math" w:hAnsi="Cambria Math"/>
                <w:sz w:val="22"/>
              </w:rPr>
              <m:t>2</m:t>
            </m:r>
          </m:e>
          <m:sup>
            <m:r>
              <m:rPr>
                <m:sty m:val="p"/>
              </m:rPr>
              <w:rPr>
                <w:rFonts w:ascii="Cambria Math" w:hAnsi="Cambria Math"/>
                <w:sz w:val="22"/>
              </w:rPr>
              <m:t>L</m:t>
            </m:r>
          </m:sup>
        </m:sSup>
        <m:r>
          <w:rPr>
            <w:rFonts w:ascii="Cambria Math" w:hAnsi="Cambria Math"/>
            <w:sz w:val="22"/>
          </w:rPr>
          <m:t>-1}</m:t>
        </m:r>
      </m:oMath>
      <w:r w:rsidR="00A03257" w:rsidRPr="00775E89">
        <w:rPr>
          <w:rFonts w:ascii="Times New Roman" w:hAnsi="Times New Roman" w:hint="eastAsia"/>
          <w:sz w:val="22"/>
          <w:lang w:eastAsia="ko-KR"/>
        </w:rPr>
        <w:t xml:space="preserve"> denotes scr</w:t>
      </w:r>
      <w:r w:rsidR="00A03257" w:rsidRPr="00775E89">
        <w:rPr>
          <w:rFonts w:ascii="Times New Roman" w:hAnsi="Times New Roman"/>
          <w:sz w:val="22"/>
          <w:lang w:eastAsia="ko-KR"/>
        </w:rPr>
        <w:t>ambling sequence ID</w:t>
      </w:r>
    </w:p>
    <w:p w14:paraId="09140FA7" w14:textId="77777777" w:rsidR="00A03257" w:rsidRPr="00775E89" w:rsidRDefault="00796C9F" w:rsidP="00A03257">
      <w:pPr>
        <w:pStyle w:val="a3"/>
        <w:numPr>
          <w:ilvl w:val="1"/>
          <w:numId w:val="4"/>
        </w:numPr>
        <w:overflowPunct w:val="0"/>
        <w:autoSpaceDE w:val="0"/>
        <w:autoSpaceDN w:val="0"/>
        <w:adjustRightInd w:val="0"/>
        <w:spacing w:before="120" w:line="252" w:lineRule="auto"/>
        <w:ind w:leftChars="0"/>
        <w:jc w:val="both"/>
        <w:rPr>
          <w:rFonts w:ascii="Times New Roman" w:hAnsi="Times New Roman"/>
          <w:sz w:val="22"/>
          <w:szCs w:val="20"/>
        </w:rPr>
      </w:pPr>
      <m:oMath>
        <m:sSubSup>
          <m:sSubSupPr>
            <m:ctrlPr>
              <w:rPr>
                <w:rFonts w:ascii="Cambria Math" w:hAnsi="Cambria Math"/>
                <w:sz w:val="22"/>
              </w:rPr>
            </m:ctrlPr>
          </m:sSubSupPr>
          <m:e>
            <m:r>
              <w:rPr>
                <w:rFonts w:ascii="Cambria Math" w:hAnsi="Cambria Math"/>
                <w:sz w:val="22"/>
              </w:rPr>
              <m:t>N</m:t>
            </m:r>
            <m:ctrlPr>
              <w:rPr>
                <w:rFonts w:ascii="Cambria Math" w:hAnsi="Cambria Math"/>
                <w:i/>
                <w:sz w:val="22"/>
              </w:rPr>
            </m:ctrlPr>
          </m:e>
          <m:sub>
            <m:r>
              <w:rPr>
                <w:rFonts w:ascii="Cambria Math" w:hAnsi="Cambria Math"/>
                <w:sz w:val="22"/>
              </w:rPr>
              <m:t>ID</m:t>
            </m:r>
            <m:ctrlPr>
              <w:rPr>
                <w:rFonts w:ascii="Cambria Math" w:hAnsi="Cambria Math"/>
                <w:i/>
                <w:sz w:val="22"/>
              </w:rPr>
            </m:ctrlPr>
          </m:sub>
          <m:sup>
            <m:r>
              <m:rPr>
                <m:sty m:val="p"/>
              </m:rPr>
              <w:rPr>
                <w:rFonts w:ascii="Cambria Math" w:hAnsi="Cambria Math"/>
                <w:sz w:val="22"/>
              </w:rPr>
              <m:t>TP</m:t>
            </m:r>
          </m:sup>
        </m:sSubSup>
        <m:r>
          <m:rPr>
            <m:sty m:val="p"/>
          </m:rPr>
          <w:rPr>
            <w:rFonts w:ascii="Cambria Math" w:hAnsi="Cambria Math"/>
            <w:sz w:val="22"/>
          </w:rPr>
          <m:t>∈</m:t>
        </m:r>
        <m:r>
          <m:rPr>
            <m:lit/>
            <m:sty m:val="p"/>
          </m:rPr>
          <w:rPr>
            <w:rFonts w:ascii="Cambria Math" w:hAnsi="Cambria Math"/>
            <w:sz w:val="22"/>
          </w:rPr>
          <m:t>{</m:t>
        </m:r>
        <m:r>
          <m:rPr>
            <m:sty m:val="p"/>
          </m:rPr>
          <w:rPr>
            <w:rFonts w:ascii="Cambria Math" w:hAnsi="Cambria Math"/>
            <w:sz w:val="22"/>
          </w:rPr>
          <m:t xml:space="preserve"> 0, 1, …, </m:t>
        </m:r>
        <m:sSup>
          <m:sSupPr>
            <m:ctrlPr>
              <w:rPr>
                <w:rFonts w:ascii="Cambria Math" w:hAnsi="Cambria Math"/>
                <w:sz w:val="22"/>
              </w:rPr>
            </m:ctrlPr>
          </m:sSupPr>
          <m:e>
            <m:r>
              <m:rPr>
                <m:sty m:val="p"/>
              </m:rPr>
              <w:rPr>
                <w:rFonts w:ascii="Cambria Math" w:hAnsi="Cambria Math"/>
                <w:sz w:val="22"/>
              </w:rPr>
              <m:t>2</m:t>
            </m:r>
          </m:e>
          <m:sup>
            <m:r>
              <m:rPr>
                <m:sty m:val="p"/>
              </m:rPr>
              <w:rPr>
                <w:rFonts w:ascii="Cambria Math" w:hAnsi="Cambria Math"/>
                <w:sz w:val="22"/>
              </w:rPr>
              <m:t>P</m:t>
            </m:r>
          </m:sup>
        </m:sSup>
        <m:r>
          <w:rPr>
            <w:rFonts w:ascii="Cambria Math" w:hAnsi="Cambria Math"/>
            <w:sz w:val="22"/>
          </w:rPr>
          <m:t>-1}</m:t>
        </m:r>
      </m:oMath>
      <w:r w:rsidR="00A03257" w:rsidRPr="00775E89">
        <w:rPr>
          <w:rFonts w:ascii="Times New Roman" w:hAnsi="Times New Roman" w:hint="eastAsia"/>
          <w:sz w:val="22"/>
          <w:lang w:eastAsia="ko-KR"/>
        </w:rPr>
        <w:t xml:space="preserve"> denotes TP</w:t>
      </w:r>
      <w:r w:rsidR="00A03257" w:rsidRPr="00775E89">
        <w:rPr>
          <w:rFonts w:ascii="Times New Roman" w:hAnsi="Times New Roman"/>
          <w:sz w:val="22"/>
          <w:lang w:eastAsia="ko-KR"/>
        </w:rPr>
        <w:t xml:space="preserve"> ID</w:t>
      </w:r>
    </w:p>
    <w:p w14:paraId="270B643A" w14:textId="5B57CF12" w:rsidR="00A03257" w:rsidRPr="00A03257" w:rsidRDefault="00A03257" w:rsidP="00A03257">
      <w:pPr>
        <w:pStyle w:val="a3"/>
        <w:numPr>
          <w:ilvl w:val="1"/>
          <w:numId w:val="4"/>
        </w:numPr>
        <w:overflowPunct w:val="0"/>
        <w:autoSpaceDE w:val="0"/>
        <w:autoSpaceDN w:val="0"/>
        <w:adjustRightInd w:val="0"/>
        <w:spacing w:before="120" w:line="252" w:lineRule="auto"/>
        <w:ind w:leftChars="0"/>
        <w:jc w:val="both"/>
        <w:rPr>
          <w:rFonts w:ascii="Times New Roman" w:hAnsi="Times New Roman"/>
          <w:sz w:val="22"/>
          <w:szCs w:val="22"/>
        </w:rPr>
      </w:pPr>
      <m:oMath>
        <m:r>
          <w:rPr>
            <w:rFonts w:ascii="Cambria Math" w:hAnsi="Cambria Math"/>
            <w:sz w:val="22"/>
            <w:szCs w:val="22"/>
          </w:rPr>
          <m:t>B</m:t>
        </m:r>
      </m:oMath>
      <w:r w:rsidR="004C1E92">
        <w:rPr>
          <w:rFonts w:ascii="Times New Roman" w:hAnsi="Times New Roman" w:hint="eastAsia"/>
          <w:sz w:val="22"/>
          <w:szCs w:val="22"/>
          <w:lang w:eastAsia="ko-KR"/>
        </w:rPr>
        <w:t xml:space="preserve"> </w:t>
      </w:r>
      <w:r w:rsidR="004C1E92">
        <w:rPr>
          <w:rFonts w:ascii="Times New Roman" w:hAnsi="Times New Roman"/>
          <w:sz w:val="22"/>
          <w:szCs w:val="22"/>
          <w:lang w:eastAsia="ko-KR"/>
        </w:rPr>
        <w:t>denotes</w:t>
      </w:r>
      <w:r w:rsidRPr="00BB587F">
        <w:rPr>
          <w:rFonts w:ascii="Times New Roman" w:hAnsi="Times New Roman" w:hint="eastAsia"/>
          <w:sz w:val="22"/>
          <w:szCs w:val="22"/>
          <w:lang w:eastAsia="ko-KR"/>
        </w:rPr>
        <w:t xml:space="preserve"> </w:t>
      </w:r>
      <w:r w:rsidR="004C1E92">
        <w:rPr>
          <w:rFonts w:ascii="Times New Roman" w:hAnsi="Times New Roman"/>
          <w:sz w:val="22"/>
          <w:szCs w:val="22"/>
          <w:lang w:eastAsia="ko-KR"/>
        </w:rPr>
        <w:t xml:space="preserve">the </w:t>
      </w:r>
      <w:r w:rsidRPr="00BB587F">
        <w:rPr>
          <w:rFonts w:ascii="Times New Roman" w:hAnsi="Times New Roman" w:hint="eastAsia"/>
          <w:sz w:val="22"/>
          <w:szCs w:val="22"/>
          <w:lang w:eastAsia="ko-KR"/>
        </w:rPr>
        <w:t>length of Gold sequence</w:t>
      </w:r>
    </w:p>
    <w:p w14:paraId="562091F9" w14:textId="77777777" w:rsidR="00421EB6" w:rsidRDefault="00421EB6" w:rsidP="00BB587F">
      <w:pPr>
        <w:overflowPunct w:val="0"/>
        <w:autoSpaceDE w:val="0"/>
        <w:autoSpaceDN w:val="0"/>
        <w:adjustRightInd w:val="0"/>
        <w:spacing w:before="120" w:line="252" w:lineRule="auto"/>
        <w:ind w:left="1439" w:hangingChars="654" w:hanging="1439"/>
        <w:jc w:val="both"/>
        <w:rPr>
          <w:rFonts w:ascii="Times New Roman" w:hAnsi="Times New Roman"/>
          <w:sz w:val="22"/>
          <w:szCs w:val="20"/>
          <w:lang w:eastAsia="ko-KR"/>
        </w:rPr>
      </w:pPr>
    </w:p>
    <w:p w14:paraId="193E6760" w14:textId="7D39AC84" w:rsidR="009E2842" w:rsidRDefault="00D4502A" w:rsidP="0036230A">
      <w:pPr>
        <w:overflowPunct w:val="0"/>
        <w:autoSpaceDE w:val="0"/>
        <w:autoSpaceDN w:val="0"/>
        <w:adjustRightInd w:val="0"/>
        <w:spacing w:before="120" w:line="252" w:lineRule="auto"/>
        <w:ind w:left="0" w:firstLineChars="50" w:firstLine="110"/>
        <w:jc w:val="both"/>
        <w:rPr>
          <w:rFonts w:ascii="Times New Roman" w:hAnsi="Times New Roman"/>
          <w:sz w:val="22"/>
          <w:lang w:eastAsia="ko-KR"/>
        </w:rPr>
      </w:pPr>
      <w:r>
        <w:rPr>
          <w:rFonts w:ascii="Times New Roman" w:hAnsi="Times New Roman"/>
          <w:sz w:val="22"/>
          <w:szCs w:val="20"/>
          <w:lang w:eastAsia="ko-KR"/>
        </w:rPr>
        <w:t>If</w:t>
      </w:r>
      <w:r w:rsidR="00BB587F">
        <w:rPr>
          <w:rFonts w:ascii="Times New Roman" w:hAnsi="Times New Roman" w:hint="eastAsia"/>
          <w:sz w:val="22"/>
          <w:szCs w:val="20"/>
          <w:lang w:eastAsia="ko-KR"/>
        </w:rPr>
        <w:t xml:space="preserve"> the </w:t>
      </w:r>
      <w:r w:rsidR="00A03257">
        <w:rPr>
          <w:rFonts w:ascii="Times New Roman" w:hAnsi="Times New Roman"/>
          <w:sz w:val="22"/>
          <w:szCs w:val="20"/>
          <w:lang w:eastAsia="ko-KR"/>
        </w:rPr>
        <w:t>current CSI-RS s</w:t>
      </w:r>
      <w:r>
        <w:rPr>
          <w:rFonts w:ascii="Times New Roman" w:hAnsi="Times New Roman"/>
          <w:sz w:val="22"/>
          <w:szCs w:val="20"/>
          <w:lang w:eastAsia="ko-KR"/>
        </w:rPr>
        <w:t xml:space="preserve">equence initialization method is introduced for PRS sequence initialization, </w:t>
      </w:r>
      <w:r w:rsidR="009E2842">
        <w:rPr>
          <w:rFonts w:ascii="Times New Roman" w:hAnsi="Times New Roman"/>
          <w:sz w:val="22"/>
          <w:szCs w:val="20"/>
          <w:lang w:eastAsia="ko-KR"/>
        </w:rPr>
        <w:t xml:space="preserve">the network </w:t>
      </w:r>
      <w:r w:rsidR="00EF2F15">
        <w:rPr>
          <w:rFonts w:ascii="Times New Roman" w:hAnsi="Times New Roman"/>
          <w:sz w:val="22"/>
          <w:szCs w:val="20"/>
          <w:lang w:eastAsia="ko-KR"/>
        </w:rPr>
        <w:t>should</w:t>
      </w:r>
      <w:r w:rsidR="009E2842">
        <w:rPr>
          <w:rFonts w:ascii="Times New Roman" w:hAnsi="Times New Roman"/>
          <w:sz w:val="22"/>
          <w:szCs w:val="20"/>
          <w:lang w:eastAsia="ko-KR"/>
        </w:rPr>
        <w:t xml:space="preserve"> guarantee </w:t>
      </w:r>
      <w:r w:rsidR="00EF2F15">
        <w:rPr>
          <w:rFonts w:ascii="Times New Roman" w:hAnsi="Times New Roman"/>
          <w:sz w:val="22"/>
          <w:szCs w:val="20"/>
          <w:lang w:eastAsia="ko-KR"/>
        </w:rPr>
        <w:t xml:space="preserve">that the UE does not receive a PRS resource from multiple TPs, which </w:t>
      </w:r>
      <w:r w:rsidR="008A0080">
        <w:rPr>
          <w:rFonts w:ascii="Times New Roman" w:hAnsi="Times New Roman"/>
          <w:sz w:val="22"/>
          <w:szCs w:val="20"/>
          <w:lang w:eastAsia="ko-KR"/>
        </w:rPr>
        <w:t xml:space="preserve">unavoidably </w:t>
      </w:r>
      <w:r w:rsidR="0036230A">
        <w:rPr>
          <w:rFonts w:ascii="Times New Roman" w:hAnsi="Times New Roman"/>
          <w:sz w:val="22"/>
          <w:szCs w:val="20"/>
          <w:lang w:eastAsia="ko-KR"/>
        </w:rPr>
        <w:t xml:space="preserve">results in the inefficient resource utilization. </w:t>
      </w:r>
      <w:r w:rsidR="009702E7">
        <w:rPr>
          <w:rFonts w:ascii="Times New Roman" w:hAnsi="Times New Roman"/>
          <w:sz w:val="22"/>
          <w:szCs w:val="20"/>
          <w:lang w:eastAsia="ko-KR"/>
        </w:rPr>
        <w:t xml:space="preserve">In spite of </w:t>
      </w:r>
      <w:r w:rsidR="008A0080">
        <w:rPr>
          <w:rFonts w:ascii="Times New Roman" w:hAnsi="Times New Roman"/>
          <w:sz w:val="22"/>
          <w:szCs w:val="20"/>
          <w:lang w:eastAsia="ko-KR"/>
        </w:rPr>
        <w:t>this</w:t>
      </w:r>
      <w:r w:rsidR="009702E7">
        <w:rPr>
          <w:rFonts w:ascii="Times New Roman" w:hAnsi="Times New Roman"/>
          <w:sz w:val="22"/>
          <w:szCs w:val="20"/>
          <w:lang w:eastAsia="ko-KR"/>
        </w:rPr>
        <w:t xml:space="preserve">, if the CSI-RS sequence initialization method needs to be introduced for some reasons, at least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PRS</m:t>
            </m:r>
          </m:sup>
        </m:sSubSup>
      </m:oMath>
      <w:r w:rsidR="009702E7">
        <w:rPr>
          <w:rFonts w:ascii="Times New Roman" w:hAnsi="Times New Roman" w:hint="eastAsia"/>
          <w:sz w:val="22"/>
          <w:lang w:eastAsia="ko-KR"/>
        </w:rPr>
        <w:t xml:space="preserve"> needs to be TP ID </w:t>
      </w:r>
      <w:r w:rsidR="009702E7">
        <w:rPr>
          <w:rFonts w:ascii="Times New Roman" w:hAnsi="Times New Roman"/>
          <w:sz w:val="22"/>
          <w:lang w:eastAsia="ko-KR"/>
        </w:rPr>
        <w:t xml:space="preserve">(not physical cell ID) when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PRS</m:t>
            </m:r>
          </m:sup>
        </m:sSubSup>
      </m:oMath>
      <w:r w:rsidR="009C00CC">
        <w:rPr>
          <w:rFonts w:ascii="Times New Roman" w:hAnsi="Times New Roman" w:hint="eastAsia"/>
          <w:sz w:val="22"/>
          <w:lang w:eastAsia="ko-KR"/>
        </w:rPr>
        <w:t xml:space="preserve"> is not configured</w:t>
      </w:r>
      <w:r w:rsidR="00610E7E">
        <w:rPr>
          <w:rFonts w:ascii="Times New Roman" w:hAnsi="Times New Roman"/>
          <w:sz w:val="22"/>
          <w:lang w:eastAsia="ko-KR"/>
        </w:rPr>
        <w:t>.</w:t>
      </w:r>
      <w:r w:rsidR="00615D17">
        <w:rPr>
          <w:rFonts w:ascii="Times New Roman" w:hAnsi="Times New Roman"/>
          <w:sz w:val="22"/>
          <w:lang w:eastAsia="ko-KR"/>
        </w:rPr>
        <w:t xml:space="preserve"> I</w:t>
      </w:r>
      <w:r w:rsidR="00615D17">
        <w:rPr>
          <w:rFonts w:ascii="Times New Roman" w:hAnsi="Times New Roman" w:hint="eastAsia"/>
          <w:sz w:val="22"/>
          <w:lang w:eastAsia="ko-KR"/>
        </w:rPr>
        <w:t xml:space="preserve">n </w:t>
      </w:r>
      <w:r w:rsidR="00615D17">
        <w:rPr>
          <w:rFonts w:ascii="Times New Roman" w:hAnsi="Times New Roman"/>
          <w:sz w:val="22"/>
          <w:lang w:eastAsia="ko-KR"/>
        </w:rPr>
        <w:t xml:space="preserve">case that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PRS</m:t>
            </m:r>
          </m:sup>
        </m:sSubSup>
      </m:oMath>
      <w:r w:rsidR="00615D17">
        <w:rPr>
          <w:rFonts w:ascii="Times New Roman" w:hAnsi="Times New Roman" w:hint="eastAsia"/>
          <w:sz w:val="22"/>
          <w:lang w:eastAsia="ko-KR"/>
        </w:rPr>
        <w:t xml:space="preserve"> equals to the physical cell ID unless</w:t>
      </w:r>
      <w:r w:rsidR="00615D17">
        <w:rPr>
          <w:rFonts w:ascii="Times New Roman" w:hAnsi="Times New Roman"/>
          <w:sz w:val="22"/>
          <w:lang w:eastAsia="ko-KR"/>
        </w:rPr>
        <w:t xml:space="preserve"> configured, there is an ambiguity on which TP transmits the PRS resource.</w:t>
      </w:r>
    </w:p>
    <w:p w14:paraId="11C6C1AD" w14:textId="0287A3CC" w:rsidR="0057773A" w:rsidRDefault="007F3B84" w:rsidP="00FC63F1">
      <w:pPr>
        <w:overflowPunct w:val="0"/>
        <w:autoSpaceDE w:val="0"/>
        <w:autoSpaceDN w:val="0"/>
        <w:adjustRightInd w:val="0"/>
        <w:spacing w:before="120" w:line="252" w:lineRule="auto"/>
        <w:ind w:left="0" w:firstLineChars="50" w:firstLine="110"/>
        <w:jc w:val="both"/>
        <w:rPr>
          <w:rFonts w:ascii="Times New Roman" w:hAnsi="Times New Roman"/>
          <w:sz w:val="22"/>
          <w:lang w:eastAsia="ko-KR"/>
        </w:rPr>
      </w:pPr>
      <w:r>
        <w:rPr>
          <w:rFonts w:ascii="Times New Roman" w:hAnsi="Times New Roman" w:hint="eastAsia"/>
          <w:sz w:val="22"/>
          <w:lang w:eastAsia="ko-KR"/>
        </w:rPr>
        <w:t xml:space="preserve">Based </w:t>
      </w:r>
      <w:r w:rsidRPr="00FC63F1">
        <w:rPr>
          <w:rFonts w:ascii="Times New Roman" w:hAnsi="Times New Roman" w:hint="eastAsia"/>
          <w:sz w:val="22"/>
          <w:szCs w:val="20"/>
          <w:lang w:eastAsia="ko-KR"/>
        </w:rPr>
        <w:t>on</w:t>
      </w:r>
      <w:r>
        <w:rPr>
          <w:rFonts w:ascii="Times New Roman" w:hAnsi="Times New Roman" w:hint="eastAsia"/>
          <w:sz w:val="22"/>
          <w:lang w:eastAsia="ko-KR"/>
        </w:rPr>
        <w:t xml:space="preserve"> this, </w:t>
      </w:r>
      <w:r>
        <w:rPr>
          <w:rFonts w:ascii="Times New Roman" w:hAnsi="Times New Roman"/>
          <w:sz w:val="22"/>
          <w:lang w:eastAsia="ko-KR"/>
        </w:rPr>
        <w:t xml:space="preserve">the </w:t>
      </w:r>
      <w:r w:rsidR="00F85C3A">
        <w:rPr>
          <w:rFonts w:ascii="Times New Roman" w:hAnsi="Times New Roman"/>
          <w:sz w:val="22"/>
          <w:lang w:eastAsia="ko-KR"/>
        </w:rPr>
        <w:t>network can indirectly</w:t>
      </w:r>
      <w:r w:rsidR="009176E3">
        <w:rPr>
          <w:rFonts w:ascii="Times New Roman" w:hAnsi="Times New Roman"/>
          <w:sz w:val="22"/>
          <w:lang w:eastAsia="ko-KR"/>
        </w:rPr>
        <w:t xml:space="preserve"> provide that the UE distinguishes </w:t>
      </w:r>
      <w:r w:rsidR="005C5CA3">
        <w:rPr>
          <w:rFonts w:ascii="Times New Roman" w:hAnsi="Times New Roman"/>
          <w:sz w:val="22"/>
          <w:lang w:eastAsia="ko-KR"/>
        </w:rPr>
        <w:t xml:space="preserve">from which </w:t>
      </w:r>
      <w:r w:rsidR="009176E3">
        <w:rPr>
          <w:rFonts w:ascii="Times New Roman" w:hAnsi="Times New Roman"/>
          <w:sz w:val="22"/>
          <w:lang w:eastAsia="ko-KR"/>
        </w:rPr>
        <w:t>TP</w:t>
      </w:r>
      <w:r w:rsidR="005C5CA3">
        <w:rPr>
          <w:rFonts w:ascii="Times New Roman" w:hAnsi="Times New Roman"/>
          <w:sz w:val="22"/>
          <w:lang w:eastAsia="ko-KR"/>
        </w:rPr>
        <w:t xml:space="preserve"> transmits.</w:t>
      </w:r>
      <w:r w:rsidR="009176E3">
        <w:rPr>
          <w:rFonts w:ascii="Times New Roman" w:hAnsi="Times New Roman"/>
          <w:sz w:val="22"/>
          <w:lang w:eastAsia="ko-KR"/>
        </w:rPr>
        <w:t xml:space="preserve"> </w:t>
      </w:r>
      <w:r w:rsidR="00FC63F1">
        <w:rPr>
          <w:rFonts w:ascii="Times New Roman" w:hAnsi="Times New Roman"/>
          <w:sz w:val="22"/>
          <w:lang w:eastAsia="ko-KR"/>
        </w:rPr>
        <w:t xml:space="preserve">More specifically, if the network configures a PRS resource that is </w:t>
      </w:r>
      <w:r w:rsidR="00EE043C">
        <w:rPr>
          <w:rFonts w:ascii="Times New Roman" w:hAnsi="Times New Roman"/>
          <w:sz w:val="22"/>
          <w:lang w:eastAsia="ko-KR"/>
        </w:rPr>
        <w:t>associated with</w:t>
      </w:r>
      <w:r w:rsidR="00FC63F1">
        <w:rPr>
          <w:rFonts w:ascii="Times New Roman" w:hAnsi="Times New Roman"/>
          <w:sz w:val="22"/>
          <w:lang w:eastAsia="ko-KR"/>
        </w:rPr>
        <w:t xml:space="preserve"> multiple TPs, the network would not intentionally configure a scrambling sequence ID in the PRS resource. Then, the UE substitute</w:t>
      </w:r>
      <w:r w:rsidR="009F513D">
        <w:rPr>
          <w:rFonts w:ascii="Times New Roman" w:hAnsi="Times New Roman"/>
          <w:sz w:val="22"/>
          <w:lang w:eastAsia="ko-KR"/>
        </w:rPr>
        <w:t>s</w:t>
      </w:r>
      <w:r w:rsidR="00FC63F1">
        <w:rPr>
          <w:rFonts w:ascii="Times New Roman" w:hAnsi="Times New Roman"/>
          <w:sz w:val="22"/>
          <w:lang w:eastAsia="ko-KR"/>
        </w:rPr>
        <w:t xml:space="preserve"> TP ID for sequence ID. As a consequence, even though a specific PRS resource is transmitted from multiple TPs, </w:t>
      </w:r>
      <w:r w:rsidR="00EE043C">
        <w:rPr>
          <w:rFonts w:ascii="Times New Roman" w:hAnsi="Times New Roman"/>
          <w:sz w:val="22"/>
          <w:lang w:eastAsia="ko-KR"/>
        </w:rPr>
        <w:t xml:space="preserve">the UE is able to </w:t>
      </w:r>
      <w:r w:rsidR="009F513D">
        <w:rPr>
          <w:rFonts w:ascii="Times New Roman" w:hAnsi="Times New Roman"/>
          <w:sz w:val="22"/>
          <w:lang w:eastAsia="ko-KR"/>
        </w:rPr>
        <w:t xml:space="preserve">know each other since the sequence is different. </w:t>
      </w:r>
    </w:p>
    <w:p w14:paraId="1A8BDC1A" w14:textId="471C066A" w:rsidR="009F513D" w:rsidRDefault="009F513D" w:rsidP="00FC63F1">
      <w:pPr>
        <w:overflowPunct w:val="0"/>
        <w:autoSpaceDE w:val="0"/>
        <w:autoSpaceDN w:val="0"/>
        <w:adjustRightInd w:val="0"/>
        <w:spacing w:before="120" w:line="252" w:lineRule="auto"/>
        <w:ind w:left="0" w:firstLineChars="50" w:firstLine="110"/>
        <w:jc w:val="both"/>
        <w:rPr>
          <w:rFonts w:ascii="Times New Roman" w:hAnsi="Times New Roman"/>
          <w:sz w:val="22"/>
          <w:lang w:eastAsia="ko-KR"/>
        </w:rPr>
      </w:pPr>
      <w:r>
        <w:rPr>
          <w:rFonts w:ascii="Times New Roman" w:hAnsi="Times New Roman"/>
          <w:sz w:val="22"/>
          <w:lang w:eastAsia="ko-KR"/>
        </w:rPr>
        <w:t>As the second preference, we propose the following method.</w:t>
      </w:r>
    </w:p>
    <w:p w14:paraId="66CA66E7" w14:textId="77777777" w:rsidR="009C00CC" w:rsidRPr="009F513D" w:rsidRDefault="009C00CC" w:rsidP="0036230A">
      <w:pPr>
        <w:overflowPunct w:val="0"/>
        <w:autoSpaceDE w:val="0"/>
        <w:autoSpaceDN w:val="0"/>
        <w:adjustRightInd w:val="0"/>
        <w:spacing w:before="120" w:line="252" w:lineRule="auto"/>
        <w:ind w:left="0" w:firstLineChars="50" w:firstLine="110"/>
        <w:jc w:val="both"/>
        <w:rPr>
          <w:rFonts w:ascii="Times New Roman" w:hAnsi="Times New Roman"/>
          <w:sz w:val="22"/>
          <w:lang w:eastAsia="ko-KR"/>
        </w:rPr>
      </w:pPr>
    </w:p>
    <w:p w14:paraId="1100C9EA" w14:textId="0A1E1669" w:rsidR="0057773A" w:rsidRDefault="0057773A" w:rsidP="0057773A">
      <w:pPr>
        <w:spacing w:line="259" w:lineRule="auto"/>
        <w:ind w:left="1412" w:hangingChars="654" w:hanging="1412"/>
        <w:jc w:val="both"/>
        <w:rPr>
          <w:rFonts w:ascii="Times New Roman" w:hAnsi="Times New Roman"/>
          <w:sz w:val="22"/>
          <w:szCs w:val="20"/>
          <w:lang w:eastAsia="ko-KR"/>
        </w:rPr>
      </w:pPr>
      <w:r w:rsidRPr="0057773A">
        <w:rPr>
          <w:rFonts w:cs="Times"/>
          <w:b/>
          <w:i/>
          <w:sz w:val="22"/>
          <w:szCs w:val="22"/>
          <w:lang w:eastAsia="ko-KR"/>
        </w:rPr>
        <w:t xml:space="preserve">Proposal </w:t>
      </w:r>
      <w:r w:rsidR="00375CA8">
        <w:rPr>
          <w:rFonts w:cs="Times"/>
          <w:b/>
          <w:i/>
          <w:sz w:val="22"/>
          <w:szCs w:val="22"/>
          <w:lang w:eastAsia="ko-KR"/>
        </w:rPr>
        <w:t>6</w:t>
      </w:r>
      <w:r w:rsidRPr="0057773A">
        <w:rPr>
          <w:rFonts w:cs="Times"/>
          <w:b/>
          <w:i/>
          <w:sz w:val="22"/>
          <w:szCs w:val="22"/>
          <w:lang w:eastAsia="ko-KR"/>
        </w:rPr>
        <w:t>:</w:t>
      </w:r>
    </w:p>
    <w:p w14:paraId="1871F0DF" w14:textId="77777777" w:rsidR="009F513D" w:rsidRPr="009F513D" w:rsidRDefault="009F513D" w:rsidP="009F513D">
      <w:pPr>
        <w:pStyle w:val="a3"/>
        <w:numPr>
          <w:ilvl w:val="0"/>
          <w:numId w:val="4"/>
        </w:numPr>
        <w:overflowPunct w:val="0"/>
        <w:autoSpaceDE w:val="0"/>
        <w:autoSpaceDN w:val="0"/>
        <w:adjustRightInd w:val="0"/>
        <w:spacing w:before="120" w:line="252" w:lineRule="auto"/>
        <w:ind w:leftChars="0"/>
        <w:jc w:val="both"/>
        <w:rPr>
          <w:rFonts w:ascii="Times New Roman" w:hAnsi="Times New Roman"/>
          <w:sz w:val="24"/>
          <w:szCs w:val="20"/>
          <w:lang w:eastAsia="ko-KR"/>
        </w:rPr>
      </w:pPr>
      <w:r>
        <w:rPr>
          <w:rFonts w:ascii="Times New Roman" w:hAnsi="Times New Roman" w:hint="eastAsia"/>
          <w:sz w:val="22"/>
          <w:szCs w:val="20"/>
          <w:lang w:eastAsia="ko-KR"/>
        </w:rPr>
        <w:t xml:space="preserve">PRS sequence initialization value is </w:t>
      </w:r>
    </w:p>
    <w:p w14:paraId="1F2F3E1E" w14:textId="2BB4D5DC" w:rsidR="009F513D" w:rsidRPr="009F513D" w:rsidRDefault="00796C9F" w:rsidP="00FB7913">
      <w:pPr>
        <w:pStyle w:val="a3"/>
        <w:overflowPunct w:val="0"/>
        <w:autoSpaceDE w:val="0"/>
        <w:autoSpaceDN w:val="0"/>
        <w:adjustRightInd w:val="0"/>
        <w:spacing w:before="120" w:line="252" w:lineRule="auto"/>
        <w:ind w:leftChars="0" w:firstLine="0"/>
        <w:jc w:val="center"/>
        <w:rPr>
          <w:rFonts w:ascii="Times New Roman" w:hAnsi="Times New Roman"/>
          <w:sz w:val="24"/>
          <w:szCs w:val="20"/>
          <w:lang w:eastAsia="ko-KR"/>
        </w:rPr>
      </w:pPr>
      <m:oMath>
        <m:sSub>
          <m:sSubPr>
            <m:ctrlPr>
              <w:rPr>
                <w:rFonts w:ascii="Cambria Math" w:hAnsi="Cambria Math"/>
                <w:i/>
                <w:sz w:val="22"/>
                <w:szCs w:val="20"/>
              </w:rPr>
            </m:ctrlPr>
          </m:sSubPr>
          <m:e>
            <m:r>
              <w:rPr>
                <w:rFonts w:ascii="Cambria Math" w:hAnsi="Cambria Math"/>
                <w:sz w:val="22"/>
                <w:szCs w:val="20"/>
              </w:rPr>
              <m:t>c</m:t>
            </m:r>
          </m:e>
          <m:sub>
            <m:r>
              <w:rPr>
                <w:rFonts w:ascii="Cambria Math" w:hAnsi="Cambria Math"/>
                <w:sz w:val="22"/>
                <w:szCs w:val="20"/>
              </w:rPr>
              <m:t>init</m:t>
            </m:r>
          </m:sub>
        </m:sSub>
        <m:r>
          <w:rPr>
            <w:rFonts w:ascii="Cambria Math" w:hAnsi="Cambria Math"/>
            <w:sz w:val="22"/>
            <w:szCs w:val="20"/>
          </w:rPr>
          <m:t>=</m:t>
        </m:r>
        <m:d>
          <m:dPr>
            <m:ctrlPr>
              <w:rPr>
                <w:rFonts w:ascii="Cambria Math" w:hAnsi="Cambria Math"/>
                <w:i/>
                <w:sz w:val="22"/>
                <w:szCs w:val="20"/>
              </w:rPr>
            </m:ctrlPr>
          </m:dPr>
          <m:e>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L</m:t>
                </m:r>
              </m:sup>
            </m:sSup>
            <m:r>
              <w:rPr>
                <w:rFonts w:ascii="Cambria Math" w:hAnsi="Cambria Math"/>
                <w:sz w:val="22"/>
                <w:szCs w:val="20"/>
              </w:rPr>
              <m:t>×</m:t>
            </m:r>
            <m:d>
              <m:dPr>
                <m:ctrlPr>
                  <w:rPr>
                    <w:rFonts w:ascii="Cambria Math" w:hAnsi="Cambria Math"/>
                    <w:i/>
                    <w:sz w:val="22"/>
                    <w:szCs w:val="20"/>
                  </w:rPr>
                </m:ctrlPr>
              </m:dPr>
              <m:e>
                <m:d>
                  <m:dPr>
                    <m:ctrlPr>
                      <w:rPr>
                        <w:rFonts w:ascii="Cambria Math" w:hAnsi="Cambria Math"/>
                        <w:i/>
                        <w:sz w:val="22"/>
                      </w:rPr>
                    </m:ctrlPr>
                  </m:dPr>
                  <m:e>
                    <m:r>
                      <w:rPr>
                        <w:rFonts w:ascii="Cambria Math" w:hAnsi="Cambria Math"/>
                        <w:sz w:val="22"/>
                      </w:rPr>
                      <m:t>14</m:t>
                    </m:r>
                    <m:sSub>
                      <m:sSubPr>
                        <m:ctrlPr>
                          <w:rPr>
                            <w:rFonts w:ascii="Cambria Math" w:hAnsi="Cambria Math"/>
                            <w:i/>
                            <w:sz w:val="22"/>
                          </w:rPr>
                        </m:ctrlPr>
                      </m:sSubPr>
                      <m:e>
                        <m:r>
                          <w:rPr>
                            <w:rFonts w:ascii="Cambria Math" w:hAnsi="Cambria Math"/>
                            <w:sz w:val="22"/>
                          </w:rPr>
                          <m:t>n</m:t>
                        </m:r>
                      </m:e>
                      <m:sub>
                        <m:r>
                          <w:rPr>
                            <w:rFonts w:ascii="Cambria Math" w:hAnsi="Cambria Math"/>
                            <w:sz w:val="22"/>
                          </w:rPr>
                          <m:t>s</m:t>
                        </m:r>
                      </m:sub>
                    </m:sSub>
                    <m:r>
                      <w:rPr>
                        <w:rFonts w:ascii="Cambria Math" w:hAnsi="Cambria Math"/>
                        <w:sz w:val="22"/>
                      </w:rPr>
                      <m:t>+l+1</m:t>
                    </m:r>
                  </m:e>
                </m:d>
                <m:d>
                  <m:dPr>
                    <m:ctrlPr>
                      <w:rPr>
                        <w:rFonts w:ascii="Cambria Math" w:hAnsi="Cambria Math"/>
                        <w:i/>
                        <w:sz w:val="22"/>
                      </w:rPr>
                    </m:ctrlPr>
                  </m:dPr>
                  <m:e>
                    <m:r>
                      <w:rPr>
                        <w:rFonts w:ascii="Cambria Math" w:hAnsi="Cambria Math"/>
                        <w:sz w:val="22"/>
                      </w:rPr>
                      <m:t>2</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PRS</m:t>
                        </m:r>
                      </m:sup>
                    </m:sSubSup>
                    <m:r>
                      <w:rPr>
                        <w:rFonts w:ascii="Cambria Math" w:hAnsi="Cambria Math"/>
                        <w:sz w:val="22"/>
                      </w:rPr>
                      <m:t>+1</m:t>
                    </m:r>
                  </m:e>
                </m:d>
                <m:ctrlPr>
                  <w:rPr>
                    <w:rFonts w:ascii="Cambria Math" w:hAnsi="Cambria Math"/>
                    <w:sz w:val="22"/>
                    <w:szCs w:val="20"/>
                  </w:rPr>
                </m:ctrlPr>
              </m:e>
            </m:d>
            <m:r>
              <w:rPr>
                <w:rFonts w:ascii="Cambria Math" w:hAnsi="Cambria Math"/>
                <w:sz w:val="22"/>
                <w:szCs w:val="20"/>
              </w:rPr>
              <m:t>+</m:t>
            </m:r>
            <m:sSubSup>
              <m:sSubSupPr>
                <m:ctrlPr>
                  <w:rPr>
                    <w:rFonts w:ascii="Cambria Math" w:hAnsi="Cambria Math"/>
                    <w:i/>
                    <w:sz w:val="22"/>
                    <w:szCs w:val="20"/>
                  </w:rPr>
                </m:ctrlPr>
              </m:sSubSupPr>
              <m:e>
                <m:r>
                  <w:rPr>
                    <w:rFonts w:ascii="Cambria Math" w:hAnsi="Cambria Math"/>
                    <w:sz w:val="22"/>
                    <w:szCs w:val="20"/>
                  </w:rPr>
                  <m:t>N</m:t>
                </m:r>
              </m:e>
              <m:sub>
                <m:r>
                  <w:rPr>
                    <w:rFonts w:ascii="Cambria Math" w:hAnsi="Cambria Math"/>
                    <w:sz w:val="22"/>
                    <w:szCs w:val="20"/>
                  </w:rPr>
                  <m:t>ID</m:t>
                </m:r>
              </m:sub>
              <m:sup>
                <m:r>
                  <w:rPr>
                    <w:rFonts w:ascii="Cambria Math" w:hAnsi="Cambria Math"/>
                    <w:sz w:val="22"/>
                    <w:szCs w:val="20"/>
                  </w:rPr>
                  <m:t>PRS</m:t>
                </m:r>
              </m:sup>
            </m:sSubSup>
          </m:e>
        </m:d>
        <m:r>
          <w:rPr>
            <w:rFonts w:ascii="Cambria Math" w:hAnsi="Cambria Math"/>
            <w:sz w:val="22"/>
            <w:szCs w:val="20"/>
          </w:rPr>
          <m:t xml:space="preserve"> </m:t>
        </m:r>
        <m:r>
          <w:rPr>
            <w:rFonts w:ascii="Cambria Math" w:hAnsi="Cambria Math" w:hint="eastAsia"/>
            <w:sz w:val="22"/>
            <w:szCs w:val="20"/>
          </w:rPr>
          <m:t>mod</m:t>
        </m:r>
        <m:r>
          <w:rPr>
            <w:rFonts w:ascii="Cambria Math" w:hAnsi="Cambria Math"/>
            <w:sz w:val="22"/>
            <w:szCs w:val="20"/>
          </w:rPr>
          <m:t xml:space="preserve"> </m:t>
        </m:r>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31</m:t>
            </m:r>
          </m:sup>
        </m:sSup>
      </m:oMath>
      <w:r w:rsidR="00FB7913">
        <w:rPr>
          <w:rFonts w:ascii="Times New Roman" w:hAnsi="Times New Roman" w:hint="eastAsia"/>
          <w:sz w:val="22"/>
          <w:szCs w:val="20"/>
          <w:lang w:eastAsia="ko-KR"/>
        </w:rPr>
        <w:t>,</w:t>
      </w:r>
    </w:p>
    <w:p w14:paraId="46093D5B" w14:textId="537D31C9" w:rsidR="009F513D" w:rsidRDefault="006C085E" w:rsidP="006C085E">
      <w:pPr>
        <w:pStyle w:val="a3"/>
        <w:overflowPunct w:val="0"/>
        <w:autoSpaceDE w:val="0"/>
        <w:autoSpaceDN w:val="0"/>
        <w:adjustRightInd w:val="0"/>
        <w:spacing w:before="120" w:line="259" w:lineRule="auto"/>
        <w:ind w:leftChars="0" w:firstLine="0"/>
        <w:jc w:val="both"/>
        <w:rPr>
          <w:rFonts w:ascii="Times New Roman" w:hAnsi="Times New Roman"/>
          <w:sz w:val="22"/>
          <w:szCs w:val="20"/>
        </w:rPr>
      </w:pPr>
      <w:r>
        <w:rPr>
          <w:rFonts w:ascii="Times New Roman" w:hAnsi="Times New Roman" w:hint="eastAsia"/>
          <w:sz w:val="22"/>
          <w:lang w:eastAsia="ko-KR"/>
        </w:rPr>
        <w:t xml:space="preserve">where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PRS</m:t>
            </m:r>
          </m:sup>
        </m:sSubSup>
      </m:oMath>
      <w:r w:rsidR="009F513D">
        <w:rPr>
          <w:rFonts w:ascii="Times New Roman" w:hAnsi="Times New Roman" w:hint="eastAsia"/>
          <w:sz w:val="22"/>
          <w:lang w:eastAsia="ko-KR"/>
        </w:rPr>
        <w:t xml:space="preserve"> </w:t>
      </w:r>
      <w:r w:rsidR="009F513D">
        <w:rPr>
          <w:rFonts w:ascii="Times New Roman" w:hAnsi="Times New Roman"/>
          <w:sz w:val="22"/>
          <w:lang w:eastAsia="ko-KR"/>
        </w:rPr>
        <w:t>equals to</w:t>
      </w:r>
      <w:r w:rsidR="009F513D">
        <w:rPr>
          <w:rFonts w:ascii="Times New Roman" w:hAnsi="Times New Roman" w:hint="eastAsia"/>
          <w:sz w:val="22"/>
          <w:lang w:eastAsia="ko-KR"/>
        </w:rPr>
        <w:t xml:space="preserve"> TP ID</w:t>
      </w:r>
      <w:r w:rsidR="009F513D">
        <w:rPr>
          <w:rFonts w:ascii="Times New Roman" w:hAnsi="Times New Roman"/>
          <w:sz w:val="22"/>
          <w:lang w:eastAsia="ko-KR"/>
        </w:rPr>
        <w:t xml:space="preserve"> unless configured by higher layers.</w:t>
      </w:r>
    </w:p>
    <w:p w14:paraId="7810CBB2" w14:textId="77777777" w:rsidR="00861982" w:rsidRPr="001E235E" w:rsidRDefault="00861982" w:rsidP="000A5641">
      <w:pPr>
        <w:overflowPunct w:val="0"/>
        <w:autoSpaceDE w:val="0"/>
        <w:autoSpaceDN w:val="0"/>
        <w:adjustRightInd w:val="0"/>
        <w:spacing w:before="120" w:line="259" w:lineRule="auto"/>
        <w:jc w:val="both"/>
        <w:rPr>
          <w:rFonts w:ascii="Times New Roman" w:hAnsi="Times New Roman"/>
          <w:sz w:val="22"/>
          <w:szCs w:val="20"/>
          <w:lang w:eastAsia="ko-KR"/>
        </w:rPr>
      </w:pPr>
    </w:p>
    <w:p w14:paraId="4E4F46E3" w14:textId="39FF9359" w:rsidR="00F940B1" w:rsidRPr="00D20029" w:rsidRDefault="00F940B1" w:rsidP="00F940B1">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r w:rsidRPr="00DD4D46">
        <w:rPr>
          <w:rFonts w:ascii="Times New Roman" w:hAnsi="Times New Roman"/>
          <w:b/>
          <w:sz w:val="22"/>
          <w:szCs w:val="20"/>
          <w:u w:val="single"/>
          <w:lang w:eastAsia="ko-KR"/>
        </w:rPr>
        <w:t xml:space="preserve">NR </w:t>
      </w:r>
      <w:r w:rsidRPr="00DD4D46">
        <w:rPr>
          <w:rFonts w:ascii="Times New Roman" w:hAnsi="Times New Roman" w:hint="eastAsia"/>
          <w:b/>
          <w:sz w:val="22"/>
          <w:szCs w:val="20"/>
          <w:u w:val="single"/>
          <w:lang w:eastAsia="ko-KR"/>
        </w:rPr>
        <w:t>PRS</w:t>
      </w:r>
      <w:r w:rsidRPr="00DD4D46">
        <w:rPr>
          <w:rFonts w:ascii="Times New Roman" w:hAnsi="Times New Roman"/>
          <w:b/>
          <w:sz w:val="22"/>
          <w:szCs w:val="20"/>
          <w:u w:val="single"/>
          <w:lang w:eastAsia="ko-KR"/>
        </w:rPr>
        <w:t xml:space="preserve"> design </w:t>
      </w:r>
      <w:r w:rsidR="00F26B7C">
        <w:rPr>
          <w:rFonts w:ascii="Times New Roman" w:hAnsi="Times New Roman"/>
          <w:b/>
          <w:sz w:val="22"/>
          <w:szCs w:val="20"/>
          <w:u w:val="single"/>
          <w:lang w:eastAsia="ko-KR"/>
        </w:rPr>
        <w:t>considering</w:t>
      </w:r>
      <w:r w:rsidR="00F26B7C" w:rsidRPr="00DD4D46">
        <w:rPr>
          <w:rFonts w:ascii="Times New Roman" w:hAnsi="Times New Roman"/>
          <w:b/>
          <w:sz w:val="22"/>
          <w:szCs w:val="20"/>
          <w:u w:val="single"/>
          <w:lang w:eastAsia="ko-KR"/>
        </w:rPr>
        <w:t xml:space="preserve"> </w:t>
      </w:r>
      <w:r w:rsidRPr="00DD4D46">
        <w:rPr>
          <w:rFonts w:ascii="Times New Roman" w:hAnsi="Times New Roman"/>
          <w:b/>
          <w:sz w:val="22"/>
          <w:szCs w:val="20"/>
          <w:u w:val="single"/>
          <w:lang w:eastAsia="ko-KR"/>
        </w:rPr>
        <w:t>multi-beam operation</w:t>
      </w:r>
    </w:p>
    <w:p w14:paraId="56F265EC" w14:textId="77777777" w:rsidR="00356C53" w:rsidRPr="005B2891" w:rsidRDefault="00356C53" w:rsidP="00356C53">
      <w:pPr>
        <w:overflowPunct w:val="0"/>
        <w:autoSpaceDE w:val="0"/>
        <w:autoSpaceDN w:val="0"/>
        <w:adjustRightInd w:val="0"/>
        <w:spacing w:before="120" w:line="252" w:lineRule="auto"/>
        <w:ind w:left="0" w:firstLineChars="50" w:firstLine="110"/>
        <w:jc w:val="both"/>
        <w:rPr>
          <w:rFonts w:cs="Times"/>
          <w:sz w:val="22"/>
          <w:szCs w:val="22"/>
          <w:lang w:val="en-US" w:eastAsia="ko-KR"/>
        </w:rPr>
      </w:pPr>
      <w:r>
        <w:rPr>
          <w:rFonts w:cs="Times"/>
          <w:sz w:val="22"/>
          <w:szCs w:val="22"/>
          <w:lang w:eastAsia="ko-KR"/>
        </w:rPr>
        <w:t xml:space="preserve">In consideration of PRS transmitted by multiple TX beam(s) from a gNB/TP, </w:t>
      </w:r>
      <w:r w:rsidRPr="00683E7D">
        <w:rPr>
          <w:rFonts w:cs="Times"/>
          <w:sz w:val="22"/>
          <w:szCs w:val="22"/>
          <w:lang w:eastAsia="ko-KR"/>
        </w:rPr>
        <w:t xml:space="preserve">PRS resource set needs to be defined for </w:t>
      </w:r>
      <w:r>
        <w:rPr>
          <w:rFonts w:cs="Times"/>
          <w:sz w:val="22"/>
          <w:szCs w:val="22"/>
          <w:lang w:eastAsia="ko-KR"/>
        </w:rPr>
        <w:t>a more</w:t>
      </w:r>
      <w:r w:rsidRPr="00683E7D">
        <w:rPr>
          <w:rFonts w:cs="Times"/>
          <w:sz w:val="22"/>
          <w:szCs w:val="22"/>
          <w:lang w:eastAsia="ko-KR"/>
        </w:rPr>
        <w:t xml:space="preserve"> efficient </w:t>
      </w:r>
      <w:r>
        <w:rPr>
          <w:rFonts w:cs="Times"/>
          <w:sz w:val="22"/>
          <w:szCs w:val="22"/>
          <w:lang w:eastAsia="ko-KR"/>
        </w:rPr>
        <w:t xml:space="preserve">configuration of the </w:t>
      </w:r>
      <w:r w:rsidRPr="00683E7D">
        <w:rPr>
          <w:rFonts w:cs="Times"/>
          <w:sz w:val="22"/>
          <w:szCs w:val="22"/>
          <w:lang w:eastAsia="ko-KR"/>
        </w:rPr>
        <w:t>PRS resource and measurement</w:t>
      </w:r>
      <w:r>
        <w:rPr>
          <w:rFonts w:cs="Times"/>
          <w:sz w:val="22"/>
          <w:szCs w:val="22"/>
          <w:lang w:eastAsia="ko-KR"/>
        </w:rPr>
        <w:t>/reporting</w:t>
      </w:r>
      <w:r w:rsidRPr="00683E7D">
        <w:rPr>
          <w:rFonts w:cs="Times"/>
          <w:sz w:val="22"/>
          <w:szCs w:val="22"/>
          <w:lang w:eastAsia="ko-KR"/>
        </w:rPr>
        <w:t xml:space="preserve"> behaviour at UE side. For example, let us see </w:t>
      </w:r>
      <w:r w:rsidRPr="00683E7D">
        <w:rPr>
          <w:rFonts w:cs="Times"/>
          <w:sz w:val="22"/>
          <w:szCs w:val="22"/>
          <w:lang w:eastAsia="ko-KR"/>
        </w:rPr>
        <w:fldChar w:fldCharType="begin"/>
      </w:r>
      <w:r w:rsidRPr="00683E7D">
        <w:rPr>
          <w:rFonts w:cs="Times"/>
          <w:sz w:val="22"/>
          <w:szCs w:val="22"/>
          <w:lang w:eastAsia="ko-KR"/>
        </w:rPr>
        <w:instrText xml:space="preserve"> REF _Ref993284 \h </w:instrText>
      </w:r>
      <w:r>
        <w:rPr>
          <w:rFonts w:cs="Times"/>
          <w:sz w:val="22"/>
          <w:szCs w:val="22"/>
          <w:lang w:eastAsia="ko-KR"/>
        </w:rPr>
        <w:instrText xml:space="preserve"> \* MERGEFORMAT </w:instrText>
      </w:r>
      <w:r w:rsidRPr="00683E7D">
        <w:rPr>
          <w:rFonts w:cs="Times"/>
          <w:sz w:val="22"/>
          <w:szCs w:val="22"/>
          <w:lang w:eastAsia="ko-KR"/>
        </w:rPr>
      </w:r>
      <w:r w:rsidRPr="00683E7D">
        <w:rPr>
          <w:rFonts w:cs="Times"/>
          <w:sz w:val="22"/>
          <w:szCs w:val="22"/>
          <w:lang w:eastAsia="ko-KR"/>
        </w:rPr>
        <w:fldChar w:fldCharType="separate"/>
      </w:r>
      <w:r w:rsidRPr="00A60522">
        <w:rPr>
          <w:sz w:val="22"/>
          <w:szCs w:val="22"/>
        </w:rPr>
        <w:t xml:space="preserve">Figure </w:t>
      </w:r>
      <w:r>
        <w:rPr>
          <w:noProof/>
          <w:sz w:val="22"/>
          <w:szCs w:val="22"/>
        </w:rPr>
        <w:t>1</w:t>
      </w:r>
      <w:r w:rsidRPr="00683E7D">
        <w:rPr>
          <w:rFonts w:cs="Times"/>
          <w:sz w:val="22"/>
          <w:szCs w:val="22"/>
          <w:lang w:eastAsia="ko-KR"/>
        </w:rPr>
        <w:fldChar w:fldCharType="end"/>
      </w:r>
      <w:r>
        <w:rPr>
          <w:rFonts w:cs="Times"/>
          <w:sz w:val="22"/>
          <w:szCs w:val="22"/>
          <w:lang w:eastAsia="ko-KR"/>
        </w:rPr>
        <w:t xml:space="preserve">, where a gNB/TP transmits PRS resources in multiple directions through TX beam sweeping to the target UE#1 and UE#2. Intuitively, the PRS resource(s) transmitted in the gNB3 direction would not be meaningful to UE#1 since those are deviated from the LoS direction for between gNB2 and UE#1. Thus, it would be reasonable that UE#1 performs the ToA(s) measurement for the PRS resource set #1 and </w:t>
      </w:r>
      <w:r w:rsidRPr="005B2891">
        <w:rPr>
          <w:rFonts w:hint="eastAsia"/>
          <w:sz w:val="22"/>
        </w:rPr>
        <w:t>consider</w:t>
      </w:r>
      <w:r>
        <w:rPr>
          <w:sz w:val="22"/>
        </w:rPr>
        <w:t>s</w:t>
      </w:r>
      <w:r w:rsidRPr="005B2891">
        <w:rPr>
          <w:rFonts w:hint="eastAsia"/>
          <w:sz w:val="22"/>
        </w:rPr>
        <w:t xml:space="preserve"> only the PRS resource</w:t>
      </w:r>
      <w:r>
        <w:rPr>
          <w:sz w:val="22"/>
        </w:rPr>
        <w:t>s</w:t>
      </w:r>
      <w:r w:rsidRPr="005B2891">
        <w:rPr>
          <w:rFonts w:hint="eastAsia"/>
          <w:sz w:val="22"/>
        </w:rPr>
        <w:t xml:space="preserve"> inc</w:t>
      </w:r>
      <w:r>
        <w:rPr>
          <w:rFonts w:hint="eastAsia"/>
          <w:sz w:val="22"/>
        </w:rPr>
        <w:t>luded in the PRS resource set #</w:t>
      </w:r>
      <w:r w:rsidRPr="005B2891">
        <w:rPr>
          <w:rFonts w:hint="eastAsia"/>
          <w:sz w:val="22"/>
        </w:rPr>
        <w:t>1 when calculating the RSTD with the PRS resource</w:t>
      </w:r>
      <w:r>
        <w:rPr>
          <w:sz w:val="22"/>
        </w:rPr>
        <w:t>(s)</w:t>
      </w:r>
      <w:r w:rsidRPr="005B2891">
        <w:rPr>
          <w:rFonts w:hint="eastAsia"/>
          <w:sz w:val="22"/>
        </w:rPr>
        <w:t xml:space="preserve"> transmitted from </w:t>
      </w:r>
      <w:r>
        <w:rPr>
          <w:sz w:val="22"/>
        </w:rPr>
        <w:t>other</w:t>
      </w:r>
      <w:r w:rsidRPr="005B2891">
        <w:rPr>
          <w:rFonts w:hint="eastAsia"/>
          <w:sz w:val="22"/>
        </w:rPr>
        <w:t xml:space="preserve"> gN</w:t>
      </w:r>
      <w:r>
        <w:rPr>
          <w:sz w:val="22"/>
        </w:rPr>
        <w:t>B(s)/TP(s)</w:t>
      </w:r>
      <w:r w:rsidRPr="005B2891">
        <w:rPr>
          <w:rFonts w:hint="eastAsia"/>
          <w:sz w:val="22"/>
        </w:rPr>
        <w:t>.</w:t>
      </w:r>
    </w:p>
    <w:p w14:paraId="2C3CE8A6" w14:textId="77777777" w:rsidR="00356C53" w:rsidRPr="00D103BC" w:rsidRDefault="00356C53" w:rsidP="00356C53">
      <w:pPr>
        <w:spacing w:line="259" w:lineRule="auto"/>
        <w:ind w:leftChars="50" w:left="100" w:firstLineChars="50" w:firstLine="110"/>
        <w:jc w:val="both"/>
        <w:rPr>
          <w:rFonts w:cs="Times"/>
          <w:sz w:val="22"/>
          <w:szCs w:val="22"/>
          <w:lang w:val="en-US" w:eastAsia="ko-KR"/>
        </w:rPr>
      </w:pPr>
    </w:p>
    <w:p w14:paraId="37B600F2" w14:textId="77777777" w:rsidR="00356C53" w:rsidRDefault="00356C53" w:rsidP="00356C53">
      <w:pPr>
        <w:keepNext/>
        <w:spacing w:line="259" w:lineRule="auto"/>
        <w:jc w:val="center"/>
      </w:pPr>
      <w:r>
        <w:rPr>
          <w:noProof/>
          <w:lang w:val="en-US" w:eastAsia="ko-KR"/>
        </w:rPr>
        <w:lastRenderedPageBreak/>
        <w:drawing>
          <wp:inline distT="0" distB="0" distL="0" distR="0" wp14:anchorId="66444B63" wp14:editId="650CF6BF">
            <wp:extent cx="4308080" cy="2600696"/>
            <wp:effectExtent l="0" t="0" r="0" b="952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0913" cy="2614480"/>
                    </a:xfrm>
                    <a:prstGeom prst="rect">
                      <a:avLst/>
                    </a:prstGeom>
                    <a:noFill/>
                  </pic:spPr>
                </pic:pic>
              </a:graphicData>
            </a:graphic>
          </wp:inline>
        </w:drawing>
      </w:r>
    </w:p>
    <w:p w14:paraId="5C4F192E" w14:textId="77777777" w:rsidR="00356C53" w:rsidRPr="00A60522" w:rsidRDefault="00356C53" w:rsidP="00356C53">
      <w:pPr>
        <w:pStyle w:val="a9"/>
        <w:spacing w:line="259" w:lineRule="auto"/>
        <w:ind w:left="0" w:firstLine="0"/>
        <w:jc w:val="both"/>
        <w:rPr>
          <w:rFonts w:cs="Times"/>
          <w:b w:val="0"/>
          <w:sz w:val="22"/>
          <w:szCs w:val="22"/>
          <w:lang w:eastAsia="ko-KR"/>
        </w:rPr>
      </w:pPr>
      <w:bookmarkStart w:id="3" w:name="_Ref993284"/>
      <w:r w:rsidRPr="00A60522">
        <w:rPr>
          <w:sz w:val="22"/>
          <w:szCs w:val="22"/>
        </w:rPr>
        <w:t xml:space="preserve">Figure </w:t>
      </w:r>
      <w:r w:rsidRPr="00A60522">
        <w:rPr>
          <w:sz w:val="22"/>
          <w:szCs w:val="22"/>
        </w:rPr>
        <w:fldChar w:fldCharType="begin"/>
      </w:r>
      <w:r w:rsidRPr="00A60522">
        <w:rPr>
          <w:sz w:val="22"/>
          <w:szCs w:val="22"/>
        </w:rPr>
        <w:instrText xml:space="preserve"> SEQ Figure \* ARABIC </w:instrText>
      </w:r>
      <w:r w:rsidRPr="00A60522">
        <w:rPr>
          <w:sz w:val="22"/>
          <w:szCs w:val="22"/>
        </w:rPr>
        <w:fldChar w:fldCharType="separate"/>
      </w:r>
      <w:r w:rsidR="00A54EB1">
        <w:rPr>
          <w:noProof/>
          <w:sz w:val="22"/>
          <w:szCs w:val="22"/>
        </w:rPr>
        <w:t>2</w:t>
      </w:r>
      <w:r w:rsidRPr="00A60522">
        <w:rPr>
          <w:sz w:val="22"/>
          <w:szCs w:val="22"/>
        </w:rPr>
        <w:fldChar w:fldCharType="end"/>
      </w:r>
      <w:bookmarkEnd w:id="3"/>
      <w:r w:rsidRPr="00A60522">
        <w:rPr>
          <w:sz w:val="22"/>
          <w:szCs w:val="22"/>
        </w:rPr>
        <w:t xml:space="preserve">. </w:t>
      </w:r>
      <w:r w:rsidRPr="00A60522">
        <w:rPr>
          <w:b w:val="0"/>
          <w:sz w:val="22"/>
          <w:szCs w:val="22"/>
        </w:rPr>
        <w:t>An illustrative example for PRS transmission of a gNB</w:t>
      </w:r>
      <w:r>
        <w:rPr>
          <w:b w:val="0"/>
          <w:sz w:val="22"/>
          <w:szCs w:val="22"/>
        </w:rPr>
        <w:t>/TP</w:t>
      </w:r>
      <w:r w:rsidRPr="00A60522">
        <w:rPr>
          <w:b w:val="0"/>
          <w:sz w:val="22"/>
          <w:szCs w:val="22"/>
        </w:rPr>
        <w:t xml:space="preserve"> with multiple TX beams, where each TX beam is mapped to a single PRS resource, and TX beams denoted by bold line are PRS resource set #1 and the TX beams denoted by dashed line are PRS resource set #2.</w:t>
      </w:r>
    </w:p>
    <w:p w14:paraId="6185EEAC" w14:textId="77777777" w:rsidR="00356C53" w:rsidRDefault="00356C53" w:rsidP="00356C53">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Time duration of a UE for the PRS transmission and reception, which might be called as PRS occasion, could be unnecessarily increased if all of the PRS resources are configured in the cell-specific way.</w:t>
      </w:r>
    </w:p>
    <w:p w14:paraId="6A222B14" w14:textId="77777777" w:rsidR="00356C53" w:rsidRPr="00356C53" w:rsidRDefault="00356C53" w:rsidP="00356C53">
      <w:pPr>
        <w:overflowPunct w:val="0"/>
        <w:autoSpaceDE w:val="0"/>
        <w:autoSpaceDN w:val="0"/>
        <w:adjustRightInd w:val="0"/>
        <w:spacing w:before="120" w:line="252" w:lineRule="auto"/>
        <w:ind w:left="0" w:firstLineChars="50" w:firstLine="108"/>
        <w:jc w:val="both"/>
        <w:rPr>
          <w:rFonts w:ascii="Times New Roman" w:hAnsi="Times New Roman"/>
          <w:b/>
          <w:i/>
          <w:sz w:val="22"/>
          <w:szCs w:val="20"/>
          <w:lang w:eastAsia="ko-KR"/>
        </w:rPr>
      </w:pPr>
    </w:p>
    <w:p w14:paraId="5FA0262C" w14:textId="5B611D4D" w:rsidR="00D218D1" w:rsidRDefault="00375CA8" w:rsidP="00D218D1">
      <w:pPr>
        <w:overflowPunct w:val="0"/>
        <w:autoSpaceDE w:val="0"/>
        <w:autoSpaceDN w:val="0"/>
        <w:adjustRightInd w:val="0"/>
        <w:spacing w:before="120" w:line="259" w:lineRule="auto"/>
        <w:ind w:leftChars="-10" w:left="-20" w:firstLineChars="100" w:firstLine="220"/>
        <w:jc w:val="both"/>
        <w:rPr>
          <w:rFonts w:ascii="Times New Roman" w:hAnsi="Times New Roman"/>
          <w:sz w:val="22"/>
          <w:szCs w:val="20"/>
          <w:lang w:eastAsia="ko-KR"/>
        </w:rPr>
      </w:pPr>
      <w:r>
        <w:rPr>
          <w:rFonts w:ascii="Times New Roman" w:hAnsi="Times New Roman"/>
          <w:sz w:val="22"/>
          <w:szCs w:val="20"/>
          <w:lang w:eastAsia="ko-KR"/>
        </w:rPr>
        <w:t>The following</w:t>
      </w:r>
      <w:r w:rsidR="00D218D1">
        <w:rPr>
          <w:rFonts w:ascii="Times New Roman" w:hAnsi="Times New Roman"/>
          <w:sz w:val="22"/>
          <w:szCs w:val="20"/>
          <w:lang w:eastAsia="ko-KR"/>
        </w:rPr>
        <w:t xml:space="preserve"> three options were agreed to support RX beam sweeping behaviour at the UE side.</w:t>
      </w:r>
    </w:p>
    <w:tbl>
      <w:tblPr>
        <w:tblStyle w:val="a4"/>
        <w:tblW w:w="0" w:type="auto"/>
        <w:tblInd w:w="-20" w:type="dxa"/>
        <w:tblLook w:val="04A0" w:firstRow="1" w:lastRow="0" w:firstColumn="1" w:lastColumn="0" w:noHBand="0" w:noVBand="1"/>
      </w:tblPr>
      <w:tblGrid>
        <w:gridCol w:w="9736"/>
      </w:tblGrid>
      <w:tr w:rsidR="00D218D1" w14:paraId="0F847DBC" w14:textId="77777777" w:rsidTr="00A03257">
        <w:tc>
          <w:tcPr>
            <w:tcW w:w="9736" w:type="dxa"/>
          </w:tcPr>
          <w:p w14:paraId="1DE54346" w14:textId="77777777" w:rsidR="00D218D1" w:rsidRPr="001952FC" w:rsidRDefault="00D218D1" w:rsidP="00A03257">
            <w:pPr>
              <w:rPr>
                <w:rFonts w:ascii="Times New Roman" w:hAnsi="Times New Roman"/>
              </w:rPr>
            </w:pPr>
            <w:r w:rsidRPr="001952FC">
              <w:rPr>
                <w:rFonts w:ascii="Times New Roman" w:hAnsi="Times New Roman"/>
                <w:highlight w:val="green"/>
              </w:rPr>
              <w:t>Agreement:</w:t>
            </w:r>
          </w:p>
          <w:p w14:paraId="7F528D5F" w14:textId="77777777" w:rsidR="00D218D1" w:rsidRPr="001952FC" w:rsidRDefault="00D218D1" w:rsidP="00A03257">
            <w:pPr>
              <w:keepNext/>
              <w:keepLines/>
              <w:spacing w:after="60"/>
              <w:ind w:left="0" w:firstLine="27"/>
              <w:rPr>
                <w:rFonts w:ascii="Times New Roman" w:hAnsi="Times New Roman"/>
              </w:rPr>
            </w:pPr>
            <w:r w:rsidRPr="001952FC">
              <w:rPr>
                <w:rFonts w:ascii="Times New Roman" w:hAnsi="Times New Roman"/>
              </w:rPr>
              <w:t>For positioning purposes, to assist UE to perform Rx beamforming, the following options are supported (options are from previous related agreement in RAN1#96bis):</w:t>
            </w:r>
          </w:p>
          <w:p w14:paraId="1D067784" w14:textId="77777777" w:rsidR="00D218D1" w:rsidRPr="001952FC" w:rsidRDefault="00D218D1" w:rsidP="00A03257">
            <w:pPr>
              <w:keepNext/>
              <w:keepLines/>
              <w:numPr>
                <w:ilvl w:val="0"/>
                <w:numId w:val="38"/>
              </w:numPr>
              <w:spacing w:after="60"/>
              <w:rPr>
                <w:rFonts w:ascii="Times New Roman" w:hAnsi="Times New Roman"/>
              </w:rPr>
            </w:pPr>
            <w:r w:rsidRPr="001952FC">
              <w:rPr>
                <w:rFonts w:ascii="Times New Roman" w:hAnsi="Times New Roman"/>
              </w:rPr>
              <w:t>Option 1: The DL PRS can be configured to be QCLed Type D with a DL Reference Signal from a serving or neighboring cell.</w:t>
            </w:r>
          </w:p>
          <w:p w14:paraId="1C23BC20" w14:textId="77777777" w:rsidR="00D218D1" w:rsidRPr="001952FC" w:rsidRDefault="00D218D1" w:rsidP="00A03257">
            <w:pPr>
              <w:keepNext/>
              <w:keepLines/>
              <w:numPr>
                <w:ilvl w:val="1"/>
                <w:numId w:val="38"/>
              </w:numPr>
              <w:spacing w:after="60"/>
              <w:rPr>
                <w:rFonts w:ascii="Times New Roman" w:hAnsi="Times New Roman"/>
              </w:rPr>
            </w:pPr>
            <w:r w:rsidRPr="001952FC">
              <w:rPr>
                <w:rFonts w:ascii="Times New Roman" w:hAnsi="Times New Roman"/>
              </w:rPr>
              <w:t>Discuss further which DL reference signal can be used (e.g., SSB, CSI-RS, DL-PRS).</w:t>
            </w:r>
          </w:p>
          <w:p w14:paraId="21F4E1CE" w14:textId="77777777" w:rsidR="00D218D1" w:rsidRPr="001952FC" w:rsidRDefault="00D218D1" w:rsidP="00A03257">
            <w:pPr>
              <w:keepNext/>
              <w:keepLines/>
              <w:numPr>
                <w:ilvl w:val="0"/>
                <w:numId w:val="38"/>
              </w:numPr>
              <w:spacing w:after="60"/>
              <w:rPr>
                <w:rFonts w:ascii="Times New Roman" w:hAnsi="Times New Roman"/>
              </w:rPr>
            </w:pPr>
            <w:r w:rsidRPr="001952FC">
              <w:rPr>
                <w:rFonts w:ascii="Times New Roman" w:hAnsi="Times New Roman"/>
              </w:rPr>
              <w:t>Option 2: The UE may perform a Rx beam sweeping on DL PRS resources which are transmitted with the same downlink spatial domain transmission filter.</w:t>
            </w:r>
          </w:p>
          <w:p w14:paraId="4A876EEE" w14:textId="77777777" w:rsidR="00D218D1" w:rsidRPr="001952FC" w:rsidRDefault="00D218D1" w:rsidP="00A03257">
            <w:pPr>
              <w:keepNext/>
              <w:keepLines/>
              <w:numPr>
                <w:ilvl w:val="0"/>
                <w:numId w:val="38"/>
              </w:numPr>
              <w:spacing w:after="60"/>
              <w:rPr>
                <w:rFonts w:ascii="Times New Roman" w:hAnsi="Times New Roman"/>
              </w:rPr>
            </w:pPr>
            <w:r w:rsidRPr="001952FC">
              <w:rPr>
                <w:rFonts w:ascii="Times New Roman" w:hAnsi="Times New Roman"/>
              </w:rPr>
              <w:t>Option 3: The UE may use a fixed Rx beam to receive DL PRS resources which are transmitted with different downlink spatial domain transmission filter.</w:t>
            </w:r>
          </w:p>
          <w:p w14:paraId="48B78B29" w14:textId="77777777" w:rsidR="00D218D1" w:rsidRPr="001952FC" w:rsidRDefault="00D218D1" w:rsidP="00A03257">
            <w:pPr>
              <w:keepNext/>
              <w:keepLines/>
              <w:numPr>
                <w:ilvl w:val="1"/>
                <w:numId w:val="38"/>
              </w:numPr>
              <w:spacing w:after="60"/>
              <w:rPr>
                <w:rFonts w:ascii="Times New Roman" w:hAnsi="Times New Roman"/>
              </w:rPr>
            </w:pPr>
            <w:r w:rsidRPr="001952FC">
              <w:rPr>
                <w:rFonts w:ascii="Times New Roman" w:hAnsi="Times New Roman"/>
              </w:rPr>
              <w:t>FFS: Whether this option can be achieved by Option 1</w:t>
            </w:r>
          </w:p>
          <w:p w14:paraId="4462708C" w14:textId="77777777" w:rsidR="00D218D1" w:rsidRPr="00AC5429" w:rsidRDefault="00D218D1" w:rsidP="00A03257">
            <w:pPr>
              <w:keepNext/>
              <w:keepLines/>
              <w:numPr>
                <w:ilvl w:val="0"/>
                <w:numId w:val="38"/>
              </w:numPr>
              <w:spacing w:after="60"/>
              <w:rPr>
                <w:rFonts w:ascii="Times New Roman" w:hAnsi="Times New Roman"/>
              </w:rPr>
            </w:pPr>
            <w:r w:rsidRPr="001952FC">
              <w:rPr>
                <w:rFonts w:ascii="Times New Roman" w:hAnsi="Times New Roman"/>
              </w:rPr>
              <w:t>FFS on specification impacts.</w:t>
            </w:r>
          </w:p>
        </w:tc>
      </w:tr>
    </w:tbl>
    <w:p w14:paraId="68D844B9" w14:textId="77777777" w:rsidR="00D218D1" w:rsidRPr="00A97C57" w:rsidRDefault="00D218D1" w:rsidP="00D218D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97C57">
        <w:rPr>
          <w:rFonts w:ascii="Times New Roman" w:hAnsi="Times New Roman" w:hint="eastAsia"/>
          <w:sz w:val="22"/>
          <w:szCs w:val="20"/>
          <w:lang w:eastAsia="ko-KR"/>
        </w:rPr>
        <w:t xml:space="preserve">In this </w:t>
      </w:r>
      <w:r>
        <w:rPr>
          <w:rFonts w:ascii="Times New Roman" w:hAnsi="Times New Roman"/>
          <w:sz w:val="22"/>
          <w:szCs w:val="20"/>
          <w:lang w:eastAsia="ko-KR"/>
        </w:rPr>
        <w:t>sub</w:t>
      </w:r>
      <w:r w:rsidRPr="00A97C57">
        <w:rPr>
          <w:rFonts w:ascii="Times New Roman" w:hAnsi="Times New Roman" w:hint="eastAsia"/>
          <w:sz w:val="22"/>
          <w:szCs w:val="20"/>
          <w:lang w:eastAsia="ko-KR"/>
        </w:rPr>
        <w:t xml:space="preserve">section, </w:t>
      </w:r>
      <w:r>
        <w:rPr>
          <w:rFonts w:ascii="Times New Roman" w:hAnsi="Times New Roman"/>
          <w:sz w:val="22"/>
          <w:szCs w:val="20"/>
          <w:lang w:eastAsia="ko-KR"/>
        </w:rPr>
        <w:t>we mainly discuss how to support the option 2 and option 3.</w:t>
      </w:r>
    </w:p>
    <w:p w14:paraId="4BD16C96" w14:textId="77777777" w:rsidR="00D218D1" w:rsidRDefault="00D218D1" w:rsidP="00D218D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T</w:t>
      </w:r>
      <w:r>
        <w:rPr>
          <w:rFonts w:ascii="Times New Roman" w:hAnsi="Times New Roman"/>
          <w:sz w:val="22"/>
          <w:szCs w:val="20"/>
          <w:lang w:eastAsia="ko-KR"/>
        </w:rPr>
        <w:t>o support option 2 and 3, the target UE should at least know which DL PRS resources among all of the configured PRS resources are transmitted by the same TX beam or different TX beam(s). For this purpose, several ways could be considered. Intuitively, s</w:t>
      </w:r>
      <w:r w:rsidRPr="00731CB4">
        <w:rPr>
          <w:rFonts w:ascii="Times New Roman" w:hAnsi="Times New Roman" w:hint="eastAsia"/>
          <w:sz w:val="22"/>
          <w:szCs w:val="20"/>
          <w:lang w:eastAsia="ko-KR"/>
        </w:rPr>
        <w:t xml:space="preserve">imilar </w:t>
      </w:r>
      <w:r w:rsidRPr="00731CB4">
        <w:rPr>
          <w:rFonts w:ascii="Times New Roman" w:hAnsi="Times New Roman"/>
          <w:sz w:val="22"/>
          <w:szCs w:val="20"/>
          <w:lang w:eastAsia="ko-KR"/>
        </w:rPr>
        <w:t>to CSI-RS for beam management, we can consider the introduction of a configuration parameter for each PRS resource set, denoted by “</w:t>
      </w:r>
      <w:r w:rsidRPr="00731CB4">
        <w:rPr>
          <w:rFonts w:ascii="Times New Roman" w:hAnsi="Times New Roman"/>
          <w:i/>
          <w:sz w:val="22"/>
          <w:szCs w:val="20"/>
          <w:lang w:eastAsia="ko-KR"/>
        </w:rPr>
        <w:t>repetition</w:t>
      </w:r>
      <w:r>
        <w:rPr>
          <w:rFonts w:ascii="Times New Roman" w:hAnsi="Times New Roman"/>
          <w:i/>
          <w:sz w:val="22"/>
          <w:szCs w:val="20"/>
          <w:lang w:eastAsia="ko-KR"/>
        </w:rPr>
        <w:t>=ON/OFF</w:t>
      </w:r>
      <w:r w:rsidRPr="00731CB4">
        <w:rPr>
          <w:rFonts w:ascii="Times New Roman" w:hAnsi="Times New Roman"/>
          <w:sz w:val="22"/>
          <w:szCs w:val="20"/>
          <w:lang w:eastAsia="ko-KR"/>
        </w:rPr>
        <w:t xml:space="preserve">” of 3GPP TS38.331. If the </w:t>
      </w:r>
      <w:r>
        <w:rPr>
          <w:rFonts w:ascii="Times New Roman" w:hAnsi="Times New Roman"/>
          <w:sz w:val="22"/>
          <w:szCs w:val="20"/>
          <w:lang w:eastAsia="ko-KR"/>
        </w:rPr>
        <w:t>“</w:t>
      </w:r>
      <w:r w:rsidRPr="00731CB4">
        <w:rPr>
          <w:rFonts w:ascii="Times New Roman" w:hAnsi="Times New Roman"/>
          <w:i/>
          <w:sz w:val="22"/>
          <w:szCs w:val="20"/>
          <w:lang w:eastAsia="ko-KR"/>
        </w:rPr>
        <w:t>repetition</w:t>
      </w:r>
      <w:r>
        <w:rPr>
          <w:rFonts w:ascii="Times New Roman" w:hAnsi="Times New Roman"/>
          <w:i/>
          <w:sz w:val="22"/>
          <w:szCs w:val="20"/>
          <w:lang w:eastAsia="ko-KR"/>
        </w:rPr>
        <w:t>”</w:t>
      </w:r>
      <w:r w:rsidRPr="00731CB4">
        <w:rPr>
          <w:rFonts w:ascii="Times New Roman" w:hAnsi="Times New Roman"/>
          <w:sz w:val="22"/>
          <w:szCs w:val="20"/>
          <w:lang w:eastAsia="ko-KR"/>
        </w:rPr>
        <w:t xml:space="preserve"> configuration parameter of a PRS resource set is configured with “ON”, the UE could assume the PRS resources within the PRS resource set are transmitted through the same TX beam. Also, if the </w:t>
      </w:r>
      <w:r w:rsidRPr="00731CB4">
        <w:rPr>
          <w:rFonts w:ascii="Times New Roman" w:hAnsi="Times New Roman"/>
          <w:i/>
          <w:sz w:val="22"/>
          <w:szCs w:val="20"/>
          <w:lang w:eastAsia="ko-KR"/>
        </w:rPr>
        <w:t>repetition</w:t>
      </w:r>
      <w:r w:rsidRPr="00731CB4">
        <w:rPr>
          <w:rFonts w:ascii="Times New Roman" w:hAnsi="Times New Roman"/>
          <w:sz w:val="22"/>
          <w:szCs w:val="20"/>
          <w:lang w:eastAsia="ko-KR"/>
        </w:rPr>
        <w:t xml:space="preserve"> parameter is set to “OFF”, the UE could assume the PRS resources within the PRS resource set are transmitted through different TX beams.</w:t>
      </w:r>
      <w:r>
        <w:rPr>
          <w:rFonts w:ascii="Times New Roman" w:hAnsi="Times New Roman"/>
          <w:sz w:val="22"/>
          <w:szCs w:val="20"/>
          <w:lang w:eastAsia="ko-KR"/>
        </w:rPr>
        <w:t xml:space="preserve"> For</w:t>
      </w:r>
      <w:r>
        <w:rPr>
          <w:rFonts w:ascii="Times New Roman" w:hAnsi="Times New Roman" w:hint="eastAsia"/>
          <w:sz w:val="22"/>
          <w:szCs w:val="20"/>
          <w:lang w:eastAsia="ko-KR"/>
        </w:rPr>
        <w:t xml:space="preserve"> </w:t>
      </w:r>
      <w:r>
        <w:rPr>
          <w:rFonts w:ascii="Times New Roman" w:hAnsi="Times New Roman"/>
          <w:sz w:val="22"/>
          <w:szCs w:val="20"/>
          <w:lang w:eastAsia="ko-KR"/>
        </w:rPr>
        <w:t>this way</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we need to discuss how to support the configuration signalling in order to configure the </w:t>
      </w:r>
      <w:r w:rsidRPr="00127210">
        <w:rPr>
          <w:rFonts w:ascii="Times New Roman" w:hAnsi="Times New Roman"/>
          <w:i/>
          <w:sz w:val="22"/>
          <w:szCs w:val="20"/>
          <w:lang w:eastAsia="ko-KR"/>
        </w:rPr>
        <w:t>repetition</w:t>
      </w:r>
      <w:r>
        <w:rPr>
          <w:rFonts w:ascii="Times New Roman" w:hAnsi="Times New Roman"/>
          <w:sz w:val="22"/>
          <w:szCs w:val="20"/>
          <w:lang w:eastAsia="ko-KR"/>
        </w:rPr>
        <w:t xml:space="preserve"> set to “ON” or “OFF”. </w:t>
      </w:r>
      <w:r w:rsidRPr="00127210">
        <w:rPr>
          <w:rFonts w:ascii="Times New Roman" w:hAnsi="Times New Roman"/>
          <w:sz w:val="22"/>
          <w:szCs w:val="20"/>
          <w:lang w:eastAsia="ko-KR"/>
        </w:rPr>
        <w:t xml:space="preserve">In case of CSI-RS, the </w:t>
      </w:r>
      <w:r w:rsidRPr="00127210">
        <w:rPr>
          <w:rFonts w:ascii="Times New Roman" w:hAnsi="Times New Roman"/>
          <w:i/>
          <w:sz w:val="22"/>
          <w:szCs w:val="20"/>
          <w:lang w:eastAsia="ko-KR"/>
        </w:rPr>
        <w:t>repetition</w:t>
      </w:r>
      <w:r w:rsidRPr="00127210">
        <w:rPr>
          <w:rFonts w:ascii="Times New Roman" w:hAnsi="Times New Roman"/>
          <w:sz w:val="22"/>
          <w:szCs w:val="20"/>
          <w:lang w:eastAsia="ko-KR"/>
        </w:rPr>
        <w:t xml:space="preserve"> parameter is controlled through RRC signalling with the configuration signalling for CSI-RS resource(s) and resource set(s). However, PRS </w:t>
      </w:r>
      <w:r>
        <w:rPr>
          <w:rFonts w:ascii="Times New Roman" w:hAnsi="Times New Roman"/>
          <w:sz w:val="22"/>
          <w:szCs w:val="20"/>
          <w:lang w:eastAsia="ko-KR"/>
        </w:rPr>
        <w:t>would</w:t>
      </w:r>
      <w:r w:rsidRPr="00127210">
        <w:rPr>
          <w:rFonts w:ascii="Times New Roman" w:hAnsi="Times New Roman"/>
          <w:sz w:val="22"/>
          <w:szCs w:val="20"/>
          <w:lang w:eastAsia="ko-KR"/>
        </w:rPr>
        <w:t xml:space="preserve"> be configured by location server signalling</w:t>
      </w:r>
      <w:r>
        <w:rPr>
          <w:rFonts w:ascii="Times New Roman" w:hAnsi="Times New Roman"/>
          <w:sz w:val="22"/>
          <w:szCs w:val="20"/>
          <w:lang w:eastAsia="ko-KR"/>
        </w:rPr>
        <w:t>.</w:t>
      </w:r>
    </w:p>
    <w:p w14:paraId="3C3F883D" w14:textId="77777777" w:rsidR="00D218D1" w:rsidRPr="00127210" w:rsidRDefault="00D218D1" w:rsidP="00D218D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As other options, </w:t>
      </w:r>
      <w:r>
        <w:rPr>
          <w:rFonts w:ascii="Times New Roman" w:hAnsi="Times New Roman"/>
          <w:sz w:val="22"/>
          <w:szCs w:val="20"/>
          <w:lang w:eastAsia="ko-KR"/>
        </w:rPr>
        <w:t xml:space="preserve">we can also consider the </w:t>
      </w:r>
      <w:r>
        <w:rPr>
          <w:rFonts w:ascii="Times New Roman" w:hAnsi="Times New Roman" w:hint="eastAsia"/>
          <w:sz w:val="22"/>
          <w:szCs w:val="20"/>
          <w:lang w:eastAsia="ko-KR"/>
        </w:rPr>
        <w:t>e</w:t>
      </w:r>
      <w:r w:rsidRPr="00C006BE">
        <w:rPr>
          <w:rFonts w:ascii="Times New Roman" w:hAnsi="Times New Roman" w:hint="eastAsia"/>
          <w:sz w:val="22"/>
          <w:szCs w:val="20"/>
          <w:lang w:eastAsia="ko-KR"/>
        </w:rPr>
        <w:t xml:space="preserve">xplicit indication of PRS resource indexes </w:t>
      </w:r>
      <w:r w:rsidRPr="00C006BE">
        <w:rPr>
          <w:rFonts w:ascii="Times New Roman" w:hAnsi="Times New Roman"/>
          <w:sz w:val="22"/>
          <w:szCs w:val="20"/>
          <w:lang w:eastAsia="ko-KR"/>
        </w:rPr>
        <w:t>which</w:t>
      </w:r>
      <w:r w:rsidRPr="00C006BE">
        <w:rPr>
          <w:rFonts w:ascii="Times New Roman" w:hAnsi="Times New Roman" w:hint="eastAsia"/>
          <w:sz w:val="22"/>
          <w:szCs w:val="20"/>
          <w:lang w:eastAsia="ko-KR"/>
        </w:rPr>
        <w:t xml:space="preserve"> are </w:t>
      </w:r>
      <w:r w:rsidRPr="00C006BE">
        <w:rPr>
          <w:rFonts w:ascii="Times New Roman" w:hAnsi="Times New Roman"/>
          <w:sz w:val="22"/>
          <w:szCs w:val="20"/>
          <w:lang w:eastAsia="ko-KR"/>
        </w:rPr>
        <w:t>transmitted with the same or different TX beam(s)</w:t>
      </w:r>
      <w:r>
        <w:rPr>
          <w:rFonts w:ascii="Times New Roman" w:hAnsi="Times New Roman"/>
          <w:sz w:val="22"/>
          <w:szCs w:val="20"/>
          <w:lang w:eastAsia="ko-KR"/>
        </w:rPr>
        <w:t xml:space="preserve">, and we can also predefine or reserve a PRS resource set (e.g., a certain </w:t>
      </w:r>
      <w:r>
        <w:rPr>
          <w:rFonts w:ascii="Times New Roman" w:hAnsi="Times New Roman"/>
          <w:sz w:val="22"/>
          <w:szCs w:val="20"/>
          <w:lang w:eastAsia="ko-KR"/>
        </w:rPr>
        <w:lastRenderedPageBreak/>
        <w:t>resource set ID or index) so that the UE could be aware that PRS resources included in that PRS resource set are transmitted with the same or different TX beam(s).</w:t>
      </w:r>
      <w:r w:rsidRPr="006E0C4F">
        <w:rPr>
          <w:rFonts w:ascii="Times New Roman" w:hAnsi="Times New Roman"/>
          <w:sz w:val="22"/>
          <w:szCs w:val="20"/>
          <w:lang w:eastAsia="ko-KR"/>
        </w:rPr>
        <w:t xml:space="preserve"> </w:t>
      </w:r>
      <w:r>
        <w:rPr>
          <w:rFonts w:ascii="Times New Roman" w:hAnsi="Times New Roman"/>
          <w:sz w:val="22"/>
          <w:szCs w:val="20"/>
          <w:lang w:eastAsia="ko-KR"/>
        </w:rPr>
        <w:t xml:space="preserve">It might be simple once the network and UE(s) know which PRS resource set index is reserved for the RX beam sweeping. Even though the configured PRS resource set index is the same between the UEs, the PRS resource(s) contained in this PRS resource set could be </w:t>
      </w:r>
      <w:r>
        <w:rPr>
          <w:rFonts w:ascii="Times New Roman" w:hAnsi="Times New Roman" w:hint="eastAsia"/>
          <w:sz w:val="22"/>
          <w:szCs w:val="20"/>
          <w:lang w:eastAsia="ko-KR"/>
        </w:rPr>
        <w:t>flexibly configured by the network.</w:t>
      </w:r>
    </w:p>
    <w:p w14:paraId="6C5A6C84" w14:textId="77777777" w:rsidR="00D218D1" w:rsidRDefault="00D218D1" w:rsidP="00D218D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6401F46B" w14:textId="77777777" w:rsidR="00D218D1" w:rsidRDefault="00D218D1" w:rsidP="00D218D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contrast with the CSI-RS design, </w:t>
      </w:r>
      <w:r>
        <w:rPr>
          <w:rFonts w:ascii="Times New Roman" w:hAnsi="Times New Roman"/>
          <w:sz w:val="22"/>
          <w:szCs w:val="20"/>
          <w:lang w:eastAsia="ko-KR"/>
        </w:rPr>
        <w:t xml:space="preserve">PRS design needs to consider not only the serving gNB/TP but also neighbouring gNB(s)/TP(s). Even though a single PRS resource set is associated with a single gNB/TP, there would be a lot of PRS resource sets considering many gNBs/TPs. Then, multiple PRS resource sets that are configured with “repetition=On/Off” can be transmitted simultaneously, which leads to ambiguity problem of UE RX beam sweeping behaviour. For PRS, therefore, simultaneous transmission from multiple gNBs/TPs needs to be considered when we discuss how to support the option 2 and option 3. </w:t>
      </w:r>
    </w:p>
    <w:p w14:paraId="3A0A9F70" w14:textId="77777777" w:rsidR="00D218D1" w:rsidRDefault="00D218D1" w:rsidP="00D218D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For example, we introduce</w:t>
      </w:r>
      <w:r w:rsidRPr="00A10E7D">
        <w:rPr>
          <w:rFonts w:ascii="Times New Roman" w:hAnsi="Times New Roman"/>
          <w:sz w:val="22"/>
          <w:szCs w:val="20"/>
          <w:lang w:eastAsia="ko-KR"/>
        </w:rPr>
        <w:t xml:space="preserve"> </w:t>
      </w:r>
      <w:r>
        <w:rPr>
          <w:rFonts w:ascii="Times New Roman" w:hAnsi="Times New Roman"/>
          <w:sz w:val="22"/>
          <w:szCs w:val="20"/>
          <w:lang w:eastAsia="ko-KR"/>
        </w:rPr>
        <w:t>a PRS block concept as a</w:t>
      </w:r>
      <w:r w:rsidRPr="00A10E7D">
        <w:rPr>
          <w:rFonts w:ascii="Times New Roman" w:hAnsi="Times New Roman"/>
          <w:sz w:val="22"/>
          <w:szCs w:val="20"/>
          <w:lang w:eastAsia="ko-KR"/>
        </w:rPr>
        <w:t xml:space="preserve"> PRS transmission and reception unit, so that the UE can implicitly or explicitly know whether the TX beam(s) of each gNB/TP is changed or not during a certain time period</w:t>
      </w:r>
      <w:r>
        <w:rPr>
          <w:rFonts w:ascii="Times New Roman" w:hAnsi="Times New Roman"/>
          <w:sz w:val="22"/>
          <w:szCs w:val="20"/>
          <w:lang w:eastAsia="ko-KR"/>
        </w:rPr>
        <w:t>.</w:t>
      </w:r>
      <w:r w:rsidRPr="00A10E7D">
        <w:rPr>
          <w:rFonts w:ascii="Times New Roman" w:hAnsi="Times New Roman"/>
          <w:sz w:val="22"/>
          <w:szCs w:val="20"/>
          <w:lang w:eastAsia="ko-KR"/>
        </w:rPr>
        <w:t xml:space="preserve"> </w:t>
      </w:r>
      <w:r>
        <w:rPr>
          <w:rFonts w:ascii="Times New Roman" w:hAnsi="Times New Roman"/>
          <w:sz w:val="22"/>
          <w:szCs w:val="20"/>
          <w:lang w:eastAsia="ko-KR"/>
        </w:rPr>
        <w:t xml:space="preserve">In a PRS block, the UE receives overall PRS resource(s) using </w:t>
      </w:r>
      <w:r w:rsidRPr="00011562">
        <w:rPr>
          <w:rFonts w:ascii="Times New Roman" w:hAnsi="Times New Roman"/>
          <w:b/>
          <w:sz w:val="22"/>
          <w:szCs w:val="20"/>
          <w:lang w:eastAsia="ko-KR"/>
        </w:rPr>
        <w:t>a fixed RX beam</w:t>
      </w:r>
      <w:r>
        <w:rPr>
          <w:rFonts w:ascii="Times New Roman" w:hAnsi="Times New Roman"/>
          <w:sz w:val="22"/>
          <w:szCs w:val="20"/>
          <w:lang w:eastAsia="ko-KR"/>
        </w:rPr>
        <w:t xml:space="preserve"> where the PRS resources are </w:t>
      </w:r>
      <w:r w:rsidRPr="00011562">
        <w:rPr>
          <w:rFonts w:ascii="Times New Roman" w:hAnsi="Times New Roman"/>
          <w:b/>
          <w:sz w:val="22"/>
          <w:szCs w:val="20"/>
          <w:lang w:eastAsia="ko-KR"/>
        </w:rPr>
        <w:t>orthogonally</w:t>
      </w:r>
      <w:r>
        <w:rPr>
          <w:rFonts w:ascii="Times New Roman" w:hAnsi="Times New Roman"/>
          <w:sz w:val="22"/>
          <w:szCs w:val="20"/>
          <w:lang w:eastAsia="ko-KR"/>
        </w:rPr>
        <w:t xml:space="preserve"> transmitted from one or </w:t>
      </w:r>
      <w:r w:rsidRPr="00011562">
        <w:rPr>
          <w:rFonts w:ascii="Times New Roman" w:hAnsi="Times New Roman"/>
          <w:b/>
          <w:sz w:val="22"/>
          <w:szCs w:val="20"/>
          <w:lang w:eastAsia="ko-KR"/>
        </w:rPr>
        <w:t>multiple TP(s)</w:t>
      </w:r>
      <w:r>
        <w:rPr>
          <w:rFonts w:ascii="Times New Roman" w:hAnsi="Times New Roman"/>
          <w:sz w:val="22"/>
          <w:szCs w:val="20"/>
          <w:lang w:eastAsia="ko-KR"/>
        </w:rPr>
        <w:t xml:space="preserve">. </w:t>
      </w:r>
    </w:p>
    <w:p w14:paraId="6DA93A88" w14:textId="77777777" w:rsidR="00211D89" w:rsidRDefault="00211D89" w:rsidP="00211D89">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As an intuitive example described in </w:t>
      </w:r>
      <w:r>
        <w:rPr>
          <w:rFonts w:ascii="Times New Roman" w:hAnsi="Times New Roman"/>
          <w:sz w:val="22"/>
          <w:szCs w:val="20"/>
          <w:lang w:eastAsia="ko-KR"/>
        </w:rPr>
        <w:fldChar w:fldCharType="begin"/>
      </w:r>
      <w:r>
        <w:rPr>
          <w:rFonts w:ascii="Times New Roman" w:hAnsi="Times New Roman"/>
          <w:sz w:val="22"/>
          <w:szCs w:val="20"/>
          <w:lang w:eastAsia="ko-KR"/>
        </w:rPr>
        <w:instrText xml:space="preserve"> REF _Ref16775956 \h </w:instrText>
      </w:r>
      <w:r>
        <w:rPr>
          <w:rFonts w:ascii="Times New Roman" w:hAnsi="Times New Roman"/>
          <w:sz w:val="22"/>
          <w:szCs w:val="20"/>
          <w:lang w:eastAsia="ko-KR"/>
        </w:rPr>
      </w:r>
      <w:r>
        <w:rPr>
          <w:rFonts w:ascii="Times New Roman" w:hAnsi="Times New Roman"/>
          <w:sz w:val="22"/>
          <w:szCs w:val="20"/>
          <w:lang w:eastAsia="ko-KR"/>
        </w:rPr>
        <w:fldChar w:fldCharType="separate"/>
      </w:r>
      <w:r w:rsidRPr="00E7059B">
        <w:rPr>
          <w:sz w:val="22"/>
          <w:szCs w:val="22"/>
        </w:rPr>
        <w:t xml:space="preserve">Figure </w:t>
      </w:r>
      <w:r>
        <w:rPr>
          <w:noProof/>
          <w:sz w:val="22"/>
          <w:szCs w:val="22"/>
        </w:rPr>
        <w:t>2</w:t>
      </w:r>
      <w:r>
        <w:rPr>
          <w:rFonts w:ascii="Times New Roman" w:hAnsi="Times New Roman"/>
          <w:sz w:val="22"/>
          <w:szCs w:val="20"/>
          <w:lang w:eastAsia="ko-KR"/>
        </w:rPr>
        <w:fldChar w:fldCharType="end"/>
      </w:r>
      <w:r>
        <w:rPr>
          <w:rFonts w:ascii="Times New Roman" w:hAnsi="Times New Roman"/>
          <w:sz w:val="22"/>
          <w:szCs w:val="20"/>
          <w:lang w:eastAsia="ko-KR"/>
        </w:rPr>
        <w:t>, let us consider two TPs where each TP transmit two PRS resources and each PRS resource spans 2 OFDM symbols based on Comb-4 frequency RE pattern. In terms of TP #1, two PRS Resources can be described as (a) of this figure. In case that the UE receives two PRS resources with the same RX beam where two PRS resources are transmitted with the different TX beams, PRS block can be defined as the left figure of (b). In case of the right figure of (b), the UE uses two different RX beams for two PRS blocks, respectively, but the TX beams across different PRS blocks are the same.</w:t>
      </w:r>
    </w:p>
    <w:p w14:paraId="641B2FB0" w14:textId="77777777" w:rsidR="00D218D1" w:rsidRDefault="00D218D1" w:rsidP="00D218D1">
      <w:pPr>
        <w:keepNext/>
        <w:overflowPunct w:val="0"/>
        <w:autoSpaceDE w:val="0"/>
        <w:autoSpaceDN w:val="0"/>
        <w:adjustRightInd w:val="0"/>
        <w:spacing w:before="120" w:line="259" w:lineRule="auto"/>
        <w:ind w:left="0" w:firstLineChars="50" w:firstLine="100"/>
        <w:jc w:val="center"/>
      </w:pPr>
      <w:r>
        <w:rPr>
          <w:noProof/>
          <w:lang w:val="en-US" w:eastAsia="ko-KR"/>
        </w:rPr>
        <w:drawing>
          <wp:inline distT="0" distB="0" distL="0" distR="0" wp14:anchorId="48062128" wp14:editId="2E32D0BA">
            <wp:extent cx="5559511" cy="2605177"/>
            <wp:effectExtent l="0" t="0" r="0" b="508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2152" b="1912"/>
                    <a:stretch/>
                  </pic:blipFill>
                  <pic:spPr bwMode="auto">
                    <a:xfrm>
                      <a:off x="0" y="0"/>
                      <a:ext cx="5583181" cy="2616269"/>
                    </a:xfrm>
                    <a:prstGeom prst="rect">
                      <a:avLst/>
                    </a:prstGeom>
                    <a:noFill/>
                    <a:ln>
                      <a:noFill/>
                    </a:ln>
                    <a:extLst>
                      <a:ext uri="{53640926-AAD7-44D8-BBD7-CCE9431645EC}">
                        <a14:shadowObscured xmlns:a14="http://schemas.microsoft.com/office/drawing/2010/main"/>
                      </a:ext>
                    </a:extLst>
                  </pic:spPr>
                </pic:pic>
              </a:graphicData>
            </a:graphic>
          </wp:inline>
        </w:drawing>
      </w:r>
    </w:p>
    <w:p w14:paraId="02017012" w14:textId="77777777" w:rsidR="00D218D1" w:rsidRDefault="00D218D1" w:rsidP="00D218D1">
      <w:pPr>
        <w:pStyle w:val="a9"/>
        <w:ind w:left="0" w:firstLine="0"/>
        <w:jc w:val="both"/>
        <w:rPr>
          <w:b w:val="0"/>
          <w:sz w:val="22"/>
          <w:szCs w:val="22"/>
        </w:rPr>
      </w:pPr>
      <w:bookmarkStart w:id="4" w:name="_Ref16775956"/>
      <w:r w:rsidRPr="00E7059B">
        <w:rPr>
          <w:sz w:val="22"/>
          <w:szCs w:val="22"/>
        </w:rPr>
        <w:t xml:space="preserve">Figure </w:t>
      </w:r>
      <w:r w:rsidRPr="00E7059B">
        <w:rPr>
          <w:sz w:val="22"/>
          <w:szCs w:val="22"/>
        </w:rPr>
        <w:fldChar w:fldCharType="begin"/>
      </w:r>
      <w:r w:rsidRPr="00E7059B">
        <w:rPr>
          <w:sz w:val="22"/>
          <w:szCs w:val="22"/>
        </w:rPr>
        <w:instrText xml:space="preserve"> SEQ Figure \* ARABIC </w:instrText>
      </w:r>
      <w:r w:rsidRPr="00E7059B">
        <w:rPr>
          <w:sz w:val="22"/>
          <w:szCs w:val="22"/>
        </w:rPr>
        <w:fldChar w:fldCharType="separate"/>
      </w:r>
      <w:r w:rsidR="00A54EB1">
        <w:rPr>
          <w:noProof/>
          <w:sz w:val="22"/>
          <w:szCs w:val="22"/>
        </w:rPr>
        <w:t>3</w:t>
      </w:r>
      <w:r w:rsidRPr="00E7059B">
        <w:rPr>
          <w:sz w:val="22"/>
          <w:szCs w:val="22"/>
        </w:rPr>
        <w:fldChar w:fldCharType="end"/>
      </w:r>
      <w:bookmarkEnd w:id="4"/>
      <w:r w:rsidRPr="00E7059B">
        <w:rPr>
          <w:sz w:val="22"/>
          <w:szCs w:val="22"/>
        </w:rPr>
        <w:t xml:space="preserve">. </w:t>
      </w:r>
      <w:r>
        <w:rPr>
          <w:b w:val="0"/>
          <w:sz w:val="22"/>
          <w:szCs w:val="22"/>
        </w:rPr>
        <w:t>(a</w:t>
      </w:r>
      <w:r w:rsidRPr="00E7059B">
        <w:rPr>
          <w:b w:val="0"/>
          <w:sz w:val="22"/>
          <w:szCs w:val="22"/>
        </w:rPr>
        <w:t xml:space="preserve">) </w:t>
      </w:r>
      <w:r>
        <w:rPr>
          <w:b w:val="0"/>
          <w:sz w:val="22"/>
          <w:szCs w:val="22"/>
        </w:rPr>
        <w:t>A</w:t>
      </w:r>
      <w:r w:rsidRPr="00E7059B">
        <w:rPr>
          <w:b w:val="0"/>
          <w:sz w:val="22"/>
          <w:szCs w:val="22"/>
        </w:rPr>
        <w:t>n example of RE pattern of PRS resource</w:t>
      </w:r>
      <w:r>
        <w:rPr>
          <w:b w:val="0"/>
          <w:sz w:val="22"/>
          <w:szCs w:val="22"/>
        </w:rPr>
        <w:t>(s). (b</w:t>
      </w:r>
      <w:r w:rsidRPr="00E7059B">
        <w:rPr>
          <w:b w:val="0"/>
          <w:sz w:val="22"/>
          <w:szCs w:val="22"/>
        </w:rPr>
        <w:t>)</w:t>
      </w:r>
      <w:r>
        <w:rPr>
          <w:sz w:val="22"/>
          <w:szCs w:val="22"/>
        </w:rPr>
        <w:t xml:space="preserve"> </w:t>
      </w:r>
      <w:r w:rsidRPr="00E7059B">
        <w:rPr>
          <w:b w:val="0"/>
          <w:sz w:val="22"/>
          <w:szCs w:val="22"/>
        </w:rPr>
        <w:t xml:space="preserve">An </w:t>
      </w:r>
      <w:r>
        <w:rPr>
          <w:b w:val="0"/>
          <w:sz w:val="22"/>
          <w:szCs w:val="22"/>
        </w:rPr>
        <w:t>e</w:t>
      </w:r>
      <w:r w:rsidRPr="00E7059B">
        <w:rPr>
          <w:b w:val="0"/>
          <w:sz w:val="22"/>
          <w:szCs w:val="22"/>
        </w:rPr>
        <w:t>xample of PRS block structure</w:t>
      </w:r>
      <w:r>
        <w:rPr>
          <w:b w:val="0"/>
          <w:sz w:val="22"/>
          <w:szCs w:val="22"/>
        </w:rPr>
        <w:t>. In the first case, the PRS block is defined across four OFDM symbols, while the PRS block in the second case is defined for each two symbols.</w:t>
      </w:r>
    </w:p>
    <w:p w14:paraId="359B100D" w14:textId="77777777" w:rsidR="00211D89" w:rsidRPr="00211D89" w:rsidRDefault="00211D89" w:rsidP="00211D89"/>
    <w:p w14:paraId="119BD9FD" w14:textId="59125C6A" w:rsidR="00D218D1" w:rsidRPr="00F35E9D" w:rsidRDefault="00D218D1" w:rsidP="00D218D1">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375CA8">
        <w:rPr>
          <w:rFonts w:ascii="Times New Roman" w:hAnsi="Times New Roman"/>
          <w:b/>
          <w:i/>
          <w:sz w:val="22"/>
          <w:szCs w:val="20"/>
          <w:lang w:eastAsia="ko-KR"/>
        </w:rPr>
        <w:t>7</w:t>
      </w:r>
      <w:r w:rsidRPr="00F35E9D">
        <w:rPr>
          <w:rFonts w:ascii="Times New Roman" w:hAnsi="Times New Roman" w:hint="eastAsia"/>
          <w:b/>
          <w:i/>
          <w:sz w:val="22"/>
          <w:szCs w:val="20"/>
          <w:lang w:eastAsia="ko-KR"/>
        </w:rPr>
        <w:t xml:space="preserve">: </w:t>
      </w:r>
    </w:p>
    <w:p w14:paraId="23066966" w14:textId="77777777" w:rsidR="00D218D1" w:rsidRDefault="00D218D1" w:rsidP="00D218D1">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E00EB8">
        <w:rPr>
          <w:rFonts w:ascii="Times New Roman" w:hAnsi="Times New Roman"/>
          <w:sz w:val="22"/>
          <w:szCs w:val="20"/>
          <w:lang w:eastAsia="ko-KR"/>
        </w:rPr>
        <w:t>Introduce a configuration parameter for each PRS resource set such as “</w:t>
      </w:r>
      <w:r w:rsidRPr="00E00EB8">
        <w:rPr>
          <w:rFonts w:ascii="Times New Roman" w:hAnsi="Times New Roman"/>
          <w:i/>
          <w:sz w:val="22"/>
          <w:szCs w:val="20"/>
          <w:lang w:eastAsia="ko-KR"/>
        </w:rPr>
        <w:t>repetition</w:t>
      </w:r>
      <w:r w:rsidRPr="00E00EB8">
        <w:rPr>
          <w:rFonts w:ascii="Times New Roman" w:hAnsi="Times New Roman"/>
          <w:sz w:val="22"/>
          <w:szCs w:val="20"/>
          <w:lang w:eastAsia="ko-KR"/>
        </w:rPr>
        <w:t xml:space="preserve">” which can be set to “On” or “Off”, </w:t>
      </w:r>
      <w:r>
        <w:rPr>
          <w:rFonts w:ascii="Times New Roman" w:hAnsi="Times New Roman"/>
          <w:sz w:val="22"/>
          <w:szCs w:val="20"/>
          <w:lang w:eastAsia="ko-KR"/>
        </w:rPr>
        <w:t>considering multiple TPs/gNBs</w:t>
      </w:r>
      <w:r w:rsidRPr="00E00EB8">
        <w:rPr>
          <w:rFonts w:ascii="Times New Roman" w:hAnsi="Times New Roman"/>
          <w:sz w:val="22"/>
          <w:szCs w:val="20"/>
          <w:lang w:eastAsia="ko-KR"/>
        </w:rPr>
        <w:t>.</w:t>
      </w:r>
    </w:p>
    <w:p w14:paraId="76200430" w14:textId="77777777" w:rsidR="0033527A" w:rsidRPr="00D218D1" w:rsidRDefault="0033527A" w:rsidP="00F940B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47C8A541" w14:textId="0B42258C" w:rsidR="0033527A" w:rsidRPr="00C75D6E" w:rsidRDefault="0033527A" w:rsidP="0033527A">
      <w:pPr>
        <w:overflowPunct w:val="0"/>
        <w:autoSpaceDE w:val="0"/>
        <w:autoSpaceDN w:val="0"/>
        <w:adjustRightInd w:val="0"/>
        <w:spacing w:before="120" w:line="259" w:lineRule="auto"/>
        <w:ind w:left="1412" w:hangingChars="654" w:hanging="1412"/>
        <w:jc w:val="both"/>
        <w:rPr>
          <w:rFonts w:ascii="Times New Roman" w:hAnsi="Times New Roman"/>
          <w:b/>
          <w:sz w:val="22"/>
          <w:szCs w:val="20"/>
          <w:u w:val="single"/>
          <w:lang w:eastAsia="ko-KR"/>
        </w:rPr>
      </w:pPr>
      <w:r>
        <w:rPr>
          <w:rFonts w:ascii="Times New Roman" w:hAnsi="Times New Roman"/>
          <w:b/>
          <w:sz w:val="22"/>
          <w:szCs w:val="20"/>
          <w:u w:val="single"/>
          <w:lang w:eastAsia="ko-KR"/>
        </w:rPr>
        <w:t xml:space="preserve">Consideration on </w:t>
      </w:r>
      <w:r w:rsidRPr="00C75D6E">
        <w:rPr>
          <w:rFonts w:ascii="Times New Roman" w:hAnsi="Times New Roman" w:hint="eastAsia"/>
          <w:b/>
          <w:sz w:val="22"/>
          <w:szCs w:val="20"/>
          <w:u w:val="single"/>
          <w:lang w:eastAsia="ko-KR"/>
        </w:rPr>
        <w:t xml:space="preserve">NR PRS </w:t>
      </w:r>
      <w:r>
        <w:rPr>
          <w:rFonts w:ascii="Times New Roman" w:hAnsi="Times New Roman"/>
          <w:b/>
          <w:sz w:val="22"/>
          <w:szCs w:val="20"/>
          <w:u w:val="single"/>
          <w:lang w:eastAsia="ko-KR"/>
        </w:rPr>
        <w:t>muting</w:t>
      </w:r>
    </w:p>
    <w:p w14:paraId="7B66F1F9" w14:textId="0EED5C93" w:rsidR="001E235E" w:rsidRPr="001E235E" w:rsidRDefault="0033527A" w:rsidP="00356C53">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lastRenderedPageBreak/>
        <w:t xml:space="preserve">In order to guarantee the hearability especially for the PRSs transmitted from neighbour cell(s), support of the muting configuration was agreed in </w:t>
      </w:r>
      <w:r>
        <w:rPr>
          <w:rFonts w:ascii="Times New Roman" w:hAnsi="Times New Roman" w:hint="eastAsia"/>
          <w:sz w:val="22"/>
          <w:szCs w:val="20"/>
          <w:lang w:eastAsia="ko-KR"/>
        </w:rPr>
        <w:t>RAN1 #96bis meeting</w:t>
      </w:r>
      <w:r>
        <w:rPr>
          <w:rFonts w:ascii="Times New Roman" w:hAnsi="Times New Roman"/>
          <w:sz w:val="22"/>
          <w:szCs w:val="20"/>
          <w:lang w:eastAsia="ko-KR"/>
        </w:rPr>
        <w:t xml:space="preserve"> [2]</w:t>
      </w:r>
      <w:r w:rsidR="001E235E">
        <w:rPr>
          <w:rFonts w:ascii="Times New Roman" w:hAnsi="Times New Roman"/>
          <w:sz w:val="22"/>
          <w:szCs w:val="20"/>
          <w:lang w:eastAsia="ko-KR"/>
        </w:rPr>
        <w:t>. Firstly, muting configuration unit needs to be discussed for NR positioning, since it is possible to mute PRS resource, PRS resource set, and/or TP level. Secondly, if we need to support resource-level muting or resource set level muting, muting configuration needs to be independent with PRS configuration considering signalling overhead. The same muting pattern could be applied to multiple PRS resources or PRS resource sets.</w:t>
      </w:r>
    </w:p>
    <w:p w14:paraId="59DC2250" w14:textId="77777777" w:rsidR="00C41892" w:rsidRDefault="00C41892" w:rsidP="00C41892">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p>
    <w:p w14:paraId="4BA6DA41" w14:textId="307044D2" w:rsidR="00C41892" w:rsidRPr="00F35E9D" w:rsidRDefault="00C41892" w:rsidP="00C41892">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375CA8">
        <w:rPr>
          <w:rFonts w:ascii="Times New Roman" w:hAnsi="Times New Roman"/>
          <w:b/>
          <w:i/>
          <w:sz w:val="22"/>
          <w:szCs w:val="20"/>
          <w:lang w:eastAsia="ko-KR"/>
        </w:rPr>
        <w:t>8</w:t>
      </w:r>
      <w:r w:rsidRPr="00F35E9D">
        <w:rPr>
          <w:rFonts w:ascii="Times New Roman" w:hAnsi="Times New Roman" w:hint="eastAsia"/>
          <w:b/>
          <w:i/>
          <w:sz w:val="22"/>
          <w:szCs w:val="20"/>
          <w:lang w:eastAsia="ko-KR"/>
        </w:rPr>
        <w:t xml:space="preserve">: </w:t>
      </w:r>
    </w:p>
    <w:p w14:paraId="5B0FBA77" w14:textId="07FA8AC3" w:rsidR="00C41892" w:rsidRDefault="00C41892" w:rsidP="00C41892">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Decide one or more of the PRS muting </w:t>
      </w:r>
      <w:r w:rsidR="00AA62FB">
        <w:rPr>
          <w:rFonts w:ascii="Times New Roman" w:hAnsi="Times New Roman"/>
          <w:sz w:val="22"/>
          <w:szCs w:val="20"/>
          <w:lang w:eastAsia="ko-KR"/>
        </w:rPr>
        <w:t>unit/level</w:t>
      </w:r>
      <w:r>
        <w:rPr>
          <w:rFonts w:ascii="Times New Roman" w:hAnsi="Times New Roman"/>
          <w:sz w:val="22"/>
          <w:szCs w:val="20"/>
          <w:lang w:eastAsia="ko-KR"/>
        </w:rPr>
        <w:t xml:space="preserve"> among PRS resource, PRS resource set,</w:t>
      </w:r>
      <w:r w:rsidR="00E122EB">
        <w:rPr>
          <w:rFonts w:ascii="Times New Roman" w:hAnsi="Times New Roman"/>
          <w:sz w:val="22"/>
          <w:szCs w:val="20"/>
          <w:lang w:eastAsia="ko-KR"/>
        </w:rPr>
        <w:t xml:space="preserve"> and</w:t>
      </w:r>
      <w:r>
        <w:rPr>
          <w:rFonts w:ascii="Times New Roman" w:hAnsi="Times New Roman"/>
          <w:sz w:val="22"/>
          <w:szCs w:val="20"/>
          <w:lang w:eastAsia="ko-KR"/>
        </w:rPr>
        <w:t xml:space="preserve"> TP.</w:t>
      </w:r>
    </w:p>
    <w:p w14:paraId="3F4EC026" w14:textId="77777777" w:rsidR="0033527A" w:rsidRPr="00B3515B" w:rsidRDefault="0033527A" w:rsidP="00F940B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6456174D" w14:textId="4A2AE88F" w:rsidR="00B211B7" w:rsidRDefault="00F94692" w:rsidP="00E92907">
      <w:pPr>
        <w:pStyle w:val="2"/>
        <w:tabs>
          <w:tab w:val="clear" w:pos="2561"/>
          <w:tab w:val="num" w:pos="1985"/>
        </w:tabs>
        <w:spacing w:line="259" w:lineRule="auto"/>
        <w:ind w:left="567"/>
        <w:rPr>
          <w:i w:val="0"/>
        </w:rPr>
      </w:pPr>
      <w:r>
        <w:rPr>
          <w:i w:val="0"/>
        </w:rPr>
        <w:t>Consideration on the current DL RS for NR positioning</w:t>
      </w:r>
    </w:p>
    <w:p w14:paraId="55C8BEA9" w14:textId="77777777" w:rsidR="0081346B" w:rsidRDefault="008D07BD" w:rsidP="008D07BD">
      <w:pPr>
        <w:overflowPunct w:val="0"/>
        <w:autoSpaceDE w:val="0"/>
        <w:autoSpaceDN w:val="0"/>
        <w:adjustRightInd w:val="0"/>
        <w:spacing w:before="120" w:line="259" w:lineRule="auto"/>
        <w:ind w:left="1412" w:hangingChars="654" w:hanging="1412"/>
        <w:jc w:val="both"/>
        <w:rPr>
          <w:rFonts w:ascii="Times New Roman" w:hAnsi="Times New Roman"/>
          <w:sz w:val="22"/>
          <w:szCs w:val="20"/>
          <w:lang w:eastAsia="ko-KR"/>
        </w:rPr>
      </w:pPr>
      <w:r w:rsidRPr="008D07BD">
        <w:rPr>
          <w:rFonts w:ascii="Times New Roman" w:hAnsi="Times New Roman"/>
          <w:b/>
          <w:sz w:val="22"/>
          <w:szCs w:val="20"/>
          <w:u w:val="single"/>
          <w:lang w:eastAsia="ko-KR"/>
        </w:rPr>
        <w:t xml:space="preserve">SS block for </w:t>
      </w:r>
      <w:r w:rsidR="00BC39A6">
        <w:rPr>
          <w:rFonts w:ascii="Times New Roman" w:hAnsi="Times New Roman" w:hint="eastAsia"/>
          <w:b/>
          <w:sz w:val="22"/>
          <w:szCs w:val="20"/>
          <w:u w:val="single"/>
          <w:lang w:eastAsia="ko-KR"/>
        </w:rPr>
        <w:t xml:space="preserve">NR </w:t>
      </w:r>
      <w:r w:rsidRPr="008D07BD">
        <w:rPr>
          <w:rFonts w:ascii="Times New Roman" w:hAnsi="Times New Roman"/>
          <w:b/>
          <w:sz w:val="22"/>
          <w:szCs w:val="20"/>
          <w:u w:val="single"/>
          <w:lang w:eastAsia="ko-KR"/>
        </w:rPr>
        <w:t>positioning</w:t>
      </w:r>
    </w:p>
    <w:p w14:paraId="2C41ED61" w14:textId="43B68CF6" w:rsidR="00F05B23" w:rsidRDefault="00D3716D" w:rsidP="00440923">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Pr>
          <w:rFonts w:ascii="Times New Roman" w:hAnsi="Times New Roman"/>
          <w:sz w:val="22"/>
          <w:szCs w:val="20"/>
          <w:lang w:eastAsia="ko-KR"/>
        </w:rPr>
        <w:t>Synchronization s</w:t>
      </w:r>
      <w:r w:rsidR="0081346B">
        <w:rPr>
          <w:rFonts w:ascii="Times New Roman" w:hAnsi="Times New Roman"/>
          <w:sz w:val="22"/>
          <w:szCs w:val="20"/>
          <w:lang w:eastAsia="ko-KR"/>
        </w:rPr>
        <w:t>ignal block</w:t>
      </w:r>
      <w:r>
        <w:rPr>
          <w:rFonts w:ascii="Times New Roman" w:hAnsi="Times New Roman"/>
          <w:sz w:val="22"/>
          <w:szCs w:val="20"/>
          <w:lang w:eastAsia="ko-KR"/>
        </w:rPr>
        <w:t xml:space="preserve"> (SSB) </w:t>
      </w:r>
      <w:r w:rsidR="0038796B">
        <w:rPr>
          <w:rFonts w:ascii="Times New Roman" w:hAnsi="Times New Roman"/>
          <w:sz w:val="22"/>
          <w:szCs w:val="20"/>
          <w:lang w:eastAsia="ko-KR"/>
        </w:rPr>
        <w:t xml:space="preserve">could be </w:t>
      </w:r>
      <w:r w:rsidR="00DA7D09">
        <w:rPr>
          <w:rFonts w:ascii="Times New Roman" w:hAnsi="Times New Roman"/>
          <w:sz w:val="22"/>
          <w:szCs w:val="20"/>
          <w:lang w:eastAsia="ko-KR"/>
        </w:rPr>
        <w:t xml:space="preserve">considered as </w:t>
      </w:r>
      <w:r w:rsidR="0038796B">
        <w:rPr>
          <w:rFonts w:ascii="Times New Roman" w:hAnsi="Times New Roman"/>
          <w:sz w:val="22"/>
          <w:szCs w:val="20"/>
          <w:lang w:eastAsia="ko-KR"/>
        </w:rPr>
        <w:t>a possible candidate used for NR positioning</w:t>
      </w:r>
      <w:r w:rsidR="00751C10">
        <w:rPr>
          <w:rFonts w:ascii="Times New Roman" w:hAnsi="Times New Roman"/>
          <w:sz w:val="22"/>
          <w:szCs w:val="20"/>
          <w:lang w:eastAsia="ko-KR"/>
        </w:rPr>
        <w:t>,</w:t>
      </w:r>
      <w:r w:rsidR="00751C10" w:rsidRPr="00751C10">
        <w:rPr>
          <w:rFonts w:ascii="Times New Roman" w:hAnsi="Times New Roman"/>
          <w:sz w:val="22"/>
          <w:szCs w:val="20"/>
          <w:lang w:eastAsia="ko-KR"/>
        </w:rPr>
        <w:t xml:space="preserve"> </w:t>
      </w:r>
      <w:r w:rsidR="00751C10">
        <w:rPr>
          <w:rFonts w:ascii="Times New Roman" w:hAnsi="Times New Roman"/>
          <w:sz w:val="22"/>
          <w:szCs w:val="20"/>
          <w:lang w:eastAsia="ko-KR"/>
        </w:rPr>
        <w:t>which is transmitted in a burst form with periodicity from 5 ms to 160 ms</w:t>
      </w:r>
      <w:r w:rsidR="00FB1646">
        <w:rPr>
          <w:rFonts w:ascii="Times New Roman" w:hAnsi="Times New Roman"/>
          <w:sz w:val="22"/>
          <w:szCs w:val="20"/>
          <w:lang w:eastAsia="ko-KR"/>
        </w:rPr>
        <w:t xml:space="preserve">. The SSB for </w:t>
      </w:r>
      <w:r w:rsidR="00751C10">
        <w:rPr>
          <w:rFonts w:ascii="Times New Roman" w:hAnsi="Times New Roman"/>
          <w:sz w:val="22"/>
          <w:szCs w:val="20"/>
          <w:lang w:eastAsia="ko-KR"/>
        </w:rPr>
        <w:t>L3-RSRP measurement would be appropriate for the and multi-cell based positioning technique,</w:t>
      </w:r>
      <w:r w:rsidR="00F05B23" w:rsidRPr="00F05B23">
        <w:rPr>
          <w:rFonts w:ascii="Times New Roman" w:hAnsi="Times New Roman"/>
          <w:sz w:val="22"/>
          <w:szCs w:val="20"/>
          <w:lang w:eastAsia="ko-KR"/>
        </w:rPr>
        <w:t xml:space="preserve"> </w:t>
      </w:r>
      <w:r w:rsidR="00F05B23">
        <w:rPr>
          <w:rFonts w:ascii="Times New Roman" w:hAnsi="Times New Roman"/>
          <w:sz w:val="22"/>
          <w:szCs w:val="20"/>
          <w:lang w:eastAsia="ko-KR"/>
        </w:rPr>
        <w:t xml:space="preserve">even though the bandwidth size is different </w:t>
      </w:r>
      <w:r w:rsidR="004F6447">
        <w:rPr>
          <w:rFonts w:ascii="Times New Roman" w:hAnsi="Times New Roman"/>
          <w:sz w:val="22"/>
          <w:szCs w:val="20"/>
          <w:lang w:eastAsia="ko-KR"/>
        </w:rPr>
        <w:t>depending on</w:t>
      </w:r>
      <w:r w:rsidR="00F05B23">
        <w:rPr>
          <w:rFonts w:ascii="Times New Roman" w:hAnsi="Times New Roman"/>
          <w:sz w:val="22"/>
          <w:szCs w:val="20"/>
          <w:lang w:eastAsia="ko-KR"/>
        </w:rPr>
        <w:t xml:space="preserve"> the numerology, 20 RBs signals would be appropriate for rough or initial estimation of the UE’s location by OTDOA and/or multi-cell RTT technique(s).</w:t>
      </w:r>
    </w:p>
    <w:p w14:paraId="3BD3F187" w14:textId="7545200F" w:rsidR="004F6447" w:rsidRDefault="004F6447" w:rsidP="00935906">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Especially for OTDOA technique, </w:t>
      </w:r>
      <w:r>
        <w:rPr>
          <w:rFonts w:ascii="Times New Roman" w:hAnsi="Times New Roman"/>
          <w:sz w:val="22"/>
          <w:szCs w:val="20"/>
          <w:lang w:eastAsia="ko-KR"/>
        </w:rPr>
        <w:t xml:space="preserve">a joint utilization of both the narrow-band and wide-band based OTDOA could be helpful in terms of the UE complexity, since the timing measurements obtained through the narrow-band RS could be employed as a priori information for the UE and/or the network before the wide-band based OTDOA operation to reduce the computational complexity and/or improve RSTD measurement/reporting accuracy, and so forth. </w:t>
      </w:r>
    </w:p>
    <w:p w14:paraId="0004A169" w14:textId="77777777" w:rsidR="004F6447" w:rsidRPr="004F6447" w:rsidRDefault="004F6447" w:rsidP="00440923">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p>
    <w:p w14:paraId="4BBC7E51" w14:textId="25FED76A" w:rsidR="003C2A5B" w:rsidRPr="00F35E9D" w:rsidRDefault="003C2A5B" w:rsidP="003C2A5B">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375CA8">
        <w:rPr>
          <w:rFonts w:ascii="Times New Roman" w:hAnsi="Times New Roman"/>
          <w:b/>
          <w:i/>
          <w:sz w:val="22"/>
          <w:szCs w:val="20"/>
          <w:lang w:eastAsia="ko-KR"/>
        </w:rPr>
        <w:t>9</w:t>
      </w:r>
      <w:r w:rsidRPr="00F35E9D">
        <w:rPr>
          <w:rFonts w:ascii="Times New Roman" w:hAnsi="Times New Roman" w:hint="eastAsia"/>
          <w:b/>
          <w:i/>
          <w:sz w:val="22"/>
          <w:szCs w:val="20"/>
          <w:lang w:eastAsia="ko-KR"/>
        </w:rPr>
        <w:t xml:space="preserve">: </w:t>
      </w:r>
    </w:p>
    <w:p w14:paraId="48AD5472" w14:textId="625717FE" w:rsidR="003C2A5B" w:rsidRPr="005519DC" w:rsidRDefault="003C2A5B" w:rsidP="003C2A5B">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SSB can be used for </w:t>
      </w:r>
      <w:r w:rsidR="00BD46D9">
        <w:rPr>
          <w:rFonts w:ascii="Times New Roman" w:hAnsi="Times New Roman"/>
          <w:sz w:val="22"/>
          <w:szCs w:val="20"/>
          <w:lang w:eastAsia="ko-KR"/>
        </w:rPr>
        <w:t xml:space="preserve">the </w:t>
      </w:r>
      <w:r w:rsidR="007A6A3E">
        <w:rPr>
          <w:rFonts w:ascii="Times New Roman" w:hAnsi="Times New Roman"/>
          <w:sz w:val="22"/>
          <w:szCs w:val="20"/>
          <w:lang w:eastAsia="ko-KR"/>
        </w:rPr>
        <w:t xml:space="preserve">RSTD/ UE RX-TX time difference </w:t>
      </w:r>
      <w:r w:rsidR="00BD46D9">
        <w:rPr>
          <w:rFonts w:ascii="Times New Roman" w:hAnsi="Times New Roman"/>
          <w:sz w:val="22"/>
          <w:szCs w:val="20"/>
          <w:lang w:eastAsia="ko-KR"/>
        </w:rPr>
        <w:t xml:space="preserve">measurement and reporting </w:t>
      </w:r>
      <w:r w:rsidR="007A6A3E">
        <w:rPr>
          <w:rFonts w:ascii="Times New Roman" w:hAnsi="Times New Roman"/>
          <w:sz w:val="22"/>
          <w:szCs w:val="20"/>
          <w:lang w:eastAsia="ko-KR"/>
        </w:rPr>
        <w:t>for OTDOA and Multi-cell RTT</w:t>
      </w:r>
      <w:r>
        <w:rPr>
          <w:rFonts w:ascii="Times New Roman" w:hAnsi="Times New Roman"/>
          <w:sz w:val="22"/>
          <w:szCs w:val="20"/>
          <w:lang w:eastAsia="ko-KR"/>
        </w:rPr>
        <w:t>.</w:t>
      </w:r>
    </w:p>
    <w:p w14:paraId="4921DEEA" w14:textId="436196D2" w:rsidR="00935906" w:rsidRDefault="00BD46D9" w:rsidP="00BD46D9">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Pr>
          <w:rFonts w:ascii="Times New Roman" w:hAnsi="Times New Roman"/>
          <w:sz w:val="22"/>
          <w:szCs w:val="20"/>
          <w:lang w:eastAsia="ko-KR"/>
        </w:rPr>
        <w:t>Also</w:t>
      </w:r>
      <w:r>
        <w:rPr>
          <w:rFonts w:ascii="Times New Roman" w:hAnsi="Times New Roman" w:hint="eastAsia"/>
          <w:sz w:val="22"/>
          <w:szCs w:val="20"/>
          <w:lang w:eastAsia="ko-KR"/>
        </w:rPr>
        <w:t xml:space="preserve">, </w:t>
      </w:r>
      <w:r>
        <w:rPr>
          <w:rFonts w:ascii="Times New Roman" w:hAnsi="Times New Roman"/>
          <w:sz w:val="22"/>
          <w:szCs w:val="20"/>
          <w:lang w:eastAsia="ko-KR"/>
        </w:rPr>
        <w:t>it would be beneficial for NR positioning by joint utilization of the SSB and DL PRS could be considered for NR positioning as well as SSB only.</w:t>
      </w:r>
      <w:r w:rsidR="007A6A3E">
        <w:rPr>
          <w:rFonts w:ascii="Times New Roman" w:hAnsi="Times New Roman"/>
          <w:sz w:val="22"/>
          <w:szCs w:val="20"/>
          <w:lang w:eastAsia="ko-KR"/>
        </w:rPr>
        <w:t xml:space="preserve"> As an example, </w:t>
      </w:r>
      <w:r w:rsidR="00C8241D">
        <w:rPr>
          <w:rFonts w:ascii="Times New Roman" w:hAnsi="Times New Roman"/>
          <w:sz w:val="22"/>
          <w:szCs w:val="20"/>
          <w:lang w:eastAsia="ko-KR"/>
        </w:rPr>
        <w:t>the more precise report of the RSTD measurement acquired by using PRS resource could be considered</w:t>
      </w:r>
      <w:r w:rsidR="00935906">
        <w:rPr>
          <w:rFonts w:ascii="Times New Roman" w:hAnsi="Times New Roman"/>
          <w:sz w:val="22"/>
          <w:szCs w:val="20"/>
          <w:lang w:eastAsia="ko-KR"/>
        </w:rPr>
        <w:t>. Firstly, RSTD measurement obtained from SSB could be reported, which would be a coarse value. Afterward, the UE acquires RSTD measurement from PRS resource(s) and reports the difference value between RSTD obtained by PRS and the reported RSTD based on SSB.</w:t>
      </w:r>
    </w:p>
    <w:p w14:paraId="1AD997FA" w14:textId="77777777" w:rsidR="00211D89" w:rsidRDefault="00211D89" w:rsidP="00740331">
      <w:pPr>
        <w:overflowPunct w:val="0"/>
        <w:autoSpaceDE w:val="0"/>
        <w:autoSpaceDN w:val="0"/>
        <w:adjustRightInd w:val="0"/>
        <w:spacing w:before="120" w:line="259" w:lineRule="auto"/>
        <w:ind w:left="0" w:firstLine="0"/>
        <w:jc w:val="both"/>
        <w:rPr>
          <w:rFonts w:ascii="Times New Roman" w:hAnsi="Times New Roman"/>
          <w:sz w:val="22"/>
          <w:szCs w:val="20"/>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6FE9FE07" w14:textId="2ADB35B0" w:rsidR="004A4734" w:rsidRDefault="00D22A12"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2F44F2">
        <w:rPr>
          <w:rFonts w:ascii="Times New Roman" w:hAnsi="Times New Roman"/>
          <w:sz w:val="22"/>
          <w:szCs w:val="20"/>
          <w:lang w:eastAsia="ko-KR"/>
        </w:rPr>
        <w:t xml:space="preserve">describe our views on DL reference signal design </w:t>
      </w:r>
      <w:r w:rsidR="00E0513F">
        <w:rPr>
          <w:rFonts w:ascii="Times New Roman" w:hAnsi="Times New Roman"/>
          <w:sz w:val="22"/>
          <w:szCs w:val="20"/>
          <w:lang w:eastAsia="ko-KR"/>
        </w:rPr>
        <w:t xml:space="preserve">for NR positioning, </w:t>
      </w:r>
      <w:r w:rsidR="00827D5D">
        <w:rPr>
          <w:rFonts w:ascii="Times New Roman" w:hAnsi="Times New Roman"/>
          <w:sz w:val="22"/>
          <w:szCs w:val="20"/>
          <w:lang w:eastAsia="ko-KR"/>
        </w:rPr>
        <w:t xml:space="preserve">and summarize our proposals </w:t>
      </w:r>
      <w:r w:rsidR="00883D3B">
        <w:rPr>
          <w:rFonts w:ascii="Times New Roman" w:hAnsi="Times New Roman"/>
          <w:sz w:val="22"/>
          <w:szCs w:val="20"/>
          <w:lang w:eastAsia="ko-KR"/>
        </w:rPr>
        <w:t>as follows</w:t>
      </w:r>
      <w:r w:rsidR="00827D5D">
        <w:rPr>
          <w:rFonts w:ascii="Times New Roman" w:hAnsi="Times New Roman"/>
          <w:sz w:val="22"/>
          <w:szCs w:val="20"/>
          <w:lang w:eastAsia="ko-KR"/>
        </w:rPr>
        <w:t>:</w:t>
      </w:r>
    </w:p>
    <w:p w14:paraId="6DA9B417" w14:textId="77777777" w:rsidR="0049340B" w:rsidRDefault="0049340B"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1E63CDE5" w14:textId="77777777" w:rsidR="00740331" w:rsidRDefault="00740331" w:rsidP="00740331">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1</w:t>
      </w:r>
      <w:r w:rsidRPr="000A5641">
        <w:rPr>
          <w:rFonts w:cs="Times" w:hint="eastAsia"/>
          <w:b/>
          <w:i/>
          <w:sz w:val="22"/>
          <w:szCs w:val="22"/>
          <w:lang w:eastAsia="ko-KR"/>
        </w:rPr>
        <w:t>:</w:t>
      </w:r>
      <w:r>
        <w:rPr>
          <w:rFonts w:cs="Times" w:hint="eastAsia"/>
          <w:sz w:val="22"/>
          <w:szCs w:val="22"/>
          <w:lang w:eastAsia="ko-KR"/>
        </w:rPr>
        <w:t xml:space="preserve"> </w:t>
      </w:r>
    </w:p>
    <w:p w14:paraId="75DE9EB5" w14:textId="77777777" w:rsidR="00740331" w:rsidRDefault="00740331" w:rsidP="00740331">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Support one PRB granularity of bandwidth configuration of PRS resource</w:t>
      </w:r>
    </w:p>
    <w:p w14:paraId="5F95DC25" w14:textId="77777777" w:rsidR="00740331" w:rsidRDefault="00740331" w:rsidP="00740331">
      <w:pPr>
        <w:spacing w:line="259" w:lineRule="auto"/>
        <w:ind w:left="1412" w:hangingChars="654" w:hanging="1412"/>
        <w:jc w:val="both"/>
        <w:rPr>
          <w:rFonts w:ascii="Times New Roman" w:hAnsi="Times New Roman"/>
          <w:b/>
          <w:i/>
          <w:sz w:val="22"/>
          <w:szCs w:val="22"/>
          <w:lang w:eastAsia="ko-KR"/>
        </w:rPr>
      </w:pPr>
    </w:p>
    <w:p w14:paraId="3C1D514E" w14:textId="77777777" w:rsidR="00740331" w:rsidRPr="00E24CFE" w:rsidRDefault="00740331" w:rsidP="00740331">
      <w:pPr>
        <w:spacing w:line="259" w:lineRule="auto"/>
        <w:ind w:left="1412" w:hangingChars="654" w:hanging="1412"/>
        <w:jc w:val="both"/>
        <w:rPr>
          <w:rFonts w:ascii="Times New Roman" w:hAnsi="Times New Roman"/>
          <w:sz w:val="22"/>
          <w:szCs w:val="22"/>
          <w:lang w:eastAsia="ko-KR"/>
        </w:rPr>
      </w:pPr>
      <w:r w:rsidRPr="00E24CFE">
        <w:rPr>
          <w:rFonts w:ascii="Times New Roman" w:hAnsi="Times New Roman"/>
          <w:b/>
          <w:i/>
          <w:sz w:val="22"/>
          <w:szCs w:val="22"/>
          <w:lang w:eastAsia="ko-KR"/>
        </w:rPr>
        <w:t xml:space="preserve">Proposal </w:t>
      </w:r>
      <w:r>
        <w:rPr>
          <w:rFonts w:ascii="Times New Roman" w:hAnsi="Times New Roman"/>
          <w:b/>
          <w:i/>
          <w:sz w:val="22"/>
          <w:szCs w:val="22"/>
          <w:lang w:eastAsia="ko-KR"/>
        </w:rPr>
        <w:t>2</w:t>
      </w:r>
      <w:r w:rsidRPr="00E24CFE">
        <w:rPr>
          <w:rFonts w:ascii="Times New Roman" w:hAnsi="Times New Roman"/>
          <w:b/>
          <w:i/>
          <w:sz w:val="22"/>
          <w:szCs w:val="22"/>
          <w:lang w:eastAsia="ko-KR"/>
        </w:rPr>
        <w:t>:</w:t>
      </w:r>
    </w:p>
    <w:p w14:paraId="4BC4FFCB" w14:textId="77777777" w:rsidR="00740331" w:rsidRPr="00E24CFE" w:rsidRDefault="00740331" w:rsidP="00740331">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E24CFE">
        <w:rPr>
          <w:rFonts w:ascii="Times New Roman" w:hAnsi="Times New Roman"/>
          <w:sz w:val="22"/>
          <w:szCs w:val="22"/>
          <w:lang w:eastAsia="ko-KR"/>
        </w:rPr>
        <w:t>Not support the non-staggered RE patterns for a NR PRS resource.</w:t>
      </w:r>
    </w:p>
    <w:p w14:paraId="65049BBB" w14:textId="77777777" w:rsidR="008F62C5" w:rsidRDefault="008F62C5"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18D86A7A" w14:textId="77777777" w:rsidR="00740331" w:rsidRDefault="00740331" w:rsidP="00740331">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3</w:t>
      </w:r>
      <w:r w:rsidRPr="000A5641">
        <w:rPr>
          <w:rFonts w:cs="Times" w:hint="eastAsia"/>
          <w:b/>
          <w:i/>
          <w:sz w:val="22"/>
          <w:szCs w:val="22"/>
          <w:lang w:eastAsia="ko-KR"/>
        </w:rPr>
        <w:t>:</w:t>
      </w:r>
    </w:p>
    <w:p w14:paraId="41799852" w14:textId="77777777" w:rsidR="00740331" w:rsidRPr="005E127B" w:rsidRDefault="00740331" w:rsidP="00740331">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2"/>
        </w:rPr>
      </w:pPr>
      <w:r w:rsidRPr="005E127B">
        <w:rPr>
          <w:rFonts w:ascii="Times New Roman" w:hAnsi="Times New Roman"/>
          <w:sz w:val="22"/>
          <w:szCs w:val="22"/>
          <w:lang w:eastAsia="ko-KR"/>
        </w:rPr>
        <w:t xml:space="preserve">For a PRS resource composed of </w:t>
      </w:r>
      <w:r w:rsidRPr="005E127B">
        <w:rPr>
          <w:rFonts w:ascii="Times New Roman" w:hAnsi="Times New Roman"/>
          <w:i/>
          <w:sz w:val="22"/>
          <w:szCs w:val="22"/>
          <w:lang w:eastAsia="ko-KR"/>
        </w:rPr>
        <w:t>M</w:t>
      </w:r>
      <w:r w:rsidRPr="005E127B">
        <w:rPr>
          <w:rFonts w:ascii="Times New Roman" w:hAnsi="Times New Roman"/>
          <w:sz w:val="22"/>
          <w:szCs w:val="22"/>
          <w:lang w:eastAsia="ko-KR"/>
        </w:rPr>
        <w:t xml:space="preserve"> symbols and comb-</w:t>
      </w:r>
      <w:r w:rsidRPr="005E127B">
        <w:rPr>
          <w:rFonts w:ascii="Times New Roman" w:hAnsi="Times New Roman"/>
          <w:i/>
          <w:sz w:val="22"/>
          <w:szCs w:val="22"/>
          <w:lang w:eastAsia="ko-KR"/>
        </w:rPr>
        <w:t>N</w:t>
      </w:r>
      <w:r w:rsidRPr="005E127B">
        <w:rPr>
          <w:rFonts w:ascii="Times New Roman" w:hAnsi="Times New Roman"/>
          <w:sz w:val="22"/>
          <w:szCs w:val="22"/>
          <w:lang w:eastAsia="ko-KR"/>
        </w:rPr>
        <w:t xml:space="preserve">, the frequency RE offset of the symbol </w:t>
      </w:r>
      <w:r w:rsidRPr="005E127B">
        <w:rPr>
          <w:rFonts w:cs="Times"/>
          <w:sz w:val="22"/>
          <w:szCs w:val="22"/>
          <w:lang w:eastAsia="ko-KR"/>
        </w:rPr>
        <w:t>“</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index</m:t>
            </m:r>
          </m:sub>
        </m:sSub>
        <m:r>
          <w:rPr>
            <w:rFonts w:ascii="Cambria Math" w:hAnsi="Cambria Math"/>
            <w:sz w:val="22"/>
            <w:szCs w:val="22"/>
          </w:rPr>
          <m:t>"</m:t>
        </m:r>
      </m:oMath>
      <w:r w:rsidRPr="005E127B">
        <w:rPr>
          <w:rFonts w:cs="Times"/>
          <w:sz w:val="22"/>
          <w:szCs w:val="22"/>
          <w:lang w:eastAsia="ko-KR"/>
        </w:rPr>
        <w:t xml:space="preserve"> is defined by</w:t>
      </w:r>
    </w:p>
    <w:p w14:paraId="70D55EFF" w14:textId="77777777" w:rsidR="00740331" w:rsidRPr="00775E89" w:rsidRDefault="00740331" w:rsidP="00740331">
      <w:pPr>
        <w:pStyle w:val="a3"/>
        <w:overflowPunct w:val="0"/>
        <w:autoSpaceDE w:val="0"/>
        <w:autoSpaceDN w:val="0"/>
        <w:adjustRightInd w:val="0"/>
        <w:spacing w:line="259" w:lineRule="auto"/>
        <w:ind w:leftChars="0" w:firstLine="0"/>
        <w:jc w:val="center"/>
        <w:rPr>
          <w:rFonts w:ascii="Times New Roman" w:hAnsi="Times New Roman"/>
          <w:sz w:val="22"/>
          <w:szCs w:val="22"/>
          <w:lang w:eastAsia="ko-KR"/>
        </w:rPr>
      </w:pPr>
      <m:oMath>
        <m:r>
          <w:rPr>
            <w:rFonts w:ascii="Cambria Math" w:hAnsi="Cambria Math"/>
            <w:sz w:val="22"/>
            <w:szCs w:val="22"/>
          </w:rPr>
          <m:t>O</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index</m:t>
                </m:r>
              </m:sub>
            </m:sSub>
          </m:e>
        </m:d>
        <m:r>
          <w:rPr>
            <w:rFonts w:ascii="Cambria Math" w:hAnsi="Cambria Math"/>
            <w:sz w:val="22"/>
            <w:szCs w:val="22"/>
          </w:rPr>
          <m:t>=</m:t>
        </m:r>
        <m:d>
          <m:dPr>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O</m:t>
                </m:r>
              </m:e>
            </m:acc>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first</m:t>
                    </m:r>
                  </m:sub>
                </m:sSub>
              </m:e>
            </m:d>
            <m: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min</m:t>
                </m:r>
                <m:d>
                  <m:dPr>
                    <m:ctrlPr>
                      <w:rPr>
                        <w:rFonts w:ascii="Cambria Math" w:hAnsi="Cambria Math"/>
                        <w:i/>
                        <w:sz w:val="22"/>
                        <w:szCs w:val="22"/>
                      </w:rPr>
                    </m:ctrlPr>
                  </m:dPr>
                  <m:e>
                    <m:r>
                      <m:rPr>
                        <m:sty m:val="p"/>
                      </m:rPr>
                      <w:rPr>
                        <w:rFonts w:ascii="Cambria Math" w:hAnsi="Cambria Math"/>
                        <w:sz w:val="22"/>
                        <w:szCs w:val="22"/>
                      </w:rPr>
                      <m:t>max</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N</m:t>
                            </m:r>
                          </m:num>
                          <m:den>
                            <m:r>
                              <w:rPr>
                                <w:rFonts w:ascii="Cambria Math" w:hAnsi="Cambria Math"/>
                                <w:sz w:val="22"/>
                                <w:szCs w:val="22"/>
                              </w:rPr>
                              <m:t>M</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M</m:t>
                            </m:r>
                          </m:num>
                          <m:den>
                            <m:r>
                              <w:rPr>
                                <w:rFonts w:ascii="Cambria Math" w:hAnsi="Cambria Math"/>
                                <w:sz w:val="22"/>
                                <w:szCs w:val="22"/>
                              </w:rPr>
                              <m:t>N</m:t>
                            </m:r>
                          </m:den>
                        </m:f>
                      </m:e>
                    </m:d>
                    <m:r>
                      <w:rPr>
                        <w:rFonts w:ascii="Cambria Math" w:hAnsi="Cambria Math"/>
                        <w:sz w:val="22"/>
                        <w:szCs w:val="22"/>
                      </w:rPr>
                      <m:t>,N-1</m:t>
                    </m:r>
                  </m:e>
                </m:d>
                <m:r>
                  <m:rPr>
                    <m:sty m:val="p"/>
                  </m:rPr>
                  <w:rPr>
                    <w:rFonts w:ascii="Cambria Math" w:hAnsi="Cambria Math"/>
                    <w:sz w:val="22"/>
                    <w:szCs w:val="22"/>
                  </w:rPr>
                  <m:t>⁡</m:t>
                </m:r>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index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first</m:t>
                        </m:r>
                      </m:sub>
                    </m:sSub>
                  </m:e>
                </m:d>
              </m:e>
            </m:d>
          </m:e>
        </m:d>
        <m:r>
          <m:rPr>
            <m:sty m:val="p"/>
          </m:rPr>
          <w:rPr>
            <w:rFonts w:ascii="Cambria Math" w:hAnsi="Cambria Math"/>
            <w:sz w:val="22"/>
            <w:szCs w:val="22"/>
          </w:rPr>
          <m:t xml:space="preserve">mod </m:t>
        </m:r>
        <m:r>
          <w:rPr>
            <w:rFonts w:ascii="Cambria Math" w:hAnsi="Cambria Math"/>
            <w:sz w:val="22"/>
            <w:szCs w:val="22"/>
          </w:rPr>
          <m:t>N</m:t>
        </m:r>
      </m:oMath>
      <w:r w:rsidRPr="00775E89">
        <w:rPr>
          <w:rFonts w:ascii="Times New Roman" w:hAnsi="Times New Roman" w:hint="eastAsia"/>
          <w:sz w:val="22"/>
          <w:szCs w:val="22"/>
          <w:lang w:eastAsia="ko-KR"/>
        </w:rPr>
        <w:t>,</w:t>
      </w:r>
    </w:p>
    <w:p w14:paraId="44AA5B57" w14:textId="77777777" w:rsidR="00740331" w:rsidRPr="005E127B" w:rsidRDefault="00740331" w:rsidP="00740331">
      <w:pPr>
        <w:pStyle w:val="a3"/>
        <w:overflowPunct w:val="0"/>
        <w:autoSpaceDE w:val="0"/>
        <w:autoSpaceDN w:val="0"/>
        <w:adjustRightInd w:val="0"/>
        <w:spacing w:before="120" w:line="259" w:lineRule="auto"/>
        <w:ind w:leftChars="0" w:firstLine="0"/>
        <w:jc w:val="both"/>
        <w:rPr>
          <w:rFonts w:ascii="Times New Roman" w:hAnsi="Times New Roman"/>
          <w:sz w:val="22"/>
          <w:szCs w:val="22"/>
          <w:lang w:eastAsia="ko-KR"/>
        </w:rPr>
      </w:pPr>
      <w:r w:rsidRPr="005E127B">
        <w:rPr>
          <w:rFonts w:ascii="Times New Roman" w:hAnsi="Times New Roman"/>
          <w:sz w:val="22"/>
          <w:szCs w:val="22"/>
          <w:lang w:eastAsia="ko-KR"/>
        </w:rPr>
        <w:t xml:space="preserve">where </w:t>
      </w:r>
      <m:oMath>
        <m:acc>
          <m:accPr>
            <m:ctrlPr>
              <w:rPr>
                <w:rFonts w:ascii="Cambria Math" w:hAnsi="Cambria Math"/>
                <w:i/>
                <w:sz w:val="22"/>
                <w:szCs w:val="22"/>
              </w:rPr>
            </m:ctrlPr>
          </m:accPr>
          <m:e>
            <m:r>
              <w:rPr>
                <w:rFonts w:ascii="Cambria Math" w:hAnsi="Cambria Math"/>
                <w:sz w:val="22"/>
                <w:szCs w:val="22"/>
              </w:rPr>
              <m:t>O</m:t>
            </m:r>
          </m:e>
        </m:acc>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first</m:t>
                </m:r>
              </m:sub>
            </m:sSub>
          </m:e>
        </m:d>
      </m:oMath>
      <w:r w:rsidRPr="005E127B">
        <w:rPr>
          <w:rFonts w:ascii="Times New Roman" w:hAnsi="Times New Roman" w:hint="eastAsia"/>
          <w:sz w:val="22"/>
          <w:szCs w:val="22"/>
          <w:lang w:eastAsia="ko-KR"/>
        </w:rPr>
        <w:t xml:space="preserve"> </w:t>
      </w:r>
      <w:r>
        <w:rPr>
          <w:rFonts w:ascii="Times New Roman" w:hAnsi="Times New Roman"/>
          <w:sz w:val="22"/>
          <w:szCs w:val="22"/>
          <w:lang w:eastAsia="ko-KR"/>
        </w:rPr>
        <w:t>denotes</w:t>
      </w:r>
      <w:r w:rsidRPr="005E127B">
        <w:rPr>
          <w:rFonts w:ascii="Times New Roman" w:hAnsi="Times New Roman" w:hint="eastAsia"/>
          <w:sz w:val="22"/>
          <w:szCs w:val="22"/>
          <w:lang w:eastAsia="ko-KR"/>
        </w:rPr>
        <w:t xml:space="preserve"> the</w:t>
      </w:r>
      <w:r w:rsidRPr="005E127B">
        <w:rPr>
          <w:rFonts w:ascii="Times New Roman" w:hAnsi="Times New Roman"/>
          <w:sz w:val="22"/>
          <w:szCs w:val="22"/>
          <w:lang w:eastAsia="ko-KR"/>
        </w:rPr>
        <w:t xml:space="preserve"> indicated</w:t>
      </w:r>
      <w:r w:rsidRPr="005E127B">
        <w:rPr>
          <w:rFonts w:ascii="Times New Roman" w:hAnsi="Times New Roman" w:hint="eastAsia"/>
          <w:sz w:val="22"/>
          <w:szCs w:val="22"/>
          <w:lang w:eastAsia="ko-KR"/>
        </w:rPr>
        <w:t xml:space="preserve"> </w:t>
      </w:r>
      <w:r w:rsidRPr="005E127B">
        <w:rPr>
          <w:rFonts w:ascii="Times New Roman" w:hAnsi="Times New Roman"/>
          <w:sz w:val="22"/>
          <w:szCs w:val="22"/>
          <w:lang w:eastAsia="ko-KR"/>
        </w:rPr>
        <w:t>frequency RE offset for the first symbol of the PRS resource.</w:t>
      </w:r>
    </w:p>
    <w:p w14:paraId="2B970D67" w14:textId="77777777" w:rsidR="00740331" w:rsidRPr="00740331" w:rsidRDefault="00740331"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0B8E29A3" w14:textId="77777777" w:rsidR="00740331" w:rsidRDefault="00740331" w:rsidP="00740331">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4</w:t>
      </w:r>
      <w:r w:rsidRPr="000A5641">
        <w:rPr>
          <w:rFonts w:cs="Times" w:hint="eastAsia"/>
          <w:b/>
          <w:i/>
          <w:sz w:val="22"/>
          <w:szCs w:val="22"/>
          <w:lang w:eastAsia="ko-KR"/>
        </w:rPr>
        <w:t>:</w:t>
      </w:r>
      <w:r>
        <w:rPr>
          <w:rFonts w:cs="Times" w:hint="eastAsia"/>
          <w:sz w:val="22"/>
          <w:szCs w:val="22"/>
          <w:lang w:eastAsia="ko-KR"/>
        </w:rPr>
        <w:t xml:space="preserve"> </w:t>
      </w:r>
    </w:p>
    <w:p w14:paraId="67E0180C" w14:textId="77777777" w:rsidR="00740331" w:rsidRDefault="00740331" w:rsidP="00740331">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Not support 2-port NR PRS resource in Rel-16.</w:t>
      </w:r>
    </w:p>
    <w:p w14:paraId="5CEA0541" w14:textId="77777777" w:rsidR="00740331" w:rsidRDefault="00740331"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0928D1F2" w14:textId="77777777" w:rsidR="00740331" w:rsidRPr="0057773A" w:rsidRDefault="00740331" w:rsidP="00740331">
      <w:pPr>
        <w:spacing w:line="259" w:lineRule="auto"/>
        <w:ind w:left="1412" w:hangingChars="654" w:hanging="1412"/>
        <w:jc w:val="both"/>
        <w:rPr>
          <w:rFonts w:cs="Times"/>
          <w:b/>
          <w:i/>
          <w:sz w:val="22"/>
          <w:szCs w:val="22"/>
          <w:lang w:eastAsia="ko-KR"/>
        </w:rPr>
      </w:pPr>
      <w:r>
        <w:rPr>
          <w:rFonts w:cs="Times"/>
          <w:b/>
          <w:i/>
          <w:sz w:val="22"/>
          <w:szCs w:val="22"/>
          <w:lang w:eastAsia="ko-KR"/>
        </w:rPr>
        <w:t>Proposal 5:</w:t>
      </w:r>
    </w:p>
    <w:p w14:paraId="7E0AD729" w14:textId="77777777" w:rsidR="00740331" w:rsidRDefault="00740331" w:rsidP="00740331">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PRS sequence initialization </w:t>
      </w:r>
      <w:r>
        <w:rPr>
          <w:rFonts w:ascii="Times New Roman" w:hAnsi="Times New Roman"/>
          <w:sz w:val="22"/>
          <w:szCs w:val="20"/>
          <w:lang w:eastAsia="ko-KR"/>
        </w:rPr>
        <w:t xml:space="preserve">value is </w:t>
      </w:r>
    </w:p>
    <w:p w14:paraId="00ED48D5" w14:textId="77777777" w:rsidR="00740331" w:rsidRPr="00775E89" w:rsidRDefault="00796C9F" w:rsidP="00740331">
      <w:pPr>
        <w:overflowPunct w:val="0"/>
        <w:autoSpaceDE w:val="0"/>
        <w:autoSpaceDN w:val="0"/>
        <w:adjustRightInd w:val="0"/>
        <w:spacing w:before="120" w:line="252" w:lineRule="auto"/>
        <w:ind w:left="1439" w:hangingChars="654" w:hanging="1439"/>
        <w:jc w:val="both"/>
        <w:rPr>
          <w:rFonts w:ascii="Times New Roman" w:hAnsi="Times New Roman"/>
          <w:sz w:val="24"/>
          <w:szCs w:val="20"/>
          <w:lang w:eastAsia="ko-KR"/>
        </w:rPr>
      </w:pPr>
      <m:oMathPara>
        <m:oMath>
          <m:sSub>
            <m:sSubPr>
              <m:ctrlPr>
                <w:rPr>
                  <w:rFonts w:ascii="Cambria Math" w:hAnsi="Cambria Math"/>
                  <w:i/>
                  <w:sz w:val="22"/>
                  <w:szCs w:val="20"/>
                </w:rPr>
              </m:ctrlPr>
            </m:sSubPr>
            <m:e>
              <m:r>
                <w:rPr>
                  <w:rFonts w:ascii="Cambria Math" w:hAnsi="Cambria Math"/>
                  <w:sz w:val="22"/>
                  <w:szCs w:val="20"/>
                </w:rPr>
                <m:t>c</m:t>
              </m:r>
            </m:e>
            <m:sub>
              <m:r>
                <w:rPr>
                  <w:rFonts w:ascii="Cambria Math" w:hAnsi="Cambria Math"/>
                  <w:sz w:val="22"/>
                  <w:szCs w:val="20"/>
                </w:rPr>
                <m:t>init</m:t>
              </m:r>
            </m:sub>
          </m:sSub>
          <m:r>
            <w:rPr>
              <w:rFonts w:ascii="Cambria Math" w:hAnsi="Cambria Math"/>
              <w:sz w:val="22"/>
              <w:szCs w:val="20"/>
            </w:rPr>
            <m:t>=</m:t>
          </m:r>
          <m:d>
            <m:dPr>
              <m:ctrlPr>
                <w:rPr>
                  <w:rFonts w:ascii="Cambria Math" w:hAnsi="Cambria Math"/>
                  <w:i/>
                  <w:sz w:val="22"/>
                  <w:szCs w:val="20"/>
                </w:rPr>
              </m:ctrlPr>
            </m:dPr>
            <m:e>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P+L</m:t>
                  </m:r>
                </m:sup>
              </m:sSup>
              <m:r>
                <w:rPr>
                  <w:rFonts w:ascii="Cambria Math" w:hAnsi="Cambria Math"/>
                  <w:sz w:val="22"/>
                  <w:szCs w:val="20"/>
                </w:rPr>
                <m:t>×</m:t>
              </m:r>
              <m:d>
                <m:dPr>
                  <m:ctrlPr>
                    <w:rPr>
                      <w:rFonts w:ascii="Cambria Math" w:hAnsi="Cambria Math"/>
                      <w:i/>
                      <w:sz w:val="22"/>
                      <w:szCs w:val="20"/>
                    </w:rPr>
                  </m:ctrlPr>
                </m:dPr>
                <m:e>
                  <m:d>
                    <m:dPr>
                      <m:ctrlPr>
                        <w:rPr>
                          <w:rFonts w:ascii="Cambria Math" w:hAnsi="Cambria Math"/>
                          <w:i/>
                          <w:sz w:val="22"/>
                        </w:rPr>
                      </m:ctrlPr>
                    </m:dPr>
                    <m:e>
                      <m:r>
                        <w:rPr>
                          <w:rFonts w:ascii="Cambria Math" w:hAnsi="Cambria Math"/>
                          <w:sz w:val="22"/>
                        </w:rPr>
                        <m:t>14</m:t>
                      </m:r>
                      <m:sSub>
                        <m:sSubPr>
                          <m:ctrlPr>
                            <w:rPr>
                              <w:rFonts w:ascii="Cambria Math" w:hAnsi="Cambria Math"/>
                              <w:i/>
                              <w:sz w:val="22"/>
                            </w:rPr>
                          </m:ctrlPr>
                        </m:sSubPr>
                        <m:e>
                          <m:r>
                            <w:rPr>
                              <w:rFonts w:ascii="Cambria Math" w:hAnsi="Cambria Math"/>
                              <w:sz w:val="22"/>
                            </w:rPr>
                            <m:t>n</m:t>
                          </m:r>
                        </m:e>
                        <m:sub>
                          <m:r>
                            <w:rPr>
                              <w:rFonts w:ascii="Cambria Math" w:hAnsi="Cambria Math"/>
                              <w:sz w:val="22"/>
                            </w:rPr>
                            <m:t>s</m:t>
                          </m:r>
                        </m:sub>
                      </m:sSub>
                      <m:r>
                        <w:rPr>
                          <w:rFonts w:ascii="Cambria Math" w:hAnsi="Cambria Math"/>
                          <w:sz w:val="22"/>
                        </w:rPr>
                        <m:t>+l+1</m:t>
                      </m:r>
                    </m:e>
                  </m:d>
                  <m:d>
                    <m:dPr>
                      <m:ctrlPr>
                        <w:rPr>
                          <w:rFonts w:ascii="Cambria Math" w:hAnsi="Cambria Math"/>
                          <w:i/>
                          <w:sz w:val="22"/>
                        </w:rPr>
                      </m:ctrlPr>
                    </m:dPr>
                    <m:e>
                      <m:r>
                        <w:rPr>
                          <w:rFonts w:ascii="Cambria Math" w:hAnsi="Cambria Math"/>
                          <w:sz w:val="22"/>
                        </w:rPr>
                        <m:t>2</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PRS</m:t>
                          </m:r>
                        </m:sup>
                      </m:sSubSup>
                      <m:r>
                        <w:rPr>
                          <w:rFonts w:ascii="Cambria Math" w:hAnsi="Cambria Math"/>
                          <w:sz w:val="22"/>
                        </w:rPr>
                        <m:t>+1</m:t>
                      </m:r>
                    </m:e>
                  </m:d>
                  <m:r>
                    <w:rPr>
                      <w:rFonts w:ascii="Cambria Math" w:hAnsi="Cambria Math"/>
                      <w:sz w:val="22"/>
                    </w:rPr>
                    <m:t>(2</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TP</m:t>
                      </m:r>
                    </m:sup>
                  </m:sSubSup>
                  <m:r>
                    <w:rPr>
                      <w:rFonts w:ascii="Cambria Math" w:hAnsi="Cambria Math"/>
                      <w:sz w:val="22"/>
                    </w:rPr>
                    <m:t>+1)</m:t>
                  </m:r>
                  <m:ctrlPr>
                    <w:rPr>
                      <w:rFonts w:ascii="Cambria Math" w:hAnsi="Cambria Math"/>
                      <w:sz w:val="22"/>
                      <w:szCs w:val="20"/>
                    </w:rPr>
                  </m:ctrlPr>
                </m:e>
              </m:d>
              <m:r>
                <m:rPr>
                  <m:sty m:val="p"/>
                </m:rPr>
                <w:rPr>
                  <w:rFonts w:ascii="Cambria Math" w:hAnsi="Cambria Math"/>
                  <w:sz w:val="22"/>
                  <w:szCs w:val="20"/>
                </w:rPr>
                <m:t>+</m:t>
              </m:r>
              <m:sSup>
                <m:sSupPr>
                  <m:ctrlPr>
                    <w:rPr>
                      <w:rFonts w:ascii="Cambria Math" w:hAnsi="Cambria Math"/>
                      <w:sz w:val="22"/>
                      <w:szCs w:val="20"/>
                    </w:rPr>
                  </m:ctrlPr>
                </m:sSupPr>
                <m:e>
                  <m:r>
                    <m:rPr>
                      <m:sty m:val="p"/>
                    </m:rPr>
                    <w:rPr>
                      <w:rFonts w:ascii="Cambria Math" w:hAnsi="Cambria Math"/>
                      <w:sz w:val="22"/>
                      <w:szCs w:val="20"/>
                    </w:rPr>
                    <m:t>2</m:t>
                  </m:r>
                </m:e>
                <m:sup>
                  <m:r>
                    <w:rPr>
                      <w:rFonts w:ascii="Cambria Math" w:hAnsi="Cambria Math"/>
                      <w:sz w:val="22"/>
                      <w:szCs w:val="20"/>
                    </w:rPr>
                    <m:t>P</m:t>
                  </m:r>
                </m:sup>
              </m:sSup>
              <m:r>
                <w:rPr>
                  <w:rFonts w:ascii="Cambria Math" w:hAnsi="Cambria Math"/>
                  <w:sz w:val="22"/>
                  <w:szCs w:val="20"/>
                </w:rPr>
                <m:t>×</m:t>
              </m:r>
              <m:sSubSup>
                <m:sSubSupPr>
                  <m:ctrlPr>
                    <w:rPr>
                      <w:rFonts w:ascii="Cambria Math" w:hAnsi="Cambria Math"/>
                      <w:i/>
                      <w:sz w:val="22"/>
                      <w:szCs w:val="20"/>
                    </w:rPr>
                  </m:ctrlPr>
                </m:sSubSupPr>
                <m:e>
                  <m:r>
                    <w:rPr>
                      <w:rFonts w:ascii="Cambria Math" w:hAnsi="Cambria Math"/>
                      <w:sz w:val="22"/>
                      <w:szCs w:val="20"/>
                    </w:rPr>
                    <m:t>N</m:t>
                  </m:r>
                </m:e>
                <m:sub>
                  <m:r>
                    <w:rPr>
                      <w:rFonts w:ascii="Cambria Math" w:hAnsi="Cambria Math"/>
                      <w:sz w:val="22"/>
                      <w:szCs w:val="20"/>
                    </w:rPr>
                    <m:t>ID</m:t>
                  </m:r>
                </m:sub>
                <m:sup>
                  <m:r>
                    <w:rPr>
                      <w:rFonts w:ascii="Cambria Math" w:hAnsi="Cambria Math"/>
                      <w:sz w:val="22"/>
                      <w:szCs w:val="20"/>
                    </w:rPr>
                    <m:t>TP</m:t>
                  </m:r>
                </m:sup>
              </m:sSubSup>
              <m:r>
                <w:rPr>
                  <w:rFonts w:ascii="Cambria Math" w:hAnsi="Cambria Math"/>
                  <w:sz w:val="22"/>
                  <w:szCs w:val="20"/>
                </w:rPr>
                <m:t>+</m:t>
              </m:r>
              <m:sSubSup>
                <m:sSubSupPr>
                  <m:ctrlPr>
                    <w:rPr>
                      <w:rFonts w:ascii="Cambria Math" w:hAnsi="Cambria Math"/>
                      <w:i/>
                      <w:sz w:val="22"/>
                      <w:szCs w:val="20"/>
                    </w:rPr>
                  </m:ctrlPr>
                </m:sSubSupPr>
                <m:e>
                  <m:r>
                    <w:rPr>
                      <w:rFonts w:ascii="Cambria Math" w:hAnsi="Cambria Math"/>
                      <w:sz w:val="22"/>
                      <w:szCs w:val="20"/>
                    </w:rPr>
                    <m:t>N</m:t>
                  </m:r>
                </m:e>
                <m:sub>
                  <m:r>
                    <w:rPr>
                      <w:rFonts w:ascii="Cambria Math" w:hAnsi="Cambria Math"/>
                      <w:sz w:val="22"/>
                      <w:szCs w:val="20"/>
                    </w:rPr>
                    <m:t>ID</m:t>
                  </m:r>
                </m:sub>
                <m:sup>
                  <m:r>
                    <w:rPr>
                      <w:rFonts w:ascii="Cambria Math" w:hAnsi="Cambria Math"/>
                      <w:sz w:val="22"/>
                      <w:szCs w:val="20"/>
                    </w:rPr>
                    <m:t>PRS</m:t>
                  </m:r>
                </m:sup>
              </m:sSubSup>
            </m:e>
          </m:d>
          <m:r>
            <w:rPr>
              <w:rFonts w:ascii="Cambria Math" w:hAnsi="Cambria Math"/>
              <w:sz w:val="22"/>
              <w:szCs w:val="20"/>
            </w:rPr>
            <m:t xml:space="preserve"> </m:t>
          </m:r>
          <m:r>
            <w:rPr>
              <w:rFonts w:ascii="Cambria Math" w:hAnsi="Cambria Math" w:hint="eastAsia"/>
              <w:sz w:val="22"/>
              <w:szCs w:val="20"/>
            </w:rPr>
            <m:t>mod</m:t>
          </m:r>
          <m:r>
            <w:rPr>
              <w:rFonts w:ascii="Cambria Math" w:hAnsi="Cambria Math"/>
              <w:sz w:val="22"/>
              <w:szCs w:val="20"/>
            </w:rPr>
            <m:t xml:space="preserve"> </m:t>
          </m:r>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B</m:t>
              </m:r>
            </m:sup>
          </m:sSup>
        </m:oMath>
      </m:oMathPara>
    </w:p>
    <w:p w14:paraId="2A0FB1BA" w14:textId="77777777" w:rsidR="00740331" w:rsidRPr="00775E89" w:rsidRDefault="00796C9F" w:rsidP="00740331">
      <w:pPr>
        <w:pStyle w:val="a3"/>
        <w:numPr>
          <w:ilvl w:val="1"/>
          <w:numId w:val="4"/>
        </w:numPr>
        <w:overflowPunct w:val="0"/>
        <w:autoSpaceDE w:val="0"/>
        <w:autoSpaceDN w:val="0"/>
        <w:adjustRightInd w:val="0"/>
        <w:spacing w:before="120" w:line="252" w:lineRule="auto"/>
        <w:ind w:leftChars="0"/>
        <w:jc w:val="both"/>
        <w:rPr>
          <w:rFonts w:ascii="Times New Roman" w:hAnsi="Times New Roman"/>
          <w:sz w:val="22"/>
          <w:szCs w:val="20"/>
        </w:rPr>
      </w:pPr>
      <m:oMath>
        <m:sSubSup>
          <m:sSubSupPr>
            <m:ctrlPr>
              <w:rPr>
                <w:rFonts w:ascii="Cambria Math" w:hAnsi="Cambria Math"/>
                <w:sz w:val="22"/>
              </w:rPr>
            </m:ctrlPr>
          </m:sSubSupPr>
          <m:e>
            <m:r>
              <w:rPr>
                <w:rFonts w:ascii="Cambria Math" w:hAnsi="Cambria Math"/>
                <w:sz w:val="22"/>
              </w:rPr>
              <m:t>N</m:t>
            </m:r>
            <m:ctrlPr>
              <w:rPr>
                <w:rFonts w:ascii="Cambria Math" w:hAnsi="Cambria Math"/>
                <w:i/>
                <w:sz w:val="22"/>
              </w:rPr>
            </m:ctrlPr>
          </m:e>
          <m:sub>
            <m:r>
              <w:rPr>
                <w:rFonts w:ascii="Cambria Math" w:hAnsi="Cambria Math"/>
                <w:sz w:val="22"/>
              </w:rPr>
              <m:t>ID</m:t>
            </m:r>
            <m:ctrlPr>
              <w:rPr>
                <w:rFonts w:ascii="Cambria Math" w:hAnsi="Cambria Math"/>
                <w:i/>
                <w:sz w:val="22"/>
              </w:rPr>
            </m:ctrlPr>
          </m:sub>
          <m:sup>
            <m:r>
              <m:rPr>
                <m:sty m:val="p"/>
              </m:rPr>
              <w:rPr>
                <w:rFonts w:ascii="Cambria Math" w:hAnsi="Cambria Math"/>
                <w:sz w:val="22"/>
              </w:rPr>
              <m:t>PRS</m:t>
            </m:r>
          </m:sup>
        </m:sSubSup>
        <m:r>
          <m:rPr>
            <m:sty m:val="p"/>
          </m:rPr>
          <w:rPr>
            <w:rFonts w:ascii="Cambria Math" w:hAnsi="Cambria Math"/>
            <w:sz w:val="22"/>
          </w:rPr>
          <m:t>∈</m:t>
        </m:r>
        <m:r>
          <m:rPr>
            <m:lit/>
            <m:sty m:val="p"/>
          </m:rPr>
          <w:rPr>
            <w:rFonts w:ascii="Cambria Math" w:hAnsi="Cambria Math"/>
            <w:sz w:val="22"/>
          </w:rPr>
          <m:t>{</m:t>
        </m:r>
        <m:r>
          <m:rPr>
            <m:sty m:val="p"/>
          </m:rPr>
          <w:rPr>
            <w:rFonts w:ascii="Cambria Math" w:hAnsi="Cambria Math"/>
            <w:sz w:val="22"/>
          </w:rPr>
          <m:t xml:space="preserve"> 0, 1, …, </m:t>
        </m:r>
        <m:sSup>
          <m:sSupPr>
            <m:ctrlPr>
              <w:rPr>
                <w:rFonts w:ascii="Cambria Math" w:hAnsi="Cambria Math"/>
                <w:sz w:val="22"/>
              </w:rPr>
            </m:ctrlPr>
          </m:sSupPr>
          <m:e>
            <m:r>
              <m:rPr>
                <m:sty m:val="p"/>
              </m:rPr>
              <w:rPr>
                <w:rFonts w:ascii="Cambria Math" w:hAnsi="Cambria Math"/>
                <w:sz w:val="22"/>
              </w:rPr>
              <m:t>2</m:t>
            </m:r>
          </m:e>
          <m:sup>
            <m:r>
              <m:rPr>
                <m:sty m:val="p"/>
              </m:rPr>
              <w:rPr>
                <w:rFonts w:ascii="Cambria Math" w:hAnsi="Cambria Math"/>
                <w:sz w:val="22"/>
              </w:rPr>
              <m:t>L</m:t>
            </m:r>
          </m:sup>
        </m:sSup>
        <m:r>
          <w:rPr>
            <w:rFonts w:ascii="Cambria Math" w:hAnsi="Cambria Math"/>
            <w:sz w:val="22"/>
          </w:rPr>
          <m:t>-1}</m:t>
        </m:r>
      </m:oMath>
      <w:r w:rsidR="00740331" w:rsidRPr="00775E89">
        <w:rPr>
          <w:rFonts w:ascii="Times New Roman" w:hAnsi="Times New Roman" w:hint="eastAsia"/>
          <w:sz w:val="22"/>
          <w:lang w:eastAsia="ko-KR"/>
        </w:rPr>
        <w:t xml:space="preserve"> denotes scr</w:t>
      </w:r>
      <w:r w:rsidR="00740331" w:rsidRPr="00775E89">
        <w:rPr>
          <w:rFonts w:ascii="Times New Roman" w:hAnsi="Times New Roman"/>
          <w:sz w:val="22"/>
          <w:lang w:eastAsia="ko-KR"/>
        </w:rPr>
        <w:t>ambling sequence ID</w:t>
      </w:r>
    </w:p>
    <w:p w14:paraId="3721F5B4" w14:textId="77777777" w:rsidR="00740331" w:rsidRPr="00775E89" w:rsidRDefault="00796C9F" w:rsidP="00740331">
      <w:pPr>
        <w:pStyle w:val="a3"/>
        <w:numPr>
          <w:ilvl w:val="1"/>
          <w:numId w:val="4"/>
        </w:numPr>
        <w:overflowPunct w:val="0"/>
        <w:autoSpaceDE w:val="0"/>
        <w:autoSpaceDN w:val="0"/>
        <w:adjustRightInd w:val="0"/>
        <w:spacing w:before="120" w:line="252" w:lineRule="auto"/>
        <w:ind w:leftChars="0"/>
        <w:jc w:val="both"/>
        <w:rPr>
          <w:rFonts w:ascii="Times New Roman" w:hAnsi="Times New Roman"/>
          <w:sz w:val="22"/>
          <w:szCs w:val="20"/>
        </w:rPr>
      </w:pPr>
      <m:oMath>
        <m:sSubSup>
          <m:sSubSupPr>
            <m:ctrlPr>
              <w:rPr>
                <w:rFonts w:ascii="Cambria Math" w:hAnsi="Cambria Math"/>
                <w:sz w:val="22"/>
              </w:rPr>
            </m:ctrlPr>
          </m:sSubSupPr>
          <m:e>
            <m:r>
              <w:rPr>
                <w:rFonts w:ascii="Cambria Math" w:hAnsi="Cambria Math"/>
                <w:sz w:val="22"/>
              </w:rPr>
              <m:t>N</m:t>
            </m:r>
            <m:ctrlPr>
              <w:rPr>
                <w:rFonts w:ascii="Cambria Math" w:hAnsi="Cambria Math"/>
                <w:i/>
                <w:sz w:val="22"/>
              </w:rPr>
            </m:ctrlPr>
          </m:e>
          <m:sub>
            <m:r>
              <w:rPr>
                <w:rFonts w:ascii="Cambria Math" w:hAnsi="Cambria Math"/>
                <w:sz w:val="22"/>
              </w:rPr>
              <m:t>ID</m:t>
            </m:r>
            <m:ctrlPr>
              <w:rPr>
                <w:rFonts w:ascii="Cambria Math" w:hAnsi="Cambria Math"/>
                <w:i/>
                <w:sz w:val="22"/>
              </w:rPr>
            </m:ctrlPr>
          </m:sub>
          <m:sup>
            <m:r>
              <m:rPr>
                <m:sty m:val="p"/>
              </m:rPr>
              <w:rPr>
                <w:rFonts w:ascii="Cambria Math" w:hAnsi="Cambria Math"/>
                <w:sz w:val="22"/>
              </w:rPr>
              <m:t>TP</m:t>
            </m:r>
          </m:sup>
        </m:sSubSup>
        <m:r>
          <m:rPr>
            <m:sty m:val="p"/>
          </m:rPr>
          <w:rPr>
            <w:rFonts w:ascii="Cambria Math" w:hAnsi="Cambria Math"/>
            <w:sz w:val="22"/>
          </w:rPr>
          <m:t>∈</m:t>
        </m:r>
        <m:r>
          <m:rPr>
            <m:lit/>
            <m:sty m:val="p"/>
          </m:rPr>
          <w:rPr>
            <w:rFonts w:ascii="Cambria Math" w:hAnsi="Cambria Math"/>
            <w:sz w:val="22"/>
          </w:rPr>
          <m:t>{</m:t>
        </m:r>
        <m:r>
          <m:rPr>
            <m:sty m:val="p"/>
          </m:rPr>
          <w:rPr>
            <w:rFonts w:ascii="Cambria Math" w:hAnsi="Cambria Math"/>
            <w:sz w:val="22"/>
          </w:rPr>
          <m:t xml:space="preserve"> 0, 1, …, </m:t>
        </m:r>
        <m:sSup>
          <m:sSupPr>
            <m:ctrlPr>
              <w:rPr>
                <w:rFonts w:ascii="Cambria Math" w:hAnsi="Cambria Math"/>
                <w:sz w:val="22"/>
              </w:rPr>
            </m:ctrlPr>
          </m:sSupPr>
          <m:e>
            <m:r>
              <m:rPr>
                <m:sty m:val="p"/>
              </m:rPr>
              <w:rPr>
                <w:rFonts w:ascii="Cambria Math" w:hAnsi="Cambria Math"/>
                <w:sz w:val="22"/>
              </w:rPr>
              <m:t>2</m:t>
            </m:r>
          </m:e>
          <m:sup>
            <m:r>
              <m:rPr>
                <m:sty m:val="p"/>
              </m:rPr>
              <w:rPr>
                <w:rFonts w:ascii="Cambria Math" w:hAnsi="Cambria Math"/>
                <w:sz w:val="22"/>
              </w:rPr>
              <m:t>P</m:t>
            </m:r>
          </m:sup>
        </m:sSup>
        <m:r>
          <w:rPr>
            <w:rFonts w:ascii="Cambria Math" w:hAnsi="Cambria Math"/>
            <w:sz w:val="22"/>
          </w:rPr>
          <m:t>-1}</m:t>
        </m:r>
      </m:oMath>
      <w:r w:rsidR="00740331" w:rsidRPr="00775E89">
        <w:rPr>
          <w:rFonts w:ascii="Times New Roman" w:hAnsi="Times New Roman" w:hint="eastAsia"/>
          <w:sz w:val="22"/>
          <w:lang w:eastAsia="ko-KR"/>
        </w:rPr>
        <w:t xml:space="preserve"> denotes TP</w:t>
      </w:r>
      <w:r w:rsidR="00740331" w:rsidRPr="00775E89">
        <w:rPr>
          <w:rFonts w:ascii="Times New Roman" w:hAnsi="Times New Roman"/>
          <w:sz w:val="22"/>
          <w:lang w:eastAsia="ko-KR"/>
        </w:rPr>
        <w:t xml:space="preserve"> ID</w:t>
      </w:r>
    </w:p>
    <w:p w14:paraId="2CDBC429" w14:textId="77777777" w:rsidR="00740331" w:rsidRPr="00A03257" w:rsidRDefault="00740331" w:rsidP="00740331">
      <w:pPr>
        <w:pStyle w:val="a3"/>
        <w:numPr>
          <w:ilvl w:val="1"/>
          <w:numId w:val="4"/>
        </w:numPr>
        <w:overflowPunct w:val="0"/>
        <w:autoSpaceDE w:val="0"/>
        <w:autoSpaceDN w:val="0"/>
        <w:adjustRightInd w:val="0"/>
        <w:spacing w:before="120" w:line="252" w:lineRule="auto"/>
        <w:ind w:leftChars="0"/>
        <w:jc w:val="both"/>
        <w:rPr>
          <w:rFonts w:ascii="Times New Roman" w:hAnsi="Times New Roman"/>
          <w:sz w:val="22"/>
          <w:szCs w:val="22"/>
        </w:rPr>
      </w:pPr>
      <m:oMath>
        <m:r>
          <w:rPr>
            <w:rFonts w:ascii="Cambria Math" w:hAnsi="Cambria Math"/>
            <w:sz w:val="22"/>
            <w:szCs w:val="22"/>
          </w:rPr>
          <m:t>B</m:t>
        </m:r>
      </m:oMath>
      <w:r>
        <w:rPr>
          <w:rFonts w:ascii="Times New Roman" w:hAnsi="Times New Roman" w:hint="eastAsia"/>
          <w:sz w:val="22"/>
          <w:szCs w:val="22"/>
          <w:lang w:eastAsia="ko-KR"/>
        </w:rPr>
        <w:t xml:space="preserve"> </w:t>
      </w:r>
      <w:r>
        <w:rPr>
          <w:rFonts w:ascii="Times New Roman" w:hAnsi="Times New Roman"/>
          <w:sz w:val="22"/>
          <w:szCs w:val="22"/>
          <w:lang w:eastAsia="ko-KR"/>
        </w:rPr>
        <w:t>denotes</w:t>
      </w:r>
      <w:r w:rsidRPr="00BB587F">
        <w:rPr>
          <w:rFonts w:ascii="Times New Roman" w:hAnsi="Times New Roman" w:hint="eastAsia"/>
          <w:sz w:val="22"/>
          <w:szCs w:val="22"/>
          <w:lang w:eastAsia="ko-KR"/>
        </w:rPr>
        <w:t xml:space="preserve"> </w:t>
      </w:r>
      <w:r>
        <w:rPr>
          <w:rFonts w:ascii="Times New Roman" w:hAnsi="Times New Roman"/>
          <w:sz w:val="22"/>
          <w:szCs w:val="22"/>
          <w:lang w:eastAsia="ko-KR"/>
        </w:rPr>
        <w:t xml:space="preserve">the </w:t>
      </w:r>
      <w:r w:rsidRPr="00BB587F">
        <w:rPr>
          <w:rFonts w:ascii="Times New Roman" w:hAnsi="Times New Roman" w:hint="eastAsia"/>
          <w:sz w:val="22"/>
          <w:szCs w:val="22"/>
          <w:lang w:eastAsia="ko-KR"/>
        </w:rPr>
        <w:t>length of Gold sequence</w:t>
      </w:r>
    </w:p>
    <w:p w14:paraId="0892C217" w14:textId="77777777" w:rsidR="00740331" w:rsidRDefault="00740331"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25B69AD4" w14:textId="77777777" w:rsidR="00740331" w:rsidRDefault="00740331" w:rsidP="00740331">
      <w:pPr>
        <w:spacing w:line="259" w:lineRule="auto"/>
        <w:ind w:left="1412" w:hangingChars="654" w:hanging="1412"/>
        <w:jc w:val="both"/>
        <w:rPr>
          <w:rFonts w:ascii="Times New Roman" w:hAnsi="Times New Roman"/>
          <w:sz w:val="22"/>
          <w:szCs w:val="20"/>
          <w:lang w:eastAsia="ko-KR"/>
        </w:rPr>
      </w:pPr>
      <w:r w:rsidRPr="0057773A">
        <w:rPr>
          <w:rFonts w:cs="Times"/>
          <w:b/>
          <w:i/>
          <w:sz w:val="22"/>
          <w:szCs w:val="22"/>
          <w:lang w:eastAsia="ko-KR"/>
        </w:rPr>
        <w:t xml:space="preserve">Proposal </w:t>
      </w:r>
      <w:r>
        <w:rPr>
          <w:rFonts w:cs="Times"/>
          <w:b/>
          <w:i/>
          <w:sz w:val="22"/>
          <w:szCs w:val="22"/>
          <w:lang w:eastAsia="ko-KR"/>
        </w:rPr>
        <w:t>6</w:t>
      </w:r>
      <w:r w:rsidRPr="0057773A">
        <w:rPr>
          <w:rFonts w:cs="Times"/>
          <w:b/>
          <w:i/>
          <w:sz w:val="22"/>
          <w:szCs w:val="22"/>
          <w:lang w:eastAsia="ko-KR"/>
        </w:rPr>
        <w:t>:</w:t>
      </w:r>
    </w:p>
    <w:p w14:paraId="695E8610" w14:textId="77777777" w:rsidR="00740331" w:rsidRPr="009F513D" w:rsidRDefault="00740331" w:rsidP="00740331">
      <w:pPr>
        <w:pStyle w:val="a3"/>
        <w:numPr>
          <w:ilvl w:val="0"/>
          <w:numId w:val="4"/>
        </w:numPr>
        <w:overflowPunct w:val="0"/>
        <w:autoSpaceDE w:val="0"/>
        <w:autoSpaceDN w:val="0"/>
        <w:adjustRightInd w:val="0"/>
        <w:spacing w:before="120" w:line="252" w:lineRule="auto"/>
        <w:ind w:leftChars="0"/>
        <w:jc w:val="both"/>
        <w:rPr>
          <w:rFonts w:ascii="Times New Roman" w:hAnsi="Times New Roman"/>
          <w:sz w:val="24"/>
          <w:szCs w:val="20"/>
          <w:lang w:eastAsia="ko-KR"/>
        </w:rPr>
      </w:pPr>
      <w:r>
        <w:rPr>
          <w:rFonts w:ascii="Times New Roman" w:hAnsi="Times New Roman" w:hint="eastAsia"/>
          <w:sz w:val="22"/>
          <w:szCs w:val="20"/>
          <w:lang w:eastAsia="ko-KR"/>
        </w:rPr>
        <w:t xml:space="preserve">PRS sequence initialization value is </w:t>
      </w:r>
    </w:p>
    <w:p w14:paraId="6A4A05DA" w14:textId="77777777" w:rsidR="00740331" w:rsidRPr="009F513D" w:rsidRDefault="00796C9F" w:rsidP="00740331">
      <w:pPr>
        <w:pStyle w:val="a3"/>
        <w:overflowPunct w:val="0"/>
        <w:autoSpaceDE w:val="0"/>
        <w:autoSpaceDN w:val="0"/>
        <w:adjustRightInd w:val="0"/>
        <w:spacing w:before="120" w:line="252" w:lineRule="auto"/>
        <w:ind w:leftChars="0" w:firstLine="0"/>
        <w:jc w:val="both"/>
        <w:rPr>
          <w:rFonts w:ascii="Times New Roman" w:hAnsi="Times New Roman"/>
          <w:sz w:val="24"/>
          <w:szCs w:val="20"/>
          <w:lang w:eastAsia="ko-KR"/>
        </w:rPr>
      </w:pPr>
      <m:oMathPara>
        <m:oMathParaPr>
          <m:jc m:val="center"/>
        </m:oMathParaPr>
        <m:oMath>
          <m:sSub>
            <m:sSubPr>
              <m:ctrlPr>
                <w:rPr>
                  <w:rFonts w:ascii="Cambria Math" w:hAnsi="Cambria Math"/>
                  <w:i/>
                  <w:sz w:val="22"/>
                  <w:szCs w:val="20"/>
                </w:rPr>
              </m:ctrlPr>
            </m:sSubPr>
            <m:e>
              <m:r>
                <w:rPr>
                  <w:rFonts w:ascii="Cambria Math" w:hAnsi="Cambria Math"/>
                  <w:sz w:val="22"/>
                  <w:szCs w:val="20"/>
                </w:rPr>
                <m:t>c</m:t>
              </m:r>
            </m:e>
            <m:sub>
              <m:r>
                <w:rPr>
                  <w:rFonts w:ascii="Cambria Math" w:hAnsi="Cambria Math"/>
                  <w:sz w:val="22"/>
                  <w:szCs w:val="20"/>
                </w:rPr>
                <m:t>init</m:t>
              </m:r>
            </m:sub>
          </m:sSub>
          <m:r>
            <w:rPr>
              <w:rFonts w:ascii="Cambria Math" w:hAnsi="Cambria Math"/>
              <w:sz w:val="22"/>
              <w:szCs w:val="20"/>
            </w:rPr>
            <m:t>=</m:t>
          </m:r>
          <m:d>
            <m:dPr>
              <m:ctrlPr>
                <w:rPr>
                  <w:rFonts w:ascii="Cambria Math" w:hAnsi="Cambria Math"/>
                  <w:i/>
                  <w:sz w:val="22"/>
                  <w:szCs w:val="20"/>
                </w:rPr>
              </m:ctrlPr>
            </m:dPr>
            <m:e>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L</m:t>
                  </m:r>
                </m:sup>
              </m:sSup>
              <m:r>
                <w:rPr>
                  <w:rFonts w:ascii="Cambria Math" w:hAnsi="Cambria Math"/>
                  <w:sz w:val="22"/>
                  <w:szCs w:val="20"/>
                </w:rPr>
                <m:t>×</m:t>
              </m:r>
              <m:d>
                <m:dPr>
                  <m:ctrlPr>
                    <w:rPr>
                      <w:rFonts w:ascii="Cambria Math" w:hAnsi="Cambria Math"/>
                      <w:i/>
                      <w:sz w:val="22"/>
                      <w:szCs w:val="20"/>
                    </w:rPr>
                  </m:ctrlPr>
                </m:dPr>
                <m:e>
                  <m:d>
                    <m:dPr>
                      <m:ctrlPr>
                        <w:rPr>
                          <w:rFonts w:ascii="Cambria Math" w:hAnsi="Cambria Math"/>
                          <w:i/>
                          <w:sz w:val="22"/>
                        </w:rPr>
                      </m:ctrlPr>
                    </m:dPr>
                    <m:e>
                      <m:r>
                        <w:rPr>
                          <w:rFonts w:ascii="Cambria Math" w:hAnsi="Cambria Math"/>
                          <w:sz w:val="22"/>
                        </w:rPr>
                        <m:t>14</m:t>
                      </m:r>
                      <m:sSub>
                        <m:sSubPr>
                          <m:ctrlPr>
                            <w:rPr>
                              <w:rFonts w:ascii="Cambria Math" w:hAnsi="Cambria Math"/>
                              <w:i/>
                              <w:sz w:val="22"/>
                            </w:rPr>
                          </m:ctrlPr>
                        </m:sSubPr>
                        <m:e>
                          <m:r>
                            <w:rPr>
                              <w:rFonts w:ascii="Cambria Math" w:hAnsi="Cambria Math"/>
                              <w:sz w:val="22"/>
                            </w:rPr>
                            <m:t>n</m:t>
                          </m:r>
                        </m:e>
                        <m:sub>
                          <m:r>
                            <w:rPr>
                              <w:rFonts w:ascii="Cambria Math" w:hAnsi="Cambria Math"/>
                              <w:sz w:val="22"/>
                            </w:rPr>
                            <m:t>s</m:t>
                          </m:r>
                        </m:sub>
                      </m:sSub>
                      <m:r>
                        <w:rPr>
                          <w:rFonts w:ascii="Cambria Math" w:hAnsi="Cambria Math"/>
                          <w:sz w:val="22"/>
                        </w:rPr>
                        <m:t>+l+1</m:t>
                      </m:r>
                    </m:e>
                  </m:d>
                  <m:d>
                    <m:dPr>
                      <m:ctrlPr>
                        <w:rPr>
                          <w:rFonts w:ascii="Cambria Math" w:hAnsi="Cambria Math"/>
                          <w:i/>
                          <w:sz w:val="22"/>
                        </w:rPr>
                      </m:ctrlPr>
                    </m:dPr>
                    <m:e>
                      <m:r>
                        <w:rPr>
                          <w:rFonts w:ascii="Cambria Math" w:hAnsi="Cambria Math"/>
                          <w:sz w:val="22"/>
                        </w:rPr>
                        <m:t>2</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PRS</m:t>
                          </m:r>
                        </m:sup>
                      </m:sSubSup>
                      <m:r>
                        <w:rPr>
                          <w:rFonts w:ascii="Cambria Math" w:hAnsi="Cambria Math"/>
                          <w:sz w:val="22"/>
                        </w:rPr>
                        <m:t>+1</m:t>
                      </m:r>
                    </m:e>
                  </m:d>
                  <m:ctrlPr>
                    <w:rPr>
                      <w:rFonts w:ascii="Cambria Math" w:hAnsi="Cambria Math"/>
                      <w:sz w:val="22"/>
                      <w:szCs w:val="20"/>
                    </w:rPr>
                  </m:ctrlPr>
                </m:e>
              </m:d>
              <m:r>
                <w:rPr>
                  <w:rFonts w:ascii="Cambria Math" w:hAnsi="Cambria Math"/>
                  <w:sz w:val="22"/>
                  <w:szCs w:val="20"/>
                </w:rPr>
                <m:t>+</m:t>
              </m:r>
              <m:sSubSup>
                <m:sSubSupPr>
                  <m:ctrlPr>
                    <w:rPr>
                      <w:rFonts w:ascii="Cambria Math" w:hAnsi="Cambria Math"/>
                      <w:i/>
                      <w:sz w:val="22"/>
                      <w:szCs w:val="20"/>
                    </w:rPr>
                  </m:ctrlPr>
                </m:sSubSupPr>
                <m:e>
                  <m:r>
                    <w:rPr>
                      <w:rFonts w:ascii="Cambria Math" w:hAnsi="Cambria Math"/>
                      <w:sz w:val="22"/>
                      <w:szCs w:val="20"/>
                    </w:rPr>
                    <m:t>N</m:t>
                  </m:r>
                </m:e>
                <m:sub>
                  <m:r>
                    <w:rPr>
                      <w:rFonts w:ascii="Cambria Math" w:hAnsi="Cambria Math"/>
                      <w:sz w:val="22"/>
                      <w:szCs w:val="20"/>
                    </w:rPr>
                    <m:t>ID</m:t>
                  </m:r>
                </m:sub>
                <m:sup>
                  <m:r>
                    <w:rPr>
                      <w:rFonts w:ascii="Cambria Math" w:hAnsi="Cambria Math"/>
                      <w:sz w:val="22"/>
                      <w:szCs w:val="20"/>
                    </w:rPr>
                    <m:t>PRS</m:t>
                  </m:r>
                </m:sup>
              </m:sSubSup>
            </m:e>
          </m:d>
          <m:r>
            <w:rPr>
              <w:rFonts w:ascii="Cambria Math" w:hAnsi="Cambria Math"/>
              <w:sz w:val="22"/>
              <w:szCs w:val="20"/>
            </w:rPr>
            <m:t xml:space="preserve"> </m:t>
          </m:r>
          <m:r>
            <w:rPr>
              <w:rFonts w:ascii="Cambria Math" w:hAnsi="Cambria Math" w:hint="eastAsia"/>
              <w:sz w:val="22"/>
              <w:szCs w:val="20"/>
            </w:rPr>
            <m:t>mod</m:t>
          </m:r>
          <m:r>
            <w:rPr>
              <w:rFonts w:ascii="Cambria Math" w:hAnsi="Cambria Math"/>
              <w:sz w:val="22"/>
              <w:szCs w:val="20"/>
            </w:rPr>
            <m:t xml:space="preserve"> </m:t>
          </m:r>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31</m:t>
              </m:r>
            </m:sup>
          </m:sSup>
        </m:oMath>
      </m:oMathPara>
    </w:p>
    <w:p w14:paraId="34CF6792" w14:textId="77777777" w:rsidR="00740331" w:rsidRDefault="00740331" w:rsidP="00740331">
      <w:pPr>
        <w:pStyle w:val="a3"/>
        <w:overflowPunct w:val="0"/>
        <w:autoSpaceDE w:val="0"/>
        <w:autoSpaceDN w:val="0"/>
        <w:adjustRightInd w:val="0"/>
        <w:spacing w:before="120" w:line="259" w:lineRule="auto"/>
        <w:ind w:leftChars="0" w:firstLine="0"/>
        <w:jc w:val="both"/>
        <w:rPr>
          <w:rFonts w:ascii="Times New Roman" w:hAnsi="Times New Roman"/>
          <w:sz w:val="22"/>
          <w:szCs w:val="20"/>
        </w:rPr>
      </w:pPr>
      <w:r>
        <w:rPr>
          <w:rFonts w:ascii="Times New Roman" w:hAnsi="Times New Roman" w:hint="eastAsia"/>
          <w:sz w:val="22"/>
          <w:lang w:eastAsia="ko-KR"/>
        </w:rPr>
        <w:t xml:space="preserve">, where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PRS</m:t>
            </m:r>
          </m:sup>
        </m:sSubSup>
      </m:oMath>
      <w:r>
        <w:rPr>
          <w:rFonts w:ascii="Times New Roman" w:hAnsi="Times New Roman" w:hint="eastAsia"/>
          <w:sz w:val="22"/>
          <w:lang w:eastAsia="ko-KR"/>
        </w:rPr>
        <w:t xml:space="preserve"> </w:t>
      </w:r>
      <w:r>
        <w:rPr>
          <w:rFonts w:ascii="Times New Roman" w:hAnsi="Times New Roman"/>
          <w:sz w:val="22"/>
          <w:lang w:eastAsia="ko-KR"/>
        </w:rPr>
        <w:t>equals to</w:t>
      </w:r>
      <w:r>
        <w:rPr>
          <w:rFonts w:ascii="Times New Roman" w:hAnsi="Times New Roman" w:hint="eastAsia"/>
          <w:sz w:val="22"/>
          <w:lang w:eastAsia="ko-KR"/>
        </w:rPr>
        <w:t xml:space="preserve"> TP ID</w:t>
      </w:r>
      <w:r>
        <w:rPr>
          <w:rFonts w:ascii="Times New Roman" w:hAnsi="Times New Roman"/>
          <w:sz w:val="22"/>
          <w:lang w:eastAsia="ko-KR"/>
        </w:rPr>
        <w:t xml:space="preserve"> unless configured by higher layers.</w:t>
      </w:r>
    </w:p>
    <w:p w14:paraId="16B12A75" w14:textId="77777777" w:rsidR="00740331" w:rsidRPr="00740331" w:rsidRDefault="00740331"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58997A34" w14:textId="77777777" w:rsidR="00740331" w:rsidRPr="00F35E9D" w:rsidRDefault="00740331" w:rsidP="00740331">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7</w:t>
      </w:r>
      <w:r w:rsidRPr="00F35E9D">
        <w:rPr>
          <w:rFonts w:ascii="Times New Roman" w:hAnsi="Times New Roman" w:hint="eastAsia"/>
          <w:b/>
          <w:i/>
          <w:sz w:val="22"/>
          <w:szCs w:val="20"/>
          <w:lang w:eastAsia="ko-KR"/>
        </w:rPr>
        <w:t xml:space="preserve">: </w:t>
      </w:r>
    </w:p>
    <w:p w14:paraId="12F20352" w14:textId="77777777" w:rsidR="00740331" w:rsidRDefault="00740331" w:rsidP="00740331">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E00EB8">
        <w:rPr>
          <w:rFonts w:ascii="Times New Roman" w:hAnsi="Times New Roman"/>
          <w:sz w:val="22"/>
          <w:szCs w:val="20"/>
          <w:lang w:eastAsia="ko-KR"/>
        </w:rPr>
        <w:t>Introduce a configuration parameter for each PRS resource set such as “</w:t>
      </w:r>
      <w:r w:rsidRPr="00E00EB8">
        <w:rPr>
          <w:rFonts w:ascii="Times New Roman" w:hAnsi="Times New Roman"/>
          <w:i/>
          <w:sz w:val="22"/>
          <w:szCs w:val="20"/>
          <w:lang w:eastAsia="ko-KR"/>
        </w:rPr>
        <w:t>repetition</w:t>
      </w:r>
      <w:r w:rsidRPr="00E00EB8">
        <w:rPr>
          <w:rFonts w:ascii="Times New Roman" w:hAnsi="Times New Roman"/>
          <w:sz w:val="22"/>
          <w:szCs w:val="20"/>
          <w:lang w:eastAsia="ko-KR"/>
        </w:rPr>
        <w:t xml:space="preserve">” which can be set to “On” or “Off”, </w:t>
      </w:r>
      <w:r>
        <w:rPr>
          <w:rFonts w:ascii="Times New Roman" w:hAnsi="Times New Roman"/>
          <w:sz w:val="22"/>
          <w:szCs w:val="20"/>
          <w:lang w:eastAsia="ko-KR"/>
        </w:rPr>
        <w:t>considering multiple TPs/gNBs</w:t>
      </w:r>
      <w:r w:rsidRPr="00E00EB8">
        <w:rPr>
          <w:rFonts w:ascii="Times New Roman" w:hAnsi="Times New Roman"/>
          <w:sz w:val="22"/>
          <w:szCs w:val="20"/>
          <w:lang w:eastAsia="ko-KR"/>
        </w:rPr>
        <w:t>.</w:t>
      </w:r>
    </w:p>
    <w:p w14:paraId="012C9D36" w14:textId="77777777" w:rsidR="00740331" w:rsidRPr="00740331" w:rsidRDefault="00740331"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329D4139" w14:textId="77777777" w:rsidR="00740331" w:rsidRPr="00F35E9D" w:rsidRDefault="00740331" w:rsidP="00740331">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8</w:t>
      </w:r>
      <w:r w:rsidRPr="00F35E9D">
        <w:rPr>
          <w:rFonts w:ascii="Times New Roman" w:hAnsi="Times New Roman" w:hint="eastAsia"/>
          <w:b/>
          <w:i/>
          <w:sz w:val="22"/>
          <w:szCs w:val="20"/>
          <w:lang w:eastAsia="ko-KR"/>
        </w:rPr>
        <w:t xml:space="preserve">: </w:t>
      </w:r>
    </w:p>
    <w:p w14:paraId="55DC0764" w14:textId="77777777" w:rsidR="00740331" w:rsidRDefault="00740331" w:rsidP="00740331">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Decide one or more of the PRS muting unit/level among PRS resource, PRS resource set, and TP.</w:t>
      </w:r>
    </w:p>
    <w:p w14:paraId="2797E494" w14:textId="77777777" w:rsidR="00740331" w:rsidRPr="00740331" w:rsidRDefault="00740331"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7CD745C6" w14:textId="77777777" w:rsidR="008F62C5" w:rsidRDefault="008F62C5"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01F7270B" w14:textId="299E6345" w:rsidR="00883776" w:rsidRDefault="00883776"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Chairman</w:t>
      </w:r>
      <w:r>
        <w:rPr>
          <w:sz w:val="22"/>
          <w:lang w:eastAsia="ko-KR"/>
        </w:rPr>
        <w:t>’s Note, 3GPP RAN1 #9</w:t>
      </w:r>
      <w:r w:rsidR="00740331">
        <w:rPr>
          <w:sz w:val="22"/>
          <w:lang w:eastAsia="ko-KR"/>
        </w:rPr>
        <w:t>8</w:t>
      </w:r>
      <w:r>
        <w:rPr>
          <w:sz w:val="22"/>
          <w:lang w:eastAsia="ko-KR"/>
        </w:rPr>
        <w:t xml:space="preserve"> meeting.</w:t>
      </w:r>
    </w:p>
    <w:p w14:paraId="397FFF63" w14:textId="77777777" w:rsidR="005F092D" w:rsidRDefault="005F092D"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Chairman</w:t>
      </w:r>
      <w:r>
        <w:rPr>
          <w:sz w:val="22"/>
          <w:lang w:eastAsia="ko-KR"/>
        </w:rPr>
        <w:t>’</w:t>
      </w:r>
      <w:r>
        <w:rPr>
          <w:rFonts w:hint="eastAsia"/>
          <w:sz w:val="22"/>
          <w:lang w:eastAsia="ko-KR"/>
        </w:rPr>
        <w:t>s Note</w:t>
      </w:r>
      <w:r>
        <w:rPr>
          <w:sz w:val="22"/>
          <w:lang w:eastAsia="ko-KR"/>
        </w:rPr>
        <w:t>, 3GPP RAN1 #96bis meeting.</w:t>
      </w:r>
    </w:p>
    <w:p w14:paraId="7E754E4E" w14:textId="77777777" w:rsidR="00EA1D69" w:rsidRPr="001B13E0" w:rsidRDefault="00EA1D69" w:rsidP="00740331">
      <w:pPr>
        <w:overflowPunct w:val="0"/>
        <w:autoSpaceDE w:val="0"/>
        <w:autoSpaceDN w:val="0"/>
        <w:adjustRightInd w:val="0"/>
        <w:spacing w:before="120" w:line="259" w:lineRule="auto"/>
        <w:ind w:left="0" w:firstLine="0"/>
        <w:jc w:val="both"/>
        <w:rPr>
          <w:rFonts w:cs="Times"/>
          <w:sz w:val="22"/>
          <w:szCs w:val="22"/>
          <w:lang w:eastAsia="ko-KR"/>
        </w:rPr>
      </w:pPr>
    </w:p>
    <w:sectPr w:rsidR="00EA1D69" w:rsidRPr="001B13E0"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FB806" w14:textId="77777777" w:rsidR="00796C9F" w:rsidRDefault="00796C9F" w:rsidP="003D7EE6">
      <w:r>
        <w:separator/>
      </w:r>
    </w:p>
  </w:endnote>
  <w:endnote w:type="continuationSeparator" w:id="0">
    <w:p w14:paraId="6EA1F0CD" w14:textId="77777777" w:rsidR="00796C9F" w:rsidRDefault="00796C9F"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4B3EC" w14:textId="77777777" w:rsidR="00796C9F" w:rsidRDefault="00796C9F" w:rsidP="003D7EE6">
      <w:r>
        <w:separator/>
      </w:r>
    </w:p>
  </w:footnote>
  <w:footnote w:type="continuationSeparator" w:id="0">
    <w:p w14:paraId="3B9589AE" w14:textId="77777777" w:rsidR="00796C9F" w:rsidRDefault="00796C9F"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36A7"/>
    <w:multiLevelType w:val="hybridMultilevel"/>
    <w:tmpl w:val="65A24CCC"/>
    <w:lvl w:ilvl="0" w:tplc="54F6E6BC">
      <w:start w:val="1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95146"/>
    <w:multiLevelType w:val="hybridMultilevel"/>
    <w:tmpl w:val="A8E00EE0"/>
    <w:lvl w:ilvl="0" w:tplc="D7A0B3BE">
      <w:start w:val="3"/>
      <w:numFmt w:val="bullet"/>
      <w:lvlText w:val="-"/>
      <w:lvlJc w:val="left"/>
      <w:pPr>
        <w:ind w:left="560" w:hanging="360"/>
      </w:pPr>
      <w:rPr>
        <w:rFonts w:ascii="Times New Roman" w:eastAsia="바탕" w:hAnsi="Times New Roman" w:cs="Times New Roman"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3631CA"/>
    <w:multiLevelType w:val="hybridMultilevel"/>
    <w:tmpl w:val="8514B662"/>
    <w:lvl w:ilvl="0" w:tplc="1E82AA30">
      <w:numFmt w:val="bullet"/>
      <w:lvlText w:val="-"/>
      <w:lvlJc w:val="left"/>
      <w:pPr>
        <w:ind w:left="460" w:hanging="360"/>
      </w:pPr>
      <w:rPr>
        <w:rFonts w:ascii="Times New Roman" w:eastAsia="바탕"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513C1"/>
    <w:multiLevelType w:val="hybridMultilevel"/>
    <w:tmpl w:val="3690BD82"/>
    <w:lvl w:ilvl="0" w:tplc="22824C3E">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E1638C"/>
    <w:multiLevelType w:val="hybridMultilevel"/>
    <w:tmpl w:val="2892F418"/>
    <w:lvl w:ilvl="0" w:tplc="50F08C48">
      <w:start w:val="2"/>
      <w:numFmt w:val="bullet"/>
      <w:lvlText w:val=""/>
      <w:lvlJc w:val="left"/>
      <w:pPr>
        <w:ind w:left="1000" w:hanging="360"/>
      </w:pPr>
      <w:rPr>
        <w:rFonts w:ascii="Wingdings" w:eastAsia="바탕" w:hAnsi="Wingdings" w:cs="Times New Roman"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26"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8" w15:restartNumberingAfterBreak="0">
    <w:nsid w:val="66133B28"/>
    <w:multiLevelType w:val="hybridMultilevel"/>
    <w:tmpl w:val="D76CF3AE"/>
    <w:lvl w:ilvl="0" w:tplc="02F022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9"/>
  </w:num>
  <w:num w:numId="4">
    <w:abstractNumId w:val="22"/>
  </w:num>
  <w:num w:numId="5">
    <w:abstractNumId w:val="31"/>
  </w:num>
  <w:num w:numId="6">
    <w:abstractNumId w:val="1"/>
  </w:num>
  <w:num w:numId="7">
    <w:abstractNumId w:val="34"/>
  </w:num>
  <w:num w:numId="8">
    <w:abstractNumId w:val="17"/>
  </w:num>
  <w:num w:numId="9">
    <w:abstractNumId w:val="16"/>
  </w:num>
  <w:num w:numId="10">
    <w:abstractNumId w:val="15"/>
  </w:num>
  <w:num w:numId="11">
    <w:abstractNumId w:val="23"/>
  </w:num>
  <w:num w:numId="12">
    <w:abstractNumId w:val="28"/>
  </w:num>
  <w:num w:numId="13">
    <w:abstractNumId w:val="13"/>
  </w:num>
  <w:num w:numId="14">
    <w:abstractNumId w:val="21"/>
  </w:num>
  <w:num w:numId="15">
    <w:abstractNumId w:val="27"/>
  </w:num>
  <w:num w:numId="16">
    <w:abstractNumId w:val="12"/>
  </w:num>
  <w:num w:numId="17">
    <w:abstractNumId w:val="23"/>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3"/>
  </w:num>
  <w:num w:numId="21">
    <w:abstractNumId w:val="22"/>
  </w:num>
  <w:num w:numId="22">
    <w:abstractNumId w:val="25"/>
  </w:num>
  <w:num w:numId="23">
    <w:abstractNumId w:val="35"/>
  </w:num>
  <w:num w:numId="24">
    <w:abstractNumId w:val="7"/>
  </w:num>
  <w:num w:numId="25">
    <w:abstractNumId w:val="20"/>
  </w:num>
  <w:num w:numId="26">
    <w:abstractNumId w:val="6"/>
  </w:num>
  <w:num w:numId="27">
    <w:abstractNumId w:val="30"/>
  </w:num>
  <w:num w:numId="28">
    <w:abstractNumId w:val="14"/>
  </w:num>
  <w:num w:numId="29">
    <w:abstractNumId w:val="11"/>
  </w:num>
  <w:num w:numId="30">
    <w:abstractNumId w:val="24"/>
  </w:num>
  <w:num w:numId="31">
    <w:abstractNumId w:val="3"/>
  </w:num>
  <w:num w:numId="32">
    <w:abstractNumId w:val="10"/>
  </w:num>
  <w:num w:numId="33">
    <w:abstractNumId w:val="0"/>
  </w:num>
  <w:num w:numId="34">
    <w:abstractNumId w:val="29"/>
  </w:num>
  <w:num w:numId="35">
    <w:abstractNumId w:val="4"/>
  </w:num>
  <w:num w:numId="36">
    <w:abstractNumId w:val="33"/>
  </w:num>
  <w:num w:numId="37">
    <w:abstractNumId w:val="26"/>
  </w:num>
  <w:num w:numId="38">
    <w:abstractNumId w:val="32"/>
  </w:num>
  <w:num w:numId="39">
    <w:abstractNumId w:val="8"/>
  </w:num>
  <w:num w:numId="40">
    <w:abstractNumId w:val="5"/>
  </w:num>
  <w:num w:numId="41">
    <w:abstractNumId w:val="2"/>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B75"/>
    <w:rsid w:val="00003194"/>
    <w:rsid w:val="00003E7F"/>
    <w:rsid w:val="00005DA8"/>
    <w:rsid w:val="00005E73"/>
    <w:rsid w:val="0000658B"/>
    <w:rsid w:val="00007A1E"/>
    <w:rsid w:val="00007D6E"/>
    <w:rsid w:val="00007E8A"/>
    <w:rsid w:val="00010CA5"/>
    <w:rsid w:val="000110E9"/>
    <w:rsid w:val="00011562"/>
    <w:rsid w:val="00011A31"/>
    <w:rsid w:val="00011ACE"/>
    <w:rsid w:val="00011CC5"/>
    <w:rsid w:val="00011E55"/>
    <w:rsid w:val="0001211B"/>
    <w:rsid w:val="0001235B"/>
    <w:rsid w:val="00012B5E"/>
    <w:rsid w:val="00013658"/>
    <w:rsid w:val="000136DC"/>
    <w:rsid w:val="0001467D"/>
    <w:rsid w:val="0001468B"/>
    <w:rsid w:val="0001545B"/>
    <w:rsid w:val="000159BD"/>
    <w:rsid w:val="00015F53"/>
    <w:rsid w:val="00016163"/>
    <w:rsid w:val="00021016"/>
    <w:rsid w:val="00021648"/>
    <w:rsid w:val="000216EC"/>
    <w:rsid w:val="00021B2E"/>
    <w:rsid w:val="00023A76"/>
    <w:rsid w:val="00024A1B"/>
    <w:rsid w:val="00024B51"/>
    <w:rsid w:val="0002622E"/>
    <w:rsid w:val="00027B63"/>
    <w:rsid w:val="00032087"/>
    <w:rsid w:val="00032884"/>
    <w:rsid w:val="0003417A"/>
    <w:rsid w:val="0003447C"/>
    <w:rsid w:val="0003526C"/>
    <w:rsid w:val="00035A63"/>
    <w:rsid w:val="00036284"/>
    <w:rsid w:val="00037076"/>
    <w:rsid w:val="00037698"/>
    <w:rsid w:val="00037D25"/>
    <w:rsid w:val="00042D97"/>
    <w:rsid w:val="00046442"/>
    <w:rsid w:val="00046853"/>
    <w:rsid w:val="000479B8"/>
    <w:rsid w:val="00052D13"/>
    <w:rsid w:val="00054B3D"/>
    <w:rsid w:val="00055D31"/>
    <w:rsid w:val="00055D89"/>
    <w:rsid w:val="000564CF"/>
    <w:rsid w:val="00056525"/>
    <w:rsid w:val="0006188B"/>
    <w:rsid w:val="00062721"/>
    <w:rsid w:val="0006272A"/>
    <w:rsid w:val="00062B80"/>
    <w:rsid w:val="000670B8"/>
    <w:rsid w:val="000703D8"/>
    <w:rsid w:val="000716DB"/>
    <w:rsid w:val="00071C3C"/>
    <w:rsid w:val="00071E20"/>
    <w:rsid w:val="00072AEC"/>
    <w:rsid w:val="00072EBC"/>
    <w:rsid w:val="00073090"/>
    <w:rsid w:val="00074821"/>
    <w:rsid w:val="00074C76"/>
    <w:rsid w:val="000752A7"/>
    <w:rsid w:val="00075AE2"/>
    <w:rsid w:val="000768CF"/>
    <w:rsid w:val="00081E8E"/>
    <w:rsid w:val="00082325"/>
    <w:rsid w:val="000827C5"/>
    <w:rsid w:val="000828C6"/>
    <w:rsid w:val="00083968"/>
    <w:rsid w:val="00087616"/>
    <w:rsid w:val="000901D5"/>
    <w:rsid w:val="00091048"/>
    <w:rsid w:val="000918EB"/>
    <w:rsid w:val="0009322D"/>
    <w:rsid w:val="00093F3C"/>
    <w:rsid w:val="00095DEA"/>
    <w:rsid w:val="0009693F"/>
    <w:rsid w:val="000A135F"/>
    <w:rsid w:val="000A23E2"/>
    <w:rsid w:val="000A2A26"/>
    <w:rsid w:val="000A2E91"/>
    <w:rsid w:val="000A3094"/>
    <w:rsid w:val="000A3730"/>
    <w:rsid w:val="000A5641"/>
    <w:rsid w:val="000A6038"/>
    <w:rsid w:val="000A76DF"/>
    <w:rsid w:val="000A7990"/>
    <w:rsid w:val="000B0D55"/>
    <w:rsid w:val="000B2F4F"/>
    <w:rsid w:val="000B3921"/>
    <w:rsid w:val="000B3BE5"/>
    <w:rsid w:val="000B428C"/>
    <w:rsid w:val="000B4900"/>
    <w:rsid w:val="000B4B1E"/>
    <w:rsid w:val="000B5382"/>
    <w:rsid w:val="000B707E"/>
    <w:rsid w:val="000C1430"/>
    <w:rsid w:val="000C24F4"/>
    <w:rsid w:val="000C2D64"/>
    <w:rsid w:val="000C3241"/>
    <w:rsid w:val="000D00AD"/>
    <w:rsid w:val="000D184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5875"/>
    <w:rsid w:val="000E5A90"/>
    <w:rsid w:val="000F12FC"/>
    <w:rsid w:val="000F3379"/>
    <w:rsid w:val="000F3D17"/>
    <w:rsid w:val="000F3F02"/>
    <w:rsid w:val="000F4BE9"/>
    <w:rsid w:val="000F5D80"/>
    <w:rsid w:val="000F73CF"/>
    <w:rsid w:val="000F786E"/>
    <w:rsid w:val="00100551"/>
    <w:rsid w:val="00100B17"/>
    <w:rsid w:val="0010224C"/>
    <w:rsid w:val="00102AB0"/>
    <w:rsid w:val="00102D38"/>
    <w:rsid w:val="0010352F"/>
    <w:rsid w:val="001050CF"/>
    <w:rsid w:val="001063EC"/>
    <w:rsid w:val="00107F1A"/>
    <w:rsid w:val="0011107F"/>
    <w:rsid w:val="001110DF"/>
    <w:rsid w:val="00113A29"/>
    <w:rsid w:val="00115B05"/>
    <w:rsid w:val="00116B52"/>
    <w:rsid w:val="00120277"/>
    <w:rsid w:val="00120876"/>
    <w:rsid w:val="0012133F"/>
    <w:rsid w:val="00121BAD"/>
    <w:rsid w:val="00122066"/>
    <w:rsid w:val="00124964"/>
    <w:rsid w:val="001256CD"/>
    <w:rsid w:val="00125BC2"/>
    <w:rsid w:val="00125FD4"/>
    <w:rsid w:val="0012676A"/>
    <w:rsid w:val="00126BC0"/>
    <w:rsid w:val="00127118"/>
    <w:rsid w:val="00127210"/>
    <w:rsid w:val="00131696"/>
    <w:rsid w:val="00131820"/>
    <w:rsid w:val="00133AC5"/>
    <w:rsid w:val="001352D6"/>
    <w:rsid w:val="00136419"/>
    <w:rsid w:val="0013730E"/>
    <w:rsid w:val="001407C4"/>
    <w:rsid w:val="00142824"/>
    <w:rsid w:val="00143AD1"/>
    <w:rsid w:val="00144272"/>
    <w:rsid w:val="00144A81"/>
    <w:rsid w:val="0014590C"/>
    <w:rsid w:val="00145B47"/>
    <w:rsid w:val="00145D3F"/>
    <w:rsid w:val="00146B2D"/>
    <w:rsid w:val="001476B2"/>
    <w:rsid w:val="001506F1"/>
    <w:rsid w:val="00151D8E"/>
    <w:rsid w:val="00153348"/>
    <w:rsid w:val="00155A4C"/>
    <w:rsid w:val="0016000C"/>
    <w:rsid w:val="00160F0D"/>
    <w:rsid w:val="001617D3"/>
    <w:rsid w:val="0016199C"/>
    <w:rsid w:val="00161BDA"/>
    <w:rsid w:val="001620B9"/>
    <w:rsid w:val="00162AF8"/>
    <w:rsid w:val="0016350D"/>
    <w:rsid w:val="00166206"/>
    <w:rsid w:val="00170F75"/>
    <w:rsid w:val="001725A9"/>
    <w:rsid w:val="00175951"/>
    <w:rsid w:val="0017682E"/>
    <w:rsid w:val="00180EFC"/>
    <w:rsid w:val="00181114"/>
    <w:rsid w:val="00181957"/>
    <w:rsid w:val="0018242D"/>
    <w:rsid w:val="00182837"/>
    <w:rsid w:val="00182A4D"/>
    <w:rsid w:val="001833C1"/>
    <w:rsid w:val="00183A08"/>
    <w:rsid w:val="00183C63"/>
    <w:rsid w:val="00183CA7"/>
    <w:rsid w:val="001844E8"/>
    <w:rsid w:val="001854E6"/>
    <w:rsid w:val="00185653"/>
    <w:rsid w:val="00186232"/>
    <w:rsid w:val="001871D5"/>
    <w:rsid w:val="00187379"/>
    <w:rsid w:val="00187FDF"/>
    <w:rsid w:val="001915FB"/>
    <w:rsid w:val="001926E2"/>
    <w:rsid w:val="0019308D"/>
    <w:rsid w:val="001935E2"/>
    <w:rsid w:val="00194ECD"/>
    <w:rsid w:val="00196266"/>
    <w:rsid w:val="0019673C"/>
    <w:rsid w:val="00196E10"/>
    <w:rsid w:val="001A008A"/>
    <w:rsid w:val="001A3AAC"/>
    <w:rsid w:val="001A4DF7"/>
    <w:rsid w:val="001A6D9A"/>
    <w:rsid w:val="001A75A0"/>
    <w:rsid w:val="001B13E0"/>
    <w:rsid w:val="001B3753"/>
    <w:rsid w:val="001B3756"/>
    <w:rsid w:val="001B377A"/>
    <w:rsid w:val="001B3D15"/>
    <w:rsid w:val="001B3EDE"/>
    <w:rsid w:val="001B680E"/>
    <w:rsid w:val="001C03E8"/>
    <w:rsid w:val="001C07B6"/>
    <w:rsid w:val="001C124C"/>
    <w:rsid w:val="001C146E"/>
    <w:rsid w:val="001C26A1"/>
    <w:rsid w:val="001C2DA7"/>
    <w:rsid w:val="001C32BD"/>
    <w:rsid w:val="001C6812"/>
    <w:rsid w:val="001C7CE0"/>
    <w:rsid w:val="001D40F4"/>
    <w:rsid w:val="001D4528"/>
    <w:rsid w:val="001D5884"/>
    <w:rsid w:val="001D5920"/>
    <w:rsid w:val="001D783A"/>
    <w:rsid w:val="001E235E"/>
    <w:rsid w:val="001E3995"/>
    <w:rsid w:val="001E5DBB"/>
    <w:rsid w:val="001F2388"/>
    <w:rsid w:val="001F2693"/>
    <w:rsid w:val="001F54F6"/>
    <w:rsid w:val="001F5CCE"/>
    <w:rsid w:val="001F5FAD"/>
    <w:rsid w:val="001F68C8"/>
    <w:rsid w:val="001F76F5"/>
    <w:rsid w:val="001F787B"/>
    <w:rsid w:val="001F7C29"/>
    <w:rsid w:val="0020129E"/>
    <w:rsid w:val="002024FF"/>
    <w:rsid w:val="002037C6"/>
    <w:rsid w:val="00203C38"/>
    <w:rsid w:val="002048FC"/>
    <w:rsid w:val="00204C82"/>
    <w:rsid w:val="00206E38"/>
    <w:rsid w:val="00207F14"/>
    <w:rsid w:val="0021170D"/>
    <w:rsid w:val="00211733"/>
    <w:rsid w:val="00211D89"/>
    <w:rsid w:val="0021303B"/>
    <w:rsid w:val="00213324"/>
    <w:rsid w:val="0021378F"/>
    <w:rsid w:val="0021381E"/>
    <w:rsid w:val="002141D3"/>
    <w:rsid w:val="002142BB"/>
    <w:rsid w:val="002149A9"/>
    <w:rsid w:val="00215EBD"/>
    <w:rsid w:val="00220551"/>
    <w:rsid w:val="002213B1"/>
    <w:rsid w:val="00221D42"/>
    <w:rsid w:val="00222F45"/>
    <w:rsid w:val="0022371C"/>
    <w:rsid w:val="002242A7"/>
    <w:rsid w:val="00224935"/>
    <w:rsid w:val="00226D8C"/>
    <w:rsid w:val="00227526"/>
    <w:rsid w:val="0022777A"/>
    <w:rsid w:val="002313A0"/>
    <w:rsid w:val="0023178F"/>
    <w:rsid w:val="002326B4"/>
    <w:rsid w:val="00232D13"/>
    <w:rsid w:val="0023360A"/>
    <w:rsid w:val="00236163"/>
    <w:rsid w:val="002370CC"/>
    <w:rsid w:val="002401E5"/>
    <w:rsid w:val="00240ABD"/>
    <w:rsid w:val="00241360"/>
    <w:rsid w:val="002422A6"/>
    <w:rsid w:val="00242A1A"/>
    <w:rsid w:val="00242EBF"/>
    <w:rsid w:val="00243D2F"/>
    <w:rsid w:val="00247E6A"/>
    <w:rsid w:val="0025215F"/>
    <w:rsid w:val="0025248E"/>
    <w:rsid w:val="002545D1"/>
    <w:rsid w:val="00255F82"/>
    <w:rsid w:val="0026126B"/>
    <w:rsid w:val="00261789"/>
    <w:rsid w:val="00261D36"/>
    <w:rsid w:val="00261D6B"/>
    <w:rsid w:val="00262126"/>
    <w:rsid w:val="00262170"/>
    <w:rsid w:val="00263DA5"/>
    <w:rsid w:val="002642E3"/>
    <w:rsid w:val="00265009"/>
    <w:rsid w:val="00266976"/>
    <w:rsid w:val="00267CDB"/>
    <w:rsid w:val="00267D2C"/>
    <w:rsid w:val="00270D4D"/>
    <w:rsid w:val="002718DE"/>
    <w:rsid w:val="00273BF1"/>
    <w:rsid w:val="00274863"/>
    <w:rsid w:val="00275A61"/>
    <w:rsid w:val="00276330"/>
    <w:rsid w:val="002766DA"/>
    <w:rsid w:val="002769F4"/>
    <w:rsid w:val="00276A66"/>
    <w:rsid w:val="00276F80"/>
    <w:rsid w:val="0027758D"/>
    <w:rsid w:val="002775D2"/>
    <w:rsid w:val="002776E5"/>
    <w:rsid w:val="002804D8"/>
    <w:rsid w:val="00280E80"/>
    <w:rsid w:val="00282842"/>
    <w:rsid w:val="00282A0A"/>
    <w:rsid w:val="0028340B"/>
    <w:rsid w:val="00283930"/>
    <w:rsid w:val="00284D73"/>
    <w:rsid w:val="0028554B"/>
    <w:rsid w:val="00285FBB"/>
    <w:rsid w:val="00286348"/>
    <w:rsid w:val="00286375"/>
    <w:rsid w:val="00286724"/>
    <w:rsid w:val="00286F9C"/>
    <w:rsid w:val="0028719E"/>
    <w:rsid w:val="0029157B"/>
    <w:rsid w:val="00291933"/>
    <w:rsid w:val="00292367"/>
    <w:rsid w:val="00292368"/>
    <w:rsid w:val="00292C00"/>
    <w:rsid w:val="00293BD3"/>
    <w:rsid w:val="00294867"/>
    <w:rsid w:val="00294CBE"/>
    <w:rsid w:val="00295F47"/>
    <w:rsid w:val="0029738F"/>
    <w:rsid w:val="002A0440"/>
    <w:rsid w:val="002A05D6"/>
    <w:rsid w:val="002A0681"/>
    <w:rsid w:val="002A0B29"/>
    <w:rsid w:val="002A0B3F"/>
    <w:rsid w:val="002A3172"/>
    <w:rsid w:val="002A4533"/>
    <w:rsid w:val="002A4596"/>
    <w:rsid w:val="002A4C38"/>
    <w:rsid w:val="002A518C"/>
    <w:rsid w:val="002B06D8"/>
    <w:rsid w:val="002B082E"/>
    <w:rsid w:val="002B2AC7"/>
    <w:rsid w:val="002B39DD"/>
    <w:rsid w:val="002B3D44"/>
    <w:rsid w:val="002B555B"/>
    <w:rsid w:val="002B63B7"/>
    <w:rsid w:val="002B63F3"/>
    <w:rsid w:val="002B6694"/>
    <w:rsid w:val="002B6772"/>
    <w:rsid w:val="002B7340"/>
    <w:rsid w:val="002C160A"/>
    <w:rsid w:val="002C1A49"/>
    <w:rsid w:val="002C2468"/>
    <w:rsid w:val="002C26BD"/>
    <w:rsid w:val="002C2C30"/>
    <w:rsid w:val="002C3136"/>
    <w:rsid w:val="002C446B"/>
    <w:rsid w:val="002C6DA7"/>
    <w:rsid w:val="002C6FAF"/>
    <w:rsid w:val="002D016A"/>
    <w:rsid w:val="002D15B5"/>
    <w:rsid w:val="002D2687"/>
    <w:rsid w:val="002D37AB"/>
    <w:rsid w:val="002D43D6"/>
    <w:rsid w:val="002D4A3E"/>
    <w:rsid w:val="002D5EF5"/>
    <w:rsid w:val="002D6FD3"/>
    <w:rsid w:val="002E2684"/>
    <w:rsid w:val="002E2989"/>
    <w:rsid w:val="002E6699"/>
    <w:rsid w:val="002F1254"/>
    <w:rsid w:val="002F4194"/>
    <w:rsid w:val="002F44F2"/>
    <w:rsid w:val="002F66AA"/>
    <w:rsid w:val="002F71A4"/>
    <w:rsid w:val="00301014"/>
    <w:rsid w:val="0030107C"/>
    <w:rsid w:val="003034E3"/>
    <w:rsid w:val="00303BED"/>
    <w:rsid w:val="003044EE"/>
    <w:rsid w:val="003054C8"/>
    <w:rsid w:val="00306233"/>
    <w:rsid w:val="00306639"/>
    <w:rsid w:val="003068A0"/>
    <w:rsid w:val="00306E1A"/>
    <w:rsid w:val="00310FA6"/>
    <w:rsid w:val="0031445C"/>
    <w:rsid w:val="0031470B"/>
    <w:rsid w:val="003163D3"/>
    <w:rsid w:val="00320FF5"/>
    <w:rsid w:val="003214C7"/>
    <w:rsid w:val="003238AF"/>
    <w:rsid w:val="00323F34"/>
    <w:rsid w:val="00324D1D"/>
    <w:rsid w:val="003253DA"/>
    <w:rsid w:val="0032554A"/>
    <w:rsid w:val="00326119"/>
    <w:rsid w:val="00327782"/>
    <w:rsid w:val="00327C24"/>
    <w:rsid w:val="00327F00"/>
    <w:rsid w:val="0033090C"/>
    <w:rsid w:val="00331A03"/>
    <w:rsid w:val="00331D8D"/>
    <w:rsid w:val="003320C2"/>
    <w:rsid w:val="00332323"/>
    <w:rsid w:val="0033296C"/>
    <w:rsid w:val="0033527A"/>
    <w:rsid w:val="00335A84"/>
    <w:rsid w:val="00336A86"/>
    <w:rsid w:val="0033731E"/>
    <w:rsid w:val="00340ABF"/>
    <w:rsid w:val="00340B01"/>
    <w:rsid w:val="0034194D"/>
    <w:rsid w:val="00342B20"/>
    <w:rsid w:val="0034384B"/>
    <w:rsid w:val="003440EE"/>
    <w:rsid w:val="00346585"/>
    <w:rsid w:val="003467A1"/>
    <w:rsid w:val="00347630"/>
    <w:rsid w:val="00347DE8"/>
    <w:rsid w:val="003506F3"/>
    <w:rsid w:val="003513F6"/>
    <w:rsid w:val="0035171E"/>
    <w:rsid w:val="003519A2"/>
    <w:rsid w:val="003519C8"/>
    <w:rsid w:val="00351F13"/>
    <w:rsid w:val="0035209F"/>
    <w:rsid w:val="003522E5"/>
    <w:rsid w:val="00353341"/>
    <w:rsid w:val="00353631"/>
    <w:rsid w:val="003538A7"/>
    <w:rsid w:val="0035394E"/>
    <w:rsid w:val="00353950"/>
    <w:rsid w:val="00356C53"/>
    <w:rsid w:val="00357F71"/>
    <w:rsid w:val="0036087F"/>
    <w:rsid w:val="00361564"/>
    <w:rsid w:val="0036230A"/>
    <w:rsid w:val="0036310D"/>
    <w:rsid w:val="0036349C"/>
    <w:rsid w:val="00364391"/>
    <w:rsid w:val="00365367"/>
    <w:rsid w:val="00365F74"/>
    <w:rsid w:val="0036600D"/>
    <w:rsid w:val="003665AB"/>
    <w:rsid w:val="00366FE0"/>
    <w:rsid w:val="00367B24"/>
    <w:rsid w:val="00371138"/>
    <w:rsid w:val="00371927"/>
    <w:rsid w:val="00371F86"/>
    <w:rsid w:val="003723C9"/>
    <w:rsid w:val="00372BAA"/>
    <w:rsid w:val="00375972"/>
    <w:rsid w:val="00375CA8"/>
    <w:rsid w:val="0037614F"/>
    <w:rsid w:val="00376A0E"/>
    <w:rsid w:val="003772B4"/>
    <w:rsid w:val="00380A82"/>
    <w:rsid w:val="003812B2"/>
    <w:rsid w:val="00382120"/>
    <w:rsid w:val="0038267C"/>
    <w:rsid w:val="003826C5"/>
    <w:rsid w:val="00383076"/>
    <w:rsid w:val="0038356D"/>
    <w:rsid w:val="0038438F"/>
    <w:rsid w:val="00385D92"/>
    <w:rsid w:val="0038796B"/>
    <w:rsid w:val="00390007"/>
    <w:rsid w:val="00391F4F"/>
    <w:rsid w:val="003925F1"/>
    <w:rsid w:val="00393546"/>
    <w:rsid w:val="00393571"/>
    <w:rsid w:val="003936E8"/>
    <w:rsid w:val="00393CDD"/>
    <w:rsid w:val="003940CE"/>
    <w:rsid w:val="003946EE"/>
    <w:rsid w:val="00394C80"/>
    <w:rsid w:val="003A0584"/>
    <w:rsid w:val="003A0D5C"/>
    <w:rsid w:val="003A148E"/>
    <w:rsid w:val="003A1577"/>
    <w:rsid w:val="003A1A33"/>
    <w:rsid w:val="003A2B02"/>
    <w:rsid w:val="003A2DCC"/>
    <w:rsid w:val="003A2E58"/>
    <w:rsid w:val="003A66E8"/>
    <w:rsid w:val="003A7925"/>
    <w:rsid w:val="003B1516"/>
    <w:rsid w:val="003B188B"/>
    <w:rsid w:val="003B3264"/>
    <w:rsid w:val="003B4004"/>
    <w:rsid w:val="003B720E"/>
    <w:rsid w:val="003C1770"/>
    <w:rsid w:val="003C293C"/>
    <w:rsid w:val="003C2A5B"/>
    <w:rsid w:val="003C40B8"/>
    <w:rsid w:val="003C4399"/>
    <w:rsid w:val="003C4404"/>
    <w:rsid w:val="003C4ACE"/>
    <w:rsid w:val="003C4D1F"/>
    <w:rsid w:val="003C5E82"/>
    <w:rsid w:val="003C620F"/>
    <w:rsid w:val="003D1C0A"/>
    <w:rsid w:val="003D3774"/>
    <w:rsid w:val="003D38D8"/>
    <w:rsid w:val="003D3954"/>
    <w:rsid w:val="003D4FA5"/>
    <w:rsid w:val="003D50DF"/>
    <w:rsid w:val="003D569D"/>
    <w:rsid w:val="003D6DFA"/>
    <w:rsid w:val="003D6FC9"/>
    <w:rsid w:val="003D714E"/>
    <w:rsid w:val="003D76DD"/>
    <w:rsid w:val="003D7EE6"/>
    <w:rsid w:val="003E020F"/>
    <w:rsid w:val="003E2CFF"/>
    <w:rsid w:val="003E2FA2"/>
    <w:rsid w:val="003E3B28"/>
    <w:rsid w:val="003E3F8C"/>
    <w:rsid w:val="003E4E2B"/>
    <w:rsid w:val="003E6201"/>
    <w:rsid w:val="003E6CFF"/>
    <w:rsid w:val="003E70EE"/>
    <w:rsid w:val="003E72BA"/>
    <w:rsid w:val="003F097E"/>
    <w:rsid w:val="003F0BEF"/>
    <w:rsid w:val="003F30D2"/>
    <w:rsid w:val="003F325C"/>
    <w:rsid w:val="003F3869"/>
    <w:rsid w:val="003F3F69"/>
    <w:rsid w:val="003F3F77"/>
    <w:rsid w:val="003F46CE"/>
    <w:rsid w:val="003F5A64"/>
    <w:rsid w:val="003F5EEF"/>
    <w:rsid w:val="003F6C14"/>
    <w:rsid w:val="003F741C"/>
    <w:rsid w:val="0040153A"/>
    <w:rsid w:val="00402875"/>
    <w:rsid w:val="0040384C"/>
    <w:rsid w:val="00403FB9"/>
    <w:rsid w:val="004049F4"/>
    <w:rsid w:val="00406701"/>
    <w:rsid w:val="004073A0"/>
    <w:rsid w:val="00407E77"/>
    <w:rsid w:val="0041083C"/>
    <w:rsid w:val="004118A2"/>
    <w:rsid w:val="004119F5"/>
    <w:rsid w:val="004119F7"/>
    <w:rsid w:val="00413144"/>
    <w:rsid w:val="0041446C"/>
    <w:rsid w:val="0041526C"/>
    <w:rsid w:val="0041552D"/>
    <w:rsid w:val="0041620D"/>
    <w:rsid w:val="0041768C"/>
    <w:rsid w:val="00420111"/>
    <w:rsid w:val="0042074F"/>
    <w:rsid w:val="00420917"/>
    <w:rsid w:val="00420A2B"/>
    <w:rsid w:val="00421EB6"/>
    <w:rsid w:val="00424AE1"/>
    <w:rsid w:val="00424C11"/>
    <w:rsid w:val="004265EE"/>
    <w:rsid w:val="00427468"/>
    <w:rsid w:val="00430425"/>
    <w:rsid w:val="00431D4C"/>
    <w:rsid w:val="004335FB"/>
    <w:rsid w:val="00435244"/>
    <w:rsid w:val="004358B8"/>
    <w:rsid w:val="00437AF9"/>
    <w:rsid w:val="0044001C"/>
    <w:rsid w:val="00440285"/>
    <w:rsid w:val="0044066A"/>
    <w:rsid w:val="00440923"/>
    <w:rsid w:val="0044135C"/>
    <w:rsid w:val="00443CA1"/>
    <w:rsid w:val="004441B4"/>
    <w:rsid w:val="00446525"/>
    <w:rsid w:val="00446A7E"/>
    <w:rsid w:val="004473FB"/>
    <w:rsid w:val="00450C9B"/>
    <w:rsid w:val="0045135B"/>
    <w:rsid w:val="00451602"/>
    <w:rsid w:val="0045401B"/>
    <w:rsid w:val="004548F3"/>
    <w:rsid w:val="0045491F"/>
    <w:rsid w:val="004611D5"/>
    <w:rsid w:val="00461790"/>
    <w:rsid w:val="00462286"/>
    <w:rsid w:val="004627F0"/>
    <w:rsid w:val="00464A57"/>
    <w:rsid w:val="00464C1C"/>
    <w:rsid w:val="004658EC"/>
    <w:rsid w:val="00467670"/>
    <w:rsid w:val="00467784"/>
    <w:rsid w:val="00470E97"/>
    <w:rsid w:val="00471084"/>
    <w:rsid w:val="00473FF8"/>
    <w:rsid w:val="004741E3"/>
    <w:rsid w:val="00476275"/>
    <w:rsid w:val="00477DC7"/>
    <w:rsid w:val="004805D6"/>
    <w:rsid w:val="00481454"/>
    <w:rsid w:val="0048221A"/>
    <w:rsid w:val="004828B2"/>
    <w:rsid w:val="004834D8"/>
    <w:rsid w:val="00483752"/>
    <w:rsid w:val="0048410A"/>
    <w:rsid w:val="00484404"/>
    <w:rsid w:val="0048455F"/>
    <w:rsid w:val="00485278"/>
    <w:rsid w:val="00485879"/>
    <w:rsid w:val="00486C84"/>
    <w:rsid w:val="00487239"/>
    <w:rsid w:val="00487400"/>
    <w:rsid w:val="004875A4"/>
    <w:rsid w:val="0049206B"/>
    <w:rsid w:val="0049340B"/>
    <w:rsid w:val="00493A03"/>
    <w:rsid w:val="00493B0A"/>
    <w:rsid w:val="00493CB0"/>
    <w:rsid w:val="00494356"/>
    <w:rsid w:val="00494AD3"/>
    <w:rsid w:val="00495C4B"/>
    <w:rsid w:val="0049635B"/>
    <w:rsid w:val="00497375"/>
    <w:rsid w:val="004978DC"/>
    <w:rsid w:val="004A14AE"/>
    <w:rsid w:val="004A24DA"/>
    <w:rsid w:val="004A2B52"/>
    <w:rsid w:val="004A315C"/>
    <w:rsid w:val="004A339D"/>
    <w:rsid w:val="004A4734"/>
    <w:rsid w:val="004A54AD"/>
    <w:rsid w:val="004A5911"/>
    <w:rsid w:val="004A5B4B"/>
    <w:rsid w:val="004A654C"/>
    <w:rsid w:val="004A6C7F"/>
    <w:rsid w:val="004A7A7E"/>
    <w:rsid w:val="004B061E"/>
    <w:rsid w:val="004B5026"/>
    <w:rsid w:val="004B6B71"/>
    <w:rsid w:val="004C0098"/>
    <w:rsid w:val="004C045E"/>
    <w:rsid w:val="004C06AF"/>
    <w:rsid w:val="004C1E92"/>
    <w:rsid w:val="004C2522"/>
    <w:rsid w:val="004C498E"/>
    <w:rsid w:val="004D042E"/>
    <w:rsid w:val="004D04A9"/>
    <w:rsid w:val="004D103E"/>
    <w:rsid w:val="004D1A87"/>
    <w:rsid w:val="004D1D85"/>
    <w:rsid w:val="004D52C8"/>
    <w:rsid w:val="004D5494"/>
    <w:rsid w:val="004D568C"/>
    <w:rsid w:val="004E0E14"/>
    <w:rsid w:val="004E15D8"/>
    <w:rsid w:val="004E19D6"/>
    <w:rsid w:val="004E76A8"/>
    <w:rsid w:val="004F199E"/>
    <w:rsid w:val="004F1D4B"/>
    <w:rsid w:val="004F2275"/>
    <w:rsid w:val="004F3C57"/>
    <w:rsid w:val="004F3C61"/>
    <w:rsid w:val="004F4EC0"/>
    <w:rsid w:val="004F524C"/>
    <w:rsid w:val="004F632F"/>
    <w:rsid w:val="004F6447"/>
    <w:rsid w:val="005001FC"/>
    <w:rsid w:val="005013CF"/>
    <w:rsid w:val="00501AF3"/>
    <w:rsid w:val="00502D7F"/>
    <w:rsid w:val="00503F00"/>
    <w:rsid w:val="00504A97"/>
    <w:rsid w:val="00505A5D"/>
    <w:rsid w:val="005068CD"/>
    <w:rsid w:val="00511575"/>
    <w:rsid w:val="00511AB9"/>
    <w:rsid w:val="005123A7"/>
    <w:rsid w:val="005142C7"/>
    <w:rsid w:val="005143EA"/>
    <w:rsid w:val="005155A8"/>
    <w:rsid w:val="0051578B"/>
    <w:rsid w:val="005176FD"/>
    <w:rsid w:val="00517E94"/>
    <w:rsid w:val="00520F45"/>
    <w:rsid w:val="005218B4"/>
    <w:rsid w:val="00521AAE"/>
    <w:rsid w:val="00521B7E"/>
    <w:rsid w:val="00521F7C"/>
    <w:rsid w:val="00522250"/>
    <w:rsid w:val="00523EDF"/>
    <w:rsid w:val="00525C83"/>
    <w:rsid w:val="005262A4"/>
    <w:rsid w:val="00526918"/>
    <w:rsid w:val="00526CB8"/>
    <w:rsid w:val="00527580"/>
    <w:rsid w:val="00527E52"/>
    <w:rsid w:val="005315C6"/>
    <w:rsid w:val="00533041"/>
    <w:rsid w:val="00533CFB"/>
    <w:rsid w:val="0053425E"/>
    <w:rsid w:val="005370DA"/>
    <w:rsid w:val="0054035B"/>
    <w:rsid w:val="00540897"/>
    <w:rsid w:val="00541376"/>
    <w:rsid w:val="005418E6"/>
    <w:rsid w:val="00541B7D"/>
    <w:rsid w:val="00541C16"/>
    <w:rsid w:val="00542C5B"/>
    <w:rsid w:val="005442DC"/>
    <w:rsid w:val="00545615"/>
    <w:rsid w:val="00545E44"/>
    <w:rsid w:val="00546011"/>
    <w:rsid w:val="005461EF"/>
    <w:rsid w:val="00546822"/>
    <w:rsid w:val="00546EAB"/>
    <w:rsid w:val="005473E4"/>
    <w:rsid w:val="005503CF"/>
    <w:rsid w:val="00550DBE"/>
    <w:rsid w:val="00551818"/>
    <w:rsid w:val="005519DC"/>
    <w:rsid w:val="0055205C"/>
    <w:rsid w:val="00552306"/>
    <w:rsid w:val="005528FB"/>
    <w:rsid w:val="00554ED7"/>
    <w:rsid w:val="00555DB6"/>
    <w:rsid w:val="005572F1"/>
    <w:rsid w:val="00557413"/>
    <w:rsid w:val="005610A9"/>
    <w:rsid w:val="005618C8"/>
    <w:rsid w:val="00563B5C"/>
    <w:rsid w:val="00563E4F"/>
    <w:rsid w:val="00564619"/>
    <w:rsid w:val="00564797"/>
    <w:rsid w:val="00566954"/>
    <w:rsid w:val="00566DF5"/>
    <w:rsid w:val="005679AD"/>
    <w:rsid w:val="00567F9D"/>
    <w:rsid w:val="00570D44"/>
    <w:rsid w:val="00572165"/>
    <w:rsid w:val="00572A28"/>
    <w:rsid w:val="00572A46"/>
    <w:rsid w:val="0057324E"/>
    <w:rsid w:val="00575094"/>
    <w:rsid w:val="005757AA"/>
    <w:rsid w:val="0057604E"/>
    <w:rsid w:val="0057773A"/>
    <w:rsid w:val="00577857"/>
    <w:rsid w:val="00580DEC"/>
    <w:rsid w:val="005814E9"/>
    <w:rsid w:val="00581D9F"/>
    <w:rsid w:val="005827DD"/>
    <w:rsid w:val="00583BD0"/>
    <w:rsid w:val="0058457A"/>
    <w:rsid w:val="00584D92"/>
    <w:rsid w:val="0058623F"/>
    <w:rsid w:val="00586384"/>
    <w:rsid w:val="005873BE"/>
    <w:rsid w:val="005876CE"/>
    <w:rsid w:val="005903EA"/>
    <w:rsid w:val="00591C32"/>
    <w:rsid w:val="00592BEB"/>
    <w:rsid w:val="00594EF3"/>
    <w:rsid w:val="00595DBE"/>
    <w:rsid w:val="005A0E32"/>
    <w:rsid w:val="005A396A"/>
    <w:rsid w:val="005A4CCC"/>
    <w:rsid w:val="005A5034"/>
    <w:rsid w:val="005A6FFF"/>
    <w:rsid w:val="005B0D9A"/>
    <w:rsid w:val="005B202F"/>
    <w:rsid w:val="005B2612"/>
    <w:rsid w:val="005B2891"/>
    <w:rsid w:val="005B3004"/>
    <w:rsid w:val="005B5604"/>
    <w:rsid w:val="005B5EC4"/>
    <w:rsid w:val="005B6186"/>
    <w:rsid w:val="005B6F8E"/>
    <w:rsid w:val="005B71F4"/>
    <w:rsid w:val="005C0635"/>
    <w:rsid w:val="005C2F19"/>
    <w:rsid w:val="005C45EF"/>
    <w:rsid w:val="005C5B53"/>
    <w:rsid w:val="005C5CA3"/>
    <w:rsid w:val="005C5D8D"/>
    <w:rsid w:val="005C607F"/>
    <w:rsid w:val="005C7B9E"/>
    <w:rsid w:val="005D0DD2"/>
    <w:rsid w:val="005D1C03"/>
    <w:rsid w:val="005D29E7"/>
    <w:rsid w:val="005D40E0"/>
    <w:rsid w:val="005D4E2A"/>
    <w:rsid w:val="005D52DB"/>
    <w:rsid w:val="005D5EA1"/>
    <w:rsid w:val="005D6C6C"/>
    <w:rsid w:val="005D7F70"/>
    <w:rsid w:val="005E0ECF"/>
    <w:rsid w:val="005E127B"/>
    <w:rsid w:val="005E17ED"/>
    <w:rsid w:val="005E2C32"/>
    <w:rsid w:val="005E4772"/>
    <w:rsid w:val="005E5185"/>
    <w:rsid w:val="005E6A52"/>
    <w:rsid w:val="005E7A41"/>
    <w:rsid w:val="005F092D"/>
    <w:rsid w:val="005F1577"/>
    <w:rsid w:val="005F157A"/>
    <w:rsid w:val="005F185A"/>
    <w:rsid w:val="005F1A79"/>
    <w:rsid w:val="005F1BF0"/>
    <w:rsid w:val="005F424C"/>
    <w:rsid w:val="005F5788"/>
    <w:rsid w:val="005F5A7C"/>
    <w:rsid w:val="005F6587"/>
    <w:rsid w:val="005F74E6"/>
    <w:rsid w:val="005F7736"/>
    <w:rsid w:val="005F7F07"/>
    <w:rsid w:val="00603B06"/>
    <w:rsid w:val="00603FC3"/>
    <w:rsid w:val="006068F8"/>
    <w:rsid w:val="00606C7A"/>
    <w:rsid w:val="00607FEB"/>
    <w:rsid w:val="00610D2C"/>
    <w:rsid w:val="00610E7E"/>
    <w:rsid w:val="0061380F"/>
    <w:rsid w:val="00613C56"/>
    <w:rsid w:val="00615D17"/>
    <w:rsid w:val="0061766D"/>
    <w:rsid w:val="00617671"/>
    <w:rsid w:val="006210D3"/>
    <w:rsid w:val="00622A27"/>
    <w:rsid w:val="00622C0E"/>
    <w:rsid w:val="0062368D"/>
    <w:rsid w:val="00624E40"/>
    <w:rsid w:val="00627346"/>
    <w:rsid w:val="00630A86"/>
    <w:rsid w:val="006313BD"/>
    <w:rsid w:val="006323D4"/>
    <w:rsid w:val="00633D40"/>
    <w:rsid w:val="00633E5C"/>
    <w:rsid w:val="00633E77"/>
    <w:rsid w:val="006349B5"/>
    <w:rsid w:val="006350D4"/>
    <w:rsid w:val="00636E3F"/>
    <w:rsid w:val="006374EF"/>
    <w:rsid w:val="006405D7"/>
    <w:rsid w:val="006405E6"/>
    <w:rsid w:val="00640D7D"/>
    <w:rsid w:val="00641275"/>
    <w:rsid w:val="00641BEA"/>
    <w:rsid w:val="006447E1"/>
    <w:rsid w:val="00644A71"/>
    <w:rsid w:val="006454BC"/>
    <w:rsid w:val="00652217"/>
    <w:rsid w:val="0065232A"/>
    <w:rsid w:val="00655C28"/>
    <w:rsid w:val="0065614E"/>
    <w:rsid w:val="00656516"/>
    <w:rsid w:val="00656653"/>
    <w:rsid w:val="00657238"/>
    <w:rsid w:val="0065769B"/>
    <w:rsid w:val="00657CDC"/>
    <w:rsid w:val="0066067A"/>
    <w:rsid w:val="00661372"/>
    <w:rsid w:val="00661608"/>
    <w:rsid w:val="006628D5"/>
    <w:rsid w:val="00662FFD"/>
    <w:rsid w:val="00666280"/>
    <w:rsid w:val="00666E38"/>
    <w:rsid w:val="0066741E"/>
    <w:rsid w:val="006700AB"/>
    <w:rsid w:val="00674212"/>
    <w:rsid w:val="00674676"/>
    <w:rsid w:val="0067493C"/>
    <w:rsid w:val="006763FC"/>
    <w:rsid w:val="006765DA"/>
    <w:rsid w:val="00676AC0"/>
    <w:rsid w:val="00677469"/>
    <w:rsid w:val="00677B39"/>
    <w:rsid w:val="00680ACC"/>
    <w:rsid w:val="00680DA6"/>
    <w:rsid w:val="00681B64"/>
    <w:rsid w:val="0068241F"/>
    <w:rsid w:val="0068364D"/>
    <w:rsid w:val="00683E7D"/>
    <w:rsid w:val="00685142"/>
    <w:rsid w:val="00686A22"/>
    <w:rsid w:val="00691E95"/>
    <w:rsid w:val="006928FA"/>
    <w:rsid w:val="00692D6C"/>
    <w:rsid w:val="006945A5"/>
    <w:rsid w:val="0069545B"/>
    <w:rsid w:val="006962D3"/>
    <w:rsid w:val="00696527"/>
    <w:rsid w:val="00697222"/>
    <w:rsid w:val="00697FDC"/>
    <w:rsid w:val="006A2331"/>
    <w:rsid w:val="006A3530"/>
    <w:rsid w:val="006A47FB"/>
    <w:rsid w:val="006A4F95"/>
    <w:rsid w:val="006A61CC"/>
    <w:rsid w:val="006A7E90"/>
    <w:rsid w:val="006B0816"/>
    <w:rsid w:val="006B1878"/>
    <w:rsid w:val="006B4CF8"/>
    <w:rsid w:val="006B51D3"/>
    <w:rsid w:val="006B6F72"/>
    <w:rsid w:val="006C085E"/>
    <w:rsid w:val="006C0E2A"/>
    <w:rsid w:val="006C2772"/>
    <w:rsid w:val="006C4538"/>
    <w:rsid w:val="006C654B"/>
    <w:rsid w:val="006C7D50"/>
    <w:rsid w:val="006D15EB"/>
    <w:rsid w:val="006D2D05"/>
    <w:rsid w:val="006D3867"/>
    <w:rsid w:val="006D3BD8"/>
    <w:rsid w:val="006D7958"/>
    <w:rsid w:val="006E0C4F"/>
    <w:rsid w:val="006E14AC"/>
    <w:rsid w:val="006E25AF"/>
    <w:rsid w:val="006E2F39"/>
    <w:rsid w:val="006E339D"/>
    <w:rsid w:val="006E3811"/>
    <w:rsid w:val="006E518D"/>
    <w:rsid w:val="006E6CF1"/>
    <w:rsid w:val="006E728A"/>
    <w:rsid w:val="006E7DCB"/>
    <w:rsid w:val="006F0DB0"/>
    <w:rsid w:val="006F1D38"/>
    <w:rsid w:val="006F4B2A"/>
    <w:rsid w:val="006F5EE1"/>
    <w:rsid w:val="006F6867"/>
    <w:rsid w:val="006F7122"/>
    <w:rsid w:val="00700825"/>
    <w:rsid w:val="00701A49"/>
    <w:rsid w:val="00702004"/>
    <w:rsid w:val="00702C04"/>
    <w:rsid w:val="0070365F"/>
    <w:rsid w:val="00704AA2"/>
    <w:rsid w:val="00706252"/>
    <w:rsid w:val="00710C3F"/>
    <w:rsid w:val="0071162B"/>
    <w:rsid w:val="0071168D"/>
    <w:rsid w:val="007118B5"/>
    <w:rsid w:val="00711A80"/>
    <w:rsid w:val="007120DD"/>
    <w:rsid w:val="00714A7D"/>
    <w:rsid w:val="00715D03"/>
    <w:rsid w:val="007203EA"/>
    <w:rsid w:val="00720565"/>
    <w:rsid w:val="0072072F"/>
    <w:rsid w:val="00721629"/>
    <w:rsid w:val="00721C71"/>
    <w:rsid w:val="007248EF"/>
    <w:rsid w:val="00725841"/>
    <w:rsid w:val="00731CB4"/>
    <w:rsid w:val="0073203C"/>
    <w:rsid w:val="007326FE"/>
    <w:rsid w:val="00733C6E"/>
    <w:rsid w:val="007347EA"/>
    <w:rsid w:val="00734ADD"/>
    <w:rsid w:val="0073535A"/>
    <w:rsid w:val="00735576"/>
    <w:rsid w:val="00735988"/>
    <w:rsid w:val="00735DB6"/>
    <w:rsid w:val="007368A9"/>
    <w:rsid w:val="0073697F"/>
    <w:rsid w:val="00740331"/>
    <w:rsid w:val="0074153B"/>
    <w:rsid w:val="007420F3"/>
    <w:rsid w:val="00743312"/>
    <w:rsid w:val="007444B0"/>
    <w:rsid w:val="007445A6"/>
    <w:rsid w:val="00744D75"/>
    <w:rsid w:val="00745B4F"/>
    <w:rsid w:val="007503E2"/>
    <w:rsid w:val="007517E7"/>
    <w:rsid w:val="00751C10"/>
    <w:rsid w:val="00752AFB"/>
    <w:rsid w:val="00752E8E"/>
    <w:rsid w:val="007546DD"/>
    <w:rsid w:val="007556B3"/>
    <w:rsid w:val="00757428"/>
    <w:rsid w:val="00760CA0"/>
    <w:rsid w:val="00760D5A"/>
    <w:rsid w:val="007645F2"/>
    <w:rsid w:val="0076490E"/>
    <w:rsid w:val="007676E3"/>
    <w:rsid w:val="00770282"/>
    <w:rsid w:val="00770652"/>
    <w:rsid w:val="007718EA"/>
    <w:rsid w:val="00771A49"/>
    <w:rsid w:val="00772102"/>
    <w:rsid w:val="00772604"/>
    <w:rsid w:val="00772E80"/>
    <w:rsid w:val="007734B2"/>
    <w:rsid w:val="007742FF"/>
    <w:rsid w:val="00774851"/>
    <w:rsid w:val="00774E59"/>
    <w:rsid w:val="00775C57"/>
    <w:rsid w:val="00775E89"/>
    <w:rsid w:val="00775EA9"/>
    <w:rsid w:val="00780456"/>
    <w:rsid w:val="00780AE3"/>
    <w:rsid w:val="00781BA1"/>
    <w:rsid w:val="00781BD5"/>
    <w:rsid w:val="00781CBE"/>
    <w:rsid w:val="00782265"/>
    <w:rsid w:val="00782547"/>
    <w:rsid w:val="007845D8"/>
    <w:rsid w:val="00786370"/>
    <w:rsid w:val="00786B13"/>
    <w:rsid w:val="0078723A"/>
    <w:rsid w:val="00787A08"/>
    <w:rsid w:val="0079007B"/>
    <w:rsid w:val="00790FA1"/>
    <w:rsid w:val="007927FC"/>
    <w:rsid w:val="00793C32"/>
    <w:rsid w:val="0079545A"/>
    <w:rsid w:val="00796C9F"/>
    <w:rsid w:val="00797B98"/>
    <w:rsid w:val="007A0740"/>
    <w:rsid w:val="007A0B36"/>
    <w:rsid w:val="007A1FDD"/>
    <w:rsid w:val="007A21F2"/>
    <w:rsid w:val="007A3998"/>
    <w:rsid w:val="007A4434"/>
    <w:rsid w:val="007A6183"/>
    <w:rsid w:val="007A6578"/>
    <w:rsid w:val="007A6A3E"/>
    <w:rsid w:val="007B203F"/>
    <w:rsid w:val="007B4301"/>
    <w:rsid w:val="007B60A7"/>
    <w:rsid w:val="007B6A80"/>
    <w:rsid w:val="007B77B6"/>
    <w:rsid w:val="007B7E56"/>
    <w:rsid w:val="007C0187"/>
    <w:rsid w:val="007C0C08"/>
    <w:rsid w:val="007C0DAE"/>
    <w:rsid w:val="007C14D1"/>
    <w:rsid w:val="007C155F"/>
    <w:rsid w:val="007C390C"/>
    <w:rsid w:val="007C3BCA"/>
    <w:rsid w:val="007C4C17"/>
    <w:rsid w:val="007C5CDF"/>
    <w:rsid w:val="007C6239"/>
    <w:rsid w:val="007C6D95"/>
    <w:rsid w:val="007C7399"/>
    <w:rsid w:val="007C7C1C"/>
    <w:rsid w:val="007D1F6A"/>
    <w:rsid w:val="007D1F73"/>
    <w:rsid w:val="007D245A"/>
    <w:rsid w:val="007D38B0"/>
    <w:rsid w:val="007D3C15"/>
    <w:rsid w:val="007D403D"/>
    <w:rsid w:val="007D41FF"/>
    <w:rsid w:val="007D4544"/>
    <w:rsid w:val="007D48E6"/>
    <w:rsid w:val="007D59A9"/>
    <w:rsid w:val="007D67D1"/>
    <w:rsid w:val="007D7C04"/>
    <w:rsid w:val="007E120D"/>
    <w:rsid w:val="007E16F1"/>
    <w:rsid w:val="007E1986"/>
    <w:rsid w:val="007E1DEA"/>
    <w:rsid w:val="007E1E7E"/>
    <w:rsid w:val="007E2144"/>
    <w:rsid w:val="007E24DE"/>
    <w:rsid w:val="007E3192"/>
    <w:rsid w:val="007E4882"/>
    <w:rsid w:val="007E51D5"/>
    <w:rsid w:val="007E55D8"/>
    <w:rsid w:val="007E571B"/>
    <w:rsid w:val="007F070F"/>
    <w:rsid w:val="007F2248"/>
    <w:rsid w:val="007F24A2"/>
    <w:rsid w:val="007F32CD"/>
    <w:rsid w:val="007F3660"/>
    <w:rsid w:val="007F3B84"/>
    <w:rsid w:val="007F3DB8"/>
    <w:rsid w:val="007F4826"/>
    <w:rsid w:val="007F5C92"/>
    <w:rsid w:val="007F5D5C"/>
    <w:rsid w:val="007F6497"/>
    <w:rsid w:val="007F758B"/>
    <w:rsid w:val="008019EB"/>
    <w:rsid w:val="00802736"/>
    <w:rsid w:val="0080309D"/>
    <w:rsid w:val="00803A09"/>
    <w:rsid w:val="00804D5D"/>
    <w:rsid w:val="0080500F"/>
    <w:rsid w:val="00805D61"/>
    <w:rsid w:val="008066FB"/>
    <w:rsid w:val="00807902"/>
    <w:rsid w:val="00807D25"/>
    <w:rsid w:val="00810225"/>
    <w:rsid w:val="00810A0A"/>
    <w:rsid w:val="00810ED5"/>
    <w:rsid w:val="00811A49"/>
    <w:rsid w:val="00812D0D"/>
    <w:rsid w:val="0081346B"/>
    <w:rsid w:val="008154FF"/>
    <w:rsid w:val="00816A06"/>
    <w:rsid w:val="00817553"/>
    <w:rsid w:val="00817D32"/>
    <w:rsid w:val="00817DF3"/>
    <w:rsid w:val="00820618"/>
    <w:rsid w:val="00820ACD"/>
    <w:rsid w:val="00820F39"/>
    <w:rsid w:val="00821223"/>
    <w:rsid w:val="00821435"/>
    <w:rsid w:val="00821AB8"/>
    <w:rsid w:val="008221C3"/>
    <w:rsid w:val="0082361B"/>
    <w:rsid w:val="0082624B"/>
    <w:rsid w:val="00826B70"/>
    <w:rsid w:val="00827D5D"/>
    <w:rsid w:val="008314DE"/>
    <w:rsid w:val="008319CC"/>
    <w:rsid w:val="00831D7B"/>
    <w:rsid w:val="0083331B"/>
    <w:rsid w:val="0083373D"/>
    <w:rsid w:val="0083589D"/>
    <w:rsid w:val="00836654"/>
    <w:rsid w:val="00836D27"/>
    <w:rsid w:val="0083788E"/>
    <w:rsid w:val="008413C5"/>
    <w:rsid w:val="008441BC"/>
    <w:rsid w:val="008443EE"/>
    <w:rsid w:val="00844B96"/>
    <w:rsid w:val="00845330"/>
    <w:rsid w:val="00845579"/>
    <w:rsid w:val="00846216"/>
    <w:rsid w:val="00847243"/>
    <w:rsid w:val="008506C0"/>
    <w:rsid w:val="00851674"/>
    <w:rsid w:val="0085206C"/>
    <w:rsid w:val="008522C7"/>
    <w:rsid w:val="0085303A"/>
    <w:rsid w:val="00855F80"/>
    <w:rsid w:val="008611E9"/>
    <w:rsid w:val="00861982"/>
    <w:rsid w:val="008629D5"/>
    <w:rsid w:val="0086318E"/>
    <w:rsid w:val="0086326E"/>
    <w:rsid w:val="008634F5"/>
    <w:rsid w:val="00863AE2"/>
    <w:rsid w:val="00864C7F"/>
    <w:rsid w:val="00865144"/>
    <w:rsid w:val="00866B0B"/>
    <w:rsid w:val="00871113"/>
    <w:rsid w:val="0087179B"/>
    <w:rsid w:val="008724D3"/>
    <w:rsid w:val="008738D4"/>
    <w:rsid w:val="008740ED"/>
    <w:rsid w:val="0087620A"/>
    <w:rsid w:val="00876E95"/>
    <w:rsid w:val="00883776"/>
    <w:rsid w:val="008838C4"/>
    <w:rsid w:val="00883D3B"/>
    <w:rsid w:val="00883E9D"/>
    <w:rsid w:val="008844FB"/>
    <w:rsid w:val="008846F9"/>
    <w:rsid w:val="008861F7"/>
    <w:rsid w:val="00886D13"/>
    <w:rsid w:val="00887A17"/>
    <w:rsid w:val="00890833"/>
    <w:rsid w:val="0089427F"/>
    <w:rsid w:val="00896A5D"/>
    <w:rsid w:val="00896DEE"/>
    <w:rsid w:val="008A0080"/>
    <w:rsid w:val="008A2AC9"/>
    <w:rsid w:val="008A5604"/>
    <w:rsid w:val="008A5C24"/>
    <w:rsid w:val="008B0997"/>
    <w:rsid w:val="008B1BE9"/>
    <w:rsid w:val="008B2B27"/>
    <w:rsid w:val="008B339E"/>
    <w:rsid w:val="008B43D1"/>
    <w:rsid w:val="008B43F2"/>
    <w:rsid w:val="008B4E5D"/>
    <w:rsid w:val="008B6BC1"/>
    <w:rsid w:val="008C0B35"/>
    <w:rsid w:val="008C1710"/>
    <w:rsid w:val="008C1CE9"/>
    <w:rsid w:val="008C27D1"/>
    <w:rsid w:val="008C2FCC"/>
    <w:rsid w:val="008C3700"/>
    <w:rsid w:val="008C3F10"/>
    <w:rsid w:val="008D00E7"/>
    <w:rsid w:val="008D07BD"/>
    <w:rsid w:val="008D1764"/>
    <w:rsid w:val="008D1F73"/>
    <w:rsid w:val="008D2715"/>
    <w:rsid w:val="008D2EF4"/>
    <w:rsid w:val="008D3118"/>
    <w:rsid w:val="008D5B96"/>
    <w:rsid w:val="008D62CE"/>
    <w:rsid w:val="008E091B"/>
    <w:rsid w:val="008E249C"/>
    <w:rsid w:val="008E274B"/>
    <w:rsid w:val="008E2B9D"/>
    <w:rsid w:val="008E3122"/>
    <w:rsid w:val="008E4D0D"/>
    <w:rsid w:val="008E51E1"/>
    <w:rsid w:val="008E5FB4"/>
    <w:rsid w:val="008E65D0"/>
    <w:rsid w:val="008E7F45"/>
    <w:rsid w:val="008F2CA1"/>
    <w:rsid w:val="008F3132"/>
    <w:rsid w:val="008F374F"/>
    <w:rsid w:val="008F3CC0"/>
    <w:rsid w:val="008F58F3"/>
    <w:rsid w:val="008F62C5"/>
    <w:rsid w:val="008F6CD4"/>
    <w:rsid w:val="008F7023"/>
    <w:rsid w:val="008F7B1A"/>
    <w:rsid w:val="008F7F77"/>
    <w:rsid w:val="00901BF1"/>
    <w:rsid w:val="00901E34"/>
    <w:rsid w:val="009065AC"/>
    <w:rsid w:val="00906678"/>
    <w:rsid w:val="00907BA1"/>
    <w:rsid w:val="009109BD"/>
    <w:rsid w:val="00911A08"/>
    <w:rsid w:val="00913451"/>
    <w:rsid w:val="009176E3"/>
    <w:rsid w:val="009176E9"/>
    <w:rsid w:val="00920A58"/>
    <w:rsid w:val="00921CD9"/>
    <w:rsid w:val="00921E4F"/>
    <w:rsid w:val="00921EDF"/>
    <w:rsid w:val="00922354"/>
    <w:rsid w:val="00922380"/>
    <w:rsid w:val="0092591A"/>
    <w:rsid w:val="00927328"/>
    <w:rsid w:val="00927807"/>
    <w:rsid w:val="00930821"/>
    <w:rsid w:val="00933D69"/>
    <w:rsid w:val="009341A9"/>
    <w:rsid w:val="009348F1"/>
    <w:rsid w:val="0093554F"/>
    <w:rsid w:val="00935906"/>
    <w:rsid w:val="009435A6"/>
    <w:rsid w:val="00943627"/>
    <w:rsid w:val="009509E7"/>
    <w:rsid w:val="00950A41"/>
    <w:rsid w:val="00951921"/>
    <w:rsid w:val="00952073"/>
    <w:rsid w:val="009522A4"/>
    <w:rsid w:val="0095326B"/>
    <w:rsid w:val="00953FB2"/>
    <w:rsid w:val="00954DE8"/>
    <w:rsid w:val="00956AC1"/>
    <w:rsid w:val="00960629"/>
    <w:rsid w:val="0096118A"/>
    <w:rsid w:val="009623CA"/>
    <w:rsid w:val="00962B9A"/>
    <w:rsid w:val="00963B65"/>
    <w:rsid w:val="0096586D"/>
    <w:rsid w:val="00966BA4"/>
    <w:rsid w:val="00967EF4"/>
    <w:rsid w:val="00970163"/>
    <w:rsid w:val="009702E7"/>
    <w:rsid w:val="00970874"/>
    <w:rsid w:val="00972876"/>
    <w:rsid w:val="00973974"/>
    <w:rsid w:val="0097410B"/>
    <w:rsid w:val="00974CCB"/>
    <w:rsid w:val="00974EBA"/>
    <w:rsid w:val="00975DCA"/>
    <w:rsid w:val="00976829"/>
    <w:rsid w:val="00977EFC"/>
    <w:rsid w:val="00980D60"/>
    <w:rsid w:val="00980DED"/>
    <w:rsid w:val="00980FBC"/>
    <w:rsid w:val="00981865"/>
    <w:rsid w:val="00982B0B"/>
    <w:rsid w:val="00983A4E"/>
    <w:rsid w:val="0098477D"/>
    <w:rsid w:val="009850AA"/>
    <w:rsid w:val="00985C76"/>
    <w:rsid w:val="009863B4"/>
    <w:rsid w:val="009867AD"/>
    <w:rsid w:val="00991FAC"/>
    <w:rsid w:val="00992BC1"/>
    <w:rsid w:val="00993371"/>
    <w:rsid w:val="00994E83"/>
    <w:rsid w:val="00995320"/>
    <w:rsid w:val="00995AC1"/>
    <w:rsid w:val="009A00C4"/>
    <w:rsid w:val="009A0440"/>
    <w:rsid w:val="009A23A5"/>
    <w:rsid w:val="009A23E5"/>
    <w:rsid w:val="009A3B8C"/>
    <w:rsid w:val="009A478B"/>
    <w:rsid w:val="009A48F2"/>
    <w:rsid w:val="009B3485"/>
    <w:rsid w:val="009B3BC2"/>
    <w:rsid w:val="009B3C2F"/>
    <w:rsid w:val="009B3F73"/>
    <w:rsid w:val="009B4408"/>
    <w:rsid w:val="009B4B9F"/>
    <w:rsid w:val="009B6D22"/>
    <w:rsid w:val="009B7885"/>
    <w:rsid w:val="009B7BEE"/>
    <w:rsid w:val="009C00CC"/>
    <w:rsid w:val="009C141C"/>
    <w:rsid w:val="009C2853"/>
    <w:rsid w:val="009C36E2"/>
    <w:rsid w:val="009C5184"/>
    <w:rsid w:val="009C53A2"/>
    <w:rsid w:val="009C5561"/>
    <w:rsid w:val="009C7639"/>
    <w:rsid w:val="009D0C2C"/>
    <w:rsid w:val="009D12C3"/>
    <w:rsid w:val="009D227D"/>
    <w:rsid w:val="009D239D"/>
    <w:rsid w:val="009D3EB7"/>
    <w:rsid w:val="009D421B"/>
    <w:rsid w:val="009D4224"/>
    <w:rsid w:val="009D57D1"/>
    <w:rsid w:val="009E0001"/>
    <w:rsid w:val="009E24E4"/>
    <w:rsid w:val="009E2842"/>
    <w:rsid w:val="009E2CF5"/>
    <w:rsid w:val="009E4425"/>
    <w:rsid w:val="009E7292"/>
    <w:rsid w:val="009E7509"/>
    <w:rsid w:val="009E7E40"/>
    <w:rsid w:val="009F0415"/>
    <w:rsid w:val="009F0A23"/>
    <w:rsid w:val="009F1875"/>
    <w:rsid w:val="009F190F"/>
    <w:rsid w:val="009F2DE2"/>
    <w:rsid w:val="009F32D9"/>
    <w:rsid w:val="009F364C"/>
    <w:rsid w:val="009F4C58"/>
    <w:rsid w:val="009F4D46"/>
    <w:rsid w:val="009F513D"/>
    <w:rsid w:val="009F70AC"/>
    <w:rsid w:val="00A0003B"/>
    <w:rsid w:val="00A01079"/>
    <w:rsid w:val="00A01B46"/>
    <w:rsid w:val="00A02B73"/>
    <w:rsid w:val="00A03257"/>
    <w:rsid w:val="00A047F0"/>
    <w:rsid w:val="00A051F6"/>
    <w:rsid w:val="00A06804"/>
    <w:rsid w:val="00A06AD0"/>
    <w:rsid w:val="00A07454"/>
    <w:rsid w:val="00A07614"/>
    <w:rsid w:val="00A07CF5"/>
    <w:rsid w:val="00A10754"/>
    <w:rsid w:val="00A10E7D"/>
    <w:rsid w:val="00A11E7F"/>
    <w:rsid w:val="00A1482F"/>
    <w:rsid w:val="00A14985"/>
    <w:rsid w:val="00A14C07"/>
    <w:rsid w:val="00A24976"/>
    <w:rsid w:val="00A24F70"/>
    <w:rsid w:val="00A261BB"/>
    <w:rsid w:val="00A26FFF"/>
    <w:rsid w:val="00A3034F"/>
    <w:rsid w:val="00A308BF"/>
    <w:rsid w:val="00A31994"/>
    <w:rsid w:val="00A32EB7"/>
    <w:rsid w:val="00A33AF4"/>
    <w:rsid w:val="00A33B0D"/>
    <w:rsid w:val="00A33DA2"/>
    <w:rsid w:val="00A3444A"/>
    <w:rsid w:val="00A34CCA"/>
    <w:rsid w:val="00A40159"/>
    <w:rsid w:val="00A40A7B"/>
    <w:rsid w:val="00A42280"/>
    <w:rsid w:val="00A4315C"/>
    <w:rsid w:val="00A43AB1"/>
    <w:rsid w:val="00A4425E"/>
    <w:rsid w:val="00A450F7"/>
    <w:rsid w:val="00A45926"/>
    <w:rsid w:val="00A471B6"/>
    <w:rsid w:val="00A4747A"/>
    <w:rsid w:val="00A47FC9"/>
    <w:rsid w:val="00A529E5"/>
    <w:rsid w:val="00A54EB1"/>
    <w:rsid w:val="00A565B6"/>
    <w:rsid w:val="00A56D59"/>
    <w:rsid w:val="00A57385"/>
    <w:rsid w:val="00A60522"/>
    <w:rsid w:val="00A608DA"/>
    <w:rsid w:val="00A6127B"/>
    <w:rsid w:val="00A62298"/>
    <w:rsid w:val="00A62401"/>
    <w:rsid w:val="00A63631"/>
    <w:rsid w:val="00A6369B"/>
    <w:rsid w:val="00A639FD"/>
    <w:rsid w:val="00A63D85"/>
    <w:rsid w:val="00A641F2"/>
    <w:rsid w:val="00A654D2"/>
    <w:rsid w:val="00A656AE"/>
    <w:rsid w:val="00A65812"/>
    <w:rsid w:val="00A71EE5"/>
    <w:rsid w:val="00A72C61"/>
    <w:rsid w:val="00A72FB0"/>
    <w:rsid w:val="00A73182"/>
    <w:rsid w:val="00A732C8"/>
    <w:rsid w:val="00A742C7"/>
    <w:rsid w:val="00A74E80"/>
    <w:rsid w:val="00A7693B"/>
    <w:rsid w:val="00A772BE"/>
    <w:rsid w:val="00A77789"/>
    <w:rsid w:val="00A7783E"/>
    <w:rsid w:val="00A80165"/>
    <w:rsid w:val="00A80CBF"/>
    <w:rsid w:val="00A81B19"/>
    <w:rsid w:val="00A83351"/>
    <w:rsid w:val="00A83896"/>
    <w:rsid w:val="00A83922"/>
    <w:rsid w:val="00A848F2"/>
    <w:rsid w:val="00A86559"/>
    <w:rsid w:val="00A90816"/>
    <w:rsid w:val="00A90EF0"/>
    <w:rsid w:val="00A91F1F"/>
    <w:rsid w:val="00A9353F"/>
    <w:rsid w:val="00A95193"/>
    <w:rsid w:val="00A95F2F"/>
    <w:rsid w:val="00A97C57"/>
    <w:rsid w:val="00AA0860"/>
    <w:rsid w:val="00AA37E5"/>
    <w:rsid w:val="00AA3CDD"/>
    <w:rsid w:val="00AA62FB"/>
    <w:rsid w:val="00AA72E7"/>
    <w:rsid w:val="00AA748C"/>
    <w:rsid w:val="00AA7E56"/>
    <w:rsid w:val="00AA7ED1"/>
    <w:rsid w:val="00AB096F"/>
    <w:rsid w:val="00AB33DB"/>
    <w:rsid w:val="00AB34B3"/>
    <w:rsid w:val="00AB3505"/>
    <w:rsid w:val="00AB54B0"/>
    <w:rsid w:val="00AB6693"/>
    <w:rsid w:val="00AB7698"/>
    <w:rsid w:val="00AC309F"/>
    <w:rsid w:val="00AC42B3"/>
    <w:rsid w:val="00AC444A"/>
    <w:rsid w:val="00AC44B4"/>
    <w:rsid w:val="00AC46D1"/>
    <w:rsid w:val="00AC5152"/>
    <w:rsid w:val="00AC5429"/>
    <w:rsid w:val="00AC621D"/>
    <w:rsid w:val="00AC6D00"/>
    <w:rsid w:val="00AC728A"/>
    <w:rsid w:val="00AC7E5E"/>
    <w:rsid w:val="00AD09BC"/>
    <w:rsid w:val="00AD0E37"/>
    <w:rsid w:val="00AD283A"/>
    <w:rsid w:val="00AD29AE"/>
    <w:rsid w:val="00AD3D27"/>
    <w:rsid w:val="00AD4A16"/>
    <w:rsid w:val="00AD5A57"/>
    <w:rsid w:val="00AD5D51"/>
    <w:rsid w:val="00AD772C"/>
    <w:rsid w:val="00AE0F44"/>
    <w:rsid w:val="00AE12E3"/>
    <w:rsid w:val="00AE5AF6"/>
    <w:rsid w:val="00AE681B"/>
    <w:rsid w:val="00AE75E9"/>
    <w:rsid w:val="00AE7DB8"/>
    <w:rsid w:val="00AF07D7"/>
    <w:rsid w:val="00AF089C"/>
    <w:rsid w:val="00AF0F50"/>
    <w:rsid w:val="00AF1088"/>
    <w:rsid w:val="00AF1CC2"/>
    <w:rsid w:val="00AF2246"/>
    <w:rsid w:val="00AF3256"/>
    <w:rsid w:val="00AF37B3"/>
    <w:rsid w:val="00AF407A"/>
    <w:rsid w:val="00AF556B"/>
    <w:rsid w:val="00B00041"/>
    <w:rsid w:val="00B020AF"/>
    <w:rsid w:val="00B02482"/>
    <w:rsid w:val="00B02629"/>
    <w:rsid w:val="00B02C64"/>
    <w:rsid w:val="00B05344"/>
    <w:rsid w:val="00B12FF4"/>
    <w:rsid w:val="00B13412"/>
    <w:rsid w:val="00B14381"/>
    <w:rsid w:val="00B17B23"/>
    <w:rsid w:val="00B20CCD"/>
    <w:rsid w:val="00B211B7"/>
    <w:rsid w:val="00B2229B"/>
    <w:rsid w:val="00B22F97"/>
    <w:rsid w:val="00B24072"/>
    <w:rsid w:val="00B2488C"/>
    <w:rsid w:val="00B25D12"/>
    <w:rsid w:val="00B261D6"/>
    <w:rsid w:val="00B30894"/>
    <w:rsid w:val="00B31CD6"/>
    <w:rsid w:val="00B3234A"/>
    <w:rsid w:val="00B328BC"/>
    <w:rsid w:val="00B342D4"/>
    <w:rsid w:val="00B34787"/>
    <w:rsid w:val="00B3515B"/>
    <w:rsid w:val="00B35528"/>
    <w:rsid w:val="00B373A8"/>
    <w:rsid w:val="00B41E03"/>
    <w:rsid w:val="00B427AA"/>
    <w:rsid w:val="00B42EB7"/>
    <w:rsid w:val="00B43F86"/>
    <w:rsid w:val="00B456F5"/>
    <w:rsid w:val="00B46867"/>
    <w:rsid w:val="00B46BA1"/>
    <w:rsid w:val="00B51F34"/>
    <w:rsid w:val="00B523FF"/>
    <w:rsid w:val="00B52A64"/>
    <w:rsid w:val="00B52C7A"/>
    <w:rsid w:val="00B54316"/>
    <w:rsid w:val="00B54CA4"/>
    <w:rsid w:val="00B5517F"/>
    <w:rsid w:val="00B557D5"/>
    <w:rsid w:val="00B56801"/>
    <w:rsid w:val="00B57625"/>
    <w:rsid w:val="00B577FB"/>
    <w:rsid w:val="00B61722"/>
    <w:rsid w:val="00B623A9"/>
    <w:rsid w:val="00B6316A"/>
    <w:rsid w:val="00B66503"/>
    <w:rsid w:val="00B66E34"/>
    <w:rsid w:val="00B67749"/>
    <w:rsid w:val="00B724BC"/>
    <w:rsid w:val="00B73E26"/>
    <w:rsid w:val="00B7418C"/>
    <w:rsid w:val="00B80B6E"/>
    <w:rsid w:val="00B82476"/>
    <w:rsid w:val="00B82D68"/>
    <w:rsid w:val="00B83EEA"/>
    <w:rsid w:val="00B84BAD"/>
    <w:rsid w:val="00B86973"/>
    <w:rsid w:val="00B879F1"/>
    <w:rsid w:val="00B90387"/>
    <w:rsid w:val="00B90E9F"/>
    <w:rsid w:val="00B92D68"/>
    <w:rsid w:val="00B92D95"/>
    <w:rsid w:val="00B97094"/>
    <w:rsid w:val="00BA0A9B"/>
    <w:rsid w:val="00BA3D7E"/>
    <w:rsid w:val="00BA4B2F"/>
    <w:rsid w:val="00BA7A91"/>
    <w:rsid w:val="00BB1999"/>
    <w:rsid w:val="00BB2F8F"/>
    <w:rsid w:val="00BB587F"/>
    <w:rsid w:val="00BB5DB3"/>
    <w:rsid w:val="00BB5E15"/>
    <w:rsid w:val="00BB7597"/>
    <w:rsid w:val="00BC0AD1"/>
    <w:rsid w:val="00BC0E3A"/>
    <w:rsid w:val="00BC2540"/>
    <w:rsid w:val="00BC30CD"/>
    <w:rsid w:val="00BC3644"/>
    <w:rsid w:val="00BC399A"/>
    <w:rsid w:val="00BC39A6"/>
    <w:rsid w:val="00BC4E8B"/>
    <w:rsid w:val="00BC5207"/>
    <w:rsid w:val="00BC58E6"/>
    <w:rsid w:val="00BC5A5A"/>
    <w:rsid w:val="00BC5D0F"/>
    <w:rsid w:val="00BC5EBC"/>
    <w:rsid w:val="00BC6543"/>
    <w:rsid w:val="00BC7B36"/>
    <w:rsid w:val="00BD0F54"/>
    <w:rsid w:val="00BD1991"/>
    <w:rsid w:val="00BD3D7B"/>
    <w:rsid w:val="00BD46D9"/>
    <w:rsid w:val="00BD5AF3"/>
    <w:rsid w:val="00BD6DF3"/>
    <w:rsid w:val="00BD7274"/>
    <w:rsid w:val="00BD7371"/>
    <w:rsid w:val="00BE0B12"/>
    <w:rsid w:val="00BE1E46"/>
    <w:rsid w:val="00BE2479"/>
    <w:rsid w:val="00BE57E3"/>
    <w:rsid w:val="00BE5908"/>
    <w:rsid w:val="00BE70AE"/>
    <w:rsid w:val="00BE7A60"/>
    <w:rsid w:val="00BE7A77"/>
    <w:rsid w:val="00BF07E4"/>
    <w:rsid w:val="00BF31EA"/>
    <w:rsid w:val="00BF359B"/>
    <w:rsid w:val="00BF4284"/>
    <w:rsid w:val="00BF792D"/>
    <w:rsid w:val="00C00092"/>
    <w:rsid w:val="00C006BE"/>
    <w:rsid w:val="00C00B90"/>
    <w:rsid w:val="00C00F1D"/>
    <w:rsid w:val="00C03638"/>
    <w:rsid w:val="00C0399A"/>
    <w:rsid w:val="00C03B87"/>
    <w:rsid w:val="00C04D47"/>
    <w:rsid w:val="00C05162"/>
    <w:rsid w:val="00C05F92"/>
    <w:rsid w:val="00C06DDF"/>
    <w:rsid w:val="00C07575"/>
    <w:rsid w:val="00C108B9"/>
    <w:rsid w:val="00C202D0"/>
    <w:rsid w:val="00C20612"/>
    <w:rsid w:val="00C22A1D"/>
    <w:rsid w:val="00C22F31"/>
    <w:rsid w:val="00C25690"/>
    <w:rsid w:val="00C26210"/>
    <w:rsid w:val="00C2638F"/>
    <w:rsid w:val="00C27478"/>
    <w:rsid w:val="00C27492"/>
    <w:rsid w:val="00C279E8"/>
    <w:rsid w:val="00C27BBA"/>
    <w:rsid w:val="00C30423"/>
    <w:rsid w:val="00C317B0"/>
    <w:rsid w:val="00C31DA9"/>
    <w:rsid w:val="00C326F6"/>
    <w:rsid w:val="00C34C83"/>
    <w:rsid w:val="00C34D9E"/>
    <w:rsid w:val="00C36C57"/>
    <w:rsid w:val="00C36EA3"/>
    <w:rsid w:val="00C36EA8"/>
    <w:rsid w:val="00C37743"/>
    <w:rsid w:val="00C406B7"/>
    <w:rsid w:val="00C41892"/>
    <w:rsid w:val="00C41956"/>
    <w:rsid w:val="00C424A2"/>
    <w:rsid w:val="00C42E4F"/>
    <w:rsid w:val="00C43692"/>
    <w:rsid w:val="00C43F9F"/>
    <w:rsid w:val="00C446DB"/>
    <w:rsid w:val="00C45890"/>
    <w:rsid w:val="00C45B1E"/>
    <w:rsid w:val="00C45D45"/>
    <w:rsid w:val="00C45E94"/>
    <w:rsid w:val="00C465EA"/>
    <w:rsid w:val="00C46621"/>
    <w:rsid w:val="00C46B8D"/>
    <w:rsid w:val="00C46DEC"/>
    <w:rsid w:val="00C5062D"/>
    <w:rsid w:val="00C50886"/>
    <w:rsid w:val="00C50BE4"/>
    <w:rsid w:val="00C50DEE"/>
    <w:rsid w:val="00C5252D"/>
    <w:rsid w:val="00C527A7"/>
    <w:rsid w:val="00C53455"/>
    <w:rsid w:val="00C538F8"/>
    <w:rsid w:val="00C559E1"/>
    <w:rsid w:val="00C60411"/>
    <w:rsid w:val="00C60679"/>
    <w:rsid w:val="00C62AAE"/>
    <w:rsid w:val="00C64974"/>
    <w:rsid w:val="00C65406"/>
    <w:rsid w:val="00C658CE"/>
    <w:rsid w:val="00C66442"/>
    <w:rsid w:val="00C66798"/>
    <w:rsid w:val="00C667F3"/>
    <w:rsid w:val="00C669C9"/>
    <w:rsid w:val="00C71E14"/>
    <w:rsid w:val="00C748F6"/>
    <w:rsid w:val="00C74B20"/>
    <w:rsid w:val="00C74EDA"/>
    <w:rsid w:val="00C75D6E"/>
    <w:rsid w:val="00C76321"/>
    <w:rsid w:val="00C76A1A"/>
    <w:rsid w:val="00C76B0C"/>
    <w:rsid w:val="00C76E80"/>
    <w:rsid w:val="00C77B3A"/>
    <w:rsid w:val="00C802EE"/>
    <w:rsid w:val="00C80979"/>
    <w:rsid w:val="00C81408"/>
    <w:rsid w:val="00C8241D"/>
    <w:rsid w:val="00C82FD8"/>
    <w:rsid w:val="00C83161"/>
    <w:rsid w:val="00C83331"/>
    <w:rsid w:val="00C844FB"/>
    <w:rsid w:val="00C86E4F"/>
    <w:rsid w:val="00C8737C"/>
    <w:rsid w:val="00C91C59"/>
    <w:rsid w:val="00C91D65"/>
    <w:rsid w:val="00C936ED"/>
    <w:rsid w:val="00C94337"/>
    <w:rsid w:val="00C957B3"/>
    <w:rsid w:val="00C95B78"/>
    <w:rsid w:val="00C95EB9"/>
    <w:rsid w:val="00CA04B0"/>
    <w:rsid w:val="00CA060C"/>
    <w:rsid w:val="00CA0C53"/>
    <w:rsid w:val="00CA2779"/>
    <w:rsid w:val="00CA2886"/>
    <w:rsid w:val="00CA2A8B"/>
    <w:rsid w:val="00CA4897"/>
    <w:rsid w:val="00CA4B64"/>
    <w:rsid w:val="00CA5974"/>
    <w:rsid w:val="00CA6854"/>
    <w:rsid w:val="00CA7FCB"/>
    <w:rsid w:val="00CB171B"/>
    <w:rsid w:val="00CB1C6B"/>
    <w:rsid w:val="00CB221F"/>
    <w:rsid w:val="00CB4823"/>
    <w:rsid w:val="00CB4997"/>
    <w:rsid w:val="00CB61C4"/>
    <w:rsid w:val="00CC0733"/>
    <w:rsid w:val="00CC105B"/>
    <w:rsid w:val="00CC2755"/>
    <w:rsid w:val="00CC537B"/>
    <w:rsid w:val="00CC63C7"/>
    <w:rsid w:val="00CD1432"/>
    <w:rsid w:val="00CD3AD6"/>
    <w:rsid w:val="00CD4FCE"/>
    <w:rsid w:val="00CD5174"/>
    <w:rsid w:val="00CD5659"/>
    <w:rsid w:val="00CD5CC8"/>
    <w:rsid w:val="00CE1478"/>
    <w:rsid w:val="00CE1A06"/>
    <w:rsid w:val="00CE1BFA"/>
    <w:rsid w:val="00CE230F"/>
    <w:rsid w:val="00CE25E7"/>
    <w:rsid w:val="00CE29E1"/>
    <w:rsid w:val="00CE34F7"/>
    <w:rsid w:val="00CE393E"/>
    <w:rsid w:val="00CF053A"/>
    <w:rsid w:val="00CF0794"/>
    <w:rsid w:val="00CF1203"/>
    <w:rsid w:val="00CF1798"/>
    <w:rsid w:val="00CF208C"/>
    <w:rsid w:val="00CF2D4C"/>
    <w:rsid w:val="00CF34B8"/>
    <w:rsid w:val="00CF5171"/>
    <w:rsid w:val="00CF5FDB"/>
    <w:rsid w:val="00D00B23"/>
    <w:rsid w:val="00D013CD"/>
    <w:rsid w:val="00D031A7"/>
    <w:rsid w:val="00D05732"/>
    <w:rsid w:val="00D07B20"/>
    <w:rsid w:val="00D07C40"/>
    <w:rsid w:val="00D07E3F"/>
    <w:rsid w:val="00D103BC"/>
    <w:rsid w:val="00D116A4"/>
    <w:rsid w:val="00D13553"/>
    <w:rsid w:val="00D151B7"/>
    <w:rsid w:val="00D15511"/>
    <w:rsid w:val="00D16674"/>
    <w:rsid w:val="00D167B6"/>
    <w:rsid w:val="00D16983"/>
    <w:rsid w:val="00D20029"/>
    <w:rsid w:val="00D201BF"/>
    <w:rsid w:val="00D218D1"/>
    <w:rsid w:val="00D22491"/>
    <w:rsid w:val="00D22A12"/>
    <w:rsid w:val="00D22F5C"/>
    <w:rsid w:val="00D237EF"/>
    <w:rsid w:val="00D23B9B"/>
    <w:rsid w:val="00D23F58"/>
    <w:rsid w:val="00D243C6"/>
    <w:rsid w:val="00D24991"/>
    <w:rsid w:val="00D24E96"/>
    <w:rsid w:val="00D251DB"/>
    <w:rsid w:val="00D26D29"/>
    <w:rsid w:val="00D26E43"/>
    <w:rsid w:val="00D31F62"/>
    <w:rsid w:val="00D32A8C"/>
    <w:rsid w:val="00D33247"/>
    <w:rsid w:val="00D337C0"/>
    <w:rsid w:val="00D3538C"/>
    <w:rsid w:val="00D36DF6"/>
    <w:rsid w:val="00D3716D"/>
    <w:rsid w:val="00D37826"/>
    <w:rsid w:val="00D42B36"/>
    <w:rsid w:val="00D43CA7"/>
    <w:rsid w:val="00D441DB"/>
    <w:rsid w:val="00D446F9"/>
    <w:rsid w:val="00D4502A"/>
    <w:rsid w:val="00D4571D"/>
    <w:rsid w:val="00D462BC"/>
    <w:rsid w:val="00D4642E"/>
    <w:rsid w:val="00D4689D"/>
    <w:rsid w:val="00D46A58"/>
    <w:rsid w:val="00D46C68"/>
    <w:rsid w:val="00D5407C"/>
    <w:rsid w:val="00D54168"/>
    <w:rsid w:val="00D54DC7"/>
    <w:rsid w:val="00D55207"/>
    <w:rsid w:val="00D5543E"/>
    <w:rsid w:val="00D560AB"/>
    <w:rsid w:val="00D56582"/>
    <w:rsid w:val="00D56759"/>
    <w:rsid w:val="00D57A66"/>
    <w:rsid w:val="00D600D1"/>
    <w:rsid w:val="00D61C49"/>
    <w:rsid w:val="00D62CE3"/>
    <w:rsid w:val="00D670E2"/>
    <w:rsid w:val="00D67144"/>
    <w:rsid w:val="00D70200"/>
    <w:rsid w:val="00D70596"/>
    <w:rsid w:val="00D73216"/>
    <w:rsid w:val="00D739E1"/>
    <w:rsid w:val="00D74DED"/>
    <w:rsid w:val="00D770F1"/>
    <w:rsid w:val="00D80023"/>
    <w:rsid w:val="00D8032F"/>
    <w:rsid w:val="00D81C1F"/>
    <w:rsid w:val="00D82E87"/>
    <w:rsid w:val="00D83A7B"/>
    <w:rsid w:val="00D8698F"/>
    <w:rsid w:val="00D87049"/>
    <w:rsid w:val="00D900BE"/>
    <w:rsid w:val="00D91F4C"/>
    <w:rsid w:val="00D92E4D"/>
    <w:rsid w:val="00D93E67"/>
    <w:rsid w:val="00D94209"/>
    <w:rsid w:val="00D950D4"/>
    <w:rsid w:val="00D956B2"/>
    <w:rsid w:val="00D963C8"/>
    <w:rsid w:val="00D96A7A"/>
    <w:rsid w:val="00D97435"/>
    <w:rsid w:val="00D97D04"/>
    <w:rsid w:val="00D97D40"/>
    <w:rsid w:val="00DA0F89"/>
    <w:rsid w:val="00DA1934"/>
    <w:rsid w:val="00DA1DFC"/>
    <w:rsid w:val="00DA1E56"/>
    <w:rsid w:val="00DA4D38"/>
    <w:rsid w:val="00DA7D09"/>
    <w:rsid w:val="00DB025A"/>
    <w:rsid w:val="00DB1034"/>
    <w:rsid w:val="00DB1101"/>
    <w:rsid w:val="00DB120A"/>
    <w:rsid w:val="00DB4D6A"/>
    <w:rsid w:val="00DB5037"/>
    <w:rsid w:val="00DB55D1"/>
    <w:rsid w:val="00DB5638"/>
    <w:rsid w:val="00DB5FB6"/>
    <w:rsid w:val="00DB659E"/>
    <w:rsid w:val="00DC090C"/>
    <w:rsid w:val="00DC2881"/>
    <w:rsid w:val="00DC2DA7"/>
    <w:rsid w:val="00DC3408"/>
    <w:rsid w:val="00DC46BD"/>
    <w:rsid w:val="00DC47C0"/>
    <w:rsid w:val="00DC590B"/>
    <w:rsid w:val="00DC77C9"/>
    <w:rsid w:val="00DC7C46"/>
    <w:rsid w:val="00DD10E3"/>
    <w:rsid w:val="00DD4B7C"/>
    <w:rsid w:val="00DD4D46"/>
    <w:rsid w:val="00DD615D"/>
    <w:rsid w:val="00DD63BF"/>
    <w:rsid w:val="00DD6C19"/>
    <w:rsid w:val="00DE1DC1"/>
    <w:rsid w:val="00DE2B15"/>
    <w:rsid w:val="00DE3225"/>
    <w:rsid w:val="00DE3AA5"/>
    <w:rsid w:val="00DE415B"/>
    <w:rsid w:val="00DE7646"/>
    <w:rsid w:val="00DF26C1"/>
    <w:rsid w:val="00DF2A55"/>
    <w:rsid w:val="00DF2CD2"/>
    <w:rsid w:val="00DF4BAE"/>
    <w:rsid w:val="00DF4C91"/>
    <w:rsid w:val="00DF5DCE"/>
    <w:rsid w:val="00DF68E9"/>
    <w:rsid w:val="00DF76AB"/>
    <w:rsid w:val="00E00EB8"/>
    <w:rsid w:val="00E020E2"/>
    <w:rsid w:val="00E0513F"/>
    <w:rsid w:val="00E05F3D"/>
    <w:rsid w:val="00E05F97"/>
    <w:rsid w:val="00E07BC9"/>
    <w:rsid w:val="00E113A7"/>
    <w:rsid w:val="00E11F6A"/>
    <w:rsid w:val="00E122EB"/>
    <w:rsid w:val="00E126BF"/>
    <w:rsid w:val="00E12E9E"/>
    <w:rsid w:val="00E138ED"/>
    <w:rsid w:val="00E13E82"/>
    <w:rsid w:val="00E146A4"/>
    <w:rsid w:val="00E14902"/>
    <w:rsid w:val="00E15CE4"/>
    <w:rsid w:val="00E15D37"/>
    <w:rsid w:val="00E17C55"/>
    <w:rsid w:val="00E22C6F"/>
    <w:rsid w:val="00E22F79"/>
    <w:rsid w:val="00E23958"/>
    <w:rsid w:val="00E23EE8"/>
    <w:rsid w:val="00E24A64"/>
    <w:rsid w:val="00E24CFE"/>
    <w:rsid w:val="00E26AFB"/>
    <w:rsid w:val="00E26D2F"/>
    <w:rsid w:val="00E27541"/>
    <w:rsid w:val="00E27FC3"/>
    <w:rsid w:val="00E30E89"/>
    <w:rsid w:val="00E32BA9"/>
    <w:rsid w:val="00E32DBF"/>
    <w:rsid w:val="00E333EC"/>
    <w:rsid w:val="00E33DDB"/>
    <w:rsid w:val="00E33DF3"/>
    <w:rsid w:val="00E3489F"/>
    <w:rsid w:val="00E355D7"/>
    <w:rsid w:val="00E41C30"/>
    <w:rsid w:val="00E44112"/>
    <w:rsid w:val="00E44E57"/>
    <w:rsid w:val="00E458B5"/>
    <w:rsid w:val="00E4664C"/>
    <w:rsid w:val="00E52AEC"/>
    <w:rsid w:val="00E54B18"/>
    <w:rsid w:val="00E56621"/>
    <w:rsid w:val="00E56A60"/>
    <w:rsid w:val="00E57D66"/>
    <w:rsid w:val="00E605B9"/>
    <w:rsid w:val="00E60B24"/>
    <w:rsid w:val="00E60D89"/>
    <w:rsid w:val="00E610F6"/>
    <w:rsid w:val="00E66686"/>
    <w:rsid w:val="00E700EA"/>
    <w:rsid w:val="00E70408"/>
    <w:rsid w:val="00E70489"/>
    <w:rsid w:val="00E7059B"/>
    <w:rsid w:val="00E70C81"/>
    <w:rsid w:val="00E72794"/>
    <w:rsid w:val="00E73DC1"/>
    <w:rsid w:val="00E73F5D"/>
    <w:rsid w:val="00E7430B"/>
    <w:rsid w:val="00E7615E"/>
    <w:rsid w:val="00E808C6"/>
    <w:rsid w:val="00E80BD0"/>
    <w:rsid w:val="00E80F3B"/>
    <w:rsid w:val="00E81089"/>
    <w:rsid w:val="00E81EF9"/>
    <w:rsid w:val="00E834BA"/>
    <w:rsid w:val="00E83FD5"/>
    <w:rsid w:val="00E85575"/>
    <w:rsid w:val="00E8589C"/>
    <w:rsid w:val="00E85B17"/>
    <w:rsid w:val="00E90463"/>
    <w:rsid w:val="00E907D1"/>
    <w:rsid w:val="00E91891"/>
    <w:rsid w:val="00E9196D"/>
    <w:rsid w:val="00E92907"/>
    <w:rsid w:val="00E93674"/>
    <w:rsid w:val="00E942DC"/>
    <w:rsid w:val="00E95AB1"/>
    <w:rsid w:val="00E97E8A"/>
    <w:rsid w:val="00EA1D69"/>
    <w:rsid w:val="00EA3F84"/>
    <w:rsid w:val="00EA4051"/>
    <w:rsid w:val="00EA5128"/>
    <w:rsid w:val="00EA6223"/>
    <w:rsid w:val="00EB0DE9"/>
    <w:rsid w:val="00EB153F"/>
    <w:rsid w:val="00EB19F7"/>
    <w:rsid w:val="00EB1A3A"/>
    <w:rsid w:val="00EB2504"/>
    <w:rsid w:val="00EB35CF"/>
    <w:rsid w:val="00EB5D8A"/>
    <w:rsid w:val="00EB5F37"/>
    <w:rsid w:val="00EB60B6"/>
    <w:rsid w:val="00EB6FF7"/>
    <w:rsid w:val="00EC0160"/>
    <w:rsid w:val="00EC1B8E"/>
    <w:rsid w:val="00EC1C8E"/>
    <w:rsid w:val="00EC1C90"/>
    <w:rsid w:val="00EC1F7B"/>
    <w:rsid w:val="00EC3FD1"/>
    <w:rsid w:val="00EC4A39"/>
    <w:rsid w:val="00EC70A0"/>
    <w:rsid w:val="00EC7490"/>
    <w:rsid w:val="00EC7C9F"/>
    <w:rsid w:val="00ED39F6"/>
    <w:rsid w:val="00ED3EF0"/>
    <w:rsid w:val="00ED5E22"/>
    <w:rsid w:val="00ED5EAC"/>
    <w:rsid w:val="00ED6414"/>
    <w:rsid w:val="00EE043C"/>
    <w:rsid w:val="00EE0771"/>
    <w:rsid w:val="00EE1514"/>
    <w:rsid w:val="00EE18FE"/>
    <w:rsid w:val="00EE68F7"/>
    <w:rsid w:val="00EE71B4"/>
    <w:rsid w:val="00EE7445"/>
    <w:rsid w:val="00EF00A8"/>
    <w:rsid w:val="00EF083C"/>
    <w:rsid w:val="00EF1FD3"/>
    <w:rsid w:val="00EF2F15"/>
    <w:rsid w:val="00EF4F0F"/>
    <w:rsid w:val="00F02157"/>
    <w:rsid w:val="00F03EC8"/>
    <w:rsid w:val="00F041CE"/>
    <w:rsid w:val="00F05B23"/>
    <w:rsid w:val="00F05F89"/>
    <w:rsid w:val="00F06367"/>
    <w:rsid w:val="00F06C7D"/>
    <w:rsid w:val="00F078E2"/>
    <w:rsid w:val="00F106D4"/>
    <w:rsid w:val="00F11840"/>
    <w:rsid w:val="00F14039"/>
    <w:rsid w:val="00F14BF3"/>
    <w:rsid w:val="00F169F4"/>
    <w:rsid w:val="00F16F58"/>
    <w:rsid w:val="00F17730"/>
    <w:rsid w:val="00F217EB"/>
    <w:rsid w:val="00F221B6"/>
    <w:rsid w:val="00F22C9F"/>
    <w:rsid w:val="00F23456"/>
    <w:rsid w:val="00F23932"/>
    <w:rsid w:val="00F24238"/>
    <w:rsid w:val="00F250DE"/>
    <w:rsid w:val="00F25F4B"/>
    <w:rsid w:val="00F26715"/>
    <w:rsid w:val="00F26B7C"/>
    <w:rsid w:val="00F26CE0"/>
    <w:rsid w:val="00F276BF"/>
    <w:rsid w:val="00F30DD9"/>
    <w:rsid w:val="00F315A3"/>
    <w:rsid w:val="00F31E70"/>
    <w:rsid w:val="00F327D5"/>
    <w:rsid w:val="00F32815"/>
    <w:rsid w:val="00F32E32"/>
    <w:rsid w:val="00F3333A"/>
    <w:rsid w:val="00F355BB"/>
    <w:rsid w:val="00F35726"/>
    <w:rsid w:val="00F357F4"/>
    <w:rsid w:val="00F35E9D"/>
    <w:rsid w:val="00F43964"/>
    <w:rsid w:val="00F43A74"/>
    <w:rsid w:val="00F45CCC"/>
    <w:rsid w:val="00F45F8D"/>
    <w:rsid w:val="00F473E9"/>
    <w:rsid w:val="00F5075D"/>
    <w:rsid w:val="00F526D4"/>
    <w:rsid w:val="00F52E7B"/>
    <w:rsid w:val="00F5329D"/>
    <w:rsid w:val="00F5332F"/>
    <w:rsid w:val="00F53E8A"/>
    <w:rsid w:val="00F53F9D"/>
    <w:rsid w:val="00F54053"/>
    <w:rsid w:val="00F54BD1"/>
    <w:rsid w:val="00F56FBA"/>
    <w:rsid w:val="00F574C5"/>
    <w:rsid w:val="00F6240A"/>
    <w:rsid w:val="00F63F31"/>
    <w:rsid w:val="00F646AB"/>
    <w:rsid w:val="00F64F0A"/>
    <w:rsid w:val="00F72A6B"/>
    <w:rsid w:val="00F72C0B"/>
    <w:rsid w:val="00F73D64"/>
    <w:rsid w:val="00F74A51"/>
    <w:rsid w:val="00F74B77"/>
    <w:rsid w:val="00F74EFD"/>
    <w:rsid w:val="00F75339"/>
    <w:rsid w:val="00F75585"/>
    <w:rsid w:val="00F75945"/>
    <w:rsid w:val="00F77FD9"/>
    <w:rsid w:val="00F80084"/>
    <w:rsid w:val="00F80821"/>
    <w:rsid w:val="00F8089A"/>
    <w:rsid w:val="00F8153B"/>
    <w:rsid w:val="00F81BE4"/>
    <w:rsid w:val="00F82254"/>
    <w:rsid w:val="00F834AE"/>
    <w:rsid w:val="00F835A6"/>
    <w:rsid w:val="00F83977"/>
    <w:rsid w:val="00F84678"/>
    <w:rsid w:val="00F856A5"/>
    <w:rsid w:val="00F85788"/>
    <w:rsid w:val="00F85C3A"/>
    <w:rsid w:val="00F87217"/>
    <w:rsid w:val="00F91F7C"/>
    <w:rsid w:val="00F9256A"/>
    <w:rsid w:val="00F92CE5"/>
    <w:rsid w:val="00F93866"/>
    <w:rsid w:val="00F940B1"/>
    <w:rsid w:val="00F94692"/>
    <w:rsid w:val="00F947D4"/>
    <w:rsid w:val="00F962AD"/>
    <w:rsid w:val="00F96CEA"/>
    <w:rsid w:val="00F973E5"/>
    <w:rsid w:val="00FA22ED"/>
    <w:rsid w:val="00FA2474"/>
    <w:rsid w:val="00FA3136"/>
    <w:rsid w:val="00FA43CE"/>
    <w:rsid w:val="00FA5380"/>
    <w:rsid w:val="00FA5861"/>
    <w:rsid w:val="00FA6559"/>
    <w:rsid w:val="00FB0F45"/>
    <w:rsid w:val="00FB1646"/>
    <w:rsid w:val="00FB36F1"/>
    <w:rsid w:val="00FB409E"/>
    <w:rsid w:val="00FB640C"/>
    <w:rsid w:val="00FB7913"/>
    <w:rsid w:val="00FB7EBF"/>
    <w:rsid w:val="00FC0127"/>
    <w:rsid w:val="00FC018B"/>
    <w:rsid w:val="00FC2D81"/>
    <w:rsid w:val="00FC3A7C"/>
    <w:rsid w:val="00FC48C2"/>
    <w:rsid w:val="00FC4AC6"/>
    <w:rsid w:val="00FC4FD2"/>
    <w:rsid w:val="00FC52D7"/>
    <w:rsid w:val="00FC57F0"/>
    <w:rsid w:val="00FC63F1"/>
    <w:rsid w:val="00FC6D25"/>
    <w:rsid w:val="00FC6DE8"/>
    <w:rsid w:val="00FC6EA9"/>
    <w:rsid w:val="00FC7AAD"/>
    <w:rsid w:val="00FD0921"/>
    <w:rsid w:val="00FD0E09"/>
    <w:rsid w:val="00FD3231"/>
    <w:rsid w:val="00FD5D7C"/>
    <w:rsid w:val="00FD6D1A"/>
    <w:rsid w:val="00FE0E83"/>
    <w:rsid w:val="00FE1B83"/>
    <w:rsid w:val="00FE342D"/>
    <w:rsid w:val="00FE37E8"/>
    <w:rsid w:val="00FE47BE"/>
    <w:rsid w:val="00FE6C3F"/>
    <w:rsid w:val="00FE6DF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14"/>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C40D2-8BAB-437C-AF22-296068841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3654</Words>
  <Characters>20828</Characters>
  <Application>Microsoft Office Word</Application>
  <DocSecurity>0</DocSecurity>
  <Lines>173</Lines>
  <Paragraphs>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3</cp:revision>
  <cp:lastPrinted>2019-01-10T07:58:00Z</cp:lastPrinted>
  <dcterms:created xsi:type="dcterms:W3CDTF">2019-10-04T12:08:00Z</dcterms:created>
  <dcterms:modified xsi:type="dcterms:W3CDTF">2019-10-04T12:08:00Z</dcterms:modified>
</cp:coreProperties>
</file>