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CC1D3" w14:textId="0544EA66" w:rsidR="00AF715F" w:rsidRPr="007A55F8" w:rsidRDefault="00AF715F" w:rsidP="00AF715F">
      <w:pPr>
        <w:pStyle w:val="a3"/>
        <w:tabs>
          <w:tab w:val="left" w:pos="6521"/>
        </w:tabs>
        <w:jc w:val="both"/>
        <w:rPr>
          <w:rFonts w:eastAsia="宋体"/>
          <w:b w:val="0"/>
          <w:noProof w:val="0"/>
          <w:sz w:val="24"/>
          <w:szCs w:val="24"/>
          <w:lang w:val="de-DE" w:eastAsia="zh-CN"/>
        </w:rPr>
      </w:pPr>
      <w:r w:rsidRPr="003D163E">
        <w:rPr>
          <w:rFonts w:cs="Arial"/>
          <w:bCs/>
          <w:noProof w:val="0"/>
          <w:sz w:val="24"/>
          <w:szCs w:val="24"/>
          <w:lang w:val="de-DE"/>
        </w:rPr>
        <w:t>3GPP TSG-RAN WG1 Meeting</w:t>
      </w:r>
      <w:r>
        <w:rPr>
          <w:rFonts w:cs="Arial"/>
          <w:bCs/>
          <w:noProof w:val="0"/>
          <w:sz w:val="24"/>
          <w:szCs w:val="24"/>
          <w:lang w:val="de-DE"/>
        </w:rPr>
        <w:t xml:space="preserve"> #98</w:t>
      </w:r>
      <w:proofErr w:type="spellStart"/>
      <w:r>
        <w:rPr>
          <w:rFonts w:cs="Arial"/>
          <w:bCs/>
          <w:noProof w:val="0"/>
          <w:sz w:val="24"/>
          <w:szCs w:val="24"/>
          <w:lang w:val="en-US"/>
        </w:rPr>
        <w:t>bis</w:t>
      </w:r>
      <w:proofErr w:type="spellEnd"/>
      <w:r w:rsidRPr="00E23FCA">
        <w:rPr>
          <w:b w:val="0"/>
          <w:noProof w:val="0"/>
          <w:sz w:val="24"/>
          <w:szCs w:val="24"/>
          <w:lang w:val="de-DE"/>
        </w:rPr>
        <w:t xml:space="preserve">        </w:t>
      </w:r>
      <w:r>
        <w:rPr>
          <w:b w:val="0"/>
          <w:noProof w:val="0"/>
          <w:sz w:val="24"/>
          <w:szCs w:val="24"/>
          <w:lang w:val="de-DE"/>
        </w:rPr>
        <w:t xml:space="preserve">                  </w:t>
      </w:r>
      <w:r w:rsidRPr="00706C92">
        <w:rPr>
          <w:b w:val="0"/>
          <w:i/>
          <w:noProof w:val="0"/>
          <w:sz w:val="24"/>
          <w:szCs w:val="24"/>
          <w:lang w:val="de-DE"/>
        </w:rPr>
        <w:t xml:space="preserve">      </w:t>
      </w:r>
      <w:r w:rsidRPr="007A55F8">
        <w:rPr>
          <w:noProof w:val="0"/>
          <w:sz w:val="24"/>
          <w:szCs w:val="24"/>
          <w:lang w:val="de-DE"/>
        </w:rPr>
        <w:t>R1-19</w:t>
      </w:r>
      <w:r w:rsidR="007A55F8" w:rsidRPr="007A55F8">
        <w:rPr>
          <w:noProof w:val="0"/>
          <w:sz w:val="24"/>
          <w:szCs w:val="24"/>
          <w:lang w:val="de-DE"/>
        </w:rPr>
        <w:t>104</w:t>
      </w:r>
      <w:r w:rsidR="0010317F">
        <w:rPr>
          <w:noProof w:val="0"/>
          <w:sz w:val="24"/>
          <w:szCs w:val="24"/>
          <w:lang w:val="de-DE"/>
        </w:rPr>
        <w:t>61</w:t>
      </w:r>
      <w:bookmarkStart w:id="0" w:name="_GoBack"/>
      <w:bookmarkEnd w:id="0"/>
    </w:p>
    <w:p w14:paraId="1F74AA8D" w14:textId="77777777" w:rsidR="00AF715F" w:rsidRDefault="00AF715F" w:rsidP="00AF715F">
      <w:pPr>
        <w:tabs>
          <w:tab w:val="left" w:pos="1985"/>
        </w:tabs>
        <w:jc w:val="both"/>
        <w:rPr>
          <w:rFonts w:ascii="Arial" w:hAnsi="Arial"/>
          <w:b/>
          <w:bCs/>
          <w:noProof/>
          <w:sz w:val="24"/>
          <w:szCs w:val="24"/>
        </w:rPr>
      </w:pPr>
      <w:r>
        <w:rPr>
          <w:rFonts w:ascii="Arial" w:hAnsi="Arial" w:cs="Arial"/>
          <w:b/>
          <w:noProof/>
          <w:sz w:val="24"/>
        </w:rPr>
        <w:t>Chongqing</w:t>
      </w:r>
      <w:r w:rsidRPr="00FC0836">
        <w:rPr>
          <w:rFonts w:ascii="Arial" w:hAnsi="Arial" w:cs="Arial"/>
          <w:b/>
          <w:noProof/>
          <w:sz w:val="24"/>
        </w:rPr>
        <w:t xml:space="preserve">, </w:t>
      </w:r>
      <w:r>
        <w:rPr>
          <w:rFonts w:ascii="Arial" w:hAnsi="Arial" w:cs="Arial"/>
          <w:b/>
          <w:noProof/>
          <w:sz w:val="24"/>
        </w:rPr>
        <w:t>China</w:t>
      </w:r>
      <w:r w:rsidRPr="00FC0836">
        <w:rPr>
          <w:rFonts w:ascii="Arial" w:hAnsi="Arial" w:cs="Arial"/>
          <w:b/>
          <w:noProof/>
          <w:sz w:val="24"/>
        </w:rPr>
        <w:t xml:space="preserve">, </w:t>
      </w:r>
      <w:r>
        <w:rPr>
          <w:rFonts w:ascii="Arial" w:hAnsi="Arial" w:cs="Arial"/>
          <w:b/>
          <w:noProof/>
          <w:sz w:val="24"/>
        </w:rPr>
        <w:t>October 14th – October 20th</w:t>
      </w:r>
      <w:r w:rsidRPr="00FC0836">
        <w:rPr>
          <w:rFonts w:ascii="Arial" w:hAnsi="Arial" w:cs="Arial"/>
          <w:b/>
          <w:noProof/>
          <w:sz w:val="24"/>
        </w:rPr>
        <w:t xml:space="preserve">, </w:t>
      </w:r>
      <w:r>
        <w:rPr>
          <w:rFonts w:ascii="Arial" w:hAnsi="Arial" w:cs="Arial"/>
          <w:b/>
          <w:noProof/>
          <w:sz w:val="24"/>
        </w:rPr>
        <w:t>2019</w:t>
      </w:r>
    </w:p>
    <w:p w14:paraId="06BB6665" w14:textId="77777777" w:rsidR="00C623FA" w:rsidRPr="00FC3338" w:rsidRDefault="00C623FA" w:rsidP="00DB05F6">
      <w:pPr>
        <w:pStyle w:val="CRCoverPage"/>
        <w:tabs>
          <w:tab w:val="right" w:pos="9639"/>
        </w:tabs>
        <w:spacing w:after="0"/>
        <w:jc w:val="both"/>
        <w:rPr>
          <w:rFonts w:eastAsia="宋体"/>
          <w:b/>
          <w:sz w:val="24"/>
          <w:szCs w:val="24"/>
          <w:lang w:eastAsia="zh-CN"/>
        </w:rPr>
      </w:pPr>
    </w:p>
    <w:p w14:paraId="08664EDD" w14:textId="6FB7251F" w:rsidR="008E6CE3" w:rsidRPr="00827627"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1" w:name="Source"/>
      <w:bookmarkEnd w:id="1"/>
      <w:r w:rsidR="00827627">
        <w:rPr>
          <w:rFonts w:ascii="Arial" w:hAnsi="Arial"/>
          <w:sz w:val="24"/>
        </w:rPr>
        <w:t>7.</w:t>
      </w:r>
      <w:r w:rsidR="00DF6CE8">
        <w:rPr>
          <w:rFonts w:ascii="Arial" w:eastAsia="宋体" w:hAnsi="Arial" w:hint="eastAsia"/>
          <w:sz w:val="24"/>
          <w:lang w:eastAsia="zh-CN"/>
        </w:rPr>
        <w:t>2</w:t>
      </w:r>
      <w:r w:rsidR="00827627">
        <w:rPr>
          <w:rFonts w:ascii="Arial" w:hAnsi="Arial"/>
          <w:sz w:val="24"/>
        </w:rPr>
        <w:t>.</w:t>
      </w:r>
      <w:r w:rsidR="00DF6CE8">
        <w:rPr>
          <w:rFonts w:ascii="Arial" w:eastAsia="宋体" w:hAnsi="Arial" w:hint="eastAsia"/>
          <w:sz w:val="24"/>
          <w:lang w:eastAsia="zh-CN"/>
        </w:rPr>
        <w:t>2</w:t>
      </w:r>
      <w:r w:rsidR="00827627">
        <w:rPr>
          <w:rFonts w:ascii="Arial" w:eastAsia="宋体" w:hAnsi="Arial" w:hint="eastAsia"/>
          <w:sz w:val="24"/>
          <w:lang w:eastAsia="zh-CN"/>
        </w:rPr>
        <w:t>.</w:t>
      </w:r>
      <w:r w:rsidR="0010317F">
        <w:rPr>
          <w:rFonts w:ascii="Arial" w:eastAsia="宋体" w:hAnsi="Arial"/>
          <w:sz w:val="24"/>
          <w:lang w:eastAsia="zh-CN"/>
        </w:rPr>
        <w:t>2</w:t>
      </w:r>
      <w:r w:rsidR="00DF6CE8">
        <w:rPr>
          <w:rFonts w:ascii="Arial" w:eastAsia="宋体" w:hAnsi="Arial" w:hint="eastAsia"/>
          <w:sz w:val="24"/>
          <w:lang w:eastAsia="zh-CN"/>
        </w:rPr>
        <w:t>.</w:t>
      </w:r>
      <w:r w:rsidR="00C623FA">
        <w:rPr>
          <w:rFonts w:ascii="Arial" w:eastAsia="宋体"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CF7FC8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10317F">
        <w:rPr>
          <w:rFonts w:ascii="Arial" w:hAnsi="Arial"/>
          <w:sz w:val="24"/>
        </w:rPr>
        <w:t>HARQ enhancement</w:t>
      </w:r>
      <w:r w:rsidR="00827627" w:rsidRPr="00827627">
        <w:rPr>
          <w:rFonts w:ascii="Arial" w:hAnsi="Arial"/>
          <w:sz w:val="24"/>
        </w:rPr>
        <w:t xml:space="preserve">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8B1A210" w14:textId="77777777" w:rsidR="0010317F" w:rsidRPr="0005342A" w:rsidRDefault="0010317F" w:rsidP="0010317F">
      <w:pPr>
        <w:jc w:val="both"/>
        <w:rPr>
          <w:lang w:val="en-US"/>
        </w:rPr>
      </w:pPr>
      <w:r w:rsidRPr="0005342A">
        <w:rPr>
          <w:lang w:val="en-US"/>
        </w:rPr>
        <w:t xml:space="preserve">In RAN1 </w:t>
      </w:r>
      <w:r>
        <w:rPr>
          <w:rFonts w:eastAsia="宋体" w:hint="eastAsia"/>
          <w:lang w:val="en-US" w:eastAsia="zh-CN"/>
        </w:rPr>
        <w:t>9</w:t>
      </w:r>
      <w:r>
        <w:rPr>
          <w:rFonts w:eastAsia="宋体"/>
          <w:lang w:val="en-US" w:eastAsia="zh-CN"/>
        </w:rPr>
        <w:t>8</w:t>
      </w:r>
      <w:r>
        <w:rPr>
          <w:rFonts w:eastAsia="宋体" w:hint="eastAsia"/>
          <w:lang w:val="en-US" w:eastAsia="zh-CN"/>
        </w:rPr>
        <w:t xml:space="preserve"> </w:t>
      </w:r>
      <w:r>
        <w:rPr>
          <w:lang w:val="en-US"/>
        </w:rPr>
        <w:t>meeting</w:t>
      </w:r>
      <w:r w:rsidRPr="0005342A">
        <w:rPr>
          <w:lang w:val="en-US"/>
        </w:rPr>
        <w:t xml:space="preserve"> </w:t>
      </w:r>
      <w:r>
        <w:rPr>
          <w:lang w:val="en-US"/>
        </w:rPr>
        <w:t>[</w:t>
      </w:r>
      <w:r>
        <w:rPr>
          <w:rFonts w:eastAsia="宋体" w:hint="eastAsia"/>
          <w:lang w:val="en-US" w:eastAsia="zh-CN"/>
        </w:rPr>
        <w:t>1</w:t>
      </w:r>
      <w:r w:rsidRPr="0005342A">
        <w:rPr>
          <w:lang w:val="en-US"/>
        </w:rPr>
        <w:t xml:space="preserve">], the following agreements and conclusions regarding the </w:t>
      </w:r>
      <w:r>
        <w:rPr>
          <w:rFonts w:eastAsia="宋体" w:hint="eastAsia"/>
          <w:lang w:val="en-US" w:eastAsia="zh-CN"/>
        </w:rPr>
        <w:t xml:space="preserve">HARQ operation </w:t>
      </w:r>
      <w:r w:rsidRPr="0005342A">
        <w:rPr>
          <w:lang w:val="en-US"/>
        </w:rPr>
        <w:t xml:space="preserve">for NR-U were made: </w:t>
      </w:r>
    </w:p>
    <w:tbl>
      <w:tblPr>
        <w:tblStyle w:val="a6"/>
        <w:tblW w:w="0" w:type="auto"/>
        <w:tblInd w:w="108" w:type="dxa"/>
        <w:tblLook w:val="04A0" w:firstRow="1" w:lastRow="0" w:firstColumn="1" w:lastColumn="0" w:noHBand="0" w:noVBand="1"/>
      </w:tblPr>
      <w:tblGrid>
        <w:gridCol w:w="9521"/>
      </w:tblGrid>
      <w:tr w:rsidR="0010317F" w:rsidRPr="0042517E" w14:paraId="1B235F1B" w14:textId="77777777" w:rsidTr="00A804E1">
        <w:tc>
          <w:tcPr>
            <w:tcW w:w="9747" w:type="dxa"/>
          </w:tcPr>
          <w:p w14:paraId="11A31BE7" w14:textId="77777777" w:rsidR="0010317F" w:rsidRDefault="0010317F" w:rsidP="00A804E1">
            <w:pPr>
              <w:rPr>
                <w:lang w:eastAsia="x-none"/>
              </w:rPr>
            </w:pPr>
            <w:r w:rsidRPr="00431FB7">
              <w:rPr>
                <w:highlight w:val="green"/>
                <w:lang w:eastAsia="x-none"/>
              </w:rPr>
              <w:t>Agreement:</w:t>
            </w:r>
          </w:p>
          <w:p w14:paraId="39722976" w14:textId="77777777" w:rsidR="0010317F" w:rsidRDefault="0010317F" w:rsidP="00A804E1">
            <w:pPr>
              <w:pStyle w:val="a4"/>
              <w:kinsoku w:val="0"/>
              <w:overflowPunct w:val="0"/>
              <w:adjustRightInd w:val="0"/>
              <w:spacing w:after="60"/>
              <w:ind w:leftChars="0" w:left="0"/>
              <w:textAlignment w:val="baseline"/>
              <w:rPr>
                <w:rFonts w:eastAsia="Times New Roman" w:cs="Times"/>
                <w:color w:val="000000"/>
              </w:rPr>
            </w:pPr>
            <w:r>
              <w:rPr>
                <w:rFonts w:eastAsia="Times New Roman" w:cs="Times"/>
                <w:color w:val="000000"/>
              </w:rPr>
              <w:t>When configured f</w:t>
            </w:r>
            <w:r w:rsidRPr="005809DA">
              <w:rPr>
                <w:rFonts w:eastAsia="Times New Roman" w:cs="Times"/>
                <w:color w:val="000000"/>
              </w:rPr>
              <w:t>or operation with</w:t>
            </w:r>
            <w:r>
              <w:rPr>
                <w:rFonts w:eastAsia="Times New Roman" w:cs="Times"/>
                <w:color w:val="000000"/>
              </w:rPr>
              <w:t xml:space="preserve"> enhanced </w:t>
            </w:r>
            <w:r w:rsidRPr="005809DA">
              <w:rPr>
                <w:rFonts w:eastAsia="Times New Roman" w:cs="Times"/>
                <w:color w:val="000000"/>
              </w:rPr>
              <w:t xml:space="preserve">dynamic </w:t>
            </w:r>
            <w:r>
              <w:rPr>
                <w:rFonts w:eastAsia="Times New Roman" w:cs="Times"/>
                <w:color w:val="000000"/>
              </w:rPr>
              <w:t>HARQ codebook (type-2 codebook), a UE shall support 2 PDSCH groups.</w:t>
            </w:r>
          </w:p>
          <w:p w14:paraId="6BAD64B6" w14:textId="77777777" w:rsidR="0010317F" w:rsidRDefault="0010317F" w:rsidP="0075213A">
            <w:pPr>
              <w:pStyle w:val="a4"/>
              <w:numPr>
                <w:ilvl w:val="0"/>
                <w:numId w:val="9"/>
              </w:numPr>
              <w:kinsoku w:val="0"/>
              <w:overflowPunct w:val="0"/>
              <w:adjustRightInd w:val="0"/>
              <w:spacing w:after="60"/>
              <w:ind w:leftChars="0"/>
              <w:textAlignment w:val="baseline"/>
              <w:rPr>
                <w:rFonts w:eastAsia="Times New Roman" w:cs="Times"/>
                <w:color w:val="000000"/>
              </w:rPr>
            </w:pPr>
            <w:r>
              <w:rPr>
                <w:rFonts w:eastAsia="Times New Roman" w:cs="Times"/>
                <w:color w:val="000000"/>
              </w:rPr>
              <w:t>The number of PDSCH groups that the UE shall support is not RRC configurable</w:t>
            </w:r>
          </w:p>
          <w:p w14:paraId="75FD99F1" w14:textId="77777777" w:rsidR="0010317F" w:rsidRDefault="0010317F" w:rsidP="0075213A">
            <w:pPr>
              <w:pStyle w:val="a4"/>
              <w:numPr>
                <w:ilvl w:val="0"/>
                <w:numId w:val="9"/>
              </w:numPr>
              <w:kinsoku w:val="0"/>
              <w:overflowPunct w:val="0"/>
              <w:adjustRightInd w:val="0"/>
              <w:spacing w:after="60"/>
              <w:ind w:leftChars="0"/>
              <w:textAlignment w:val="baseline"/>
              <w:rPr>
                <w:rFonts w:eastAsia="Times New Roman" w:cs="Times"/>
                <w:color w:val="000000"/>
              </w:rPr>
            </w:pPr>
            <w:r>
              <w:rPr>
                <w:rFonts w:eastAsia="Times New Roman" w:cs="Times"/>
                <w:color w:val="000000"/>
              </w:rPr>
              <w:t>FFS: More groups, depending on the resolution of the FFS on up to 4 groups from a prior agreement</w:t>
            </w:r>
          </w:p>
          <w:p w14:paraId="1D07AE43" w14:textId="77777777" w:rsidR="0010317F" w:rsidRDefault="0010317F" w:rsidP="0075213A">
            <w:pPr>
              <w:pStyle w:val="a4"/>
              <w:numPr>
                <w:ilvl w:val="0"/>
                <w:numId w:val="9"/>
              </w:numPr>
              <w:kinsoku w:val="0"/>
              <w:overflowPunct w:val="0"/>
              <w:adjustRightInd w:val="0"/>
              <w:spacing w:after="60"/>
              <w:ind w:leftChars="0"/>
              <w:textAlignment w:val="baseline"/>
              <w:rPr>
                <w:rFonts w:eastAsia="Times New Roman" w:cs="Times"/>
                <w:color w:val="000000"/>
              </w:rPr>
            </w:pPr>
          </w:p>
          <w:p w14:paraId="4AB4EF9F" w14:textId="77777777" w:rsidR="0010317F" w:rsidRDefault="0010317F" w:rsidP="00A804E1">
            <w:pPr>
              <w:rPr>
                <w:lang w:eastAsia="x-none"/>
              </w:rPr>
            </w:pPr>
            <w:r w:rsidRPr="004C449E">
              <w:rPr>
                <w:highlight w:val="green"/>
                <w:lang w:eastAsia="x-none"/>
              </w:rPr>
              <w:t>Agreement:</w:t>
            </w:r>
          </w:p>
          <w:p w14:paraId="1A5971D8" w14:textId="77777777" w:rsidR="0010317F" w:rsidRDefault="0010317F" w:rsidP="0075213A">
            <w:pPr>
              <w:numPr>
                <w:ilvl w:val="0"/>
                <w:numId w:val="10"/>
              </w:numPr>
              <w:spacing w:after="0"/>
              <w:rPr>
                <w:rFonts w:cs="Times"/>
                <w:color w:val="000000"/>
              </w:rPr>
            </w:pPr>
            <w:r>
              <w:rPr>
                <w:rFonts w:cs="Times"/>
                <w:color w:val="000000"/>
              </w:rPr>
              <w:t xml:space="preserve">For enhanced dynamic HARQ codebook, choose one of the alternatives below: </w:t>
            </w:r>
          </w:p>
          <w:p w14:paraId="74711F17" w14:textId="77777777" w:rsidR="0010317F" w:rsidRPr="00AA62CD" w:rsidRDefault="0010317F" w:rsidP="0075213A">
            <w:pPr>
              <w:numPr>
                <w:ilvl w:val="1"/>
                <w:numId w:val="10"/>
              </w:numPr>
              <w:spacing w:after="0"/>
              <w:rPr>
                <w:rFonts w:cs="Times"/>
                <w:color w:val="000000"/>
              </w:rPr>
            </w:pPr>
            <w:r w:rsidRPr="00AA62CD">
              <w:rPr>
                <w:rFonts w:eastAsia="Times New Roman" w:cs="Times"/>
                <w:color w:val="000000"/>
              </w:rPr>
              <w:t xml:space="preserve">Alt-1: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only for the scheduled group</w:t>
            </w:r>
          </w:p>
          <w:p w14:paraId="32C2BB54" w14:textId="77777777" w:rsidR="0010317F" w:rsidRPr="00AA62CD" w:rsidRDefault="0010317F" w:rsidP="0075213A">
            <w:pPr>
              <w:numPr>
                <w:ilvl w:val="1"/>
                <w:numId w:val="10"/>
              </w:numPr>
              <w:spacing w:after="0"/>
              <w:rPr>
                <w:rFonts w:cs="Times"/>
                <w:color w:val="000000"/>
              </w:rPr>
            </w:pPr>
            <w:r w:rsidRPr="00AA62CD">
              <w:rPr>
                <w:rFonts w:eastAsia="Times New Roman" w:cs="Times"/>
                <w:color w:val="000000"/>
              </w:rPr>
              <w:t xml:space="preserve">Alt-2: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for both groups</w:t>
            </w:r>
          </w:p>
          <w:p w14:paraId="739956A9" w14:textId="77777777" w:rsidR="0010317F" w:rsidRPr="00AA62CD" w:rsidRDefault="0010317F" w:rsidP="0075213A">
            <w:pPr>
              <w:numPr>
                <w:ilvl w:val="0"/>
                <w:numId w:val="10"/>
              </w:numPr>
              <w:spacing w:afterLines="100" w:after="240"/>
              <w:ind w:left="714" w:hanging="357"/>
              <w:rPr>
                <w:rFonts w:cs="Times"/>
                <w:color w:val="000000"/>
              </w:rPr>
            </w:pPr>
            <w:r w:rsidRPr="00AA62CD">
              <w:rPr>
                <w:rFonts w:eastAsia="Times New Roman" w:cs="Times"/>
                <w:color w:val="000000"/>
              </w:rPr>
              <w:t xml:space="preserve">FFS: </w:t>
            </w:r>
            <w:r>
              <w:rPr>
                <w:rFonts w:eastAsia="Times New Roman" w:cs="Times"/>
                <w:color w:val="000000"/>
              </w:rPr>
              <w:t>Extension to fallback DCI</w:t>
            </w:r>
          </w:p>
          <w:p w14:paraId="5C9E86BB" w14:textId="77777777" w:rsidR="0010317F" w:rsidRDefault="0010317F" w:rsidP="00A804E1">
            <w:pPr>
              <w:rPr>
                <w:lang w:eastAsia="x-none"/>
              </w:rPr>
            </w:pPr>
            <w:r w:rsidRPr="00880234">
              <w:rPr>
                <w:highlight w:val="green"/>
                <w:lang w:eastAsia="x-none"/>
              </w:rPr>
              <w:t>Agreement:</w:t>
            </w:r>
          </w:p>
          <w:p w14:paraId="48A39F28" w14:textId="77777777" w:rsidR="0010317F" w:rsidRPr="00E21C31" w:rsidRDefault="0010317F" w:rsidP="00A804E1">
            <w:pPr>
              <w:rPr>
                <w:rFonts w:eastAsiaTheme="minorEastAsia" w:cs="Times"/>
                <w:color w:val="000000"/>
              </w:rPr>
            </w:pPr>
            <w:r w:rsidRPr="00552A52">
              <w:rPr>
                <w:rFonts w:cs="Times" w:hint="eastAsia"/>
                <w:color w:val="000000"/>
              </w:rPr>
              <w:t>F</w:t>
            </w:r>
            <w:r w:rsidRPr="00552A52">
              <w:rPr>
                <w:rFonts w:cs="Times"/>
                <w:color w:val="000000"/>
              </w:rPr>
              <w:t>or enhanced dynamic HARQ-ACK codeboo</w:t>
            </w:r>
            <w:r>
              <w:rPr>
                <w:rFonts w:cs="Times"/>
                <w:color w:val="000000"/>
              </w:rPr>
              <w:t xml:space="preserve">k when the feedback is triggered by a DL DCI scheduling a PDSCH, </w:t>
            </w:r>
            <w:r>
              <w:rPr>
                <w:rFonts w:eastAsia="Times New Roman" w:cs="Times"/>
                <w:color w:val="000000"/>
              </w:rPr>
              <w:t>a</w:t>
            </w:r>
            <w:r w:rsidRPr="00552A52">
              <w:rPr>
                <w:rFonts w:eastAsia="Times New Roman" w:cs="Times"/>
                <w:color w:val="000000"/>
              </w:rPr>
              <w:t xml:space="preserve"> </w:t>
            </w:r>
            <w:r>
              <w:rPr>
                <w:rFonts w:eastAsia="Times New Roman" w:cs="Times"/>
                <w:color w:val="000000"/>
              </w:rPr>
              <w:t>UE is not expected to be requested in that DL DCI to provide feedback only for a PDSCH group not scheduled in that DL DCI</w:t>
            </w:r>
          </w:p>
          <w:p w14:paraId="481D9899" w14:textId="77777777" w:rsidR="0010317F" w:rsidRDefault="0010317F" w:rsidP="00A804E1">
            <w:pPr>
              <w:rPr>
                <w:lang w:eastAsia="x-none"/>
              </w:rPr>
            </w:pPr>
            <w:r w:rsidRPr="00FA260E">
              <w:rPr>
                <w:highlight w:val="green"/>
                <w:lang w:eastAsia="x-none"/>
              </w:rPr>
              <w:t>Agreement:</w:t>
            </w:r>
          </w:p>
          <w:p w14:paraId="327401F8" w14:textId="77777777" w:rsidR="0010317F" w:rsidRPr="001C697A" w:rsidRDefault="0010317F" w:rsidP="00A804E1">
            <w:pPr>
              <w:rPr>
                <w:rFonts w:eastAsia="Times New Roman"/>
                <w:bCs/>
                <w:lang w:eastAsia="zh-CN"/>
              </w:rPr>
            </w:pPr>
            <w:r w:rsidRPr="001C697A">
              <w:rPr>
                <w:rFonts w:eastAsia="Times New Roman"/>
                <w:bCs/>
                <w:lang w:eastAsia="zh-CN"/>
              </w:rPr>
              <w:t>For enhanced dynamic codebook operation</w:t>
            </w:r>
            <w:r>
              <w:rPr>
                <w:rFonts w:eastAsia="Times New Roman"/>
                <w:bCs/>
                <w:lang w:eastAsia="zh-CN"/>
              </w:rPr>
              <w:t xml:space="preserve">, </w:t>
            </w:r>
            <w:r w:rsidRPr="001C697A">
              <w:rPr>
                <w:rFonts w:eastAsia="Times New Roman"/>
                <w:bCs/>
                <w:lang w:eastAsia="zh-CN"/>
              </w:rPr>
              <w:t xml:space="preserve">HARQ-ACK timing for a PDSCH scheduled with </w:t>
            </w:r>
            <w:r>
              <w:rPr>
                <w:rFonts w:eastAsia="Times New Roman"/>
                <w:bCs/>
                <w:lang w:eastAsia="zh-CN"/>
              </w:rPr>
              <w:t xml:space="preserve">a </w:t>
            </w:r>
            <w:r w:rsidRPr="001C697A">
              <w:rPr>
                <w:rFonts w:eastAsia="Times New Roman"/>
                <w:bCs/>
                <w:lang w:eastAsia="zh-CN"/>
              </w:rPr>
              <w:t xml:space="preserve">non-numerical value for K1 is derived by the next </w:t>
            </w:r>
            <w:r>
              <w:rPr>
                <w:rFonts w:eastAsia="Times New Roman"/>
                <w:bCs/>
                <w:lang w:eastAsia="zh-CN"/>
              </w:rPr>
              <w:t xml:space="preserve">DL </w:t>
            </w:r>
            <w:r w:rsidRPr="001C697A">
              <w:rPr>
                <w:rFonts w:eastAsia="Times New Roman"/>
                <w:bCs/>
                <w:lang w:eastAsia="zh-CN"/>
              </w:rPr>
              <w:t xml:space="preserve">DCI </w:t>
            </w:r>
            <w:r>
              <w:rPr>
                <w:rFonts w:eastAsia="Times New Roman"/>
                <w:bCs/>
                <w:lang w:eastAsia="zh-CN"/>
              </w:rPr>
              <w:t xml:space="preserve">scheduling PDSCH </w:t>
            </w:r>
            <w:r w:rsidRPr="001C697A">
              <w:rPr>
                <w:rFonts w:eastAsia="Times New Roman"/>
                <w:bCs/>
                <w:lang w:eastAsia="zh-CN"/>
              </w:rPr>
              <w:t xml:space="preserve">with </w:t>
            </w:r>
            <w:r>
              <w:rPr>
                <w:rFonts w:eastAsia="Times New Roman"/>
                <w:bCs/>
                <w:lang w:eastAsia="zh-CN"/>
              </w:rPr>
              <w:t xml:space="preserve">a </w:t>
            </w:r>
            <w:r w:rsidRPr="001C697A">
              <w:rPr>
                <w:rFonts w:eastAsia="Times New Roman"/>
                <w:bCs/>
                <w:lang w:eastAsia="zh-CN"/>
              </w:rPr>
              <w:t xml:space="preserve">numerical value for K1 triggering </w:t>
            </w:r>
            <w:r>
              <w:rPr>
                <w:rFonts w:eastAsia="Times New Roman"/>
                <w:bCs/>
                <w:lang w:eastAsia="zh-CN"/>
              </w:rPr>
              <w:t xml:space="preserve">feedback for </w:t>
            </w:r>
            <w:r w:rsidRPr="001C697A">
              <w:rPr>
                <w:rFonts w:eastAsia="Times New Roman"/>
                <w:bCs/>
                <w:lang w:eastAsia="zh-CN"/>
              </w:rPr>
              <w:t>PDSCH group(s) including the PDSCH group of this PDSCH.</w:t>
            </w:r>
          </w:p>
          <w:p w14:paraId="277C5F83" w14:textId="77777777" w:rsidR="0010317F" w:rsidRDefault="0010317F" w:rsidP="0075213A">
            <w:pPr>
              <w:numPr>
                <w:ilvl w:val="0"/>
                <w:numId w:val="8"/>
              </w:numPr>
              <w:spacing w:after="0"/>
              <w:ind w:left="720"/>
              <w:rPr>
                <w:rFonts w:eastAsia="Times New Roman"/>
                <w:bCs/>
                <w:lang w:eastAsia="zh-CN"/>
              </w:rPr>
            </w:pPr>
            <w:r w:rsidRPr="001C697A">
              <w:rPr>
                <w:rFonts w:eastAsia="Times New Roman"/>
                <w:bCs/>
                <w:lang w:eastAsia="zh-CN"/>
              </w:rPr>
              <w:t xml:space="preserve">FFS: </w:t>
            </w:r>
            <w:r>
              <w:rPr>
                <w:rFonts w:eastAsia="Times New Roman"/>
                <w:bCs/>
                <w:lang w:eastAsia="zh-CN"/>
              </w:rPr>
              <w:t xml:space="preserve">additional methods including </w:t>
            </w:r>
          </w:p>
          <w:p w14:paraId="6968E4F3" w14:textId="77777777" w:rsidR="0010317F" w:rsidRPr="001C697A" w:rsidRDefault="0010317F" w:rsidP="0075213A">
            <w:pPr>
              <w:numPr>
                <w:ilvl w:val="1"/>
                <w:numId w:val="8"/>
              </w:numPr>
              <w:spacing w:after="0"/>
              <w:ind w:left="1440"/>
              <w:rPr>
                <w:rFonts w:eastAsia="Times New Roman"/>
                <w:bCs/>
                <w:lang w:eastAsia="zh-CN"/>
              </w:rPr>
            </w:pPr>
            <w:r w:rsidRPr="001C697A">
              <w:rPr>
                <w:rFonts w:eastAsia="Times New Roman"/>
                <w:bCs/>
                <w:lang w:eastAsia="zh-CN"/>
              </w:rPr>
              <w:t>based on an earlier DCI</w:t>
            </w:r>
          </w:p>
          <w:p w14:paraId="78243F9A" w14:textId="77777777" w:rsidR="0010317F" w:rsidRDefault="0010317F" w:rsidP="0075213A">
            <w:pPr>
              <w:numPr>
                <w:ilvl w:val="1"/>
                <w:numId w:val="8"/>
              </w:numPr>
              <w:spacing w:after="0"/>
              <w:ind w:left="1440"/>
              <w:rPr>
                <w:rFonts w:eastAsia="Times New Roman"/>
                <w:bCs/>
                <w:lang w:eastAsia="zh-CN"/>
              </w:rPr>
            </w:pPr>
            <w:r w:rsidRPr="001C697A">
              <w:rPr>
                <w:rFonts w:eastAsia="Times New Roman"/>
                <w:bCs/>
                <w:lang w:eastAsia="zh-CN"/>
              </w:rPr>
              <w:t>one-shot HARQ-ACK feedback</w:t>
            </w:r>
          </w:p>
          <w:p w14:paraId="21A8E46B" w14:textId="77777777" w:rsidR="0010317F" w:rsidRPr="001C697A" w:rsidRDefault="0010317F" w:rsidP="0075213A">
            <w:pPr>
              <w:numPr>
                <w:ilvl w:val="0"/>
                <w:numId w:val="8"/>
              </w:numPr>
              <w:spacing w:after="0"/>
              <w:ind w:left="720"/>
              <w:rPr>
                <w:rFonts w:eastAsia="Times New Roman"/>
                <w:bCs/>
                <w:lang w:eastAsia="zh-CN"/>
              </w:rPr>
            </w:pPr>
            <w:r>
              <w:rPr>
                <w:rFonts w:eastAsia="Times New Roman"/>
                <w:bCs/>
                <w:lang w:eastAsia="zh-CN"/>
              </w:rPr>
              <w:t>FFS: dependency on NFI</w:t>
            </w:r>
          </w:p>
          <w:p w14:paraId="674F9EE1" w14:textId="77777777" w:rsidR="0010317F" w:rsidRDefault="0010317F" w:rsidP="00A804E1">
            <w:pPr>
              <w:spacing w:after="0"/>
              <w:ind w:left="720"/>
              <w:rPr>
                <w:rFonts w:ascii="宋体" w:eastAsia="宋体" w:hAnsi="宋体"/>
                <w:bCs/>
                <w:lang w:eastAsia="zh-CN"/>
              </w:rPr>
            </w:pPr>
          </w:p>
          <w:p w14:paraId="748F1EE9" w14:textId="77777777" w:rsidR="0010317F" w:rsidRPr="00136F84" w:rsidRDefault="0010317F" w:rsidP="00A804E1">
            <w:pPr>
              <w:spacing w:after="60"/>
              <w:rPr>
                <w:u w:val="single"/>
                <w:lang w:eastAsia="x-none"/>
              </w:rPr>
            </w:pPr>
            <w:r w:rsidRPr="00136F84">
              <w:rPr>
                <w:u w:val="single"/>
                <w:lang w:eastAsia="x-none"/>
              </w:rPr>
              <w:t>Conclusion:</w:t>
            </w:r>
          </w:p>
          <w:p w14:paraId="31A1D68B" w14:textId="77777777" w:rsidR="0010317F" w:rsidRDefault="0010317F" w:rsidP="00A804E1">
            <w:r>
              <w:t>There is no consensus to support a 2-stage uplink grant for NR-U in Rel-16.</w:t>
            </w:r>
          </w:p>
          <w:p w14:paraId="28B05CC0" w14:textId="77777777" w:rsidR="0010317F" w:rsidRPr="00E710EC" w:rsidRDefault="0010317F" w:rsidP="00A804E1">
            <w:pPr>
              <w:rPr>
                <w:u w:val="single"/>
              </w:rPr>
            </w:pPr>
            <w:r w:rsidRPr="00E710EC">
              <w:rPr>
                <w:u w:val="single"/>
              </w:rPr>
              <w:t>Conclusion:</w:t>
            </w:r>
          </w:p>
          <w:p w14:paraId="10E30BD1" w14:textId="77777777" w:rsidR="0010317F" w:rsidRDefault="0010317F" w:rsidP="00A804E1">
            <w:pPr>
              <w:spacing w:after="60"/>
              <w:rPr>
                <w:lang w:eastAsia="x-none"/>
              </w:rPr>
            </w:pPr>
            <w:r>
              <w:rPr>
                <w:lang w:eastAsia="x-none"/>
              </w:rPr>
              <w:t>For multi-TTI scheduling and for single TTI scheduling for PUSCH, the UE shall only attempt transmitting a PUSCH at the single starting position indicated in the UL grant in PDCCH for this PUSCH.</w:t>
            </w:r>
          </w:p>
          <w:p w14:paraId="71491123" w14:textId="77777777" w:rsidR="0010317F" w:rsidRPr="00E21C31" w:rsidRDefault="0010317F" w:rsidP="0075213A">
            <w:pPr>
              <w:numPr>
                <w:ilvl w:val="0"/>
                <w:numId w:val="11"/>
              </w:numPr>
              <w:spacing w:after="0"/>
              <w:rPr>
                <w:bCs/>
                <w:lang w:eastAsia="x-none"/>
              </w:rPr>
            </w:pPr>
            <w:r>
              <w:rPr>
                <w:lang w:eastAsia="x-none"/>
              </w:rPr>
              <w:t>FFS: for msg3</w:t>
            </w:r>
          </w:p>
        </w:tc>
      </w:tr>
    </w:tbl>
    <w:p w14:paraId="37045E29" w14:textId="77777777" w:rsidR="0010317F" w:rsidRPr="00405614" w:rsidRDefault="0010317F" w:rsidP="0010317F">
      <w:pPr>
        <w:spacing w:before="60" w:after="120"/>
        <w:jc w:val="both"/>
        <w:rPr>
          <w:rFonts w:eastAsia="宋体"/>
          <w:lang w:eastAsia="zh-CN"/>
        </w:rPr>
      </w:pPr>
      <w:r w:rsidRPr="0042517E">
        <w:t xml:space="preserve">In this contribution, we provide our views on </w:t>
      </w:r>
      <w:r w:rsidRPr="0042517E">
        <w:rPr>
          <w:rFonts w:eastAsia="宋体" w:hint="eastAsia"/>
          <w:lang w:eastAsia="zh-CN"/>
        </w:rPr>
        <w:t xml:space="preserve">remaining </w:t>
      </w:r>
      <w:r>
        <w:rPr>
          <w:rFonts w:eastAsia="宋体" w:hint="eastAsia"/>
          <w:lang w:eastAsia="zh-CN"/>
        </w:rPr>
        <w:t xml:space="preserve">details </w:t>
      </w:r>
      <w:r w:rsidRPr="0042517E">
        <w:rPr>
          <w:rFonts w:eastAsia="宋体" w:hint="eastAsia"/>
          <w:lang w:eastAsia="zh-CN"/>
        </w:rPr>
        <w:t>of HARQ</w:t>
      </w:r>
      <w:r>
        <w:rPr>
          <w:rFonts w:eastAsia="宋体" w:hint="eastAsia"/>
          <w:lang w:eastAsia="zh-CN"/>
        </w:rPr>
        <w:t>-ACK feedback</w:t>
      </w:r>
      <w:r w:rsidRPr="0042517E">
        <w:rPr>
          <w:rFonts w:eastAsia="宋体" w:hint="eastAsia"/>
          <w:lang w:eastAsia="zh-CN"/>
        </w:rPr>
        <w:t xml:space="preserve"> and </w:t>
      </w:r>
      <w:r w:rsidRPr="0042517E">
        <w:rPr>
          <w:rFonts w:eastAsia="宋体"/>
          <w:lang w:eastAsia="zh-CN"/>
        </w:rPr>
        <w:t>scheduling</w:t>
      </w:r>
      <w:r w:rsidRPr="0042517E">
        <w:rPr>
          <w:rFonts w:eastAsia="宋体" w:hint="eastAsia"/>
          <w:lang w:eastAsia="zh-CN"/>
        </w:rPr>
        <w:t xml:space="preserve"> enhancement </w:t>
      </w:r>
      <w:r w:rsidRPr="0042517E">
        <w:t>for</w:t>
      </w:r>
      <w:r w:rsidRPr="0042517E">
        <w:rPr>
          <w:rFonts w:eastAsia="宋体" w:hint="eastAsia"/>
          <w:lang w:eastAsia="zh-CN"/>
        </w:rPr>
        <w:t xml:space="preserve"> NR-U</w:t>
      </w:r>
      <w:r w:rsidRPr="0042517E">
        <w:t>.</w:t>
      </w:r>
    </w:p>
    <w:p w14:paraId="3479AD12" w14:textId="77777777" w:rsidR="0010317F" w:rsidRPr="00A11E97" w:rsidRDefault="0010317F" w:rsidP="0010317F">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sidRPr="00A11E97">
        <w:rPr>
          <w:rFonts w:hint="eastAsia"/>
          <w:b/>
          <w:sz w:val="24"/>
          <w:szCs w:val="22"/>
          <w:lang w:val="en-US"/>
        </w:rPr>
        <w:lastRenderedPageBreak/>
        <w:t xml:space="preserve">HARQ procedure </w:t>
      </w:r>
    </w:p>
    <w:p w14:paraId="3AF149BB" w14:textId="77777777" w:rsidR="0010317F" w:rsidRDefault="0010317F" w:rsidP="0010317F">
      <w:pPr>
        <w:spacing w:line="288" w:lineRule="auto"/>
        <w:jc w:val="both"/>
        <w:rPr>
          <w:rFonts w:ascii="Arial" w:eastAsia="宋体" w:hAnsi="Arial" w:cs="Arial"/>
          <w:sz w:val="22"/>
          <w:szCs w:val="22"/>
          <w:lang w:eastAsia="zh-CN"/>
        </w:rPr>
      </w:pPr>
      <w:r w:rsidRPr="00A11E97">
        <w:rPr>
          <w:rFonts w:ascii="Arial" w:eastAsia="宋体" w:hAnsi="Arial" w:cs="Arial"/>
          <w:sz w:val="22"/>
          <w:szCs w:val="22"/>
          <w:lang w:eastAsia="zh-CN"/>
        </w:rPr>
        <w:t>2.</w:t>
      </w:r>
      <w:r w:rsidRPr="00A11E97">
        <w:rPr>
          <w:rFonts w:ascii="Arial" w:eastAsia="宋体" w:hAnsi="Arial" w:cs="Arial" w:hint="eastAsia"/>
          <w:sz w:val="22"/>
          <w:szCs w:val="22"/>
          <w:lang w:eastAsia="zh-CN"/>
        </w:rPr>
        <w:t>1</w:t>
      </w:r>
      <w:r w:rsidRPr="00A11E97">
        <w:rPr>
          <w:rFonts w:ascii="Arial" w:eastAsia="宋体" w:hAnsi="Arial" w:cs="Arial"/>
          <w:sz w:val="22"/>
          <w:szCs w:val="22"/>
          <w:lang w:eastAsia="zh-CN"/>
        </w:rPr>
        <w:t xml:space="preserve"> </w:t>
      </w:r>
      <w:r>
        <w:rPr>
          <w:rFonts w:ascii="Arial" w:eastAsia="宋体" w:hAnsi="Arial" w:cs="Arial"/>
          <w:sz w:val="22"/>
          <w:szCs w:val="22"/>
          <w:lang w:eastAsia="zh-CN"/>
        </w:rPr>
        <w:t xml:space="preserve">Dynamic HARQ codebook operation </w:t>
      </w:r>
    </w:p>
    <w:p w14:paraId="55A65BA1" w14:textId="77777777" w:rsidR="0010317F" w:rsidRDefault="0010317F" w:rsidP="0010317F">
      <w:pPr>
        <w:spacing w:line="288" w:lineRule="auto"/>
        <w:jc w:val="both"/>
        <w:rPr>
          <w:rFonts w:eastAsia="宋体"/>
          <w:bCs/>
          <w:lang w:eastAsia="zh-CN"/>
        </w:rPr>
      </w:pPr>
      <w:r w:rsidRPr="007C4D52">
        <w:rPr>
          <w:rFonts w:hint="eastAsia"/>
          <w:bCs/>
          <w:lang w:eastAsia="x-none"/>
        </w:rPr>
        <w:t>I</w:t>
      </w:r>
      <w:r w:rsidRPr="007C4D52">
        <w:rPr>
          <w:bCs/>
          <w:lang w:eastAsia="x-none"/>
        </w:rPr>
        <w:t xml:space="preserve">n last meeting, </w:t>
      </w:r>
      <w:r>
        <w:rPr>
          <w:bCs/>
          <w:lang w:eastAsia="x-none"/>
        </w:rPr>
        <w:t xml:space="preserve">RAN1 discussed whether NFI &amp; T-DAI for the scheduled PDSCH group or both PDSCH groups are needed without consensus. </w:t>
      </w:r>
      <w:r>
        <w:rPr>
          <w:rFonts w:eastAsia="宋体"/>
          <w:bCs/>
          <w:lang w:eastAsia="zh-CN"/>
        </w:rPr>
        <w:t xml:space="preserve">On one hand, NFI &amp; T-DAI for each PDSCH group can avoid potential HARQ-ACK codebook ambiguity when more than one PDSCH group is triggered for HARQ-ACK feedback in the same PUCCH. On the other hand, indicating NFI &amp; T-DAI for each PDSCH group inevitably increases DCI payload, and NFI &amp; T-DAI for the PDSCH groups which are not triggered to report HARQ-ACK is useless. Considering gNB could avoid HARQ-ACK ambiguity by proper scheduling/PDSCH grouping or one-shot HARQ-ACK retransmission, NFI &amp; T-DAI only for the scheduled group seems sufficient for most cases. </w:t>
      </w:r>
    </w:p>
    <w:p w14:paraId="6A162161" w14:textId="77777777" w:rsidR="0010317F" w:rsidRPr="00655BA0" w:rsidRDefault="0010317F" w:rsidP="0010317F">
      <w:pPr>
        <w:spacing w:line="288" w:lineRule="auto"/>
        <w:jc w:val="both"/>
        <w:rPr>
          <w:b/>
          <w:u w:val="single"/>
        </w:rPr>
      </w:pPr>
      <w:r w:rsidRPr="00655BA0">
        <w:rPr>
          <w:b/>
          <w:u w:val="single"/>
        </w:rPr>
        <w:t xml:space="preserve">Proposal 1: </w:t>
      </w:r>
      <w:r>
        <w:rPr>
          <w:b/>
          <w:u w:val="single"/>
        </w:rPr>
        <w:t>NFI &amp;</w:t>
      </w:r>
      <w:r w:rsidRPr="00655BA0">
        <w:rPr>
          <w:b/>
          <w:u w:val="single"/>
        </w:rPr>
        <w:t xml:space="preserve">T-DAI is included only for the scheduled group. </w:t>
      </w:r>
    </w:p>
    <w:p w14:paraId="6E0B63AC" w14:textId="77777777" w:rsidR="0010317F" w:rsidRDefault="0010317F" w:rsidP="0010317F">
      <w:pPr>
        <w:spacing w:line="288" w:lineRule="auto"/>
        <w:jc w:val="both"/>
        <w:rPr>
          <w:bCs/>
          <w:lang w:eastAsia="x-none"/>
        </w:rPr>
      </w:pPr>
      <w:r>
        <w:rPr>
          <w:rFonts w:eastAsia="宋体"/>
          <w:bCs/>
          <w:lang w:val="en-US" w:eastAsia="zh-CN"/>
        </w:rPr>
        <w:t>The total bits to support group based HARQ-ACK retransmission for dynamic codebook could be ~ 7 bits (e.g., 1 bit for PDSCH group, 1 bit for NFI, 1 bit to trigger PDSCH groups, and 2 bits for C-DAI + 2 bits for T-DAI). It is undesirable to add all these bits in a fallback DCI which should be as compact as possible to guarantee robust performance. The most conservative way is not to add any new bit (except existing C-DAI) in fallback DCI. The default PDSCH group such as PDSCH group 0 and toggled NFI is assumed. Only the default PDSCH group can be triggered for HARQ-ACK if gNB only transmits fallback DCI or the triggered PDSCH group(s) can be derived by another normal DCI including the default PDSCH group</w:t>
      </w:r>
      <w:r>
        <w:rPr>
          <w:bCs/>
          <w:lang w:eastAsia="x-none"/>
        </w:rPr>
        <w:t xml:space="preserve">. Alternatively, 1 bit NFI can be included in fallback DCI to support HARQ-ACK retransmission for the default PDSCH group. </w:t>
      </w:r>
    </w:p>
    <w:p w14:paraId="45FBAABB" w14:textId="77777777" w:rsidR="0010317F" w:rsidRPr="007D17B0" w:rsidRDefault="0010317F" w:rsidP="0010317F">
      <w:pPr>
        <w:spacing w:line="288" w:lineRule="auto"/>
        <w:jc w:val="both"/>
        <w:rPr>
          <w:rFonts w:eastAsia="宋体"/>
          <w:b/>
          <w:u w:val="single"/>
          <w:lang w:eastAsia="zh-CN"/>
        </w:rPr>
      </w:pPr>
      <w:r w:rsidRPr="00655BA0">
        <w:rPr>
          <w:b/>
          <w:u w:val="single"/>
        </w:rPr>
        <w:t>Propos</w:t>
      </w:r>
      <w:r>
        <w:rPr>
          <w:b/>
          <w:u w:val="single"/>
        </w:rPr>
        <w:t>al 2: Only C-DAI</w:t>
      </w:r>
      <w:r w:rsidRPr="00655BA0">
        <w:rPr>
          <w:b/>
          <w:u w:val="single"/>
        </w:rPr>
        <w:t xml:space="preserve"> is inclu</w:t>
      </w:r>
      <w:r>
        <w:rPr>
          <w:b/>
          <w:u w:val="single"/>
        </w:rPr>
        <w:t>ded in fallback DCI, or C-DAI + one bit NFI is included in fallback DCI. T</w:t>
      </w:r>
      <w:r>
        <w:rPr>
          <w:rFonts w:eastAsia="宋体" w:hint="eastAsia"/>
          <w:b/>
          <w:u w:val="single"/>
          <w:lang w:eastAsia="zh-CN"/>
        </w:rPr>
        <w:t>h</w:t>
      </w:r>
      <w:r>
        <w:rPr>
          <w:rFonts w:eastAsia="宋体"/>
          <w:b/>
          <w:u w:val="single"/>
          <w:lang w:eastAsia="zh-CN"/>
        </w:rPr>
        <w:t xml:space="preserve">e PDSCH scheduled by fallback DCI belongs to the default PDSCH group and only this PDSCH group can be triggered for HARQ-ACK feedback. </w:t>
      </w:r>
    </w:p>
    <w:p w14:paraId="62D19B7A" w14:textId="77777777" w:rsidR="0010317F" w:rsidRDefault="0010317F" w:rsidP="0010317F">
      <w:pPr>
        <w:spacing w:line="288" w:lineRule="auto"/>
        <w:jc w:val="both"/>
        <w:rPr>
          <w:bCs/>
          <w:lang w:eastAsia="x-none"/>
        </w:rPr>
      </w:pPr>
      <w:r>
        <w:rPr>
          <w:rFonts w:eastAsia="宋体"/>
          <w:bCs/>
          <w:lang w:eastAsia="zh-CN"/>
        </w:rPr>
        <w:t xml:space="preserve">The details on </w:t>
      </w:r>
      <w:r>
        <w:t>establishing the grouping relation among PDSCHs are still open and how to assign C-DAI values to the associated PDSCHs</w:t>
      </w:r>
      <w:r w:rsidRPr="00843D95">
        <w:t xml:space="preserve"> </w:t>
      </w:r>
      <w:r>
        <w:t>is still not clear. I</w:t>
      </w:r>
      <w:r w:rsidRPr="0042517E">
        <w:rPr>
          <w:rFonts w:eastAsia="宋体" w:hint="eastAsia"/>
          <w:lang w:eastAsia="zh-CN"/>
        </w:rPr>
        <w:t xml:space="preserve">n our </w:t>
      </w:r>
      <w:r>
        <w:rPr>
          <w:rFonts w:eastAsia="宋体"/>
          <w:lang w:eastAsia="zh-CN"/>
        </w:rPr>
        <w:t>previous</w:t>
      </w:r>
      <w:r w:rsidRPr="0042517E">
        <w:rPr>
          <w:rFonts w:eastAsia="宋体" w:hint="eastAsia"/>
          <w:lang w:eastAsia="zh-CN"/>
        </w:rPr>
        <w:t xml:space="preserve"> contribution</w:t>
      </w:r>
      <w:r>
        <w:t xml:space="preserve"> [2], the issue of discontinuous C-DAI values within the same group of PDSCHs due to the </w:t>
      </w:r>
      <w:r>
        <w:rPr>
          <w:rFonts w:eastAsia="宋体" w:hint="eastAsia"/>
          <w:kern w:val="2"/>
          <w:lang w:eastAsia="zh-CN"/>
        </w:rPr>
        <w:t>impact of previous HARQ-ACK codebook</w:t>
      </w:r>
      <w:r>
        <w:t xml:space="preserve"> is identified. Therefore, mechanisms maintaining accumulated C-DAI values within the same group of PDSCHs regardless of </w:t>
      </w:r>
      <w:r>
        <w:rPr>
          <w:rFonts w:eastAsia="宋体" w:hint="eastAsia"/>
          <w:kern w:val="2"/>
          <w:lang w:eastAsia="zh-CN"/>
        </w:rPr>
        <w:t xml:space="preserve">previous HARQ-ACK </w:t>
      </w:r>
      <w:r>
        <w:rPr>
          <w:rFonts w:eastAsia="宋体"/>
          <w:kern w:val="2"/>
          <w:lang w:eastAsia="zh-CN"/>
        </w:rPr>
        <w:t>transmission</w:t>
      </w:r>
      <w:r>
        <w:t xml:space="preserve"> should be considered. On top of this feature, the group ID can be utilized as </w:t>
      </w:r>
      <w:r>
        <w:rPr>
          <w:bCs/>
          <w:lang w:eastAsia="x-none"/>
        </w:rPr>
        <w:t xml:space="preserve">one MSB bit of C-DAI to improve the missing DCI detection capability. For example, </w:t>
      </w:r>
      <w:r w:rsidRPr="00F0728E">
        <w:rPr>
          <w:bCs/>
          <w:lang w:eastAsia="x-none"/>
        </w:rPr>
        <w:t xml:space="preserve">4 consecutive PDSCHs </w:t>
      </w:r>
      <w:r>
        <w:rPr>
          <w:bCs/>
          <w:lang w:eastAsia="x-none"/>
        </w:rPr>
        <w:t>with group ID=0</w:t>
      </w:r>
      <w:r w:rsidRPr="00F0728E">
        <w:rPr>
          <w:bCs/>
          <w:lang w:eastAsia="x-none"/>
        </w:rPr>
        <w:t xml:space="preserve"> are followed by 4 consecutive PDSCHs </w:t>
      </w:r>
      <w:r>
        <w:rPr>
          <w:bCs/>
          <w:lang w:eastAsia="x-none"/>
        </w:rPr>
        <w:t>with</w:t>
      </w:r>
      <w:r w:rsidRPr="00F0728E">
        <w:rPr>
          <w:bCs/>
          <w:lang w:eastAsia="x-none"/>
        </w:rPr>
        <w:t xml:space="preserve"> group</w:t>
      </w:r>
      <w:r>
        <w:rPr>
          <w:bCs/>
          <w:lang w:eastAsia="x-none"/>
        </w:rPr>
        <w:t xml:space="preserve"> ID=</w:t>
      </w:r>
      <w:r w:rsidRPr="00F0728E">
        <w:rPr>
          <w:bCs/>
          <w:lang w:eastAsia="x-none"/>
        </w:rPr>
        <w:t>1</w:t>
      </w:r>
      <w:r>
        <w:rPr>
          <w:bCs/>
          <w:lang w:eastAsia="x-none"/>
        </w:rPr>
        <w:t xml:space="preserve"> assuming 2 bits C-DAI design is used, which is illustrated in Figure 1. </w:t>
      </w:r>
    </w:p>
    <w:p w14:paraId="1E468578" w14:textId="77777777" w:rsidR="0010317F" w:rsidRDefault="0010317F" w:rsidP="0010317F">
      <w:pPr>
        <w:spacing w:line="288" w:lineRule="auto"/>
        <w:jc w:val="both"/>
        <w:rPr>
          <w:rFonts w:eastAsia="宋体"/>
          <w:b/>
          <w:u w:val="single"/>
          <w:lang w:eastAsia="zh-CN"/>
        </w:rPr>
      </w:pPr>
      <w:r w:rsidRPr="00655BA0">
        <w:rPr>
          <w:b/>
          <w:u w:val="single"/>
        </w:rPr>
        <w:t>Propos</w:t>
      </w:r>
      <w:r>
        <w:rPr>
          <w:b/>
          <w:u w:val="single"/>
        </w:rPr>
        <w:t xml:space="preserve">al 3: Group ID is utilized as </w:t>
      </w:r>
      <w:r w:rsidRPr="00CD1A08">
        <w:rPr>
          <w:b/>
          <w:u w:val="single"/>
        </w:rPr>
        <w:t>one MSB bit of C-DAI</w:t>
      </w:r>
      <w:r>
        <w:rPr>
          <w:rFonts w:eastAsia="宋体"/>
          <w:b/>
          <w:u w:val="single"/>
          <w:lang w:eastAsia="zh-CN"/>
        </w:rPr>
        <w:t xml:space="preserve">. Within the same group, </w:t>
      </w:r>
      <w:r w:rsidRPr="00E15B95">
        <w:rPr>
          <w:b/>
          <w:u w:val="single"/>
        </w:rPr>
        <w:t>C-DAI values</w:t>
      </w:r>
      <w:r>
        <w:rPr>
          <w:rFonts w:eastAsia="宋体"/>
          <w:b/>
          <w:u w:val="single"/>
          <w:lang w:eastAsia="zh-CN"/>
        </w:rPr>
        <w:t xml:space="preserve"> </w:t>
      </w:r>
      <w:r>
        <w:rPr>
          <w:b/>
          <w:u w:val="single"/>
        </w:rPr>
        <w:t xml:space="preserve">are accumulated </w:t>
      </w:r>
      <w:r w:rsidRPr="00E15B95">
        <w:rPr>
          <w:b/>
          <w:u w:val="single"/>
        </w:rPr>
        <w:t xml:space="preserve">regardless of </w:t>
      </w:r>
      <w:r>
        <w:rPr>
          <w:b/>
          <w:u w:val="single"/>
        </w:rPr>
        <w:t xml:space="preserve">the </w:t>
      </w:r>
      <w:r w:rsidRPr="00E15B95">
        <w:rPr>
          <w:b/>
          <w:u w:val="single"/>
        </w:rPr>
        <w:t>previous HARQ-ACK transmission</w:t>
      </w:r>
      <w:r>
        <w:rPr>
          <w:b/>
          <w:u w:val="single"/>
        </w:rPr>
        <w:t xml:space="preserve"> results.</w:t>
      </w:r>
    </w:p>
    <w:p w14:paraId="127B0086" w14:textId="77777777" w:rsidR="0010317F" w:rsidRDefault="0010317F" w:rsidP="0010317F">
      <w:pPr>
        <w:spacing w:line="288" w:lineRule="auto"/>
        <w:jc w:val="both"/>
        <w:rPr>
          <w:bCs/>
          <w:lang w:eastAsia="x-none"/>
        </w:rPr>
      </w:pPr>
    </w:p>
    <w:p w14:paraId="13CFC370" w14:textId="77777777" w:rsidR="0010317F" w:rsidRPr="0042517E" w:rsidRDefault="0010317F" w:rsidP="0010317F">
      <w:pPr>
        <w:spacing w:beforeLines="50" w:before="120"/>
        <w:ind w:firstLine="360"/>
        <w:jc w:val="center"/>
        <w:rPr>
          <w:rFonts w:eastAsia="宋体"/>
          <w:lang w:eastAsia="zh-CN"/>
        </w:rPr>
      </w:pPr>
      <w:r>
        <w:rPr>
          <w:noProof/>
          <w:lang w:val="en-US" w:eastAsia="zh-CN"/>
        </w:rPr>
        <w:drawing>
          <wp:inline distT="0" distB="0" distL="0" distR="0" wp14:anchorId="49B2A428" wp14:editId="65506CBE">
            <wp:extent cx="5305530" cy="153584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2886" cy="1540864"/>
                    </a:xfrm>
                    <a:prstGeom prst="rect">
                      <a:avLst/>
                    </a:prstGeom>
                    <a:noFill/>
                    <a:ln>
                      <a:noFill/>
                    </a:ln>
                  </pic:spPr>
                </pic:pic>
              </a:graphicData>
            </a:graphic>
          </wp:inline>
        </w:drawing>
      </w:r>
    </w:p>
    <w:p w14:paraId="2489605A" w14:textId="77777777" w:rsidR="0010317F" w:rsidRPr="009B76E4" w:rsidRDefault="0010317F" w:rsidP="0010317F">
      <w:pPr>
        <w:spacing w:beforeLines="50" w:before="120"/>
        <w:jc w:val="center"/>
      </w:pPr>
      <w:r w:rsidRPr="009B76E4">
        <w:rPr>
          <w:rFonts w:hint="eastAsia"/>
        </w:rPr>
        <w:t>Figure 1</w:t>
      </w:r>
    </w:p>
    <w:p w14:paraId="45422D2B" w14:textId="77777777" w:rsidR="0010317F" w:rsidRDefault="0010317F" w:rsidP="0010317F">
      <w:r>
        <w:t xml:space="preserve">In last meeting, there was a discussion on the HARQ-ACK codebook generation from more than one PDSCH groups. Some companies proposed to simply concatenate the codebook of each PDSCH group in the ascending order of the associated group indices. In our view, this simple approach interrupts the timing relation among the DCIs when the group IDs are assigned alternatively for one HARQ-ACK feedback transmission. In particular, this design is not quite </w:t>
      </w:r>
      <w:r>
        <w:lastRenderedPageBreak/>
        <w:t>aligned with the HARQ-ACK codebook design principle in Rel-15, where the timing notion of monitoring occasion is involved. To address this, we propose to utilize the Rel-15 design principle for the HARQ-ACK codebook generation by considering DAI values and group ID which is used as one additional MSB bit of C-DAI.</w:t>
      </w:r>
    </w:p>
    <w:p w14:paraId="16CBA79C" w14:textId="77777777" w:rsidR="0010317F" w:rsidRPr="00204090" w:rsidRDefault="0010317F" w:rsidP="0010317F">
      <w:pPr>
        <w:rPr>
          <w:b/>
          <w:u w:val="single"/>
        </w:rPr>
      </w:pPr>
      <w:r w:rsidRPr="006C7533">
        <w:rPr>
          <w:b/>
          <w:u w:val="single"/>
        </w:rPr>
        <w:t>Proposal 4</w:t>
      </w:r>
      <w:r w:rsidRPr="006C7533">
        <w:rPr>
          <w:u w:val="single"/>
        </w:rPr>
        <w:t xml:space="preserve">: </w:t>
      </w:r>
      <w:r w:rsidRPr="006C7533">
        <w:rPr>
          <w:b/>
          <w:u w:val="single"/>
        </w:rPr>
        <w:t>Th</w:t>
      </w:r>
      <w:r w:rsidRPr="00204090">
        <w:rPr>
          <w:b/>
          <w:u w:val="single"/>
        </w:rPr>
        <w:t>e HARQ-ACK codebook should be generated by using DAI values and group ID which is considered as one additional MSB bit of C-DAI.</w:t>
      </w:r>
    </w:p>
    <w:p w14:paraId="1DE9CF1C" w14:textId="77777777" w:rsidR="0010317F" w:rsidRDefault="0010317F" w:rsidP="0010317F">
      <w:pPr>
        <w:spacing w:line="288" w:lineRule="auto"/>
        <w:jc w:val="both"/>
        <w:rPr>
          <w:rFonts w:ascii="Arial" w:eastAsia="宋体" w:hAnsi="Arial" w:cs="Arial"/>
          <w:sz w:val="22"/>
          <w:szCs w:val="22"/>
          <w:lang w:eastAsia="zh-CN"/>
        </w:rPr>
      </w:pPr>
      <w:r w:rsidRPr="00A11E97">
        <w:rPr>
          <w:rFonts w:ascii="Arial" w:eastAsia="宋体" w:hAnsi="Arial" w:cs="Arial"/>
          <w:sz w:val="22"/>
          <w:szCs w:val="22"/>
          <w:lang w:eastAsia="zh-CN"/>
        </w:rPr>
        <w:t>2.</w:t>
      </w:r>
      <w:r>
        <w:rPr>
          <w:rFonts w:ascii="Arial" w:eastAsia="宋体" w:hAnsi="Arial" w:cs="Arial"/>
          <w:sz w:val="22"/>
          <w:szCs w:val="22"/>
          <w:lang w:eastAsia="zh-CN"/>
        </w:rPr>
        <w:t>2</w:t>
      </w:r>
      <w:r w:rsidRPr="00A11E97">
        <w:rPr>
          <w:rFonts w:ascii="Arial" w:eastAsia="宋体" w:hAnsi="Arial" w:cs="Arial"/>
          <w:sz w:val="22"/>
          <w:szCs w:val="22"/>
          <w:lang w:eastAsia="zh-CN"/>
        </w:rPr>
        <w:t xml:space="preserve"> </w:t>
      </w:r>
      <w:r>
        <w:rPr>
          <w:rFonts w:ascii="Arial" w:eastAsia="宋体" w:hAnsi="Arial" w:cs="Arial"/>
          <w:sz w:val="22"/>
          <w:szCs w:val="22"/>
          <w:lang w:eastAsia="zh-CN"/>
        </w:rPr>
        <w:t xml:space="preserve">Semi-static codebook </w:t>
      </w:r>
    </w:p>
    <w:p w14:paraId="2DBB2AEE" w14:textId="77777777" w:rsidR="0010317F" w:rsidRDefault="0010317F" w:rsidP="0010317F">
      <w:pPr>
        <w:spacing w:beforeLines="50" w:before="120" w:line="288" w:lineRule="auto"/>
        <w:jc w:val="both"/>
        <w:rPr>
          <w:rFonts w:eastAsia="宋体"/>
          <w:lang w:eastAsia="zh-CN"/>
        </w:rPr>
      </w:pPr>
      <w:r>
        <w:rPr>
          <w:rFonts w:eastAsia="宋体" w:hint="eastAsia"/>
          <w:lang w:eastAsia="zh-CN"/>
        </w:rPr>
        <w:t xml:space="preserve">Based on legacy semi-static codebook, </w:t>
      </w:r>
      <w:r w:rsidRPr="0042517E">
        <w:rPr>
          <w:rFonts w:eastAsia="宋体" w:hint="eastAsia"/>
          <w:lang w:eastAsia="zh-CN"/>
        </w:rPr>
        <w:t xml:space="preserve">gNB can trigger previous HARQ-ACK feedback by indicating the timing offset to include previous HARQ-ACK codebook and current HARQ-ACK codebook. </w:t>
      </w:r>
    </w:p>
    <w:p w14:paraId="006ACA6D" w14:textId="77777777" w:rsidR="0010317F" w:rsidRPr="0042517E" w:rsidRDefault="0010317F" w:rsidP="0010317F">
      <w:pPr>
        <w:spacing w:beforeLines="50" w:before="120" w:line="288" w:lineRule="auto"/>
        <w:jc w:val="both"/>
        <w:rPr>
          <w:rFonts w:eastAsia="宋体"/>
          <w:lang w:eastAsia="zh-CN"/>
        </w:rPr>
      </w:pPr>
      <w:r w:rsidRPr="0042517E">
        <w:rPr>
          <w:rFonts w:eastAsia="宋体" w:hint="eastAsia"/>
          <w:lang w:eastAsia="zh-CN"/>
        </w:rPr>
        <w:t xml:space="preserve">In Figure </w:t>
      </w:r>
      <w:r>
        <w:rPr>
          <w:rFonts w:eastAsia="宋体"/>
          <w:lang w:eastAsia="zh-CN"/>
        </w:rPr>
        <w:t>2</w:t>
      </w:r>
      <w:r w:rsidRPr="0042517E">
        <w:rPr>
          <w:rFonts w:eastAsia="宋体" w:hint="eastAsia"/>
          <w:lang w:eastAsia="zh-CN"/>
        </w:rPr>
        <w:t>, K1 set is {2, 3, 4, 5}, and the possible timing offset is {0, -4}. If gNB indicates the timing offset of -4, K1 set is extended to {2,3,4,5,6,7,8,9}, thus UE can report HARQ-ACK of PDSCHs in slot 0~</w:t>
      </w:r>
      <w:r w:rsidRPr="0042517E">
        <w:rPr>
          <w:rFonts w:eastAsia="宋体"/>
          <w:lang w:eastAsia="zh-CN"/>
        </w:rPr>
        <w:t>7</w:t>
      </w:r>
      <w:r w:rsidRPr="0042517E">
        <w:rPr>
          <w:rFonts w:eastAsia="宋体" w:hint="eastAsia"/>
          <w:lang w:eastAsia="zh-CN"/>
        </w:rPr>
        <w:t xml:space="preserve"> on UL 2. Similar to legacy semi-static codebook, there is </w:t>
      </w:r>
      <w:r w:rsidRPr="0042517E">
        <w:rPr>
          <w:rFonts w:eastAsia="宋体"/>
          <w:lang w:eastAsia="zh-CN"/>
        </w:rPr>
        <w:t>marginal</w:t>
      </w:r>
      <w:r w:rsidRPr="0042517E">
        <w:rPr>
          <w:rFonts w:eastAsia="宋体" w:hint="eastAsia"/>
          <w:lang w:eastAsia="zh-CN"/>
        </w:rPr>
        <w:t xml:space="preserve"> DCI overhead (add 1 or 2 bit for timing offset) and there is no HARQ-ACK codebook ambiguity caused by PDCCH or PUCCH miss-detection. The </w:t>
      </w:r>
      <w:r w:rsidRPr="0042517E">
        <w:rPr>
          <w:rFonts w:eastAsia="宋体"/>
          <w:lang w:eastAsia="zh-CN"/>
        </w:rPr>
        <w:t>configuration</w:t>
      </w:r>
      <w:r w:rsidRPr="0042517E">
        <w:rPr>
          <w:rFonts w:eastAsia="宋体" w:hint="eastAsia"/>
          <w:lang w:eastAsia="zh-CN"/>
        </w:rPr>
        <w:t xml:space="preserve"> of timing offset should achieve the balance between UCI payload and HARQ-ACK transmission opportunity, wherein UCI payload would </w:t>
      </w:r>
      <w:r w:rsidRPr="0042517E">
        <w:rPr>
          <w:rFonts w:eastAsia="宋体"/>
          <w:lang w:eastAsia="zh-CN"/>
        </w:rPr>
        <w:t>undesirably increase</w:t>
      </w:r>
      <w:r w:rsidRPr="0042517E">
        <w:rPr>
          <w:rFonts w:eastAsia="宋体" w:hint="eastAsia"/>
          <w:lang w:eastAsia="zh-CN"/>
        </w:rPr>
        <w:t xml:space="preserve"> with larger timing offset, yet HARQ-ACK </w:t>
      </w:r>
      <w:r w:rsidRPr="0042517E">
        <w:rPr>
          <w:rFonts w:eastAsia="宋体"/>
          <w:lang w:eastAsia="zh-CN"/>
        </w:rPr>
        <w:t>retransmission</w:t>
      </w:r>
      <w:r w:rsidRPr="0042517E">
        <w:rPr>
          <w:rFonts w:eastAsia="宋体" w:hint="eastAsia"/>
          <w:lang w:eastAsia="zh-CN"/>
        </w:rPr>
        <w:t xml:space="preserve"> opportunities increases with larger timing offset range.  </w:t>
      </w:r>
    </w:p>
    <w:p w14:paraId="1BE46289" w14:textId="77777777" w:rsidR="0010317F" w:rsidRPr="0042517E" w:rsidRDefault="0010317F" w:rsidP="0010317F">
      <w:pPr>
        <w:spacing w:beforeLines="50" w:before="120"/>
        <w:ind w:firstLine="360"/>
        <w:jc w:val="center"/>
        <w:rPr>
          <w:rFonts w:eastAsia="宋体"/>
          <w:lang w:eastAsia="zh-CN"/>
        </w:rPr>
      </w:pPr>
      <w:r w:rsidRPr="0042517E">
        <w:object w:dxaOrig="8251" w:dyaOrig="2187" w14:anchorId="58C26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pt;height:98.2pt" o:ole="">
            <v:imagedata r:id="rId9" o:title=""/>
          </v:shape>
          <o:OLEObject Type="Embed" ProgID="Visio.Drawing.11" ShapeID="_x0000_i1025" DrawAspect="Content" ObjectID="_1632041060" r:id="rId10"/>
        </w:object>
      </w:r>
    </w:p>
    <w:p w14:paraId="23A4D852" w14:textId="77777777" w:rsidR="0010317F" w:rsidRPr="009B76E4" w:rsidRDefault="0010317F" w:rsidP="0010317F">
      <w:pPr>
        <w:spacing w:beforeLines="50" w:before="120"/>
        <w:jc w:val="center"/>
      </w:pPr>
      <w:r w:rsidRPr="009B76E4">
        <w:rPr>
          <w:rFonts w:hint="eastAsia"/>
        </w:rPr>
        <w:t xml:space="preserve">Figure </w:t>
      </w:r>
      <w:r>
        <w:t>2</w:t>
      </w:r>
    </w:p>
    <w:p w14:paraId="060B89C3" w14:textId="77777777" w:rsidR="0010317F" w:rsidRDefault="0010317F" w:rsidP="0010317F">
      <w:pPr>
        <w:spacing w:line="288" w:lineRule="auto"/>
        <w:jc w:val="both"/>
        <w:rPr>
          <w:b/>
          <w:u w:val="single"/>
        </w:rPr>
      </w:pPr>
      <w:r w:rsidRPr="0042517E">
        <w:rPr>
          <w:b/>
          <w:u w:val="single"/>
        </w:rPr>
        <w:t xml:space="preserve">Proposal </w:t>
      </w:r>
      <w:r>
        <w:rPr>
          <w:b/>
          <w:u w:val="single"/>
        </w:rPr>
        <w:t>5</w:t>
      </w:r>
      <w:r w:rsidRPr="0042517E">
        <w:rPr>
          <w:b/>
          <w:u w:val="single"/>
        </w:rPr>
        <w:t xml:space="preserve">: </w:t>
      </w:r>
      <w:r w:rsidRPr="009B76E4">
        <w:rPr>
          <w:b/>
          <w:u w:val="single"/>
        </w:rPr>
        <w:t>L</w:t>
      </w:r>
      <w:r w:rsidRPr="009B76E4">
        <w:rPr>
          <w:rFonts w:hint="eastAsia"/>
          <w:b/>
          <w:u w:val="single"/>
        </w:rPr>
        <w:t xml:space="preserve">egacy semi-static codebook with dynamic </w:t>
      </w:r>
      <w:r w:rsidRPr="009B76E4">
        <w:rPr>
          <w:b/>
          <w:u w:val="single"/>
        </w:rPr>
        <w:t>extension</w:t>
      </w:r>
      <w:r w:rsidRPr="009B76E4">
        <w:rPr>
          <w:rFonts w:hint="eastAsia"/>
          <w:b/>
          <w:u w:val="single"/>
        </w:rPr>
        <w:t xml:space="preserve"> of K1 </w:t>
      </w:r>
      <w:r w:rsidRPr="009B76E4">
        <w:rPr>
          <w:b/>
          <w:u w:val="single"/>
        </w:rPr>
        <w:t>is supported for</w:t>
      </w:r>
      <w:r w:rsidRPr="009B76E4">
        <w:rPr>
          <w:rFonts w:hint="eastAsia"/>
          <w:b/>
          <w:u w:val="single"/>
        </w:rPr>
        <w:t xml:space="preserve"> HARQ-ACK retransmission. </w:t>
      </w:r>
    </w:p>
    <w:p w14:paraId="03B0B002" w14:textId="77777777" w:rsidR="0010317F" w:rsidRDefault="0010317F" w:rsidP="0010317F">
      <w:pPr>
        <w:spacing w:line="288" w:lineRule="auto"/>
        <w:jc w:val="both"/>
        <w:rPr>
          <w:rFonts w:ascii="Arial" w:eastAsia="宋体" w:hAnsi="Arial" w:cs="Arial"/>
          <w:sz w:val="22"/>
          <w:szCs w:val="22"/>
          <w:lang w:eastAsia="zh-CN"/>
        </w:rPr>
      </w:pPr>
      <w:r>
        <w:rPr>
          <w:rFonts w:ascii="Arial" w:eastAsia="宋体" w:hAnsi="Arial" w:cs="Arial"/>
          <w:sz w:val="22"/>
          <w:szCs w:val="22"/>
          <w:lang w:eastAsia="zh-CN"/>
        </w:rPr>
        <w:t xml:space="preserve">2.3 One-shot HARQ-ACK retransmission  </w:t>
      </w:r>
    </w:p>
    <w:p w14:paraId="2C5CF45D" w14:textId="77777777" w:rsidR="0010317F" w:rsidRDefault="0010317F" w:rsidP="0010317F">
      <w:pPr>
        <w:spacing w:line="288" w:lineRule="auto"/>
        <w:jc w:val="both"/>
        <w:rPr>
          <w:rFonts w:eastAsia="宋体"/>
          <w:lang w:eastAsia="zh-CN"/>
        </w:rPr>
      </w:pPr>
      <w:r>
        <w:rPr>
          <w:rFonts w:eastAsia="宋体"/>
          <w:lang w:eastAsia="zh-CN"/>
        </w:rPr>
        <w:t xml:space="preserve">Similar to HARQ process-group based HARQ-ACK retransmission, and even worse, UCI transmission efficiency for one-shot HARQ-ACK retransmission for all HARQ processes is typically very poor unless HARQ-ACK of most HARQ processes is unavailable in some extreme congested scenario. Therefore, one-shot HARQ-ACK retransmission can only be a fallback solution for semi-static codebook with extendable K1 or group-based dynamic codebook discussed above when necessary. </w:t>
      </w:r>
    </w:p>
    <w:p w14:paraId="05175564" w14:textId="77777777" w:rsidR="0010317F" w:rsidRDefault="0010317F" w:rsidP="0010317F">
      <w:pPr>
        <w:spacing w:line="288" w:lineRule="auto"/>
        <w:jc w:val="both"/>
        <w:rPr>
          <w:rFonts w:eastAsia="宋体"/>
          <w:lang w:eastAsia="zh-CN"/>
        </w:rPr>
      </w:pPr>
      <w:r>
        <w:rPr>
          <w:rFonts w:eastAsia="宋体"/>
          <w:lang w:eastAsia="zh-CN"/>
        </w:rPr>
        <w:t xml:space="preserve">One-shot HARQ-ACK retransmission </w:t>
      </w:r>
      <w:r>
        <w:rPr>
          <w:rFonts w:eastAsia="宋体" w:hint="eastAsia"/>
          <w:lang w:eastAsia="zh-CN"/>
        </w:rPr>
        <w:t>is immune to HARQ-ACK codeboo</w:t>
      </w:r>
      <w:r>
        <w:rPr>
          <w:rFonts w:eastAsia="宋体"/>
          <w:lang w:eastAsia="zh-CN"/>
        </w:rPr>
        <w:t xml:space="preserve">k size ambiguity, e.g., codebook size ambiguity discussed in section 2.1 is easily resolved. However, similar to HARQ process-group based HARQ-ACK retransmission, it </w:t>
      </w:r>
      <w:r>
        <w:rPr>
          <w:rFonts w:eastAsia="宋体" w:hint="eastAsia"/>
          <w:lang w:eastAsia="zh-CN"/>
        </w:rPr>
        <w:t xml:space="preserve">may suffer DTX-to-ACK error if UE miss-detects the new PDSCH and reports the ACK of previous received PDSCH associated with the same HARQ process ID. </w:t>
      </w:r>
      <w:r>
        <w:rPr>
          <w:rFonts w:eastAsia="宋体"/>
          <w:lang w:eastAsia="zh-CN"/>
        </w:rPr>
        <w:t>As analysed above, t</w:t>
      </w:r>
      <w:r>
        <w:rPr>
          <w:rFonts w:eastAsia="宋体" w:hint="eastAsia"/>
          <w:lang w:eastAsia="zh-CN"/>
        </w:rPr>
        <w:t>o avoid the error case,</w:t>
      </w:r>
      <w:r>
        <w:rPr>
          <w:rFonts w:eastAsia="宋体"/>
          <w:lang w:eastAsia="zh-CN"/>
        </w:rPr>
        <w:t xml:space="preserve"> </w:t>
      </w:r>
      <w:r>
        <w:rPr>
          <w:rFonts w:eastAsia="宋体" w:hint="eastAsia"/>
          <w:lang w:eastAsia="zh-CN"/>
        </w:rPr>
        <w:t>NFI</w:t>
      </w:r>
      <w:r>
        <w:rPr>
          <w:rFonts w:eastAsia="宋体"/>
          <w:lang w:eastAsia="zh-CN"/>
        </w:rPr>
        <w:t xml:space="preserve"> for each HARQ process should be informed by gNB so that UE keeps or resets the previous HARQ-ACK value accordingly for each HARQ process, or NDI for each HARQ process should be reported by UE together with HARQ-ACK. Considering the similarity of NFI for one-shot HARQ-ACK and group-based dynamic codebook, it is practical to reuse the PDSCH group index and NFI in DL assignment for one-shot HARQ-ACK retransmission, thus saving additional DCI overhead or UCI overhead for one-shot HARQ-ACK retransmission. For example, DL assignment includes bit fields for dynamic codebook including 1 bit for PDSCH group index, 1 bits for NFI for current PDSCH group and 1 bit to trigger HARQ-ACK of current PDSCH group or 2 PDSCH groups, and 1 bit to trigger one-shot HARQ-ACK. When one-shot HARQ-ACK is triggered, the 1 bit for PDSCH group triggering can be reinterpreted as NFI for the other PDSCH group. Then, UE reports NACK for a HARQ process if the HARQ process does not belong to any PDSCH group or the HARQ process without a new PDSCH belongs to one PDSCH group with toggled NFI, otherwise, UE reports valid HARQ-ACK for a HARQ process. It is undesirable to support one-shot HARQ-ACK retransmission by UL grant or dedicated DCI which requires additional DCI/UCI overhead and standard efforts. </w:t>
      </w:r>
    </w:p>
    <w:p w14:paraId="6B337EA2" w14:textId="77777777" w:rsidR="0010317F" w:rsidRDefault="0010317F" w:rsidP="0010317F">
      <w:pPr>
        <w:spacing w:line="288" w:lineRule="auto"/>
        <w:jc w:val="both"/>
        <w:rPr>
          <w:rFonts w:eastAsia="宋体"/>
          <w:lang w:eastAsia="zh-CN"/>
        </w:rPr>
      </w:pPr>
      <w:r>
        <w:rPr>
          <w:rFonts w:eastAsia="宋体"/>
          <w:bCs/>
          <w:lang w:eastAsia="zh-CN"/>
        </w:rPr>
        <w:lastRenderedPageBreak/>
        <w:t xml:space="preserve">Alternatively, </w:t>
      </w:r>
      <w:r>
        <w:rPr>
          <w:rFonts w:eastAsia="宋体"/>
          <w:lang w:eastAsia="zh-CN"/>
        </w:rPr>
        <w:t>s</w:t>
      </w:r>
      <w:r>
        <w:rPr>
          <w:rFonts w:eastAsia="宋体" w:hint="eastAsia"/>
          <w:lang w:eastAsia="zh-CN"/>
        </w:rPr>
        <w:t xml:space="preserve">imilar to </w:t>
      </w:r>
      <w:r w:rsidRPr="0042517E">
        <w:rPr>
          <w:rFonts w:eastAsia="宋体" w:hint="eastAsia"/>
          <w:lang w:eastAsia="zh-CN"/>
        </w:rPr>
        <w:t>HARQ-ACK value determination</w:t>
      </w:r>
      <w:r>
        <w:rPr>
          <w:rFonts w:eastAsia="宋体" w:hint="eastAsia"/>
          <w:lang w:eastAsia="zh-CN"/>
        </w:rPr>
        <w:t xml:space="preserve"> for PUSCH in FeLAA DFI</w:t>
      </w:r>
      <w:r w:rsidRPr="0042517E">
        <w:rPr>
          <w:rFonts w:eastAsia="宋体" w:hint="eastAsia"/>
          <w:lang w:eastAsia="zh-CN"/>
        </w:rPr>
        <w:t>,</w:t>
      </w:r>
      <w:r>
        <w:rPr>
          <w:rFonts w:eastAsia="宋体" w:hint="eastAsia"/>
          <w:lang w:eastAsia="zh-CN"/>
        </w:rPr>
        <w:t xml:space="preserve"> </w:t>
      </w:r>
      <w:r>
        <w:rPr>
          <w:rFonts w:eastAsia="宋体"/>
          <w:lang w:eastAsia="zh-CN"/>
        </w:rPr>
        <w:t>UE sets</w:t>
      </w:r>
      <w:r>
        <w:rPr>
          <w:rFonts w:eastAsia="宋体" w:hint="eastAsia"/>
          <w:lang w:eastAsia="zh-CN"/>
        </w:rPr>
        <w:t xml:space="preserve"> the</w:t>
      </w:r>
      <w:r w:rsidRPr="0042517E">
        <w:rPr>
          <w:rFonts w:eastAsia="宋体"/>
          <w:lang w:eastAsia="zh-CN"/>
        </w:rPr>
        <w:t xml:space="preserve"> default value NACK for a given HARQ process </w:t>
      </w:r>
      <w:r>
        <w:rPr>
          <w:rFonts w:eastAsia="宋体"/>
          <w:lang w:eastAsia="zh-CN"/>
        </w:rPr>
        <w:t>if</w:t>
      </w:r>
      <w:r w:rsidRPr="0042517E">
        <w:rPr>
          <w:rFonts w:eastAsia="宋体"/>
          <w:lang w:eastAsia="zh-CN"/>
        </w:rPr>
        <w:t xml:space="preserve"> UE transmits HARQ-ACK previously</w:t>
      </w:r>
      <w:r>
        <w:rPr>
          <w:rFonts w:eastAsia="宋体" w:hint="eastAsia"/>
          <w:lang w:eastAsia="zh-CN"/>
        </w:rPr>
        <w:t>.</w:t>
      </w:r>
      <w:r>
        <w:rPr>
          <w:rFonts w:eastAsia="宋体"/>
          <w:lang w:eastAsia="zh-CN"/>
        </w:rPr>
        <w:t xml:space="preserve"> Then, </w:t>
      </w:r>
      <w:r>
        <w:rPr>
          <w:rFonts w:eastAsia="宋体" w:hint="eastAsia"/>
          <w:lang w:eastAsia="zh-CN"/>
        </w:rPr>
        <w:t>DTX-to-ACK error</w:t>
      </w:r>
      <w:r>
        <w:rPr>
          <w:rFonts w:eastAsia="宋体"/>
          <w:lang w:eastAsia="zh-CN"/>
        </w:rPr>
        <w:t xml:space="preserve"> is avoided without any assist information from gNB at the cost of being unable to recover HARQ-ACK transmitted by UE but miss-detected by gNB. To support dynamic switching between one-shot HARQ-ACK retransmission and dynamic or semi-static codebook, just one triggering state/bit is added in DL assignment or UL grant. Still, dedicated DCI for one-shot HARQ-ACK retransmission is undesirable due to additional DCI overhead.  </w:t>
      </w:r>
    </w:p>
    <w:p w14:paraId="318DEFDF" w14:textId="77777777" w:rsidR="0010317F" w:rsidRDefault="0010317F" w:rsidP="0010317F">
      <w:pPr>
        <w:spacing w:line="288" w:lineRule="auto"/>
        <w:jc w:val="both"/>
        <w:rPr>
          <w:b/>
          <w:u w:val="single"/>
        </w:rPr>
      </w:pPr>
      <w:r>
        <w:rPr>
          <w:b/>
          <w:u w:val="single"/>
        </w:rPr>
        <w:t xml:space="preserve">Proposal 6: </w:t>
      </w:r>
      <w:r w:rsidRPr="00AA4584">
        <w:rPr>
          <w:b/>
          <w:u w:val="single"/>
        </w:rPr>
        <w:t>If one-shot HARQ-ACK retransmission is</w:t>
      </w:r>
      <w:r>
        <w:rPr>
          <w:b/>
          <w:u w:val="single"/>
        </w:rPr>
        <w:t xml:space="preserve"> configured</w:t>
      </w:r>
      <w:r w:rsidRPr="00AA4584">
        <w:rPr>
          <w:b/>
          <w:u w:val="single"/>
        </w:rPr>
        <w:t>,</w:t>
      </w:r>
      <w:r>
        <w:rPr>
          <w:b/>
          <w:u w:val="single"/>
        </w:rPr>
        <w:t xml:space="preserve"> it is triggered by DL assignment. </w:t>
      </w:r>
    </w:p>
    <w:p w14:paraId="2D38062B" w14:textId="77777777" w:rsidR="0010317F" w:rsidRDefault="0010317F" w:rsidP="0010317F">
      <w:pPr>
        <w:spacing w:line="288" w:lineRule="auto"/>
        <w:jc w:val="both"/>
        <w:rPr>
          <w:rFonts w:ascii="Arial" w:eastAsia="宋体" w:hAnsi="Arial" w:cs="Arial"/>
          <w:sz w:val="22"/>
          <w:szCs w:val="22"/>
          <w:lang w:eastAsia="zh-CN"/>
        </w:rPr>
      </w:pPr>
      <w:r>
        <w:rPr>
          <w:rFonts w:ascii="Arial" w:eastAsia="宋体" w:hAnsi="Arial" w:cs="Arial"/>
          <w:sz w:val="22"/>
          <w:szCs w:val="22"/>
          <w:lang w:eastAsia="zh-CN"/>
        </w:rPr>
        <w:t xml:space="preserve">2.4 Non-numerical value for K1  </w:t>
      </w:r>
    </w:p>
    <w:p w14:paraId="59517663" w14:textId="77777777" w:rsidR="0010317F" w:rsidRDefault="0010317F" w:rsidP="0010317F">
      <w:pPr>
        <w:spacing w:line="288" w:lineRule="auto"/>
        <w:jc w:val="both"/>
        <w:rPr>
          <w:rFonts w:eastAsia="Times New Roman"/>
          <w:bCs/>
          <w:lang w:eastAsia="zh-CN"/>
        </w:rPr>
      </w:pPr>
      <w:r>
        <w:rPr>
          <w:rFonts w:eastAsia="宋体"/>
          <w:kern w:val="2"/>
          <w:lang w:eastAsia="zh-CN"/>
        </w:rPr>
        <w:t xml:space="preserve">For dynamic codebook, RAN1 agreed that </w:t>
      </w:r>
      <w:r w:rsidRPr="001C697A">
        <w:rPr>
          <w:rFonts w:eastAsia="Times New Roman"/>
          <w:bCs/>
          <w:lang w:eastAsia="zh-CN"/>
        </w:rPr>
        <w:t>HARQ-ACK timing for a PDSCH</w:t>
      </w:r>
      <w:r>
        <w:rPr>
          <w:rFonts w:eastAsia="Times New Roman"/>
          <w:bCs/>
          <w:lang w:eastAsia="zh-CN"/>
        </w:rPr>
        <w:t>1</w:t>
      </w:r>
      <w:r w:rsidRPr="001C697A">
        <w:rPr>
          <w:rFonts w:eastAsia="Times New Roman"/>
          <w:bCs/>
          <w:lang w:eastAsia="zh-CN"/>
        </w:rPr>
        <w:t xml:space="preserve"> scheduled with </w:t>
      </w:r>
      <w:r>
        <w:rPr>
          <w:rFonts w:eastAsia="Times New Roman"/>
          <w:bCs/>
          <w:lang w:eastAsia="zh-CN"/>
        </w:rPr>
        <w:t xml:space="preserve">a </w:t>
      </w:r>
      <w:r w:rsidRPr="001C697A">
        <w:rPr>
          <w:rFonts w:eastAsia="Times New Roman"/>
          <w:bCs/>
          <w:lang w:eastAsia="zh-CN"/>
        </w:rPr>
        <w:t xml:space="preserve">non-numerical value for K1 is derived by the next </w:t>
      </w:r>
      <w:r>
        <w:rPr>
          <w:rFonts w:eastAsia="Times New Roman"/>
          <w:bCs/>
          <w:lang w:eastAsia="zh-CN"/>
        </w:rPr>
        <w:t xml:space="preserve">DL </w:t>
      </w:r>
      <w:r w:rsidRPr="001C697A">
        <w:rPr>
          <w:rFonts w:eastAsia="Times New Roman"/>
          <w:bCs/>
          <w:lang w:eastAsia="zh-CN"/>
        </w:rPr>
        <w:t xml:space="preserve">DCI </w:t>
      </w:r>
      <w:r>
        <w:rPr>
          <w:rFonts w:eastAsia="Times New Roman"/>
          <w:bCs/>
          <w:lang w:eastAsia="zh-CN"/>
        </w:rPr>
        <w:t xml:space="preserve">scheduling PDSCH2 </w:t>
      </w:r>
      <w:r w:rsidRPr="001C697A">
        <w:rPr>
          <w:rFonts w:eastAsia="Times New Roman"/>
          <w:bCs/>
          <w:lang w:eastAsia="zh-CN"/>
        </w:rPr>
        <w:t xml:space="preserve">with </w:t>
      </w:r>
      <w:r>
        <w:rPr>
          <w:rFonts w:eastAsia="Times New Roman"/>
          <w:bCs/>
          <w:lang w:eastAsia="zh-CN"/>
        </w:rPr>
        <w:t xml:space="preserve">a </w:t>
      </w:r>
      <w:r w:rsidRPr="001C697A">
        <w:rPr>
          <w:rFonts w:eastAsia="Times New Roman"/>
          <w:bCs/>
          <w:lang w:eastAsia="zh-CN"/>
        </w:rPr>
        <w:t xml:space="preserve">numerical value for K1 triggering </w:t>
      </w:r>
      <w:r>
        <w:rPr>
          <w:rFonts w:eastAsia="Times New Roman"/>
          <w:bCs/>
          <w:lang w:eastAsia="zh-CN"/>
        </w:rPr>
        <w:t xml:space="preserve">feedback for </w:t>
      </w:r>
      <w:r w:rsidRPr="001C697A">
        <w:rPr>
          <w:rFonts w:eastAsia="Times New Roman"/>
          <w:bCs/>
          <w:lang w:eastAsia="zh-CN"/>
        </w:rPr>
        <w:t>PDSCH group(s) including the PDSCH group of PDSCH</w:t>
      </w:r>
      <w:r>
        <w:rPr>
          <w:rFonts w:eastAsia="Times New Roman"/>
          <w:bCs/>
          <w:lang w:eastAsia="zh-CN"/>
        </w:rPr>
        <w:t>1</w:t>
      </w:r>
      <w:r w:rsidRPr="001C697A">
        <w:rPr>
          <w:rFonts w:eastAsia="Times New Roman"/>
          <w:bCs/>
          <w:lang w:eastAsia="zh-CN"/>
        </w:rPr>
        <w:t>.</w:t>
      </w:r>
      <w:r>
        <w:rPr>
          <w:rFonts w:eastAsia="Times New Roman"/>
          <w:bCs/>
          <w:lang w:eastAsia="zh-CN"/>
        </w:rPr>
        <w:t xml:space="preserve"> The FFS point is whether HARQ-ACK timing can be determined by an earlier DCI and the dependency on NFI. If PDSCH1 and PDSCH2 belongs to the same PDSCH group, gNB can inform UE whether to transmit HARQ-ACK of these two PDSCHs in a same PUCCH by setting NFI properly. If gNB indicates toggled NFI, HARQ-ACK of PDSCH1 and PDSCH2 is expected to be transmitted in different PUCCH. In that case, HARQ-ACK timing of PDSCH1 should be determined by an earlier DCI within the same PDSCH group of PDSCH1 and with the same NFI. </w:t>
      </w:r>
    </w:p>
    <w:p w14:paraId="25379AD8" w14:textId="77777777" w:rsidR="0010317F" w:rsidRPr="00295388" w:rsidRDefault="0010317F" w:rsidP="0010317F">
      <w:pPr>
        <w:spacing w:line="288" w:lineRule="auto"/>
        <w:jc w:val="both"/>
        <w:rPr>
          <w:rFonts w:eastAsia="宋体"/>
          <w:kern w:val="2"/>
          <w:lang w:val="en-US" w:eastAsia="zh-CN"/>
        </w:rPr>
      </w:pPr>
      <w:r>
        <w:rPr>
          <w:rFonts w:eastAsia="宋体"/>
          <w:kern w:val="2"/>
          <w:lang w:eastAsia="zh-CN"/>
        </w:rPr>
        <w:t xml:space="preserve">For semi-static codebook, HARQ-ACK for a PDSCH </w:t>
      </w:r>
      <w:r w:rsidRPr="001C697A">
        <w:rPr>
          <w:rFonts w:eastAsia="Times New Roman"/>
          <w:bCs/>
          <w:lang w:eastAsia="zh-CN"/>
        </w:rPr>
        <w:t xml:space="preserve">with </w:t>
      </w:r>
      <w:r>
        <w:rPr>
          <w:rFonts w:eastAsia="Times New Roman"/>
          <w:bCs/>
          <w:lang w:eastAsia="zh-CN"/>
        </w:rPr>
        <w:t xml:space="preserve">a </w:t>
      </w:r>
      <w:r w:rsidRPr="001C697A">
        <w:rPr>
          <w:rFonts w:eastAsia="Times New Roman"/>
          <w:bCs/>
          <w:lang w:eastAsia="zh-CN"/>
        </w:rPr>
        <w:t>non-numerical value for K1</w:t>
      </w:r>
      <w:r>
        <w:rPr>
          <w:rFonts w:eastAsia="宋体"/>
          <w:kern w:val="2"/>
          <w:lang w:eastAsia="zh-CN"/>
        </w:rPr>
        <w:t xml:space="preserve"> is reported in a PUCCH/PUSCH if it is in the candidate PDSCH occasions of the PUCCH/PUSCH, wherein valid HARQ-ACK value is reported if sufficient UE processing time is provided otherwise NACK is reported. If this PDSCH is earlier than the first candidate PDSCH occasion, additional HARQ-ACK bit for the PDSCH is appended to the semi-static codebook for candidate PDSCH occasions. Considering there is no assist information for semi-static codebook to guarantee the correct order of PDSCHs outside candidate PDSCH occasions, at most one such PDSCH HARQ-ACK can be appended, otherwise it incurs HARQ-ACK codebook ambiguity. Besides, for one-shot HARQ-ACK, actual HARQ-ACK is reported only if UE has sufficient processing time.  </w:t>
      </w:r>
    </w:p>
    <w:p w14:paraId="613C1301" w14:textId="77777777" w:rsidR="0010317F" w:rsidRDefault="0010317F" w:rsidP="0010317F">
      <w:pPr>
        <w:spacing w:line="288" w:lineRule="auto"/>
        <w:jc w:val="both"/>
        <w:rPr>
          <w:b/>
          <w:u w:val="single"/>
        </w:rPr>
      </w:pPr>
      <w:r>
        <w:rPr>
          <w:b/>
          <w:u w:val="single"/>
        </w:rPr>
        <w:t xml:space="preserve">Proposal 7: To determine HARQ-ACK feedback for PDSCH with </w:t>
      </w:r>
      <w:r w:rsidRPr="00CA5CBA">
        <w:rPr>
          <w:b/>
          <w:u w:val="single"/>
        </w:rPr>
        <w:t>non-numerical value for K</w:t>
      </w:r>
      <w:r>
        <w:rPr>
          <w:b/>
          <w:u w:val="single"/>
        </w:rPr>
        <w:t>1,</w:t>
      </w:r>
    </w:p>
    <w:p w14:paraId="58B1F297" w14:textId="77777777" w:rsidR="0010317F" w:rsidRPr="00C52AFE" w:rsidRDefault="0010317F" w:rsidP="0075213A">
      <w:pPr>
        <w:pStyle w:val="a4"/>
        <w:numPr>
          <w:ilvl w:val="0"/>
          <w:numId w:val="12"/>
        </w:numPr>
        <w:spacing w:line="288" w:lineRule="auto"/>
        <w:ind w:leftChars="0"/>
        <w:jc w:val="both"/>
        <w:rPr>
          <w:b/>
          <w:u w:val="single"/>
        </w:rPr>
      </w:pPr>
      <w:r>
        <w:rPr>
          <w:rFonts w:eastAsia="宋体" w:hint="eastAsia"/>
          <w:b/>
          <w:u w:val="single"/>
          <w:lang w:eastAsia="zh-CN"/>
        </w:rPr>
        <w:t>F</w:t>
      </w:r>
      <w:r>
        <w:rPr>
          <w:rFonts w:eastAsia="宋体"/>
          <w:b/>
          <w:u w:val="single"/>
          <w:lang w:eastAsia="zh-CN"/>
        </w:rPr>
        <w:t xml:space="preserve">or dynamic codebook, </w:t>
      </w:r>
      <w:r w:rsidRPr="00C52AFE">
        <w:rPr>
          <w:rFonts w:eastAsia="宋体"/>
          <w:b/>
          <w:u w:val="single"/>
          <w:lang w:eastAsia="zh-CN"/>
        </w:rPr>
        <w:t xml:space="preserve">HARQ-ACK timing for a PDSCH scheduled with a </w:t>
      </w:r>
      <w:r>
        <w:rPr>
          <w:rFonts w:eastAsia="宋体"/>
          <w:b/>
          <w:u w:val="single"/>
          <w:lang w:eastAsia="zh-CN"/>
        </w:rPr>
        <w:t>non-numerical value for K1 can be derived by</w:t>
      </w:r>
      <w:r w:rsidRPr="00C52AFE">
        <w:rPr>
          <w:rFonts w:eastAsia="宋体"/>
          <w:b/>
          <w:u w:val="single"/>
          <w:lang w:eastAsia="zh-CN"/>
        </w:rPr>
        <w:t xml:space="preserve"> the next</w:t>
      </w:r>
      <w:r>
        <w:rPr>
          <w:rFonts w:eastAsia="宋体"/>
          <w:b/>
          <w:u w:val="single"/>
          <w:lang w:eastAsia="zh-CN"/>
        </w:rPr>
        <w:t xml:space="preserve"> or last </w:t>
      </w:r>
      <w:r w:rsidRPr="00C52AFE">
        <w:rPr>
          <w:rFonts w:eastAsia="宋体"/>
          <w:b/>
          <w:u w:val="single"/>
          <w:lang w:eastAsia="zh-CN"/>
        </w:rPr>
        <w:t>DL DCI scheduling PDSCH</w:t>
      </w:r>
      <w:r>
        <w:rPr>
          <w:rFonts w:eastAsia="宋体"/>
          <w:b/>
          <w:u w:val="single"/>
          <w:lang w:eastAsia="zh-CN"/>
        </w:rPr>
        <w:t xml:space="preserve"> </w:t>
      </w:r>
      <w:r w:rsidRPr="00C52AFE">
        <w:rPr>
          <w:rFonts w:eastAsia="宋体"/>
          <w:b/>
          <w:u w:val="single"/>
          <w:lang w:eastAsia="zh-CN"/>
        </w:rPr>
        <w:t>with the same NFI</w:t>
      </w:r>
      <w:r>
        <w:rPr>
          <w:rFonts w:eastAsia="宋体"/>
          <w:b/>
          <w:u w:val="single"/>
          <w:lang w:eastAsia="zh-CN"/>
        </w:rPr>
        <w:t xml:space="preserve"> for the same PDSCH group.</w:t>
      </w:r>
    </w:p>
    <w:p w14:paraId="3DB473E8" w14:textId="77777777" w:rsidR="0010317F" w:rsidRPr="00D55B97" w:rsidRDefault="0010317F" w:rsidP="0075213A">
      <w:pPr>
        <w:pStyle w:val="a4"/>
        <w:numPr>
          <w:ilvl w:val="0"/>
          <w:numId w:val="12"/>
        </w:numPr>
        <w:spacing w:line="288" w:lineRule="auto"/>
        <w:ind w:leftChars="0"/>
        <w:jc w:val="both"/>
        <w:rPr>
          <w:rFonts w:eastAsia="宋体"/>
          <w:b/>
          <w:u w:val="single"/>
          <w:lang w:eastAsia="zh-CN"/>
        </w:rPr>
      </w:pPr>
      <w:r>
        <w:rPr>
          <w:rFonts w:eastAsia="宋体"/>
          <w:b/>
          <w:u w:val="single"/>
          <w:lang w:eastAsia="zh-CN"/>
        </w:rPr>
        <w:t xml:space="preserve">For semi-static codebook, HARQ-ACK for this PDSCH is reported in a PUCCH/PUSCH if the PDSCH is within candidate PDSCH occasions, or HARQ-ACK for this PDSCH can be </w:t>
      </w:r>
      <w:r w:rsidRPr="00EB36F1">
        <w:rPr>
          <w:rFonts w:eastAsia="宋体"/>
          <w:b/>
          <w:u w:val="single"/>
          <w:lang w:eastAsia="zh-CN"/>
        </w:rPr>
        <w:t>added at the end of semi-static codebook for candidate PDSCH occasions</w:t>
      </w:r>
      <w:r>
        <w:rPr>
          <w:rFonts w:eastAsia="宋体"/>
          <w:b/>
          <w:u w:val="single"/>
          <w:lang w:eastAsia="zh-CN"/>
        </w:rPr>
        <w:t xml:space="preserve"> if the PDSCH is earlier than candidate PDSCH occasions</w:t>
      </w:r>
      <w:r w:rsidRPr="00EB36F1">
        <w:rPr>
          <w:rFonts w:eastAsia="宋体"/>
          <w:b/>
          <w:u w:val="single"/>
          <w:lang w:eastAsia="zh-CN"/>
        </w:rPr>
        <w:t>.</w:t>
      </w:r>
      <w:r>
        <w:rPr>
          <w:rFonts w:eastAsia="宋体"/>
          <w:b/>
          <w:u w:val="single"/>
          <w:lang w:eastAsia="zh-CN"/>
        </w:rPr>
        <w:t xml:space="preserve"> </w:t>
      </w:r>
      <w:r w:rsidRPr="00D55B97">
        <w:rPr>
          <w:rFonts w:eastAsia="宋体"/>
          <w:b/>
          <w:u w:val="single"/>
          <w:lang w:eastAsia="zh-CN"/>
        </w:rPr>
        <w:t xml:space="preserve">Actual HARQ-ACK value is reported if there is sufficient processing time otherwise NACK is reported. </w:t>
      </w:r>
    </w:p>
    <w:p w14:paraId="4ECF5815" w14:textId="77777777" w:rsidR="0010317F" w:rsidRDefault="0010317F" w:rsidP="0010317F">
      <w:pPr>
        <w:spacing w:line="288" w:lineRule="auto"/>
        <w:jc w:val="both"/>
        <w:rPr>
          <w:rFonts w:ascii="Arial" w:eastAsia="宋体" w:hAnsi="Arial" w:cs="Arial"/>
          <w:sz w:val="22"/>
          <w:szCs w:val="22"/>
          <w:lang w:eastAsia="zh-CN"/>
        </w:rPr>
      </w:pPr>
      <w:r w:rsidRPr="0021295D">
        <w:rPr>
          <w:rFonts w:ascii="Arial" w:eastAsia="宋体" w:hAnsi="Arial" w:cs="Arial" w:hint="eastAsia"/>
          <w:sz w:val="22"/>
          <w:szCs w:val="22"/>
          <w:lang w:eastAsia="zh-CN"/>
        </w:rPr>
        <w:t>2</w:t>
      </w:r>
      <w:r w:rsidRPr="0021295D">
        <w:rPr>
          <w:rFonts w:ascii="Arial" w:eastAsia="宋体" w:hAnsi="Arial" w:cs="Arial"/>
          <w:sz w:val="22"/>
          <w:szCs w:val="22"/>
          <w:lang w:eastAsia="zh-CN"/>
        </w:rPr>
        <w:t>.</w:t>
      </w:r>
      <w:r>
        <w:rPr>
          <w:rFonts w:ascii="Arial" w:eastAsia="宋体" w:hAnsi="Arial" w:cs="Arial"/>
          <w:sz w:val="22"/>
          <w:szCs w:val="22"/>
          <w:lang w:eastAsia="zh-CN"/>
        </w:rPr>
        <w:t>5</w:t>
      </w:r>
      <w:r>
        <w:rPr>
          <w:rFonts w:ascii="Arial" w:eastAsia="宋体" w:hAnsi="Arial" w:cs="Arial" w:hint="eastAsia"/>
          <w:sz w:val="22"/>
          <w:szCs w:val="22"/>
          <w:lang w:eastAsia="zh-CN"/>
        </w:rPr>
        <w:t xml:space="preserve"> Multiple </w:t>
      </w:r>
      <w:r>
        <w:rPr>
          <w:rFonts w:ascii="Arial" w:eastAsia="宋体" w:hAnsi="Arial" w:cs="Arial"/>
          <w:sz w:val="22"/>
          <w:szCs w:val="22"/>
          <w:lang w:eastAsia="zh-CN"/>
        </w:rPr>
        <w:t>frequency</w:t>
      </w:r>
      <w:r>
        <w:rPr>
          <w:rFonts w:ascii="Arial" w:eastAsia="宋体" w:hAnsi="Arial" w:cs="Arial" w:hint="eastAsia"/>
          <w:sz w:val="22"/>
          <w:szCs w:val="22"/>
          <w:lang w:eastAsia="zh-CN"/>
        </w:rPr>
        <w:t xml:space="preserve"> domain transmission </w:t>
      </w:r>
      <w:r>
        <w:rPr>
          <w:rFonts w:ascii="Arial" w:eastAsia="宋体" w:hAnsi="Arial" w:cs="Arial"/>
          <w:sz w:val="22"/>
          <w:szCs w:val="22"/>
          <w:lang w:eastAsia="zh-CN"/>
        </w:rPr>
        <w:t>opportunities</w:t>
      </w:r>
      <w:r>
        <w:rPr>
          <w:rFonts w:ascii="Arial" w:eastAsia="宋体" w:hAnsi="Arial" w:cs="Arial" w:hint="eastAsia"/>
          <w:sz w:val="22"/>
          <w:szCs w:val="22"/>
          <w:lang w:eastAsia="zh-CN"/>
        </w:rPr>
        <w:t xml:space="preserve"> </w:t>
      </w:r>
    </w:p>
    <w:p w14:paraId="0372FE71" w14:textId="77777777" w:rsidR="0010317F" w:rsidRDefault="0010317F" w:rsidP="0010317F">
      <w:pPr>
        <w:spacing w:line="288" w:lineRule="auto"/>
        <w:jc w:val="both"/>
        <w:rPr>
          <w:rFonts w:eastAsia="宋体"/>
          <w:lang w:eastAsia="zh-CN"/>
        </w:rPr>
      </w:pPr>
      <w:proofErr w:type="gramStart"/>
      <w:r w:rsidRPr="009C3D69">
        <w:rPr>
          <w:rFonts w:eastAsia="宋体" w:hint="eastAsia"/>
          <w:lang w:eastAsia="zh-CN"/>
        </w:rPr>
        <w:t>gNB</w:t>
      </w:r>
      <w:proofErr w:type="gramEnd"/>
      <w:r w:rsidRPr="009C3D69">
        <w:rPr>
          <w:rFonts w:eastAsia="宋体" w:hint="eastAsia"/>
          <w:lang w:eastAsia="zh-CN"/>
        </w:rPr>
        <w:t xml:space="preserve"> can configure PUCCH resource in each 20MHz sub-band or in more than one UL CCs (in </w:t>
      </w:r>
      <w:r w:rsidRPr="009C3D69">
        <w:rPr>
          <w:rFonts w:eastAsia="宋体"/>
          <w:lang w:eastAsia="zh-CN"/>
        </w:rPr>
        <w:t>addition</w:t>
      </w:r>
      <w:r w:rsidRPr="009C3D69">
        <w:rPr>
          <w:rFonts w:eastAsia="宋体" w:hint="eastAsia"/>
          <w:lang w:eastAsia="zh-CN"/>
        </w:rPr>
        <w:t xml:space="preserve"> to </w:t>
      </w:r>
      <w:proofErr w:type="spellStart"/>
      <w:r w:rsidRPr="009C3D69">
        <w:rPr>
          <w:rFonts w:eastAsia="宋体" w:hint="eastAsia"/>
          <w:lang w:eastAsia="zh-CN"/>
        </w:rPr>
        <w:t>Pcell</w:t>
      </w:r>
      <w:proofErr w:type="spellEnd"/>
      <w:r w:rsidRPr="009C3D69">
        <w:rPr>
          <w:rFonts w:eastAsia="宋体" w:hint="eastAsia"/>
          <w:lang w:eastAsia="zh-CN"/>
        </w:rPr>
        <w:t xml:space="preserve">) in which UE may transmit HARQ-ACK after </w:t>
      </w:r>
      <w:r w:rsidRPr="009C3D69">
        <w:rPr>
          <w:rFonts w:eastAsia="宋体"/>
          <w:lang w:eastAsia="zh-CN"/>
        </w:rPr>
        <w:t>successful</w:t>
      </w:r>
      <w:r w:rsidRPr="009C3D69">
        <w:rPr>
          <w:rFonts w:eastAsia="宋体" w:hint="eastAsia"/>
          <w:lang w:eastAsia="zh-CN"/>
        </w:rPr>
        <w:t xml:space="preserve"> LBT in at least one LBT sub-band or UL CC. If m</w:t>
      </w:r>
      <w:r>
        <w:rPr>
          <w:rFonts w:eastAsia="宋体" w:hint="eastAsia"/>
          <w:lang w:eastAsia="zh-CN"/>
        </w:rPr>
        <w:t xml:space="preserve">ore than one sub-band/CC is </w:t>
      </w:r>
      <w:r>
        <w:rPr>
          <w:rFonts w:eastAsia="宋体"/>
          <w:lang w:eastAsia="zh-CN"/>
        </w:rPr>
        <w:t>idle</w:t>
      </w:r>
      <w:r w:rsidRPr="009C3D69">
        <w:rPr>
          <w:rFonts w:eastAsia="宋体" w:hint="eastAsia"/>
          <w:lang w:eastAsia="zh-CN"/>
        </w:rPr>
        <w:t xml:space="preserve">, UE chooses only one sub-band/CC to transmit </w:t>
      </w:r>
      <w:r w:rsidRPr="009C3D69">
        <w:rPr>
          <w:rFonts w:eastAsia="宋体"/>
          <w:lang w:eastAsia="zh-CN"/>
        </w:rPr>
        <w:t>based on the pre-defined rule, e.</w:t>
      </w:r>
      <w:r w:rsidRPr="009C3D69">
        <w:rPr>
          <w:rFonts w:eastAsia="宋体" w:hint="eastAsia"/>
          <w:lang w:eastAsia="zh-CN"/>
        </w:rPr>
        <w:t xml:space="preserve">g., with smallest sub-band/CC index. </w:t>
      </w:r>
      <w:r>
        <w:rPr>
          <w:rFonts w:eastAsia="宋体" w:hint="eastAsia"/>
          <w:lang w:eastAsia="zh-CN"/>
        </w:rPr>
        <w:t xml:space="preserve">Whether to enable </w:t>
      </w:r>
      <w:r>
        <w:rPr>
          <w:rFonts w:eastAsia="宋体"/>
          <w:lang w:eastAsia="zh-CN"/>
        </w:rPr>
        <w:t>multiple</w:t>
      </w:r>
      <w:r>
        <w:rPr>
          <w:rFonts w:eastAsia="宋体" w:hint="eastAsia"/>
          <w:lang w:eastAsia="zh-CN"/>
        </w:rPr>
        <w:t xml:space="preserve"> </w:t>
      </w:r>
      <w:r>
        <w:rPr>
          <w:rFonts w:eastAsia="宋体"/>
          <w:lang w:eastAsia="zh-CN"/>
        </w:rPr>
        <w:t>transmission</w:t>
      </w:r>
      <w:r>
        <w:rPr>
          <w:rFonts w:eastAsia="宋体" w:hint="eastAsia"/>
          <w:lang w:eastAsia="zh-CN"/>
        </w:rPr>
        <w:t xml:space="preserve"> </w:t>
      </w:r>
      <w:r>
        <w:rPr>
          <w:rFonts w:eastAsia="宋体"/>
          <w:lang w:eastAsia="zh-CN"/>
        </w:rPr>
        <w:t>opportun</w:t>
      </w:r>
      <w:r>
        <w:rPr>
          <w:rFonts w:eastAsia="宋体" w:hint="eastAsia"/>
          <w:lang w:eastAsia="zh-CN"/>
        </w:rPr>
        <w:t>ities can be dynamically indicated by gNB, e.g., by PRI indication</w:t>
      </w:r>
      <w:r>
        <w:rPr>
          <w:rFonts w:eastAsia="宋体"/>
          <w:lang w:eastAsia="zh-CN"/>
        </w:rPr>
        <w:t xml:space="preserve"> (e.g., some PRI is associated with single PUCCH resource, while other PRIs are associated with multiple PUCCH resources over multiple LBT sub-bands or CC)</w:t>
      </w:r>
      <w:r>
        <w:rPr>
          <w:rFonts w:eastAsia="宋体" w:hint="eastAsia"/>
          <w:lang w:eastAsia="zh-CN"/>
        </w:rPr>
        <w:t xml:space="preserve">. </w:t>
      </w:r>
      <w:r w:rsidRPr="00A30365">
        <w:rPr>
          <w:rFonts w:eastAsia="宋体"/>
          <w:lang w:eastAsia="zh-CN"/>
        </w:rPr>
        <w:t>Moreover, PUCCH resources can be configured separately for each DL LBT sub-band to increase PUCCH resource flexibility without increasing PRI overhead, e.g., PUCCH resources indicated by DL assignment in different DL LBT sub-band may be associated with different UL LBT sub-band.</w:t>
      </w:r>
      <w:r>
        <w:rPr>
          <w:rFonts w:eastAsia="宋体"/>
          <w:lang w:eastAsia="zh-CN"/>
        </w:rPr>
        <w:t xml:space="preserve"> </w:t>
      </w:r>
    </w:p>
    <w:p w14:paraId="6D97DC3C" w14:textId="77777777" w:rsidR="0010317F" w:rsidRDefault="0010317F" w:rsidP="0010317F">
      <w:pPr>
        <w:spacing w:line="288" w:lineRule="auto"/>
        <w:jc w:val="both"/>
        <w:rPr>
          <w:rFonts w:eastAsia="宋体"/>
          <w:lang w:eastAsia="zh-CN"/>
        </w:rPr>
      </w:pPr>
      <w:r w:rsidRPr="009C3D69">
        <w:rPr>
          <w:rFonts w:eastAsia="宋体" w:hint="eastAsia"/>
          <w:lang w:eastAsia="zh-CN"/>
        </w:rPr>
        <w:t>If HARQ-ACK is to be piggybacked on PUSCH,</w:t>
      </w:r>
      <w:r>
        <w:rPr>
          <w:rFonts w:eastAsia="宋体" w:hint="eastAsia"/>
          <w:lang w:eastAsia="zh-CN"/>
        </w:rPr>
        <w:t xml:space="preserve"> to take </w:t>
      </w:r>
      <w:r>
        <w:rPr>
          <w:rFonts w:eastAsia="宋体"/>
          <w:lang w:eastAsia="zh-CN"/>
        </w:rPr>
        <w:t>advantage</w:t>
      </w:r>
      <w:r>
        <w:rPr>
          <w:rFonts w:eastAsia="宋体" w:hint="eastAsia"/>
          <w:lang w:eastAsia="zh-CN"/>
        </w:rPr>
        <w:t xml:space="preserve"> of channel access diversity,</w:t>
      </w:r>
      <w:r w:rsidRPr="009C3D69">
        <w:rPr>
          <w:rFonts w:eastAsia="宋体" w:hint="eastAsia"/>
          <w:lang w:eastAsia="zh-CN"/>
        </w:rPr>
        <w:t xml:space="preserve"> the PUSCH to carry HARQ-ACK information can be</w:t>
      </w:r>
      <w:r>
        <w:rPr>
          <w:rFonts w:eastAsia="宋体" w:hint="eastAsia"/>
          <w:lang w:eastAsia="zh-CN"/>
        </w:rPr>
        <w:t xml:space="preserve"> dynamically</w:t>
      </w:r>
      <w:r w:rsidRPr="009C3D69">
        <w:rPr>
          <w:rFonts w:eastAsia="宋体" w:hint="eastAsia"/>
          <w:lang w:eastAsia="zh-CN"/>
        </w:rPr>
        <w:t xml:space="preserve"> chosen </w:t>
      </w:r>
      <w:r w:rsidRPr="009C3D69">
        <w:rPr>
          <w:rFonts w:eastAsia="宋体"/>
          <w:lang w:eastAsia="zh-CN"/>
        </w:rPr>
        <w:t>according</w:t>
      </w:r>
      <w:r w:rsidRPr="009C3D69">
        <w:rPr>
          <w:rFonts w:eastAsia="宋体" w:hint="eastAsia"/>
          <w:lang w:eastAsia="zh-CN"/>
        </w:rPr>
        <w:t xml:space="preserve"> to LBT result rather than pre-defined rule </w:t>
      </w:r>
      <w:r>
        <w:rPr>
          <w:rFonts w:eastAsia="宋体" w:hint="eastAsia"/>
          <w:lang w:eastAsia="zh-CN"/>
        </w:rPr>
        <w:t>of</w:t>
      </w:r>
      <w:r w:rsidRPr="009C3D69">
        <w:rPr>
          <w:rFonts w:eastAsia="宋体" w:hint="eastAsia"/>
          <w:lang w:eastAsia="zh-CN"/>
        </w:rPr>
        <w:t xml:space="preserve"> smallest </w:t>
      </w:r>
      <w:proofErr w:type="spellStart"/>
      <w:r w:rsidRPr="009C3D69">
        <w:rPr>
          <w:rFonts w:eastAsia="宋体" w:hint="eastAsia"/>
          <w:lang w:eastAsia="zh-CN"/>
        </w:rPr>
        <w:t>Scell</w:t>
      </w:r>
      <w:proofErr w:type="spellEnd"/>
      <w:r w:rsidRPr="009C3D69">
        <w:rPr>
          <w:rFonts w:eastAsia="宋体" w:hint="eastAsia"/>
          <w:lang w:eastAsia="zh-CN"/>
        </w:rPr>
        <w:t xml:space="preserve"> </w:t>
      </w:r>
      <w:r w:rsidRPr="009C3D69">
        <w:rPr>
          <w:rFonts w:eastAsia="宋体"/>
          <w:lang w:eastAsia="zh-CN"/>
        </w:rPr>
        <w:t>index</w:t>
      </w:r>
      <w:r w:rsidRPr="009C3D69">
        <w:rPr>
          <w:rFonts w:eastAsia="宋体" w:hint="eastAsia"/>
          <w:lang w:eastAsia="zh-CN"/>
        </w:rPr>
        <w:t xml:space="preserve">. However, UE may not have enough preparation time to perform rate matching for the PUSCH containing HARQ-ACK right after the last </w:t>
      </w:r>
      <w:r w:rsidRPr="009C3D69">
        <w:rPr>
          <w:rFonts w:eastAsia="宋体"/>
          <w:lang w:eastAsia="zh-CN"/>
        </w:rPr>
        <w:t>successful</w:t>
      </w:r>
      <w:r w:rsidRPr="009C3D69">
        <w:rPr>
          <w:rFonts w:eastAsia="宋体" w:hint="eastAsia"/>
          <w:lang w:eastAsia="zh-CN"/>
        </w:rPr>
        <w:t xml:space="preserve"> CCA slot. Alternatively, HARQ-ACK can be piggybacked in multiple PUSCHs overlapped with PUCCH, </w:t>
      </w:r>
      <w:r w:rsidRPr="009C3D69">
        <w:rPr>
          <w:rFonts w:eastAsia="宋体"/>
          <w:lang w:eastAsia="zh-CN"/>
        </w:rPr>
        <w:t>according</w:t>
      </w:r>
      <w:r w:rsidRPr="009C3D69">
        <w:rPr>
          <w:rFonts w:eastAsia="宋体" w:hint="eastAsia"/>
          <w:lang w:eastAsia="zh-CN"/>
        </w:rPr>
        <w:t xml:space="preserve"> to </w:t>
      </w:r>
      <w:proofErr w:type="spellStart"/>
      <w:r w:rsidRPr="009C3D69">
        <w:rPr>
          <w:rFonts w:eastAsia="宋体" w:hint="eastAsia"/>
          <w:lang w:eastAsia="zh-CN"/>
        </w:rPr>
        <w:t>gNB's</w:t>
      </w:r>
      <w:proofErr w:type="spellEnd"/>
      <w:r w:rsidRPr="009C3D69">
        <w:rPr>
          <w:rFonts w:eastAsia="宋体" w:hint="eastAsia"/>
          <w:lang w:eastAsia="zh-CN"/>
        </w:rPr>
        <w:t xml:space="preserve"> indication. Another way is to choose one PUSCH on the UL </w:t>
      </w:r>
      <w:r w:rsidRPr="009C3D69">
        <w:rPr>
          <w:rFonts w:eastAsia="宋体" w:hint="eastAsia"/>
          <w:lang w:eastAsia="zh-CN"/>
        </w:rPr>
        <w:lastRenderedPageBreak/>
        <w:t xml:space="preserve">carrier which is most likely to pass the LBT to carry the HARQ-ACK feedback, e.g., the PUSCH within a COT initiated by gNB. </w:t>
      </w:r>
    </w:p>
    <w:p w14:paraId="75E8E9EC" w14:textId="77777777" w:rsidR="0010317F" w:rsidRDefault="0010317F" w:rsidP="0010317F">
      <w:pPr>
        <w:spacing w:line="288" w:lineRule="auto"/>
        <w:jc w:val="both"/>
        <w:rPr>
          <w:rFonts w:eastAsia="宋体"/>
          <w:b/>
          <w:u w:val="single"/>
          <w:lang w:eastAsia="zh-CN"/>
        </w:rPr>
      </w:pPr>
      <w:r w:rsidRPr="0042517E">
        <w:rPr>
          <w:b/>
          <w:u w:val="single"/>
        </w:rPr>
        <w:t xml:space="preserve">Proposal </w:t>
      </w:r>
      <w:r>
        <w:rPr>
          <w:rFonts w:eastAsia="宋体"/>
          <w:b/>
          <w:u w:val="single"/>
          <w:lang w:eastAsia="zh-CN"/>
        </w:rPr>
        <w:t>8</w:t>
      </w:r>
      <w:r w:rsidRPr="0042517E">
        <w:rPr>
          <w:rFonts w:eastAsia="宋体" w:hint="eastAsia"/>
          <w:b/>
          <w:u w:val="single"/>
          <w:lang w:eastAsia="zh-CN"/>
        </w:rPr>
        <w:t>:</w:t>
      </w:r>
      <w:r w:rsidRPr="0042517E">
        <w:rPr>
          <w:b/>
          <w:u w:val="single"/>
        </w:rPr>
        <w:t xml:space="preserve"> </w:t>
      </w:r>
      <w:r>
        <w:rPr>
          <w:b/>
          <w:u w:val="single"/>
        </w:rPr>
        <w:t>M</w:t>
      </w:r>
      <w:r w:rsidRPr="0042517E">
        <w:rPr>
          <w:rFonts w:eastAsia="宋体" w:hint="eastAsia"/>
          <w:b/>
          <w:u w:val="single"/>
          <w:lang w:eastAsia="zh-CN"/>
        </w:rPr>
        <w:t xml:space="preserve">ultiple transmission opportunity in frequency domain by indicating multiple PUCCH/PUSCH </w:t>
      </w:r>
      <w:r w:rsidRPr="0042517E">
        <w:rPr>
          <w:rFonts w:eastAsia="宋体"/>
          <w:b/>
          <w:u w:val="single"/>
          <w:lang w:eastAsia="zh-CN"/>
        </w:rPr>
        <w:t>carrying</w:t>
      </w:r>
      <w:r w:rsidRPr="0042517E">
        <w:rPr>
          <w:rFonts w:eastAsia="宋体" w:hint="eastAsia"/>
          <w:b/>
          <w:u w:val="single"/>
          <w:lang w:eastAsia="zh-CN"/>
        </w:rPr>
        <w:t xml:space="preserve"> HARQ-ACK for multiple sub-bands/CCs</w:t>
      </w:r>
      <w:r>
        <w:rPr>
          <w:rFonts w:eastAsia="宋体"/>
          <w:b/>
          <w:u w:val="single"/>
          <w:lang w:eastAsia="zh-CN"/>
        </w:rPr>
        <w:t xml:space="preserve"> should be supported. </w:t>
      </w:r>
    </w:p>
    <w:p w14:paraId="0362F3F4" w14:textId="77777777" w:rsidR="0010317F" w:rsidRDefault="0010317F" w:rsidP="0010317F">
      <w:pPr>
        <w:spacing w:line="288" w:lineRule="auto"/>
        <w:jc w:val="both"/>
        <w:rPr>
          <w:rFonts w:ascii="Arial" w:eastAsia="宋体" w:hAnsi="Arial" w:cs="Arial"/>
          <w:sz w:val="22"/>
          <w:szCs w:val="22"/>
          <w:lang w:eastAsia="zh-CN"/>
        </w:rPr>
      </w:pPr>
      <w:r w:rsidRPr="0021295D">
        <w:rPr>
          <w:rFonts w:ascii="Arial" w:eastAsia="宋体" w:hAnsi="Arial" w:cs="Arial" w:hint="eastAsia"/>
          <w:sz w:val="22"/>
          <w:szCs w:val="22"/>
          <w:lang w:eastAsia="zh-CN"/>
        </w:rPr>
        <w:t>2</w:t>
      </w:r>
      <w:r w:rsidRPr="0021295D">
        <w:rPr>
          <w:rFonts w:ascii="Arial" w:eastAsia="宋体" w:hAnsi="Arial" w:cs="Arial"/>
          <w:sz w:val="22"/>
          <w:szCs w:val="22"/>
          <w:lang w:eastAsia="zh-CN"/>
        </w:rPr>
        <w:t>.</w:t>
      </w:r>
      <w:r>
        <w:rPr>
          <w:rFonts w:ascii="Arial" w:eastAsia="宋体" w:hAnsi="Arial" w:cs="Arial"/>
          <w:sz w:val="22"/>
          <w:szCs w:val="22"/>
          <w:lang w:eastAsia="zh-CN"/>
        </w:rPr>
        <w:t>6</w:t>
      </w:r>
      <w:r>
        <w:rPr>
          <w:rFonts w:ascii="Arial" w:eastAsia="宋体" w:hAnsi="Arial" w:cs="Arial" w:hint="eastAsia"/>
          <w:sz w:val="22"/>
          <w:szCs w:val="22"/>
          <w:lang w:eastAsia="zh-CN"/>
        </w:rPr>
        <w:t xml:space="preserve"> </w:t>
      </w:r>
      <w:r>
        <w:rPr>
          <w:rFonts w:ascii="Arial" w:eastAsia="宋体" w:hAnsi="Arial" w:cs="Arial"/>
          <w:sz w:val="22"/>
          <w:szCs w:val="22"/>
          <w:lang w:eastAsia="zh-CN"/>
        </w:rPr>
        <w:t>Multiplexing HARQ-ACK on PUSCH</w:t>
      </w:r>
      <w:r>
        <w:rPr>
          <w:rFonts w:ascii="Arial" w:eastAsia="宋体" w:hAnsi="Arial" w:cs="Arial" w:hint="eastAsia"/>
          <w:sz w:val="22"/>
          <w:szCs w:val="22"/>
          <w:lang w:eastAsia="zh-CN"/>
        </w:rPr>
        <w:t xml:space="preserve"> </w:t>
      </w:r>
    </w:p>
    <w:p w14:paraId="06359CCE" w14:textId="77777777" w:rsidR="0010317F" w:rsidRDefault="0010317F" w:rsidP="0010317F">
      <w:pPr>
        <w:spacing w:line="288" w:lineRule="auto"/>
        <w:jc w:val="both"/>
        <w:rPr>
          <w:rFonts w:eastAsia="宋体"/>
          <w:lang w:eastAsia="zh-CN"/>
        </w:rPr>
      </w:pPr>
      <w:r>
        <w:rPr>
          <w:rFonts w:eastAsia="宋体"/>
          <w:lang w:eastAsia="zh-CN"/>
        </w:rPr>
        <w:t xml:space="preserve">In Rel-15, when PUCCH resource is overlapped with multiple PUSCHs, HARQ-ACK is piggybacked in the first overlapped PUSCH for shorter latency. In NR-U, carrying HARQ-ACK by an earlier PUSCH does not ensure a shorter latency, on the contrast, carrying HARQ-ACK by a later PUSCH reduces latency because of higher transmission probability than an earlier PUSCH. </w:t>
      </w:r>
    </w:p>
    <w:p w14:paraId="51CD310C" w14:textId="77777777" w:rsidR="0010317F" w:rsidRDefault="0010317F" w:rsidP="0010317F">
      <w:pPr>
        <w:spacing w:line="288" w:lineRule="auto"/>
        <w:jc w:val="both"/>
        <w:rPr>
          <w:rFonts w:eastAsia="宋体"/>
          <w:b/>
          <w:u w:val="single"/>
          <w:lang w:eastAsia="zh-CN"/>
        </w:rPr>
      </w:pPr>
      <w:r w:rsidRPr="0042517E">
        <w:rPr>
          <w:b/>
          <w:u w:val="single"/>
        </w:rPr>
        <w:t xml:space="preserve">Proposal </w:t>
      </w:r>
      <w:r>
        <w:rPr>
          <w:rFonts w:eastAsia="宋体"/>
          <w:b/>
          <w:u w:val="single"/>
          <w:lang w:eastAsia="zh-CN"/>
        </w:rPr>
        <w:t>9</w:t>
      </w:r>
      <w:r w:rsidRPr="0042517E">
        <w:rPr>
          <w:rFonts w:eastAsia="宋体" w:hint="eastAsia"/>
          <w:b/>
          <w:u w:val="single"/>
          <w:lang w:eastAsia="zh-CN"/>
        </w:rPr>
        <w:t>:</w:t>
      </w:r>
      <w:r>
        <w:rPr>
          <w:b/>
          <w:u w:val="single"/>
        </w:rPr>
        <w:t xml:space="preserve"> Support HARQ-ACK piggybacked in the last PUSCH overlapped with PUCCH resource.</w:t>
      </w:r>
    </w:p>
    <w:p w14:paraId="47DF8BA0" w14:textId="77777777" w:rsidR="0010317F" w:rsidRDefault="0010317F" w:rsidP="0010317F">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sidRPr="00A11E97">
        <w:rPr>
          <w:rFonts w:hint="eastAsia"/>
          <w:b/>
          <w:sz w:val="24"/>
          <w:szCs w:val="22"/>
          <w:lang w:val="en-US"/>
        </w:rPr>
        <w:t xml:space="preserve">Scheduling procedure </w:t>
      </w:r>
    </w:p>
    <w:p w14:paraId="65FC5309" w14:textId="77777777" w:rsidR="0010317F" w:rsidRDefault="0010317F" w:rsidP="0010317F">
      <w:pPr>
        <w:spacing w:line="288" w:lineRule="auto"/>
        <w:jc w:val="both"/>
        <w:rPr>
          <w:rFonts w:ascii="Arial" w:eastAsia="宋体" w:hAnsi="Arial" w:cs="Arial"/>
          <w:sz w:val="22"/>
          <w:szCs w:val="22"/>
          <w:lang w:eastAsia="zh-CN"/>
        </w:rPr>
      </w:pPr>
      <w:r w:rsidRPr="00A47E7E">
        <w:rPr>
          <w:rFonts w:ascii="Arial" w:eastAsia="宋体" w:hAnsi="Arial" w:cs="Arial" w:hint="eastAsia"/>
          <w:sz w:val="22"/>
          <w:szCs w:val="22"/>
          <w:lang w:eastAsia="zh-CN"/>
        </w:rPr>
        <w:t>3</w:t>
      </w:r>
      <w:r w:rsidRPr="00A47E7E">
        <w:rPr>
          <w:rFonts w:ascii="Arial" w:eastAsia="宋体" w:hAnsi="Arial" w:cs="Arial"/>
          <w:sz w:val="22"/>
          <w:szCs w:val="22"/>
          <w:lang w:eastAsia="zh-CN"/>
        </w:rPr>
        <w:t xml:space="preserve">.1 Multi-slot PUSCH transmission </w:t>
      </w:r>
    </w:p>
    <w:p w14:paraId="1C0A7F47" w14:textId="77777777" w:rsidR="0010317F" w:rsidRDefault="0010317F" w:rsidP="0010317F">
      <w:pPr>
        <w:spacing w:after="0" w:line="288" w:lineRule="auto"/>
        <w:jc w:val="both"/>
        <w:rPr>
          <w:rFonts w:eastAsia="宋体"/>
          <w:lang w:eastAsia="zh-CN"/>
        </w:rPr>
      </w:pPr>
      <w:r>
        <w:rPr>
          <w:rFonts w:eastAsia="宋体" w:hint="eastAsia"/>
          <w:lang w:eastAsia="zh-CN"/>
        </w:rPr>
        <w:t>I</w:t>
      </w:r>
      <w:r>
        <w:rPr>
          <w:rFonts w:eastAsia="宋体"/>
          <w:lang w:eastAsia="zh-CN"/>
        </w:rPr>
        <w:t xml:space="preserve">n last meeting, there was some discussion on DCI design for multi-slot PUSCH transmission but unfortunately without any consensus. </w:t>
      </w:r>
    </w:p>
    <w:p w14:paraId="59C175B2" w14:textId="77777777" w:rsidR="0010317F" w:rsidRPr="00470D9A" w:rsidRDefault="0010317F" w:rsidP="0075213A">
      <w:pPr>
        <w:pStyle w:val="a4"/>
        <w:numPr>
          <w:ilvl w:val="0"/>
          <w:numId w:val="13"/>
        </w:numPr>
        <w:spacing w:after="0" w:line="288" w:lineRule="auto"/>
        <w:ind w:leftChars="0"/>
        <w:jc w:val="both"/>
        <w:rPr>
          <w:rFonts w:eastAsia="宋体"/>
          <w:lang w:eastAsia="zh-CN"/>
        </w:rPr>
      </w:pPr>
      <w:r>
        <w:rPr>
          <w:rFonts w:eastAsia="宋体"/>
          <w:lang w:eastAsia="zh-CN"/>
        </w:rPr>
        <w:t xml:space="preserve">Time domain resource assignment  </w:t>
      </w:r>
    </w:p>
    <w:p w14:paraId="6DCD22A0" w14:textId="77777777" w:rsidR="0010317F" w:rsidRDefault="0010317F" w:rsidP="0010317F">
      <w:pPr>
        <w:pStyle w:val="a4"/>
        <w:spacing w:after="0" w:line="288" w:lineRule="auto"/>
        <w:ind w:leftChars="0" w:left="420"/>
        <w:jc w:val="both"/>
        <w:rPr>
          <w:rFonts w:eastAsia="宋体"/>
          <w:lang w:eastAsia="zh-CN"/>
        </w:rPr>
      </w:pPr>
      <w:r>
        <w:rPr>
          <w:rFonts w:eastAsia="宋体"/>
          <w:lang w:eastAsia="zh-CN"/>
        </w:rPr>
        <w:t xml:space="preserve">Two options were discussed for TDRA in last meeting. One is to adopt single SLIV + dedicated bit field for number of scheduled PUSCH TTIs, the other is to extended TDRA table with each row consisting of multiple resource allocation indications for multiple PUSCHs. Option 1 supports continuous transmission and single type-B PUSCH within the first slot by reusing Rel-15 TDRA table of single K1, SLIV and PUSCH mapping type for multiple PUSCHs. Option 2 requires quite complicated and excessive RRC signalling, e.g. separate {K2, S, L, Mapping type} for each PUSCH respectively. The main purpose of option 2 is to support </w:t>
      </w:r>
      <w:r w:rsidRPr="005819D8">
        <w:rPr>
          <w:rFonts w:eastAsia="宋体"/>
          <w:lang w:eastAsia="zh-CN"/>
        </w:rPr>
        <w:t>multiple type-B PUSCHs</w:t>
      </w:r>
      <w:r>
        <w:rPr>
          <w:rFonts w:eastAsia="宋体"/>
          <w:lang w:eastAsia="zh-CN"/>
        </w:rPr>
        <w:t xml:space="preserve"> to increase transmission opportunity </w:t>
      </w:r>
      <w:r w:rsidRPr="005819D8">
        <w:rPr>
          <w:rFonts w:eastAsia="宋体"/>
          <w:lang w:eastAsia="zh-CN"/>
        </w:rPr>
        <w:t>and non</w:t>
      </w:r>
      <w:r>
        <w:rPr>
          <w:rFonts w:eastAsia="宋体"/>
          <w:lang w:eastAsia="zh-CN"/>
        </w:rPr>
        <w:t>-continuous PUSCH transmission</w:t>
      </w:r>
      <w:r>
        <w:rPr>
          <w:rFonts w:eastAsia="宋体" w:hint="eastAsia"/>
          <w:lang w:eastAsia="zh-CN"/>
        </w:rPr>
        <w:t xml:space="preserve"> to </w:t>
      </w:r>
      <w:r>
        <w:rPr>
          <w:rFonts w:eastAsia="宋体"/>
          <w:lang w:eastAsia="zh-CN"/>
        </w:rPr>
        <w:t>enable</w:t>
      </w:r>
      <w:r>
        <w:rPr>
          <w:rFonts w:eastAsia="宋体" w:hint="eastAsia"/>
          <w:lang w:eastAsia="zh-CN"/>
        </w:rPr>
        <w:t xml:space="preserve"> PUSCH transmission by single DCI over multiple non-continuous UL parts in a COT with multiple DL/UL switching </w:t>
      </w:r>
      <w:r>
        <w:rPr>
          <w:rFonts w:eastAsia="宋体"/>
          <w:lang w:eastAsia="zh-CN"/>
        </w:rPr>
        <w:t>point</w:t>
      </w:r>
      <w:r>
        <w:rPr>
          <w:rFonts w:eastAsia="宋体" w:hint="eastAsia"/>
          <w:lang w:eastAsia="zh-CN"/>
        </w:rPr>
        <w:t xml:space="preserve">s. </w:t>
      </w:r>
      <w:r>
        <w:rPr>
          <w:rFonts w:eastAsia="宋体"/>
          <w:lang w:eastAsia="zh-CN"/>
        </w:rPr>
        <w:t>For transmission opportunity, multi-slot PUSCH naturally supports multiple slot-level transmission attempts. With larger SCS, such as 30 KHz, the same number of transmission opportunities as eLAA can be achieved with slot-level attempt. Even if the gain of multiple transmission opportunities within a slot is desirable in some cases, it still can be implemented by single-PUSCH scheduling by Rel-15 mechanism without any additional standard effort. Regarding non-continuous PUSCHs, a</w:t>
      </w:r>
      <w:r w:rsidRPr="00A56895">
        <w:rPr>
          <w:rFonts w:eastAsia="宋体"/>
          <w:lang w:eastAsia="zh-CN"/>
        </w:rPr>
        <w:t xml:space="preserve">pparently, </w:t>
      </w:r>
      <w:r w:rsidRPr="00A56895">
        <w:rPr>
          <w:rFonts w:eastAsia="宋体" w:hint="eastAsia"/>
          <w:lang w:eastAsia="zh-CN"/>
        </w:rPr>
        <w:t>a</w:t>
      </w:r>
      <w:r w:rsidRPr="00A56895">
        <w:rPr>
          <w:rFonts w:eastAsia="宋体"/>
          <w:lang w:eastAsia="zh-CN"/>
        </w:rPr>
        <w:t>dditional</w:t>
      </w:r>
      <w:r w:rsidRPr="00A56895">
        <w:rPr>
          <w:rFonts w:eastAsia="宋体" w:hint="eastAsia"/>
          <w:lang w:eastAsia="zh-CN"/>
        </w:rPr>
        <w:t xml:space="preserve"> LBT may be required between non-</w:t>
      </w:r>
      <w:r w:rsidRPr="00A56895">
        <w:rPr>
          <w:rFonts w:eastAsia="宋体"/>
          <w:lang w:eastAsia="zh-CN"/>
        </w:rPr>
        <w:t>continuous</w:t>
      </w:r>
      <w:r w:rsidRPr="00A56895">
        <w:rPr>
          <w:rFonts w:eastAsia="宋体" w:hint="eastAsia"/>
          <w:lang w:eastAsia="zh-CN"/>
        </w:rPr>
        <w:t xml:space="preserve"> PUSCHs (e.g., if the gap is larger than 25us) which </w:t>
      </w:r>
      <w:r w:rsidRPr="00A56895">
        <w:rPr>
          <w:rFonts w:eastAsia="宋体"/>
          <w:lang w:eastAsia="zh-CN"/>
        </w:rPr>
        <w:t>incur</w:t>
      </w:r>
      <w:r w:rsidRPr="00A56895">
        <w:rPr>
          <w:rFonts w:eastAsia="宋体" w:hint="eastAsia"/>
          <w:lang w:eastAsia="zh-CN"/>
        </w:rPr>
        <w:t>s the risk of losing the channel.</w:t>
      </w:r>
      <w:r w:rsidRPr="00A56895">
        <w:rPr>
          <w:rFonts w:eastAsia="宋体"/>
          <w:lang w:eastAsia="zh-CN"/>
        </w:rPr>
        <w:t xml:space="preserve"> </w:t>
      </w:r>
      <w:r>
        <w:rPr>
          <w:rFonts w:eastAsia="宋体"/>
          <w:lang w:eastAsia="zh-CN"/>
        </w:rPr>
        <w:t xml:space="preserve">Considering limited time left to finalize the essential NR-U functionalities, it is preferred to focus on the design for continuous transmission with single type-B PUSCH in the slot. Therefore, option 1 is preferred. </w:t>
      </w:r>
    </w:p>
    <w:p w14:paraId="71B642B7" w14:textId="77777777" w:rsidR="0010317F" w:rsidRPr="00CD43EF" w:rsidRDefault="0010317F" w:rsidP="0010317F">
      <w:pPr>
        <w:pStyle w:val="a4"/>
        <w:spacing w:before="60" w:after="0" w:line="288" w:lineRule="auto"/>
        <w:ind w:leftChars="0" w:left="420"/>
        <w:jc w:val="both"/>
        <w:rPr>
          <w:rFonts w:eastAsia="宋体"/>
          <w:lang w:eastAsia="zh-CN"/>
        </w:rPr>
      </w:pPr>
      <w:r w:rsidRPr="00CD43EF">
        <w:rPr>
          <w:rFonts w:eastAsia="宋体"/>
          <w:b/>
          <w:u w:val="single"/>
          <w:lang w:eastAsia="zh-CN"/>
        </w:rPr>
        <w:t>Observation</w:t>
      </w:r>
      <w:r w:rsidRPr="00CD43EF">
        <w:rPr>
          <w:b/>
          <w:u w:val="single"/>
        </w:rPr>
        <w:t xml:space="preserve">: No clear benefit of supporting multiple Type-B PUSCHs and </w:t>
      </w:r>
      <w:r w:rsidRPr="00CD43EF">
        <w:rPr>
          <w:rFonts w:eastAsia="宋体"/>
          <w:b/>
          <w:u w:val="single"/>
          <w:lang w:eastAsia="zh-CN"/>
        </w:rPr>
        <w:t>n</w:t>
      </w:r>
      <w:r w:rsidRPr="00CD43EF">
        <w:rPr>
          <w:rFonts w:eastAsia="宋体" w:hint="eastAsia"/>
          <w:b/>
          <w:u w:val="single"/>
          <w:lang w:eastAsia="zh-CN"/>
        </w:rPr>
        <w:t>on-</w:t>
      </w:r>
      <w:r w:rsidRPr="00CD43EF">
        <w:rPr>
          <w:rFonts w:eastAsia="宋体"/>
          <w:b/>
          <w:u w:val="single"/>
          <w:lang w:eastAsia="zh-CN"/>
        </w:rPr>
        <w:t>continuous</w:t>
      </w:r>
      <w:r w:rsidRPr="00CD43EF">
        <w:rPr>
          <w:rFonts w:eastAsia="宋体" w:hint="eastAsia"/>
          <w:b/>
          <w:u w:val="single"/>
          <w:lang w:eastAsia="zh-CN"/>
        </w:rPr>
        <w:t xml:space="preserve"> </w:t>
      </w:r>
      <w:r w:rsidRPr="00CD43EF">
        <w:rPr>
          <w:rFonts w:eastAsia="宋体"/>
          <w:b/>
          <w:u w:val="single"/>
          <w:lang w:eastAsia="zh-CN"/>
        </w:rPr>
        <w:t xml:space="preserve">PUSCHs by </w:t>
      </w:r>
      <w:r w:rsidRPr="00CD43EF">
        <w:rPr>
          <w:rFonts w:eastAsia="宋体" w:hint="eastAsia"/>
          <w:b/>
          <w:u w:val="single"/>
          <w:lang w:eastAsia="zh-CN"/>
        </w:rPr>
        <w:t>multi-PUSCH</w:t>
      </w:r>
      <w:r w:rsidRPr="00CD43EF">
        <w:rPr>
          <w:rFonts w:eastAsia="宋体"/>
          <w:b/>
          <w:u w:val="single"/>
          <w:lang w:eastAsia="zh-CN"/>
        </w:rPr>
        <w:t xml:space="preserve"> scheduling.</w:t>
      </w:r>
    </w:p>
    <w:p w14:paraId="782A6A93" w14:textId="77777777" w:rsidR="0010317F" w:rsidRDefault="0010317F" w:rsidP="0010317F">
      <w:pPr>
        <w:pStyle w:val="a4"/>
        <w:spacing w:after="0" w:line="288" w:lineRule="auto"/>
        <w:ind w:leftChars="0" w:left="420"/>
        <w:jc w:val="both"/>
        <w:rPr>
          <w:rFonts w:eastAsia="宋体"/>
          <w:lang w:eastAsia="zh-CN"/>
        </w:rPr>
      </w:pPr>
      <w:r>
        <w:rPr>
          <w:rFonts w:eastAsia="宋体"/>
          <w:lang w:eastAsia="zh-CN"/>
        </w:rPr>
        <w:t xml:space="preserve">For option 1, the single SLIV indicates the starting symbol S in the first scheduled slot, duration L for the last scheduled slot, and </w:t>
      </w:r>
      <w:r w:rsidRPr="002B2259">
        <w:rPr>
          <w:rFonts w:eastAsia="宋体" w:hint="eastAsia"/>
          <w:lang w:eastAsia="zh-CN"/>
        </w:rPr>
        <w:t xml:space="preserve">the intermediate slot(s) is full slot. </w:t>
      </w:r>
      <w:r>
        <w:rPr>
          <w:rFonts w:eastAsia="宋体"/>
          <w:lang w:eastAsia="zh-CN"/>
        </w:rPr>
        <w:t>Since there is no restriction between starting symbol in first slot and ending symbol in last slot, S+L could be larger than 14 which requires new equation for SLIV. The same mechanism discussed in eURLLC [4] can be directly reused for NR-U. For PUSCH mapping type, typically, the same PUSCH mapping type (either type A or B) for all slots except the first slot would be sufficient, which can be indicated by the single Rel-15 PUSCH mapping type indication in TDRA. For the first slot, the mapping type can be derived by the starting symbol, i.e. type A applies if the starting symbol is 0, otherwise type B applies.</w:t>
      </w:r>
    </w:p>
    <w:p w14:paraId="0E479299" w14:textId="77777777" w:rsidR="0010317F" w:rsidRPr="00CD43EF" w:rsidRDefault="0010317F" w:rsidP="0010317F">
      <w:pPr>
        <w:pStyle w:val="a4"/>
        <w:spacing w:before="60" w:after="0" w:line="288" w:lineRule="auto"/>
        <w:ind w:leftChars="0" w:left="420"/>
        <w:jc w:val="both"/>
        <w:rPr>
          <w:rFonts w:eastAsia="宋体"/>
          <w:b/>
          <w:u w:val="single"/>
          <w:lang w:eastAsia="zh-CN"/>
        </w:rPr>
      </w:pPr>
      <w:r w:rsidRPr="00CD43EF">
        <w:rPr>
          <w:rFonts w:eastAsia="宋体"/>
          <w:b/>
          <w:u w:val="single"/>
          <w:lang w:eastAsia="zh-CN"/>
        </w:rPr>
        <w:t xml:space="preserve">Proposal </w:t>
      </w:r>
      <w:r>
        <w:rPr>
          <w:rFonts w:eastAsia="宋体"/>
          <w:b/>
          <w:u w:val="single"/>
          <w:lang w:eastAsia="zh-CN"/>
        </w:rPr>
        <w:t>10</w:t>
      </w:r>
      <w:r w:rsidRPr="00CD43EF">
        <w:rPr>
          <w:rFonts w:eastAsia="宋体"/>
          <w:b/>
          <w:u w:val="single"/>
          <w:lang w:eastAsia="zh-CN"/>
        </w:rPr>
        <w:t>:</w:t>
      </w:r>
      <w:r w:rsidRPr="00CD43EF">
        <w:rPr>
          <w:rFonts w:eastAsia="宋体" w:hint="eastAsia"/>
          <w:b/>
          <w:u w:val="single"/>
          <w:lang w:eastAsia="zh-CN"/>
        </w:rPr>
        <w:t xml:space="preserve"> </w:t>
      </w:r>
      <w:r w:rsidRPr="00CD43EF">
        <w:rPr>
          <w:rFonts w:eastAsia="宋体"/>
          <w:b/>
          <w:u w:val="single"/>
          <w:lang w:eastAsia="zh-CN"/>
        </w:rPr>
        <w:t xml:space="preserve">Adopt single SLIV + dedicated bit field for the number of scheduled PUSCH for multi-PUSCH scheduling. Mapping type for first slot is derived by the starting symbol and mapping type for other slots is determined by the single Mapping type indicated in UL grant.  </w:t>
      </w:r>
    </w:p>
    <w:p w14:paraId="6ACFC189" w14:textId="77777777" w:rsidR="0010317F" w:rsidRPr="00CD43EF" w:rsidRDefault="0010317F" w:rsidP="0010317F">
      <w:pPr>
        <w:spacing w:after="0" w:line="288" w:lineRule="auto"/>
        <w:jc w:val="both"/>
        <w:rPr>
          <w:rFonts w:eastAsia="宋体"/>
          <w:lang w:eastAsia="zh-CN"/>
        </w:rPr>
      </w:pPr>
    </w:p>
    <w:p w14:paraId="3F408953" w14:textId="77777777" w:rsidR="0010317F" w:rsidRDefault="0010317F" w:rsidP="0075213A">
      <w:pPr>
        <w:pStyle w:val="a4"/>
        <w:numPr>
          <w:ilvl w:val="0"/>
          <w:numId w:val="13"/>
        </w:numPr>
        <w:spacing w:after="0" w:line="288" w:lineRule="auto"/>
        <w:ind w:leftChars="0"/>
        <w:jc w:val="both"/>
        <w:rPr>
          <w:rFonts w:eastAsia="宋体"/>
          <w:lang w:eastAsia="zh-CN"/>
        </w:rPr>
      </w:pPr>
      <w:r>
        <w:rPr>
          <w:rFonts w:eastAsia="宋体"/>
          <w:lang w:eastAsia="zh-CN"/>
        </w:rPr>
        <w:t xml:space="preserve">CBG indication </w:t>
      </w:r>
    </w:p>
    <w:p w14:paraId="29E10600" w14:textId="77777777" w:rsidR="0010317F" w:rsidRDefault="0010317F" w:rsidP="0010317F">
      <w:pPr>
        <w:pStyle w:val="a4"/>
        <w:spacing w:after="0" w:line="288" w:lineRule="auto"/>
        <w:ind w:leftChars="0" w:left="420"/>
        <w:jc w:val="both"/>
        <w:rPr>
          <w:rFonts w:eastAsia="宋体"/>
          <w:lang w:eastAsia="zh-CN"/>
        </w:rPr>
      </w:pPr>
      <w:r>
        <w:rPr>
          <w:rFonts w:eastAsia="宋体" w:hint="eastAsia"/>
          <w:lang w:eastAsia="zh-CN"/>
        </w:rPr>
        <w:lastRenderedPageBreak/>
        <w:t>C</w:t>
      </w:r>
      <w:r>
        <w:rPr>
          <w:rFonts w:eastAsia="宋体"/>
          <w:lang w:eastAsia="zh-CN"/>
        </w:rPr>
        <w:t xml:space="preserve">BG-based transmission improves UL transmission efficiency especially in the case of more </w:t>
      </w:r>
      <w:proofErr w:type="spellStart"/>
      <w:r>
        <w:rPr>
          <w:rFonts w:eastAsia="宋体"/>
          <w:lang w:eastAsia="zh-CN"/>
        </w:rPr>
        <w:t>bursty</w:t>
      </w:r>
      <w:proofErr w:type="spellEnd"/>
      <w:r>
        <w:rPr>
          <w:rFonts w:eastAsia="宋体"/>
          <w:lang w:eastAsia="zh-CN"/>
        </w:rPr>
        <w:t xml:space="preserve"> interference on unlicensed cells. It is desirable to support this feature also for multi-PUSCH scheduling.  </w:t>
      </w:r>
    </w:p>
    <w:p w14:paraId="38B00777" w14:textId="77777777" w:rsidR="0010317F" w:rsidRDefault="0010317F" w:rsidP="0010317F">
      <w:pPr>
        <w:pStyle w:val="a4"/>
        <w:spacing w:after="60" w:line="288" w:lineRule="auto"/>
        <w:ind w:leftChars="0" w:left="420"/>
        <w:jc w:val="both"/>
        <w:rPr>
          <w:rFonts w:eastAsia="宋体"/>
          <w:lang w:eastAsia="zh-CN"/>
        </w:rPr>
      </w:pPr>
      <w:r>
        <w:rPr>
          <w:rFonts w:eastAsia="宋体"/>
          <w:lang w:eastAsia="zh-CN"/>
        </w:rPr>
        <w:t xml:space="preserve">To avoid excessive increase of DCI payload, it is desirable to reuse existing bit field for CBG indication, although the number of PUSCHs with CBG-based transmission would be limited compared with dedicated bit field for CBGTI per PUSCH. As is discussed in [3], when the actually scheduled number of PUSCHs is smaller than the configured maximum number, the unused NDI and RV can be reinterpreted as CBGTI for scheduled PUSCHs. </w:t>
      </w:r>
    </w:p>
    <w:p w14:paraId="541B356C" w14:textId="77777777" w:rsidR="0010317F" w:rsidRDefault="0010317F" w:rsidP="0010317F">
      <w:pPr>
        <w:pStyle w:val="a4"/>
        <w:spacing w:after="120" w:line="288" w:lineRule="auto"/>
        <w:ind w:leftChars="0" w:left="420"/>
        <w:jc w:val="both"/>
        <w:rPr>
          <w:rFonts w:eastAsia="宋体"/>
          <w:b/>
          <w:u w:val="single"/>
          <w:lang w:eastAsia="zh-CN"/>
        </w:rPr>
      </w:pPr>
      <w:r w:rsidRPr="0042517E">
        <w:rPr>
          <w:b/>
          <w:u w:val="single"/>
        </w:rPr>
        <w:t xml:space="preserve">Proposal </w:t>
      </w:r>
      <w:r>
        <w:rPr>
          <w:rFonts w:eastAsia="宋体"/>
          <w:b/>
          <w:u w:val="single"/>
          <w:lang w:eastAsia="zh-CN"/>
        </w:rPr>
        <w:t>11</w:t>
      </w:r>
      <w:r w:rsidRPr="0042517E">
        <w:rPr>
          <w:rFonts w:eastAsia="宋体" w:hint="eastAsia"/>
          <w:b/>
          <w:u w:val="single"/>
          <w:lang w:eastAsia="zh-CN"/>
        </w:rPr>
        <w:t>:</w:t>
      </w:r>
      <w:r>
        <w:rPr>
          <w:rFonts w:eastAsia="宋体"/>
          <w:b/>
          <w:u w:val="single"/>
          <w:lang w:eastAsia="zh-CN"/>
        </w:rPr>
        <w:t xml:space="preserve"> Support CBG-based retransmission for multi-PUSCH scheduling by reinterpreting unused bit field of unscheduled PUSCH as CBGTI for scheduled PUSCHs.</w:t>
      </w:r>
    </w:p>
    <w:p w14:paraId="32DD5E3B" w14:textId="77777777" w:rsidR="0010317F" w:rsidRPr="00CD43EF" w:rsidRDefault="0010317F" w:rsidP="0010317F">
      <w:pPr>
        <w:pStyle w:val="a4"/>
        <w:spacing w:after="120" w:line="288" w:lineRule="auto"/>
        <w:ind w:leftChars="0" w:left="420"/>
        <w:jc w:val="both"/>
        <w:rPr>
          <w:rFonts w:eastAsia="宋体"/>
          <w:b/>
          <w:u w:val="single"/>
          <w:lang w:eastAsia="zh-CN"/>
        </w:rPr>
      </w:pPr>
    </w:p>
    <w:p w14:paraId="7174C9C8" w14:textId="77777777" w:rsidR="0010317F" w:rsidRPr="0042517E" w:rsidRDefault="0010317F" w:rsidP="0075213A">
      <w:pPr>
        <w:pStyle w:val="a4"/>
        <w:numPr>
          <w:ilvl w:val="0"/>
          <w:numId w:val="13"/>
        </w:numPr>
        <w:spacing w:after="0" w:line="288" w:lineRule="auto"/>
        <w:ind w:leftChars="0"/>
        <w:jc w:val="both"/>
        <w:rPr>
          <w:rFonts w:eastAsia="宋体"/>
          <w:lang w:eastAsia="zh-CN"/>
        </w:rPr>
      </w:pPr>
      <w:r>
        <w:rPr>
          <w:rFonts w:eastAsia="宋体"/>
          <w:lang w:eastAsia="zh-CN"/>
        </w:rPr>
        <w:t>MCS signalling for retransmission</w:t>
      </w:r>
    </w:p>
    <w:p w14:paraId="286E0162" w14:textId="77777777" w:rsidR="0010317F" w:rsidRPr="00F36486" w:rsidRDefault="0010317F" w:rsidP="0010317F">
      <w:pPr>
        <w:pStyle w:val="a4"/>
        <w:spacing w:after="0" w:line="288" w:lineRule="auto"/>
        <w:ind w:leftChars="0" w:left="420"/>
        <w:jc w:val="both"/>
        <w:rPr>
          <w:rFonts w:eastAsia="宋体"/>
          <w:lang w:eastAsia="zh-CN"/>
        </w:rPr>
      </w:pPr>
      <w:r w:rsidRPr="00C53D1E">
        <w:rPr>
          <w:rFonts w:eastAsia="宋体"/>
          <w:lang w:eastAsia="zh-CN"/>
        </w:rPr>
        <w:t xml:space="preserve">If CBG-based retransmission is configured and multi-PUSCH with both initial transmission and retransmission is scheduled by a single UL grant, it would be more difficult to allocate a proper MCS for all these PUSCHs than eLAA, because the actually transmitted number of bits per PUSCH would vary dramatically according to the number of retransmitted CBGs. If MCS index between 0~ 27 is allocated for a retransmission, gNB should ensure the </w:t>
      </w:r>
      <w:r>
        <w:rPr>
          <w:rFonts w:eastAsia="宋体"/>
          <w:lang w:eastAsia="zh-CN"/>
        </w:rPr>
        <w:t xml:space="preserve">same </w:t>
      </w:r>
      <w:r w:rsidRPr="00C53D1E">
        <w:rPr>
          <w:rFonts w:eastAsia="宋体"/>
          <w:lang w:eastAsia="zh-CN"/>
        </w:rPr>
        <w:t xml:space="preserve">TB size derived by MCS (according to the number of REs of physical resource, modulation order and coding rate indicated by MCS) for retransmission and initial transmission. Typically, for one PUSCH, the smaller number of CBGs to be retransmitted, the less physical resource is needed and the saved resources can be utilized for other UEs. However, if less physical resource is allocated, to keep the same TB size, gNB has to indicate a much larger MCS (e.g. proportional to the number of REs for retransmission/number of REs for initial transmission) that not only may result in larger modulation order for this retransmitted PUSCH but also lead to too large coding rate and modulation order for other PUSCHs with new transmission scheduled by the same UL grant. Alternatively, gNB allocates proper MCS for PUSCHs with new transmission but the TB size of PUSCH with partial CBG retransmission would be much smaller than initial transmission. One simple way out of such scheduling dilemma is applying MCS only to TB-based transmission while allowing partial CBG-based retransmission to follow the previous received TBS and modulation order. The TB-based or partial CBG-based retransmission is indicated by CBGTI, i.e. all ‘1’ CBGTI for TB-based transmission otherwise partial CBG-based retransmission. </w:t>
      </w:r>
    </w:p>
    <w:p w14:paraId="1F37CCAB" w14:textId="77777777" w:rsidR="0010317F" w:rsidRDefault="0010317F" w:rsidP="0010317F">
      <w:pPr>
        <w:spacing w:after="0" w:line="288" w:lineRule="auto"/>
        <w:ind w:left="420"/>
        <w:jc w:val="both"/>
        <w:rPr>
          <w:rFonts w:eastAsia="宋体"/>
          <w:b/>
          <w:u w:val="single"/>
          <w:lang w:eastAsia="zh-CN"/>
        </w:rPr>
      </w:pPr>
      <w:r>
        <w:rPr>
          <w:rFonts w:eastAsia="宋体"/>
          <w:b/>
          <w:u w:val="single"/>
          <w:lang w:eastAsia="zh-CN"/>
        </w:rPr>
        <w:t>Proposal 12</w:t>
      </w:r>
      <w:r>
        <w:rPr>
          <w:rFonts w:eastAsia="宋体" w:hint="eastAsia"/>
          <w:b/>
          <w:u w:val="single"/>
          <w:lang w:eastAsia="zh-CN"/>
        </w:rPr>
        <w:t>:</w:t>
      </w:r>
      <w:r>
        <w:rPr>
          <w:rFonts w:eastAsia="宋体"/>
          <w:b/>
          <w:u w:val="single"/>
          <w:lang w:eastAsia="zh-CN"/>
        </w:rPr>
        <w:t xml:space="preserve"> If CBG-based transmission is configured, MCS indicated by UL grant applies to PUSCH with TB-based transmission, and previous MCS applies to PUSCH with partial CBG-based transmission. </w:t>
      </w:r>
    </w:p>
    <w:p w14:paraId="3AB37B36" w14:textId="77777777" w:rsidR="0010317F" w:rsidRDefault="0010317F" w:rsidP="0010317F">
      <w:pPr>
        <w:spacing w:after="0" w:line="288" w:lineRule="auto"/>
        <w:ind w:left="420"/>
        <w:jc w:val="both"/>
        <w:rPr>
          <w:rFonts w:eastAsia="宋体"/>
          <w:b/>
          <w:u w:val="single"/>
          <w:lang w:eastAsia="zh-CN"/>
        </w:rPr>
      </w:pPr>
    </w:p>
    <w:p w14:paraId="128A9E36" w14:textId="77777777" w:rsidR="0010317F" w:rsidRDefault="0010317F" w:rsidP="0075213A">
      <w:pPr>
        <w:pStyle w:val="a4"/>
        <w:numPr>
          <w:ilvl w:val="0"/>
          <w:numId w:val="13"/>
        </w:numPr>
        <w:spacing w:after="0" w:line="288" w:lineRule="auto"/>
        <w:ind w:leftChars="0"/>
        <w:jc w:val="both"/>
        <w:rPr>
          <w:rFonts w:eastAsia="宋体"/>
          <w:lang w:eastAsia="zh-CN"/>
        </w:rPr>
      </w:pPr>
      <w:r>
        <w:rPr>
          <w:rFonts w:eastAsia="宋体"/>
          <w:lang w:eastAsia="zh-CN"/>
        </w:rPr>
        <w:t xml:space="preserve">CSI request </w:t>
      </w:r>
    </w:p>
    <w:p w14:paraId="6AE43E0E" w14:textId="77777777" w:rsidR="0010317F" w:rsidRDefault="0010317F" w:rsidP="0010317F">
      <w:pPr>
        <w:pStyle w:val="a4"/>
        <w:spacing w:after="0" w:line="288" w:lineRule="auto"/>
        <w:ind w:leftChars="0" w:left="420"/>
        <w:jc w:val="both"/>
        <w:rPr>
          <w:rFonts w:eastAsia="宋体"/>
          <w:lang w:eastAsia="zh-CN"/>
        </w:rPr>
      </w:pPr>
      <w:r>
        <w:rPr>
          <w:rFonts w:eastAsia="宋体"/>
          <w:lang w:eastAsia="zh-CN"/>
        </w:rPr>
        <w:t xml:space="preserve">CSI request field in the DCI applies to a single PUSCH per the agreement. If A-CSI report is to be transmitted with UL-SCH, the single PUSCH carrying A-CSI report can be fixed in penult slot as in eLAA to reduce the dropping probability caused by LBT and avoid limited UL resource in last partial slot. The timing relation between A-CSI-RS and UL grant can be determined according to Rel-15 NR mechanism, i.e. timing offset X configured by RRC signalling.  </w:t>
      </w:r>
    </w:p>
    <w:p w14:paraId="512D8104" w14:textId="77777777" w:rsidR="0010317F" w:rsidRPr="00F97841" w:rsidRDefault="0010317F" w:rsidP="0010317F">
      <w:pPr>
        <w:pStyle w:val="a4"/>
        <w:spacing w:after="0" w:line="288" w:lineRule="auto"/>
        <w:ind w:leftChars="0" w:left="420"/>
        <w:jc w:val="both"/>
        <w:rPr>
          <w:rFonts w:eastAsia="宋体"/>
          <w:lang w:eastAsia="zh-CN"/>
        </w:rPr>
      </w:pPr>
      <w:r>
        <w:rPr>
          <w:rFonts w:eastAsia="宋体"/>
          <w:lang w:eastAsia="zh-CN"/>
        </w:rPr>
        <w:t xml:space="preserve">There is no clear motivation to support A-CSI report without UL-SCH by multi-slot PUSCH. Single-slot PUSCH transmission is sufficient for UCI only case. Therefore, no need of UL-SCH indicator bit field in UL grant scheduling multi-slot PUSCH. </w:t>
      </w:r>
      <w:r w:rsidRPr="00F97841">
        <w:rPr>
          <w:rFonts w:eastAsia="宋体"/>
          <w:lang w:eastAsia="zh-CN"/>
        </w:rPr>
        <w:t xml:space="preserve"> </w:t>
      </w:r>
    </w:p>
    <w:p w14:paraId="59BB5FE0" w14:textId="77777777" w:rsidR="0010317F" w:rsidRDefault="0010317F" w:rsidP="0010317F">
      <w:pPr>
        <w:spacing w:after="120" w:line="288" w:lineRule="auto"/>
        <w:ind w:leftChars="200" w:left="400"/>
        <w:jc w:val="both"/>
        <w:rPr>
          <w:rFonts w:eastAsia="宋体"/>
          <w:lang w:eastAsia="zh-CN"/>
        </w:rPr>
      </w:pPr>
      <w:r>
        <w:rPr>
          <w:rFonts w:eastAsia="宋体"/>
          <w:b/>
          <w:u w:val="single"/>
          <w:lang w:eastAsia="zh-CN"/>
        </w:rPr>
        <w:t>Proposal 13</w:t>
      </w:r>
      <w:r w:rsidRPr="0042517E">
        <w:rPr>
          <w:b/>
          <w:u w:val="single"/>
        </w:rPr>
        <w:t>:</w:t>
      </w:r>
      <w:r w:rsidRPr="0042517E">
        <w:rPr>
          <w:rFonts w:eastAsia="宋体" w:hint="eastAsia"/>
          <w:b/>
          <w:u w:val="single"/>
          <w:lang w:eastAsia="zh-CN"/>
        </w:rPr>
        <w:t xml:space="preserve"> </w:t>
      </w:r>
      <w:r>
        <w:rPr>
          <w:rFonts w:eastAsia="宋体"/>
          <w:b/>
          <w:u w:val="single"/>
          <w:lang w:eastAsia="zh-CN"/>
        </w:rPr>
        <w:t xml:space="preserve">A-CSI is reported in penult slot. The timing relation between A-CSI-RS and UL grant is same as Rel-15 NR. </w:t>
      </w:r>
    </w:p>
    <w:p w14:paraId="045A0406" w14:textId="77777777" w:rsidR="0010317F" w:rsidRPr="0074553E" w:rsidRDefault="0010317F" w:rsidP="0010317F">
      <w:pPr>
        <w:spacing w:after="0" w:line="288" w:lineRule="auto"/>
        <w:ind w:left="420"/>
        <w:jc w:val="both"/>
        <w:rPr>
          <w:rFonts w:eastAsia="宋体"/>
          <w:lang w:eastAsia="zh-CN"/>
        </w:rPr>
      </w:pPr>
    </w:p>
    <w:p w14:paraId="0C590006" w14:textId="77777777" w:rsidR="0010317F" w:rsidRDefault="0010317F" w:rsidP="0075213A">
      <w:pPr>
        <w:pStyle w:val="a4"/>
        <w:numPr>
          <w:ilvl w:val="0"/>
          <w:numId w:val="13"/>
        </w:numPr>
        <w:spacing w:after="0" w:line="288" w:lineRule="auto"/>
        <w:ind w:leftChars="0"/>
        <w:jc w:val="both"/>
        <w:rPr>
          <w:rFonts w:eastAsia="宋体"/>
          <w:lang w:eastAsia="zh-CN"/>
        </w:rPr>
      </w:pPr>
      <w:r>
        <w:rPr>
          <w:rFonts w:eastAsia="宋体"/>
          <w:lang w:eastAsia="zh-CN"/>
        </w:rPr>
        <w:t xml:space="preserve">LBT indication </w:t>
      </w:r>
    </w:p>
    <w:p w14:paraId="4D628F3D" w14:textId="77777777" w:rsidR="0010317F" w:rsidRDefault="0010317F" w:rsidP="0010317F">
      <w:pPr>
        <w:pStyle w:val="a4"/>
        <w:spacing w:after="0" w:line="288" w:lineRule="auto"/>
        <w:ind w:leftChars="0" w:left="420"/>
        <w:jc w:val="both"/>
        <w:rPr>
          <w:rFonts w:eastAsia="宋体"/>
          <w:lang w:eastAsia="zh-CN"/>
        </w:rPr>
      </w:pPr>
      <w:r>
        <w:rPr>
          <w:rFonts w:eastAsia="宋体"/>
          <w:lang w:eastAsia="zh-CN"/>
        </w:rPr>
        <w:t>Four LBT types are supported by NR-U, i.e. Cat-1 LBT, Cat-2 16us LBT, Cat-2 25us LBT and Cat-4 LBT.</w:t>
      </w:r>
      <w:r w:rsidRPr="00BC1C46">
        <w:rPr>
          <w:rFonts w:eastAsia="宋体"/>
          <w:lang w:eastAsia="zh-CN"/>
        </w:rPr>
        <w:t xml:space="preserve"> </w:t>
      </w:r>
      <w:r>
        <w:rPr>
          <w:rFonts w:eastAsia="宋体"/>
          <w:lang w:eastAsia="zh-CN"/>
        </w:rPr>
        <w:t xml:space="preserve">If Cat-1 LBT is indicated, UE can safely transmit the first PUSCH and continuous the transmission without any gap. If Cat-2 25us LBT or Cat-4 LBT is indicated, if UE fails to access the channel for first scheduled PUSCH, UE can perform the same LBT procedure for the following PUSCHs according to LBT indication in the DCI. For Cat-2 16us LBT, if UE fails to access the channel for first scheduled PUSCH, the gap between DL ending symbol and next PUSCH start symbol is larger than 16us gap, then, UE shall not perform Cat-2 16us LBT. Instead, Cat-2 25us LBT shall be performed. </w:t>
      </w:r>
    </w:p>
    <w:p w14:paraId="591E05AE" w14:textId="77777777" w:rsidR="0010317F" w:rsidRDefault="0010317F" w:rsidP="0010317F">
      <w:pPr>
        <w:spacing w:after="120" w:line="288" w:lineRule="auto"/>
        <w:ind w:leftChars="200" w:left="400"/>
        <w:jc w:val="both"/>
        <w:rPr>
          <w:rFonts w:eastAsia="宋体"/>
          <w:lang w:eastAsia="zh-CN"/>
        </w:rPr>
      </w:pPr>
      <w:r>
        <w:rPr>
          <w:rFonts w:eastAsia="宋体"/>
          <w:b/>
          <w:u w:val="single"/>
          <w:lang w:eastAsia="zh-CN"/>
        </w:rPr>
        <w:lastRenderedPageBreak/>
        <w:t>Proposal 14</w:t>
      </w:r>
      <w:r w:rsidRPr="0042517E">
        <w:rPr>
          <w:b/>
          <w:u w:val="single"/>
        </w:rPr>
        <w:t>:</w:t>
      </w:r>
      <w:r w:rsidRPr="0042517E">
        <w:rPr>
          <w:rFonts w:eastAsia="宋体" w:hint="eastAsia"/>
          <w:b/>
          <w:u w:val="single"/>
          <w:lang w:eastAsia="zh-CN"/>
        </w:rPr>
        <w:t xml:space="preserve"> </w:t>
      </w:r>
      <w:r>
        <w:rPr>
          <w:rFonts w:eastAsia="宋体"/>
          <w:b/>
          <w:u w:val="single"/>
          <w:lang w:eastAsia="zh-CN"/>
        </w:rPr>
        <w:t xml:space="preserve">For Cat-1, Cat-2 25us LBT and Cat-4 LBT, the indicated LBT type is common to all PUSCHs. For Cat-2 16us LBT, it only applies to the first scheduled PUSCH and Cat-2 25us LBT applies to other PUSCHs if UE fails to access the channel for the first scheduled PUSCH. </w:t>
      </w:r>
    </w:p>
    <w:p w14:paraId="6FCCBAFA" w14:textId="77777777" w:rsidR="0010317F" w:rsidRPr="00CD43EF" w:rsidRDefault="0010317F" w:rsidP="0010317F">
      <w:pPr>
        <w:spacing w:after="0" w:line="288" w:lineRule="auto"/>
        <w:jc w:val="both"/>
        <w:rPr>
          <w:rFonts w:eastAsia="宋体"/>
          <w:lang w:eastAsia="zh-CN"/>
        </w:rPr>
      </w:pPr>
    </w:p>
    <w:p w14:paraId="1C2DEFB3" w14:textId="77777777" w:rsidR="0010317F" w:rsidRDefault="0010317F" w:rsidP="0010317F">
      <w:pPr>
        <w:spacing w:after="0" w:line="288" w:lineRule="auto"/>
        <w:jc w:val="both"/>
        <w:rPr>
          <w:rFonts w:eastAsia="宋体"/>
          <w:lang w:eastAsia="zh-CN"/>
        </w:rPr>
      </w:pPr>
      <w:r>
        <w:rPr>
          <w:rFonts w:eastAsia="宋体"/>
          <w:lang w:eastAsia="zh-CN"/>
        </w:rPr>
        <w:t xml:space="preserve">Apparently, useful bit fields for single and multi-PUSCH scheduling are different. On one hand, defining separate DCI formats for these two different scheduling optimizes DCI payload respectively. On the other hand, considering the maximum number of different DCI sizes to monitor is 3, it is not desirable to introduce too many separate DCI format. Therefore, only one new normal DCI for multi-PUSCH scheduling is preferred.   </w:t>
      </w:r>
    </w:p>
    <w:p w14:paraId="295168A4" w14:textId="77777777" w:rsidR="0010317F" w:rsidRDefault="0010317F" w:rsidP="0010317F">
      <w:pPr>
        <w:spacing w:before="60" w:after="120" w:line="288" w:lineRule="auto"/>
        <w:jc w:val="both"/>
        <w:rPr>
          <w:rFonts w:eastAsia="宋体"/>
          <w:b/>
          <w:u w:val="single"/>
          <w:lang w:eastAsia="zh-CN"/>
        </w:rPr>
      </w:pPr>
      <w:r>
        <w:rPr>
          <w:rFonts w:eastAsia="宋体"/>
          <w:b/>
          <w:u w:val="single"/>
          <w:lang w:eastAsia="zh-CN"/>
        </w:rPr>
        <w:t>Proposal 15</w:t>
      </w:r>
      <w:r w:rsidRPr="0042517E">
        <w:rPr>
          <w:b/>
          <w:u w:val="single"/>
        </w:rPr>
        <w:t>:</w:t>
      </w:r>
      <w:r w:rsidRPr="0042517E">
        <w:rPr>
          <w:rFonts w:eastAsia="宋体" w:hint="eastAsia"/>
          <w:b/>
          <w:u w:val="single"/>
          <w:lang w:eastAsia="zh-CN"/>
        </w:rPr>
        <w:t xml:space="preserve"> </w:t>
      </w:r>
      <w:r>
        <w:rPr>
          <w:rFonts w:eastAsia="宋体"/>
          <w:b/>
          <w:u w:val="single"/>
          <w:lang w:eastAsia="zh-CN"/>
        </w:rPr>
        <w:t>Define separate normal DCI format for single and multi</w:t>
      </w:r>
      <w:r>
        <w:rPr>
          <w:rFonts w:eastAsia="宋体" w:hint="eastAsia"/>
          <w:b/>
          <w:u w:val="single"/>
          <w:lang w:eastAsia="zh-CN"/>
        </w:rPr>
        <w:t>-</w:t>
      </w:r>
      <w:r>
        <w:rPr>
          <w:rFonts w:eastAsia="宋体"/>
          <w:b/>
          <w:u w:val="single"/>
          <w:lang w:eastAsia="zh-CN"/>
        </w:rPr>
        <w:t>PUSCH scheduling respectively</w:t>
      </w:r>
      <w:r>
        <w:rPr>
          <w:rFonts w:eastAsia="宋体" w:hint="eastAsia"/>
          <w:b/>
          <w:u w:val="single"/>
          <w:lang w:eastAsia="zh-CN"/>
        </w:rPr>
        <w:t>.</w:t>
      </w:r>
    </w:p>
    <w:p w14:paraId="3328216A" w14:textId="77777777" w:rsidR="0010317F" w:rsidRPr="0052063E" w:rsidRDefault="0010317F" w:rsidP="0010317F">
      <w:pPr>
        <w:spacing w:before="60" w:after="120" w:line="288" w:lineRule="auto"/>
        <w:jc w:val="both"/>
        <w:rPr>
          <w:rFonts w:eastAsia="宋体"/>
          <w:lang w:eastAsia="zh-CN"/>
        </w:rPr>
      </w:pPr>
    </w:p>
    <w:p w14:paraId="25969E13" w14:textId="77777777" w:rsidR="0010317F" w:rsidRPr="00A47E7E" w:rsidRDefault="0010317F" w:rsidP="0010317F">
      <w:pPr>
        <w:spacing w:line="288" w:lineRule="auto"/>
        <w:jc w:val="both"/>
        <w:rPr>
          <w:rFonts w:ascii="Arial" w:eastAsia="宋体" w:hAnsi="Arial" w:cs="Arial"/>
          <w:sz w:val="22"/>
          <w:szCs w:val="22"/>
          <w:lang w:eastAsia="zh-CN"/>
        </w:rPr>
      </w:pPr>
      <w:r w:rsidRPr="00A47E7E">
        <w:rPr>
          <w:rFonts w:ascii="Arial" w:eastAsia="宋体" w:hAnsi="Arial" w:cs="Arial"/>
          <w:sz w:val="22"/>
          <w:szCs w:val="22"/>
          <w:lang w:eastAsia="zh-CN"/>
        </w:rPr>
        <w:t xml:space="preserve">3.2 Multiple starting positions for </w:t>
      </w:r>
      <w:proofErr w:type="spellStart"/>
      <w:r w:rsidRPr="00A47E7E">
        <w:rPr>
          <w:rFonts w:ascii="Arial" w:eastAsia="宋体" w:hAnsi="Arial" w:cs="Arial"/>
          <w:sz w:val="22"/>
          <w:szCs w:val="22"/>
          <w:lang w:eastAsia="zh-CN"/>
        </w:rPr>
        <w:t>Msg</w:t>
      </w:r>
      <w:proofErr w:type="spellEnd"/>
      <w:r w:rsidRPr="00A47E7E">
        <w:rPr>
          <w:rFonts w:ascii="Arial" w:eastAsia="宋体" w:hAnsi="Arial" w:cs="Arial"/>
          <w:sz w:val="22"/>
          <w:szCs w:val="22"/>
          <w:lang w:eastAsia="zh-CN"/>
        </w:rPr>
        <w:t xml:space="preserve"> 3</w:t>
      </w:r>
    </w:p>
    <w:p w14:paraId="1E3B0C15" w14:textId="77777777" w:rsidR="0010317F" w:rsidRDefault="0010317F" w:rsidP="0010317F">
      <w:pPr>
        <w:jc w:val="both"/>
        <w:rPr>
          <w:lang w:val="en-US" w:eastAsia="ja-JP"/>
        </w:rPr>
      </w:pPr>
      <w:r>
        <w:rPr>
          <w:rFonts w:eastAsia="宋体"/>
          <w:lang w:val="en-US" w:eastAsia="zh-CN"/>
        </w:rPr>
        <w:t xml:space="preserve">In last meeting, multiple starting positions for a PUSCH is excluded for multi-TTI and single TTI scheduling case, while how to handle </w:t>
      </w:r>
      <w:proofErr w:type="spellStart"/>
      <w:r>
        <w:rPr>
          <w:rFonts w:eastAsia="宋体"/>
          <w:lang w:val="en-US" w:eastAsia="zh-CN"/>
        </w:rPr>
        <w:t>Msg</w:t>
      </w:r>
      <w:proofErr w:type="spellEnd"/>
      <w:r>
        <w:rPr>
          <w:rFonts w:eastAsia="宋体"/>
          <w:lang w:val="en-US" w:eastAsia="zh-CN"/>
        </w:rPr>
        <w:t xml:space="preserve"> 3 is FFS. </w:t>
      </w:r>
    </w:p>
    <w:p w14:paraId="5A4B388D" w14:textId="77777777" w:rsidR="0010317F" w:rsidRDefault="0010317F" w:rsidP="0010317F">
      <w:pPr>
        <w:jc w:val="both"/>
        <w:rPr>
          <w:rFonts w:eastAsia="宋体"/>
          <w:lang w:val="en-US" w:eastAsia="zh-CN"/>
        </w:rPr>
      </w:pPr>
      <w:r w:rsidRPr="00F14530">
        <w:rPr>
          <w:lang w:val="en-US" w:eastAsia="ja-JP"/>
        </w:rPr>
        <w:t>Several aspects have been discussed in the RAN2, it has been agreed in the SI phase multiple msg.3 is beneficial and it could study the enhancement on the additional opportunities for msg.1 and msg.3. In general, two kinds of discussions are in RAN2 regarding such issue, one is that since RAN1 is discussing the UL transmission within the DL-initiated COT so that CAT2 LBT could be applied to msg.3, thus the impact of the LBT to msg.3 could be resolved without introducing multiple msg.3; the other is talking about the potential solutions to support multiple msg.3 via changing the RAR MAC PDU as less as possible.</w:t>
      </w:r>
    </w:p>
    <w:p w14:paraId="12C55889" w14:textId="77777777" w:rsidR="0010317F" w:rsidRDefault="0010317F" w:rsidP="0010317F">
      <w:pPr>
        <w:spacing w:after="0" w:line="288" w:lineRule="auto"/>
        <w:jc w:val="both"/>
        <w:rPr>
          <w:lang w:val="en-US" w:eastAsia="ja-JP"/>
        </w:rPr>
      </w:pPr>
      <w:r w:rsidRPr="00F14530">
        <w:rPr>
          <w:lang w:val="en-US" w:eastAsia="ja-JP"/>
        </w:rPr>
        <w:t xml:space="preserve">Regarding the first </w:t>
      </w:r>
      <w:r>
        <w:rPr>
          <w:lang w:val="en-US" w:eastAsia="ja-JP"/>
        </w:rPr>
        <w:t>approach</w:t>
      </w:r>
      <w:r w:rsidRPr="00F14530">
        <w:rPr>
          <w:lang w:val="en-US" w:eastAsia="ja-JP"/>
        </w:rPr>
        <w:t xml:space="preserve">, indeed it’s true that if scheduled msg.3 is within the RAR initiated COT, the cat2 LBT for msg.3 transmission could be used. However, the nature of RAR includes the multiplexing of multiple UEs’ responses into one PDSCH, which means the same PDSCH could include scheduling information to more than one UE (scheduled msg.3 transmission to multiple UEs), it’s not always possible to put all the scheduled msg.3(s) into the COT, e.g., when the user number is relatively large or the channel access type/priority of msg.2 only provides relatively short COT. Forcing msg.2 using the lower channel access priority may not be good since we already have to extend the RAR window to allow more opportunities for msg.2 transmission to compensate the impact of LBT. Lower the priority thus is not preferable since it will disobey the benefits of extending the RAR window. Another thought is that even the initial msg.3 transmission is failed due to LBT failure; it could still have DCI scheduled msg.3 re-transmission. But since this will require more UL/DL interaction which increases the impact of LBT, relying on the msg.3 re-transmission to handle the LBT impact to msg.3 transmission is not desirable and might increase the access delay. To sum it up, since the msg.3 transmission in DL-initiated COT is not always possible, the multiple msg.3 transmission opportunities are beneficial to have. </w:t>
      </w:r>
      <w:r>
        <w:rPr>
          <w:lang w:val="en-US" w:eastAsia="ja-JP"/>
        </w:rPr>
        <w:t xml:space="preserve">Single RAR with single UL grant </w:t>
      </w:r>
      <w:r w:rsidRPr="006604DF">
        <w:rPr>
          <w:lang w:val="en-US" w:eastAsia="ja-JP"/>
        </w:rPr>
        <w:t xml:space="preserve">including single </w:t>
      </w:r>
      <w:r>
        <w:rPr>
          <w:lang w:val="en-US" w:eastAsia="ja-JP"/>
        </w:rPr>
        <w:t xml:space="preserve">time domain resource allocation, number of times </w:t>
      </w:r>
      <w:proofErr w:type="spellStart"/>
      <w:r>
        <w:rPr>
          <w:lang w:val="en-US" w:eastAsia="ja-JP"/>
        </w:rPr>
        <w:t>N_tx</w:t>
      </w:r>
      <w:proofErr w:type="spellEnd"/>
      <w:r>
        <w:rPr>
          <w:lang w:val="en-US" w:eastAsia="ja-JP"/>
        </w:rPr>
        <w:t xml:space="preserve"> that UE could use the time domain resource and the step gap between two candidate transmission opportunities </w:t>
      </w:r>
      <w:r w:rsidRPr="006604DF">
        <w:rPr>
          <w:lang w:val="en-US" w:eastAsia="ja-JP"/>
        </w:rPr>
        <w:t xml:space="preserve">should be supported to provide multiple msg.3 transmission opportunities. </w:t>
      </w:r>
      <w:r>
        <w:rPr>
          <w:lang w:val="en-US" w:eastAsia="ja-JP"/>
        </w:rPr>
        <w:t xml:space="preserve">More details can be found in our companion contribution [4]. </w:t>
      </w:r>
    </w:p>
    <w:p w14:paraId="37E2350B" w14:textId="77777777" w:rsidR="0010317F" w:rsidRDefault="0010317F" w:rsidP="0010317F">
      <w:pPr>
        <w:spacing w:after="0" w:line="300" w:lineRule="exact"/>
        <w:jc w:val="both"/>
        <w:rPr>
          <w:rFonts w:eastAsia="宋体"/>
          <w:b/>
          <w:u w:val="single"/>
          <w:lang w:val="en-US" w:eastAsia="zh-CN"/>
        </w:rPr>
      </w:pPr>
      <w:r>
        <w:rPr>
          <w:rFonts w:eastAsia="宋体"/>
          <w:b/>
          <w:u w:val="single"/>
          <w:lang w:val="en-US" w:eastAsia="zh-CN"/>
        </w:rPr>
        <w:t>Proposal 16: Support m</w:t>
      </w:r>
      <w:r w:rsidRPr="00CD43EF">
        <w:rPr>
          <w:rFonts w:eastAsia="宋体"/>
          <w:b/>
          <w:u w:val="single"/>
          <w:lang w:val="en-US" w:eastAsia="zh-CN"/>
        </w:rPr>
        <w:t xml:space="preserve">ultiple </w:t>
      </w:r>
      <w:r>
        <w:rPr>
          <w:rFonts w:eastAsia="宋体"/>
          <w:b/>
          <w:u w:val="single"/>
          <w:lang w:val="en-US" w:eastAsia="zh-CN"/>
        </w:rPr>
        <w:t>t</w:t>
      </w:r>
      <w:r w:rsidRPr="00CD43EF">
        <w:rPr>
          <w:rFonts w:eastAsia="宋体"/>
          <w:b/>
          <w:u w:val="single"/>
          <w:lang w:val="en-US" w:eastAsia="zh-CN"/>
        </w:rPr>
        <w:t xml:space="preserve">ransmission </w:t>
      </w:r>
      <w:r>
        <w:rPr>
          <w:rFonts w:eastAsia="宋体"/>
          <w:b/>
          <w:u w:val="single"/>
          <w:lang w:val="en-US" w:eastAsia="zh-CN"/>
        </w:rPr>
        <w:t>o</w:t>
      </w:r>
      <w:r w:rsidRPr="00CD43EF">
        <w:rPr>
          <w:rFonts w:eastAsia="宋体"/>
          <w:b/>
          <w:u w:val="single"/>
          <w:lang w:val="en-US" w:eastAsia="zh-CN"/>
        </w:rPr>
        <w:t>pportunities for Msg3</w:t>
      </w:r>
      <w:r>
        <w:rPr>
          <w:rFonts w:eastAsia="宋体"/>
          <w:b/>
          <w:u w:val="single"/>
          <w:lang w:val="en-US" w:eastAsia="zh-CN"/>
        </w:rPr>
        <w:t xml:space="preserve">. </w:t>
      </w:r>
    </w:p>
    <w:p w14:paraId="7C19C674" w14:textId="77777777" w:rsidR="0010317F" w:rsidRPr="00A11E97" w:rsidRDefault="0010317F" w:rsidP="0010317F">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sidRPr="00A11E97">
        <w:rPr>
          <w:rFonts w:hint="eastAsia"/>
          <w:b/>
          <w:sz w:val="24"/>
          <w:szCs w:val="22"/>
          <w:lang w:val="en-US"/>
        </w:rPr>
        <w:t>Conclusions</w:t>
      </w:r>
    </w:p>
    <w:p w14:paraId="03DF39B8" w14:textId="77777777" w:rsidR="0010317F" w:rsidRDefault="0010317F" w:rsidP="0010317F">
      <w:r>
        <w:rPr>
          <w:rFonts w:eastAsia="宋体" w:hint="eastAsia"/>
          <w:lang w:eastAsia="zh-CN"/>
        </w:rPr>
        <w:t xml:space="preserve">Based on the discussion and </w:t>
      </w:r>
      <w:r w:rsidRPr="0042517E">
        <w:rPr>
          <w:rFonts w:eastAsia="宋体" w:hint="eastAsia"/>
          <w:lang w:eastAsia="zh-CN"/>
        </w:rPr>
        <w:t xml:space="preserve">observations </w:t>
      </w:r>
      <w:r>
        <w:rPr>
          <w:rFonts w:eastAsia="宋体" w:hint="eastAsia"/>
          <w:lang w:eastAsia="zh-CN"/>
        </w:rPr>
        <w:t xml:space="preserve">above, the proposals </w:t>
      </w:r>
      <w:r w:rsidRPr="0042517E">
        <w:t>made in this co</w:t>
      </w:r>
      <w:r>
        <w:t xml:space="preserve">ntribution are summarized below. </w:t>
      </w:r>
    </w:p>
    <w:p w14:paraId="25B5F8C6" w14:textId="77777777" w:rsidR="0010317F" w:rsidRDefault="0010317F" w:rsidP="0010317F">
      <w:r>
        <w:t xml:space="preserve">For NR-U HARQ enhancement: </w:t>
      </w:r>
    </w:p>
    <w:p w14:paraId="51158EDB" w14:textId="77777777" w:rsidR="0010317F" w:rsidRPr="00655BA0" w:rsidRDefault="0010317F" w:rsidP="0010317F">
      <w:pPr>
        <w:spacing w:after="60" w:line="288" w:lineRule="auto"/>
        <w:jc w:val="both"/>
        <w:rPr>
          <w:b/>
          <w:u w:val="single"/>
        </w:rPr>
      </w:pPr>
      <w:r w:rsidRPr="00655BA0">
        <w:rPr>
          <w:b/>
          <w:u w:val="single"/>
        </w:rPr>
        <w:t xml:space="preserve">Proposal 1: </w:t>
      </w:r>
      <w:r>
        <w:rPr>
          <w:b/>
          <w:u w:val="single"/>
        </w:rPr>
        <w:t>NFI&amp;</w:t>
      </w:r>
      <w:r w:rsidRPr="00655BA0">
        <w:rPr>
          <w:b/>
          <w:u w:val="single"/>
        </w:rPr>
        <w:t xml:space="preserve">T-DAI is included only for the scheduled group. </w:t>
      </w:r>
    </w:p>
    <w:p w14:paraId="431659F9" w14:textId="77777777" w:rsidR="0010317F" w:rsidRDefault="0010317F" w:rsidP="0010317F">
      <w:pPr>
        <w:spacing w:after="60" w:line="288" w:lineRule="auto"/>
        <w:jc w:val="both"/>
        <w:rPr>
          <w:rFonts w:eastAsia="宋体"/>
          <w:b/>
          <w:u w:val="single"/>
          <w:lang w:eastAsia="zh-CN"/>
        </w:rPr>
      </w:pPr>
      <w:r w:rsidRPr="00655BA0">
        <w:rPr>
          <w:b/>
          <w:u w:val="single"/>
        </w:rPr>
        <w:t>Propos</w:t>
      </w:r>
      <w:r>
        <w:rPr>
          <w:b/>
          <w:u w:val="single"/>
        </w:rPr>
        <w:t>al 2: Only C-DAI</w:t>
      </w:r>
      <w:r w:rsidRPr="00655BA0">
        <w:rPr>
          <w:b/>
          <w:u w:val="single"/>
        </w:rPr>
        <w:t xml:space="preserve"> is inclu</w:t>
      </w:r>
      <w:r>
        <w:rPr>
          <w:b/>
          <w:u w:val="single"/>
        </w:rPr>
        <w:t>ded in fallback DCI, or C-DAI and one bit ACK-Feedback group indicator is included in fallback DCI. T</w:t>
      </w:r>
      <w:r>
        <w:rPr>
          <w:rFonts w:eastAsia="宋体" w:hint="eastAsia"/>
          <w:b/>
          <w:u w:val="single"/>
          <w:lang w:eastAsia="zh-CN"/>
        </w:rPr>
        <w:t>h</w:t>
      </w:r>
      <w:r>
        <w:rPr>
          <w:rFonts w:eastAsia="宋体"/>
          <w:b/>
          <w:u w:val="single"/>
          <w:lang w:eastAsia="zh-CN"/>
        </w:rPr>
        <w:t xml:space="preserve">e PDSCH scheduled by fallback DCI belongs to the default PDSCH group and only this PDSCH group can be triggered for HARQ-ACK feedback. </w:t>
      </w:r>
    </w:p>
    <w:p w14:paraId="4B868D4F" w14:textId="77777777" w:rsidR="0010317F" w:rsidRDefault="0010317F" w:rsidP="0010317F">
      <w:pPr>
        <w:spacing w:after="60" w:line="288" w:lineRule="auto"/>
        <w:jc w:val="both"/>
        <w:rPr>
          <w:rFonts w:eastAsia="宋体"/>
          <w:b/>
          <w:u w:val="single"/>
          <w:lang w:eastAsia="zh-CN"/>
        </w:rPr>
      </w:pPr>
      <w:r w:rsidRPr="00655BA0">
        <w:rPr>
          <w:b/>
          <w:u w:val="single"/>
        </w:rPr>
        <w:t>Propos</w:t>
      </w:r>
      <w:r>
        <w:rPr>
          <w:b/>
          <w:u w:val="single"/>
        </w:rPr>
        <w:t xml:space="preserve">al 3: PDSCH group index is utilized as </w:t>
      </w:r>
      <w:r w:rsidRPr="00CD1A08">
        <w:rPr>
          <w:b/>
          <w:u w:val="single"/>
        </w:rPr>
        <w:t>one MSB bit of C-DAI</w:t>
      </w:r>
      <w:r>
        <w:rPr>
          <w:rFonts w:eastAsia="宋体"/>
          <w:b/>
          <w:u w:val="single"/>
          <w:lang w:eastAsia="zh-CN"/>
        </w:rPr>
        <w:t xml:space="preserve">. Within the same group, </w:t>
      </w:r>
      <w:r w:rsidRPr="00E15B95">
        <w:rPr>
          <w:b/>
          <w:u w:val="single"/>
        </w:rPr>
        <w:t>C-DAI values</w:t>
      </w:r>
      <w:r>
        <w:rPr>
          <w:rFonts w:eastAsia="宋体"/>
          <w:b/>
          <w:u w:val="single"/>
          <w:lang w:eastAsia="zh-CN"/>
        </w:rPr>
        <w:t xml:space="preserve"> </w:t>
      </w:r>
      <w:r>
        <w:rPr>
          <w:b/>
          <w:u w:val="single"/>
        </w:rPr>
        <w:t xml:space="preserve">are accumulated </w:t>
      </w:r>
      <w:r w:rsidRPr="00E15B95">
        <w:rPr>
          <w:b/>
          <w:u w:val="single"/>
        </w:rPr>
        <w:t xml:space="preserve">regardless of </w:t>
      </w:r>
      <w:r>
        <w:rPr>
          <w:b/>
          <w:u w:val="single"/>
        </w:rPr>
        <w:t xml:space="preserve">the </w:t>
      </w:r>
      <w:r w:rsidRPr="00E15B95">
        <w:rPr>
          <w:b/>
          <w:u w:val="single"/>
        </w:rPr>
        <w:t>previous HARQ-ACK transmission</w:t>
      </w:r>
      <w:r>
        <w:rPr>
          <w:b/>
          <w:u w:val="single"/>
        </w:rPr>
        <w:t xml:space="preserve"> results.</w:t>
      </w:r>
    </w:p>
    <w:p w14:paraId="03E7E01A" w14:textId="77777777" w:rsidR="0010317F" w:rsidRPr="00204090" w:rsidRDefault="0010317F" w:rsidP="0010317F">
      <w:pPr>
        <w:spacing w:after="60"/>
        <w:rPr>
          <w:b/>
          <w:u w:val="single"/>
        </w:rPr>
      </w:pPr>
      <w:r w:rsidRPr="006C7533">
        <w:rPr>
          <w:b/>
          <w:u w:val="single"/>
        </w:rPr>
        <w:t>Proposal 4</w:t>
      </w:r>
      <w:r w:rsidRPr="006C7533">
        <w:rPr>
          <w:u w:val="single"/>
        </w:rPr>
        <w:t xml:space="preserve">: </w:t>
      </w:r>
      <w:r w:rsidRPr="006C7533">
        <w:rPr>
          <w:b/>
          <w:u w:val="single"/>
        </w:rPr>
        <w:t>Th</w:t>
      </w:r>
      <w:r w:rsidRPr="00204090">
        <w:rPr>
          <w:b/>
          <w:u w:val="single"/>
        </w:rPr>
        <w:t>e HARQ-ACK codebook should be generated by using DAI values and group ID which is considered as one additional MSB bit of C-DAI.</w:t>
      </w:r>
    </w:p>
    <w:p w14:paraId="718CF519" w14:textId="77777777" w:rsidR="0010317F" w:rsidRDefault="0010317F" w:rsidP="0010317F">
      <w:pPr>
        <w:spacing w:after="60" w:line="288" w:lineRule="auto"/>
        <w:jc w:val="both"/>
        <w:rPr>
          <w:b/>
          <w:u w:val="single"/>
        </w:rPr>
      </w:pPr>
      <w:r>
        <w:rPr>
          <w:b/>
          <w:u w:val="single"/>
        </w:rPr>
        <w:lastRenderedPageBreak/>
        <w:t>Proposal 5</w:t>
      </w:r>
      <w:r w:rsidRPr="0042517E">
        <w:rPr>
          <w:b/>
          <w:u w:val="single"/>
        </w:rPr>
        <w:t xml:space="preserve">: </w:t>
      </w:r>
      <w:r w:rsidRPr="009B76E4">
        <w:rPr>
          <w:b/>
          <w:u w:val="single"/>
        </w:rPr>
        <w:t>L</w:t>
      </w:r>
      <w:r w:rsidRPr="009B76E4">
        <w:rPr>
          <w:rFonts w:hint="eastAsia"/>
          <w:b/>
          <w:u w:val="single"/>
        </w:rPr>
        <w:t xml:space="preserve">egacy semi-static codebook with dynamic </w:t>
      </w:r>
      <w:r w:rsidRPr="009B76E4">
        <w:rPr>
          <w:b/>
          <w:u w:val="single"/>
        </w:rPr>
        <w:t>extension</w:t>
      </w:r>
      <w:r w:rsidRPr="009B76E4">
        <w:rPr>
          <w:rFonts w:hint="eastAsia"/>
          <w:b/>
          <w:u w:val="single"/>
        </w:rPr>
        <w:t xml:space="preserve"> of K1 </w:t>
      </w:r>
      <w:r w:rsidRPr="009B76E4">
        <w:rPr>
          <w:b/>
          <w:u w:val="single"/>
        </w:rPr>
        <w:t>is supported for</w:t>
      </w:r>
      <w:r w:rsidRPr="009B76E4">
        <w:rPr>
          <w:rFonts w:hint="eastAsia"/>
          <w:b/>
          <w:u w:val="single"/>
        </w:rPr>
        <w:t xml:space="preserve"> HARQ-ACK retransmission. </w:t>
      </w:r>
    </w:p>
    <w:p w14:paraId="47A3AE00" w14:textId="77777777" w:rsidR="0010317F" w:rsidRDefault="0010317F" w:rsidP="0010317F">
      <w:pPr>
        <w:spacing w:after="60" w:line="288" w:lineRule="auto"/>
        <w:jc w:val="both"/>
        <w:rPr>
          <w:b/>
          <w:u w:val="single"/>
        </w:rPr>
      </w:pPr>
      <w:r>
        <w:rPr>
          <w:b/>
          <w:u w:val="single"/>
        </w:rPr>
        <w:t xml:space="preserve">Proposal 6: </w:t>
      </w:r>
      <w:r w:rsidRPr="00AA4584">
        <w:rPr>
          <w:b/>
          <w:u w:val="single"/>
        </w:rPr>
        <w:t xml:space="preserve">If one-shot HARQ-ACK retransmission is </w:t>
      </w:r>
      <w:r>
        <w:rPr>
          <w:b/>
          <w:u w:val="single"/>
        </w:rPr>
        <w:t>configured</w:t>
      </w:r>
      <w:r w:rsidRPr="00AA4584">
        <w:rPr>
          <w:b/>
          <w:u w:val="single"/>
        </w:rPr>
        <w:t>,</w:t>
      </w:r>
      <w:r>
        <w:rPr>
          <w:b/>
          <w:u w:val="single"/>
        </w:rPr>
        <w:t xml:space="preserve"> it is triggered by DL assignment. </w:t>
      </w:r>
    </w:p>
    <w:p w14:paraId="6D5721D2" w14:textId="77777777" w:rsidR="0010317F" w:rsidRDefault="0010317F" w:rsidP="0010317F">
      <w:pPr>
        <w:spacing w:after="60" w:line="288" w:lineRule="auto"/>
        <w:jc w:val="both"/>
        <w:rPr>
          <w:b/>
          <w:u w:val="single"/>
        </w:rPr>
      </w:pPr>
      <w:r>
        <w:rPr>
          <w:b/>
          <w:u w:val="single"/>
        </w:rPr>
        <w:t xml:space="preserve">Proposal 7: To determine HARQ-ACK feedback for PDSCH with </w:t>
      </w:r>
      <w:r w:rsidRPr="00CA5CBA">
        <w:rPr>
          <w:b/>
          <w:u w:val="single"/>
        </w:rPr>
        <w:t>non-numerical value for K</w:t>
      </w:r>
      <w:r>
        <w:rPr>
          <w:b/>
          <w:u w:val="single"/>
        </w:rPr>
        <w:t>1,</w:t>
      </w:r>
    </w:p>
    <w:p w14:paraId="42B95DBD" w14:textId="77777777" w:rsidR="0010317F" w:rsidRPr="00C52AFE" w:rsidRDefault="0010317F" w:rsidP="0075213A">
      <w:pPr>
        <w:pStyle w:val="a4"/>
        <w:numPr>
          <w:ilvl w:val="0"/>
          <w:numId w:val="12"/>
        </w:numPr>
        <w:spacing w:after="60" w:line="288" w:lineRule="auto"/>
        <w:ind w:leftChars="0"/>
        <w:jc w:val="both"/>
        <w:rPr>
          <w:b/>
          <w:u w:val="single"/>
        </w:rPr>
      </w:pPr>
      <w:r>
        <w:rPr>
          <w:rFonts w:eastAsia="宋体" w:hint="eastAsia"/>
          <w:b/>
          <w:u w:val="single"/>
          <w:lang w:eastAsia="zh-CN"/>
        </w:rPr>
        <w:t>F</w:t>
      </w:r>
      <w:r>
        <w:rPr>
          <w:rFonts w:eastAsia="宋体"/>
          <w:b/>
          <w:u w:val="single"/>
          <w:lang w:eastAsia="zh-CN"/>
        </w:rPr>
        <w:t xml:space="preserve">or dynamic codebook, </w:t>
      </w:r>
      <w:r w:rsidRPr="00C52AFE">
        <w:rPr>
          <w:rFonts w:eastAsia="宋体"/>
          <w:b/>
          <w:u w:val="single"/>
          <w:lang w:eastAsia="zh-CN"/>
        </w:rPr>
        <w:t xml:space="preserve">HARQ-ACK timing for a PDSCH scheduled with a </w:t>
      </w:r>
      <w:r>
        <w:rPr>
          <w:rFonts w:eastAsia="宋体"/>
          <w:b/>
          <w:u w:val="single"/>
          <w:lang w:eastAsia="zh-CN"/>
        </w:rPr>
        <w:t>non-numerical value for K1 can be derived by</w:t>
      </w:r>
      <w:r w:rsidRPr="00C52AFE">
        <w:rPr>
          <w:rFonts w:eastAsia="宋体"/>
          <w:b/>
          <w:u w:val="single"/>
          <w:lang w:eastAsia="zh-CN"/>
        </w:rPr>
        <w:t xml:space="preserve"> the next</w:t>
      </w:r>
      <w:r>
        <w:rPr>
          <w:rFonts w:eastAsia="宋体"/>
          <w:b/>
          <w:u w:val="single"/>
          <w:lang w:eastAsia="zh-CN"/>
        </w:rPr>
        <w:t xml:space="preserve"> or last </w:t>
      </w:r>
      <w:r w:rsidRPr="00C52AFE">
        <w:rPr>
          <w:rFonts w:eastAsia="宋体"/>
          <w:b/>
          <w:u w:val="single"/>
          <w:lang w:eastAsia="zh-CN"/>
        </w:rPr>
        <w:t>DL DCI scheduling PDSCH</w:t>
      </w:r>
      <w:r>
        <w:rPr>
          <w:rFonts w:eastAsia="宋体"/>
          <w:b/>
          <w:u w:val="single"/>
          <w:lang w:eastAsia="zh-CN"/>
        </w:rPr>
        <w:t xml:space="preserve"> </w:t>
      </w:r>
      <w:r w:rsidRPr="00C52AFE">
        <w:rPr>
          <w:rFonts w:eastAsia="宋体"/>
          <w:b/>
          <w:u w:val="single"/>
          <w:lang w:eastAsia="zh-CN"/>
        </w:rPr>
        <w:t>with the same NFI</w:t>
      </w:r>
      <w:r>
        <w:rPr>
          <w:rFonts w:eastAsia="宋体"/>
          <w:b/>
          <w:u w:val="single"/>
          <w:lang w:eastAsia="zh-CN"/>
        </w:rPr>
        <w:t xml:space="preserve"> for the same PDSCH group.</w:t>
      </w:r>
    </w:p>
    <w:p w14:paraId="5C4DFD97" w14:textId="77777777" w:rsidR="0010317F" w:rsidRPr="00D55B97" w:rsidRDefault="0010317F" w:rsidP="0075213A">
      <w:pPr>
        <w:pStyle w:val="a4"/>
        <w:numPr>
          <w:ilvl w:val="0"/>
          <w:numId w:val="12"/>
        </w:numPr>
        <w:spacing w:after="60" w:line="288" w:lineRule="auto"/>
        <w:ind w:leftChars="0"/>
        <w:jc w:val="both"/>
        <w:rPr>
          <w:rFonts w:eastAsia="宋体"/>
          <w:b/>
          <w:u w:val="single"/>
          <w:lang w:eastAsia="zh-CN"/>
        </w:rPr>
      </w:pPr>
      <w:r>
        <w:rPr>
          <w:rFonts w:eastAsia="宋体"/>
          <w:b/>
          <w:u w:val="single"/>
          <w:lang w:eastAsia="zh-CN"/>
        </w:rPr>
        <w:t xml:space="preserve">For semi-static codebook, HARQ-ACK for this PDSCH is reported in a PUCCH/PUSCH if the PDSCH is within candidate PDSCH occasions, or HARQ-ACK for this PDSCH can be </w:t>
      </w:r>
      <w:r w:rsidRPr="00EB36F1">
        <w:rPr>
          <w:rFonts w:eastAsia="宋体"/>
          <w:b/>
          <w:u w:val="single"/>
          <w:lang w:eastAsia="zh-CN"/>
        </w:rPr>
        <w:t>added at the end of semi-static codebook for candidate PDSCH occasions</w:t>
      </w:r>
      <w:r>
        <w:rPr>
          <w:rFonts w:eastAsia="宋体"/>
          <w:b/>
          <w:u w:val="single"/>
          <w:lang w:eastAsia="zh-CN"/>
        </w:rPr>
        <w:t xml:space="preserve"> if the PDSCH is earlier than candidate PDSCH occasions</w:t>
      </w:r>
      <w:r w:rsidRPr="00EB36F1">
        <w:rPr>
          <w:rFonts w:eastAsia="宋体"/>
          <w:b/>
          <w:u w:val="single"/>
          <w:lang w:eastAsia="zh-CN"/>
        </w:rPr>
        <w:t>.</w:t>
      </w:r>
      <w:r>
        <w:rPr>
          <w:rFonts w:eastAsia="宋体"/>
          <w:b/>
          <w:u w:val="single"/>
          <w:lang w:eastAsia="zh-CN"/>
        </w:rPr>
        <w:t xml:space="preserve"> </w:t>
      </w:r>
      <w:r w:rsidRPr="00D55B97">
        <w:rPr>
          <w:rFonts w:eastAsia="宋体"/>
          <w:b/>
          <w:u w:val="single"/>
          <w:lang w:eastAsia="zh-CN"/>
        </w:rPr>
        <w:t xml:space="preserve">Actual HARQ-ACK value is reported if there is sufficient processing time otherwise NACK is reported. </w:t>
      </w:r>
    </w:p>
    <w:p w14:paraId="37067335" w14:textId="77777777" w:rsidR="0010317F" w:rsidRDefault="0010317F" w:rsidP="0010317F">
      <w:pPr>
        <w:spacing w:after="60" w:line="288" w:lineRule="auto"/>
        <w:jc w:val="both"/>
        <w:rPr>
          <w:rFonts w:eastAsia="宋体"/>
          <w:b/>
          <w:u w:val="single"/>
          <w:lang w:eastAsia="zh-CN"/>
        </w:rPr>
      </w:pPr>
      <w:r w:rsidRPr="0042517E">
        <w:rPr>
          <w:b/>
          <w:u w:val="single"/>
        </w:rPr>
        <w:t xml:space="preserve">Proposal </w:t>
      </w:r>
      <w:r>
        <w:rPr>
          <w:rFonts w:eastAsia="宋体"/>
          <w:b/>
          <w:u w:val="single"/>
          <w:lang w:eastAsia="zh-CN"/>
        </w:rPr>
        <w:t>8</w:t>
      </w:r>
      <w:r w:rsidRPr="0042517E">
        <w:rPr>
          <w:rFonts w:eastAsia="宋体" w:hint="eastAsia"/>
          <w:b/>
          <w:u w:val="single"/>
          <w:lang w:eastAsia="zh-CN"/>
        </w:rPr>
        <w:t>:</w:t>
      </w:r>
      <w:r w:rsidRPr="0042517E">
        <w:rPr>
          <w:b/>
          <w:u w:val="single"/>
        </w:rPr>
        <w:t xml:space="preserve"> </w:t>
      </w:r>
      <w:r>
        <w:rPr>
          <w:b/>
          <w:u w:val="single"/>
        </w:rPr>
        <w:t>M</w:t>
      </w:r>
      <w:r w:rsidRPr="0042517E">
        <w:rPr>
          <w:rFonts w:eastAsia="宋体" w:hint="eastAsia"/>
          <w:b/>
          <w:u w:val="single"/>
          <w:lang w:eastAsia="zh-CN"/>
        </w:rPr>
        <w:t xml:space="preserve">ultiple transmission opportunity in frequency domain by indicating multiple PUCCH/PUSCH </w:t>
      </w:r>
      <w:r w:rsidRPr="0042517E">
        <w:rPr>
          <w:rFonts w:eastAsia="宋体"/>
          <w:b/>
          <w:u w:val="single"/>
          <w:lang w:eastAsia="zh-CN"/>
        </w:rPr>
        <w:t>carrying</w:t>
      </w:r>
      <w:r w:rsidRPr="0042517E">
        <w:rPr>
          <w:rFonts w:eastAsia="宋体" w:hint="eastAsia"/>
          <w:b/>
          <w:u w:val="single"/>
          <w:lang w:eastAsia="zh-CN"/>
        </w:rPr>
        <w:t xml:space="preserve"> HARQ-ACK for multiple sub-bands/CCs</w:t>
      </w:r>
      <w:r>
        <w:rPr>
          <w:rFonts w:eastAsia="宋体"/>
          <w:b/>
          <w:u w:val="single"/>
          <w:lang w:eastAsia="zh-CN"/>
        </w:rPr>
        <w:t xml:space="preserve"> should be supported. </w:t>
      </w:r>
    </w:p>
    <w:p w14:paraId="0D7E7A92" w14:textId="77777777" w:rsidR="0010317F" w:rsidRDefault="0010317F" w:rsidP="0010317F">
      <w:pPr>
        <w:spacing w:after="60"/>
        <w:rPr>
          <w:b/>
          <w:u w:val="single"/>
        </w:rPr>
      </w:pPr>
      <w:r w:rsidRPr="0042517E">
        <w:rPr>
          <w:b/>
          <w:u w:val="single"/>
        </w:rPr>
        <w:t xml:space="preserve">Proposal </w:t>
      </w:r>
      <w:r>
        <w:rPr>
          <w:rFonts w:eastAsia="宋体"/>
          <w:b/>
          <w:u w:val="single"/>
          <w:lang w:eastAsia="zh-CN"/>
        </w:rPr>
        <w:t>9</w:t>
      </w:r>
      <w:r w:rsidRPr="0042517E">
        <w:rPr>
          <w:rFonts w:eastAsia="宋体" w:hint="eastAsia"/>
          <w:b/>
          <w:u w:val="single"/>
          <w:lang w:eastAsia="zh-CN"/>
        </w:rPr>
        <w:t>:</w:t>
      </w:r>
      <w:r>
        <w:rPr>
          <w:b/>
          <w:u w:val="single"/>
        </w:rPr>
        <w:t xml:space="preserve"> Support HARQ-ACK piggybacked in the last PUSCH overlapped with PUCCH resource. </w:t>
      </w:r>
    </w:p>
    <w:p w14:paraId="4830DD00" w14:textId="77777777" w:rsidR="0010317F" w:rsidRDefault="0010317F" w:rsidP="0010317F">
      <w:r>
        <w:t xml:space="preserve">For NR-U scheduling </w:t>
      </w:r>
      <w:proofErr w:type="gramStart"/>
      <w:r>
        <w:t>enhancement :</w:t>
      </w:r>
      <w:proofErr w:type="gramEnd"/>
      <w:r>
        <w:t xml:space="preserve">  </w:t>
      </w:r>
    </w:p>
    <w:p w14:paraId="159B180D" w14:textId="77777777" w:rsidR="0010317F" w:rsidRDefault="0010317F" w:rsidP="0010317F">
      <w:pPr>
        <w:spacing w:after="60" w:line="288" w:lineRule="auto"/>
        <w:jc w:val="both"/>
        <w:rPr>
          <w:rFonts w:eastAsia="宋体"/>
          <w:b/>
          <w:u w:val="single"/>
          <w:lang w:eastAsia="zh-CN"/>
        </w:rPr>
      </w:pPr>
      <w:r>
        <w:rPr>
          <w:rFonts w:eastAsia="宋体"/>
          <w:b/>
          <w:u w:val="single"/>
          <w:lang w:eastAsia="zh-CN"/>
        </w:rPr>
        <w:t>Proposal 10:</w:t>
      </w:r>
      <w:r w:rsidRPr="0042517E">
        <w:rPr>
          <w:rFonts w:eastAsia="宋体" w:hint="eastAsia"/>
          <w:b/>
          <w:u w:val="single"/>
          <w:lang w:eastAsia="zh-CN"/>
        </w:rPr>
        <w:t xml:space="preserve"> </w:t>
      </w:r>
      <w:r>
        <w:rPr>
          <w:rFonts w:eastAsia="宋体"/>
          <w:b/>
          <w:u w:val="single"/>
          <w:lang w:eastAsia="zh-CN"/>
        </w:rPr>
        <w:t xml:space="preserve">Adopt single SLIV + dedicated bit field for the number of scheduled PUSCH for multi-PUSCH scheduling. Mapping type for first slot is derived by the starting symbol and mapping type for other slots is determined by the single Mapping type indicated in UL grant.  </w:t>
      </w:r>
    </w:p>
    <w:p w14:paraId="79F67666" w14:textId="77777777" w:rsidR="0010317F" w:rsidRDefault="0010317F" w:rsidP="0010317F">
      <w:pPr>
        <w:spacing w:after="60" w:line="288" w:lineRule="auto"/>
        <w:jc w:val="both"/>
        <w:rPr>
          <w:rFonts w:eastAsia="宋体"/>
          <w:b/>
          <w:u w:val="single"/>
          <w:lang w:eastAsia="zh-CN"/>
        </w:rPr>
      </w:pPr>
      <w:r w:rsidRPr="0091266B">
        <w:rPr>
          <w:b/>
          <w:u w:val="single"/>
        </w:rPr>
        <w:t xml:space="preserve">Proposal </w:t>
      </w:r>
      <w:r w:rsidRPr="0091266B">
        <w:rPr>
          <w:rFonts w:eastAsia="宋体"/>
          <w:b/>
          <w:u w:val="single"/>
          <w:lang w:eastAsia="zh-CN"/>
        </w:rPr>
        <w:t>1</w:t>
      </w:r>
      <w:r>
        <w:rPr>
          <w:rFonts w:eastAsia="宋体"/>
          <w:b/>
          <w:u w:val="single"/>
          <w:lang w:eastAsia="zh-CN"/>
        </w:rPr>
        <w:t>1</w:t>
      </w:r>
      <w:r w:rsidRPr="0091266B">
        <w:rPr>
          <w:rFonts w:eastAsia="宋体" w:hint="eastAsia"/>
          <w:b/>
          <w:u w:val="single"/>
          <w:lang w:eastAsia="zh-CN"/>
        </w:rPr>
        <w:t>:</w:t>
      </w:r>
      <w:r w:rsidRPr="0091266B">
        <w:rPr>
          <w:rFonts w:eastAsia="宋体"/>
          <w:b/>
          <w:u w:val="single"/>
          <w:lang w:eastAsia="zh-CN"/>
        </w:rPr>
        <w:t xml:space="preserve"> Support CBG-based retransmission for multi-PUSCH scheduling by reinterpreting unused bit field of unscheduled PUSCH as CBGTI for scheduled PUSCHs.</w:t>
      </w:r>
    </w:p>
    <w:p w14:paraId="7F29126C" w14:textId="77777777" w:rsidR="0010317F" w:rsidRPr="0026087F" w:rsidRDefault="0010317F" w:rsidP="0010317F">
      <w:pPr>
        <w:spacing w:after="60" w:line="288" w:lineRule="auto"/>
        <w:jc w:val="both"/>
        <w:rPr>
          <w:rFonts w:eastAsia="宋体"/>
          <w:lang w:eastAsia="zh-CN"/>
        </w:rPr>
      </w:pPr>
      <w:r>
        <w:rPr>
          <w:rFonts w:eastAsia="宋体"/>
          <w:b/>
          <w:u w:val="single"/>
          <w:lang w:eastAsia="zh-CN"/>
        </w:rPr>
        <w:t>Proposal 12</w:t>
      </w:r>
      <w:r>
        <w:rPr>
          <w:rFonts w:eastAsia="宋体" w:hint="eastAsia"/>
          <w:b/>
          <w:u w:val="single"/>
          <w:lang w:eastAsia="zh-CN"/>
        </w:rPr>
        <w:t>:</w:t>
      </w:r>
      <w:r>
        <w:rPr>
          <w:rFonts w:eastAsia="宋体"/>
          <w:b/>
          <w:u w:val="single"/>
          <w:lang w:eastAsia="zh-CN"/>
        </w:rPr>
        <w:t xml:space="preserve"> If CBG-based transmission is configured, MCS indicated by UL grant applies to PUSCH with TB-based transmission, and previous MCS applies to PUSCH with partial CBG-based transmission. </w:t>
      </w:r>
    </w:p>
    <w:p w14:paraId="65B4C4AD" w14:textId="77777777" w:rsidR="0010317F" w:rsidRDefault="0010317F" w:rsidP="0010317F">
      <w:pPr>
        <w:spacing w:after="60" w:line="288" w:lineRule="auto"/>
        <w:jc w:val="both"/>
        <w:rPr>
          <w:rFonts w:eastAsia="宋体"/>
          <w:b/>
          <w:u w:val="single"/>
          <w:lang w:eastAsia="zh-CN"/>
        </w:rPr>
      </w:pPr>
      <w:r>
        <w:rPr>
          <w:rFonts w:eastAsia="宋体"/>
          <w:b/>
          <w:u w:val="single"/>
          <w:lang w:eastAsia="zh-CN"/>
        </w:rPr>
        <w:t>Proposal 13</w:t>
      </w:r>
      <w:r w:rsidRPr="0042517E">
        <w:rPr>
          <w:b/>
          <w:u w:val="single"/>
        </w:rPr>
        <w:t>:</w:t>
      </w:r>
      <w:r w:rsidRPr="0042517E">
        <w:rPr>
          <w:rFonts w:eastAsia="宋体" w:hint="eastAsia"/>
          <w:b/>
          <w:u w:val="single"/>
          <w:lang w:eastAsia="zh-CN"/>
        </w:rPr>
        <w:t xml:space="preserve"> </w:t>
      </w:r>
      <w:r>
        <w:rPr>
          <w:rFonts w:eastAsia="宋体"/>
          <w:b/>
          <w:u w:val="single"/>
          <w:lang w:eastAsia="zh-CN"/>
        </w:rPr>
        <w:t xml:space="preserve">A-CSI is reported in penult slot. The timing relation between A-CSI-RS and UL grant is same as Rel-15 NR. </w:t>
      </w:r>
    </w:p>
    <w:p w14:paraId="62E9FC09" w14:textId="77777777" w:rsidR="0010317F" w:rsidRDefault="0010317F" w:rsidP="0010317F">
      <w:pPr>
        <w:spacing w:after="60" w:line="288" w:lineRule="auto"/>
        <w:jc w:val="both"/>
        <w:rPr>
          <w:rFonts w:eastAsia="宋体"/>
          <w:lang w:eastAsia="zh-CN"/>
        </w:rPr>
      </w:pPr>
      <w:r>
        <w:rPr>
          <w:rFonts w:eastAsia="宋体"/>
          <w:b/>
          <w:u w:val="single"/>
          <w:lang w:eastAsia="zh-CN"/>
        </w:rPr>
        <w:t>Proposal 14</w:t>
      </w:r>
      <w:r w:rsidRPr="0042517E">
        <w:rPr>
          <w:b/>
          <w:u w:val="single"/>
        </w:rPr>
        <w:t>:</w:t>
      </w:r>
      <w:r w:rsidRPr="0042517E">
        <w:rPr>
          <w:rFonts w:eastAsia="宋体" w:hint="eastAsia"/>
          <w:b/>
          <w:u w:val="single"/>
          <w:lang w:eastAsia="zh-CN"/>
        </w:rPr>
        <w:t xml:space="preserve"> </w:t>
      </w:r>
      <w:r>
        <w:rPr>
          <w:rFonts w:eastAsia="宋体"/>
          <w:b/>
          <w:u w:val="single"/>
          <w:lang w:eastAsia="zh-CN"/>
        </w:rPr>
        <w:t xml:space="preserve">For Cat-1, Cat-2 25us LBT and Cat-4 LBT, the indicated LBT type is common to all PUSCHs. For Cat-2 16us LBT, it only applies to the first scheduled PUSCH and Cat-2 25us LBT applies to other PUSCHs if UE fails to access the channel for the first scheduled PUSCH. </w:t>
      </w:r>
    </w:p>
    <w:p w14:paraId="4576C148" w14:textId="77777777" w:rsidR="0010317F" w:rsidRDefault="0010317F" w:rsidP="0010317F">
      <w:pPr>
        <w:spacing w:after="60" w:line="288" w:lineRule="auto"/>
        <w:jc w:val="both"/>
        <w:rPr>
          <w:rFonts w:eastAsia="宋体"/>
          <w:b/>
          <w:u w:val="single"/>
          <w:lang w:eastAsia="zh-CN"/>
        </w:rPr>
      </w:pPr>
      <w:r>
        <w:rPr>
          <w:rFonts w:eastAsia="宋体"/>
          <w:b/>
          <w:u w:val="single"/>
          <w:lang w:eastAsia="zh-CN"/>
        </w:rPr>
        <w:t>Proposal 15</w:t>
      </w:r>
      <w:r w:rsidRPr="0042517E">
        <w:rPr>
          <w:b/>
          <w:u w:val="single"/>
        </w:rPr>
        <w:t>:</w:t>
      </w:r>
      <w:r w:rsidRPr="0042517E">
        <w:rPr>
          <w:rFonts w:eastAsia="宋体" w:hint="eastAsia"/>
          <w:b/>
          <w:u w:val="single"/>
          <w:lang w:eastAsia="zh-CN"/>
        </w:rPr>
        <w:t xml:space="preserve"> </w:t>
      </w:r>
      <w:r>
        <w:rPr>
          <w:rFonts w:eastAsia="宋体"/>
          <w:b/>
          <w:u w:val="single"/>
          <w:lang w:eastAsia="zh-CN"/>
        </w:rPr>
        <w:t>Define separate normal DCI format for single and multi</w:t>
      </w:r>
      <w:r>
        <w:rPr>
          <w:rFonts w:eastAsia="宋体" w:hint="eastAsia"/>
          <w:b/>
          <w:u w:val="single"/>
          <w:lang w:eastAsia="zh-CN"/>
        </w:rPr>
        <w:t>-</w:t>
      </w:r>
      <w:r>
        <w:rPr>
          <w:rFonts w:eastAsia="宋体"/>
          <w:b/>
          <w:u w:val="single"/>
          <w:lang w:eastAsia="zh-CN"/>
        </w:rPr>
        <w:t>PUSCH scheduling respectively</w:t>
      </w:r>
      <w:r>
        <w:rPr>
          <w:rFonts w:eastAsia="宋体" w:hint="eastAsia"/>
          <w:b/>
          <w:u w:val="single"/>
          <w:lang w:eastAsia="zh-CN"/>
        </w:rPr>
        <w:t>.</w:t>
      </w:r>
    </w:p>
    <w:p w14:paraId="77E1C317" w14:textId="77777777" w:rsidR="0010317F" w:rsidRDefault="0010317F" w:rsidP="0010317F">
      <w:pPr>
        <w:spacing w:after="60" w:line="300" w:lineRule="exact"/>
        <w:jc w:val="both"/>
        <w:rPr>
          <w:rFonts w:eastAsia="宋体"/>
          <w:b/>
          <w:u w:val="single"/>
          <w:lang w:val="en-US" w:eastAsia="zh-CN"/>
        </w:rPr>
      </w:pPr>
      <w:r>
        <w:rPr>
          <w:rFonts w:eastAsia="宋体"/>
          <w:b/>
          <w:u w:val="single"/>
          <w:lang w:eastAsia="zh-CN"/>
        </w:rPr>
        <w:t xml:space="preserve">Proposal 16: </w:t>
      </w:r>
      <w:r>
        <w:rPr>
          <w:rFonts w:eastAsia="宋体"/>
          <w:b/>
          <w:u w:val="single"/>
          <w:lang w:val="en-US" w:eastAsia="zh-CN"/>
        </w:rPr>
        <w:t>Support m</w:t>
      </w:r>
      <w:r w:rsidRPr="00CD43EF">
        <w:rPr>
          <w:rFonts w:eastAsia="宋体"/>
          <w:b/>
          <w:u w:val="single"/>
          <w:lang w:val="en-US" w:eastAsia="zh-CN"/>
        </w:rPr>
        <w:t xml:space="preserve">ultiple </w:t>
      </w:r>
      <w:r>
        <w:rPr>
          <w:rFonts w:eastAsia="宋体"/>
          <w:b/>
          <w:u w:val="single"/>
          <w:lang w:val="en-US" w:eastAsia="zh-CN"/>
        </w:rPr>
        <w:t>t</w:t>
      </w:r>
      <w:r w:rsidRPr="00CD43EF">
        <w:rPr>
          <w:rFonts w:eastAsia="宋体"/>
          <w:b/>
          <w:u w:val="single"/>
          <w:lang w:val="en-US" w:eastAsia="zh-CN"/>
        </w:rPr>
        <w:t xml:space="preserve">ransmission </w:t>
      </w:r>
      <w:r>
        <w:rPr>
          <w:rFonts w:eastAsia="宋体"/>
          <w:b/>
          <w:u w:val="single"/>
          <w:lang w:val="en-US" w:eastAsia="zh-CN"/>
        </w:rPr>
        <w:t>o</w:t>
      </w:r>
      <w:r w:rsidRPr="00CD43EF">
        <w:rPr>
          <w:rFonts w:eastAsia="宋体"/>
          <w:b/>
          <w:u w:val="single"/>
          <w:lang w:val="en-US" w:eastAsia="zh-CN"/>
        </w:rPr>
        <w:t>pportunities for Msg3</w:t>
      </w:r>
      <w:r>
        <w:rPr>
          <w:rFonts w:eastAsia="宋体"/>
          <w:b/>
          <w:u w:val="single"/>
          <w:lang w:val="en-US" w:eastAsia="zh-CN"/>
        </w:rPr>
        <w:t xml:space="preserve">. </w:t>
      </w:r>
    </w:p>
    <w:p w14:paraId="2B0644B0" w14:textId="77777777" w:rsidR="0010317F" w:rsidRPr="00A11E97" w:rsidRDefault="0010317F" w:rsidP="0010317F">
      <w:pPr>
        <w:pStyle w:val="10"/>
        <w:pBdr>
          <w:top w:val="single" w:sz="12" w:space="3" w:color="auto"/>
        </w:pBdr>
        <w:overflowPunct/>
        <w:autoSpaceDE/>
        <w:autoSpaceDN/>
        <w:adjustRightInd/>
        <w:spacing w:before="240" w:after="180" w:line="240" w:lineRule="auto"/>
        <w:jc w:val="both"/>
        <w:textAlignment w:val="auto"/>
        <w:rPr>
          <w:b/>
          <w:sz w:val="24"/>
          <w:szCs w:val="22"/>
          <w:lang w:val="en-US"/>
        </w:rPr>
      </w:pPr>
      <w:r w:rsidRPr="00A11E97">
        <w:rPr>
          <w:b/>
          <w:sz w:val="24"/>
          <w:szCs w:val="22"/>
          <w:lang w:val="en-US"/>
        </w:rPr>
        <w:t>References</w:t>
      </w:r>
    </w:p>
    <w:p w14:paraId="2A85ED2E" w14:textId="77777777" w:rsidR="0010317F" w:rsidRDefault="0010317F" w:rsidP="0010317F">
      <w:pPr>
        <w:spacing w:after="0"/>
        <w:jc w:val="both"/>
        <w:rPr>
          <w:rFonts w:eastAsia="MS Mincho"/>
          <w:lang w:eastAsia="ja-JP"/>
        </w:rPr>
      </w:pPr>
      <w:r w:rsidRPr="0042517E">
        <w:rPr>
          <w:rFonts w:eastAsia="MS Mincho"/>
          <w:lang w:eastAsia="ja-JP"/>
        </w:rPr>
        <w:t xml:space="preserve">[1] </w:t>
      </w:r>
      <w:r>
        <w:rPr>
          <w:rFonts w:eastAsia="MS Mincho"/>
          <w:lang w:eastAsia="ja-JP"/>
        </w:rPr>
        <w:t>RAN1 Chairman’s Note, 3GPP TSG RAN WG1 Meeting</w:t>
      </w:r>
      <w:r>
        <w:rPr>
          <w:rFonts w:eastAsia="宋体" w:hint="eastAsia"/>
          <w:lang w:eastAsia="zh-CN"/>
        </w:rPr>
        <w:t xml:space="preserve"> 9</w:t>
      </w:r>
      <w:r>
        <w:rPr>
          <w:rFonts w:eastAsia="宋体"/>
          <w:lang w:eastAsia="zh-CN"/>
        </w:rPr>
        <w:t>7</w:t>
      </w:r>
      <w:r>
        <w:rPr>
          <w:rFonts w:eastAsia="宋体" w:hint="eastAsia"/>
          <w:lang w:eastAsia="zh-CN"/>
        </w:rPr>
        <w:t>.</w:t>
      </w:r>
      <w:r w:rsidRPr="0042517E">
        <w:rPr>
          <w:rFonts w:eastAsia="MS Mincho"/>
          <w:lang w:eastAsia="ja-JP"/>
        </w:rPr>
        <w:t xml:space="preserve"> </w:t>
      </w:r>
    </w:p>
    <w:p w14:paraId="6EE8BDFF" w14:textId="77777777" w:rsidR="0010317F" w:rsidRPr="0042517E" w:rsidRDefault="0010317F" w:rsidP="0010317F">
      <w:pPr>
        <w:spacing w:after="0"/>
        <w:jc w:val="both"/>
        <w:rPr>
          <w:rFonts w:eastAsia="MS Mincho"/>
          <w:lang w:eastAsia="ja-JP"/>
        </w:rPr>
      </w:pPr>
      <w:r>
        <w:rPr>
          <w:rFonts w:eastAsia="MS Mincho"/>
          <w:lang w:eastAsia="ja-JP"/>
        </w:rPr>
        <w:t xml:space="preserve">[2] R1-1906922, </w:t>
      </w:r>
      <w:r>
        <w:rPr>
          <w:rFonts w:eastAsia="宋体"/>
          <w:lang w:eastAsia="zh-CN"/>
        </w:rPr>
        <w:t>“</w:t>
      </w:r>
      <w:r w:rsidRPr="001D6625">
        <w:rPr>
          <w:rFonts w:eastAsia="MS Mincho"/>
          <w:lang w:eastAsia="ja-JP"/>
        </w:rPr>
        <w:t>HARQ enhancements for NR-U</w:t>
      </w:r>
      <w:r>
        <w:rPr>
          <w:rFonts w:eastAsia="宋体"/>
          <w:lang w:eastAsia="zh-CN"/>
        </w:rPr>
        <w:t>”</w:t>
      </w:r>
      <w:r w:rsidRPr="0042517E">
        <w:rPr>
          <w:rFonts w:eastAsia="MS Mincho" w:hint="eastAsia"/>
          <w:lang w:eastAsia="ja-JP"/>
        </w:rPr>
        <w:t>, Samsung.</w:t>
      </w:r>
    </w:p>
    <w:p w14:paraId="71CDD9FE" w14:textId="77777777" w:rsidR="0010317F" w:rsidRDefault="0010317F" w:rsidP="0010317F">
      <w:pPr>
        <w:spacing w:after="0" w:line="288" w:lineRule="auto"/>
        <w:jc w:val="both"/>
        <w:rPr>
          <w:lang w:eastAsia="x-none"/>
        </w:rPr>
      </w:pPr>
      <w:r>
        <w:rPr>
          <w:rFonts w:eastAsia="MS Mincho"/>
          <w:lang w:eastAsia="ja-JP"/>
        </w:rPr>
        <w:t>[3] R1-1908685, “</w:t>
      </w:r>
      <w:r>
        <w:rPr>
          <w:lang w:eastAsia="x-none"/>
        </w:rPr>
        <w:t>NR-U enhancements for HARQ scheduling and feedback”, Nokia, Nokia Shanghai Bell</w:t>
      </w:r>
    </w:p>
    <w:p w14:paraId="0A8F8FD5" w14:textId="64496BBD" w:rsidR="00CF0630" w:rsidRPr="0010317F" w:rsidRDefault="0010317F" w:rsidP="00CF0630">
      <w:pPr>
        <w:spacing w:after="0" w:line="288" w:lineRule="auto"/>
        <w:jc w:val="both"/>
        <w:rPr>
          <w:rFonts w:eastAsia="MS Mincho" w:hint="eastAsia"/>
          <w:lang w:eastAsia="ja-JP"/>
        </w:rPr>
      </w:pPr>
      <w:r>
        <w:rPr>
          <w:lang w:eastAsia="x-none"/>
        </w:rPr>
        <w:t xml:space="preserve">[4] R1-1910464, “Remaining issues for NR-U”, Samsung. </w:t>
      </w:r>
    </w:p>
    <w:sectPr w:rsidR="00CF0630" w:rsidRPr="0010317F"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D3CD2" w14:textId="77777777" w:rsidR="0075213A" w:rsidRDefault="0075213A" w:rsidP="00083046">
      <w:r>
        <w:separator/>
      </w:r>
    </w:p>
  </w:endnote>
  <w:endnote w:type="continuationSeparator" w:id="0">
    <w:p w14:paraId="78E63EEC" w14:textId="77777777" w:rsidR="0075213A" w:rsidRDefault="0075213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21F6E" w14:textId="77777777" w:rsidR="0075213A" w:rsidRDefault="0075213A" w:rsidP="00083046">
      <w:r>
        <w:separator/>
      </w:r>
    </w:p>
  </w:footnote>
  <w:footnote w:type="continuationSeparator" w:id="0">
    <w:p w14:paraId="430FC54E" w14:textId="77777777" w:rsidR="0075213A" w:rsidRDefault="0075213A"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A1F0E" w:rsidRDefault="00EA1F0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FE5E39"/>
    <w:multiLevelType w:val="hybridMultilevel"/>
    <w:tmpl w:val="F3A6B344"/>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B5645D4"/>
    <w:multiLevelType w:val="hybridMultilevel"/>
    <w:tmpl w:val="1450C614"/>
    <w:lvl w:ilvl="0" w:tplc="6EAE830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4"/>
  </w:num>
  <w:num w:numId="3">
    <w:abstractNumId w:val="9"/>
  </w:num>
  <w:num w:numId="4">
    <w:abstractNumId w:val="12"/>
  </w:num>
  <w:num w:numId="5">
    <w:abstractNumId w:val="8"/>
  </w:num>
  <w:num w:numId="6">
    <w:abstractNumId w:val="5"/>
  </w:num>
  <w:num w:numId="7">
    <w:abstractNumId w:val="7"/>
  </w:num>
  <w:num w:numId="8">
    <w:abstractNumId w:val="0"/>
  </w:num>
  <w:num w:numId="9">
    <w:abstractNumId w:val="6"/>
  </w:num>
  <w:num w:numId="10">
    <w:abstractNumId w:val="3"/>
  </w:num>
  <w:num w:numId="11">
    <w:abstractNumId w:val="11"/>
  </w:num>
  <w:num w:numId="12">
    <w:abstractNumId w:val="10"/>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20"/>
    <w:rsid w:val="000033A8"/>
    <w:rsid w:val="00004076"/>
    <w:rsid w:val="00005509"/>
    <w:rsid w:val="00005559"/>
    <w:rsid w:val="00005774"/>
    <w:rsid w:val="00005951"/>
    <w:rsid w:val="00005F99"/>
    <w:rsid w:val="0000632C"/>
    <w:rsid w:val="00006A9E"/>
    <w:rsid w:val="000070BE"/>
    <w:rsid w:val="0000738F"/>
    <w:rsid w:val="00007907"/>
    <w:rsid w:val="00007E04"/>
    <w:rsid w:val="000100DE"/>
    <w:rsid w:val="00010910"/>
    <w:rsid w:val="00010921"/>
    <w:rsid w:val="00010C31"/>
    <w:rsid w:val="00011005"/>
    <w:rsid w:val="000116A8"/>
    <w:rsid w:val="0001173C"/>
    <w:rsid w:val="00011A53"/>
    <w:rsid w:val="00011D8D"/>
    <w:rsid w:val="00011FB1"/>
    <w:rsid w:val="00012357"/>
    <w:rsid w:val="00012445"/>
    <w:rsid w:val="00012CC8"/>
    <w:rsid w:val="00012D3C"/>
    <w:rsid w:val="000137E2"/>
    <w:rsid w:val="000139F6"/>
    <w:rsid w:val="0001401B"/>
    <w:rsid w:val="0001464F"/>
    <w:rsid w:val="0001583D"/>
    <w:rsid w:val="00015BE5"/>
    <w:rsid w:val="0001676E"/>
    <w:rsid w:val="000167DF"/>
    <w:rsid w:val="0001695D"/>
    <w:rsid w:val="000172F4"/>
    <w:rsid w:val="000205AD"/>
    <w:rsid w:val="000210FF"/>
    <w:rsid w:val="000214D8"/>
    <w:rsid w:val="00021CA4"/>
    <w:rsid w:val="00022194"/>
    <w:rsid w:val="00022677"/>
    <w:rsid w:val="00022C4C"/>
    <w:rsid w:val="00022E33"/>
    <w:rsid w:val="00023BD7"/>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2A39"/>
    <w:rsid w:val="00043878"/>
    <w:rsid w:val="00043A43"/>
    <w:rsid w:val="00043F06"/>
    <w:rsid w:val="00044202"/>
    <w:rsid w:val="00045082"/>
    <w:rsid w:val="00045210"/>
    <w:rsid w:val="00045DD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0F4"/>
    <w:rsid w:val="00057250"/>
    <w:rsid w:val="00057853"/>
    <w:rsid w:val="00057B7F"/>
    <w:rsid w:val="00057CB5"/>
    <w:rsid w:val="00060151"/>
    <w:rsid w:val="00060189"/>
    <w:rsid w:val="00060648"/>
    <w:rsid w:val="000620CD"/>
    <w:rsid w:val="000621DB"/>
    <w:rsid w:val="0006267E"/>
    <w:rsid w:val="00062716"/>
    <w:rsid w:val="000627C6"/>
    <w:rsid w:val="00062907"/>
    <w:rsid w:val="00062A4C"/>
    <w:rsid w:val="0006343D"/>
    <w:rsid w:val="00063AB0"/>
    <w:rsid w:val="00063AC6"/>
    <w:rsid w:val="00063DBB"/>
    <w:rsid w:val="00063F1D"/>
    <w:rsid w:val="00065630"/>
    <w:rsid w:val="00065C00"/>
    <w:rsid w:val="0006699D"/>
    <w:rsid w:val="000673BF"/>
    <w:rsid w:val="0006794A"/>
    <w:rsid w:val="00070B29"/>
    <w:rsid w:val="0007119C"/>
    <w:rsid w:val="00071F1E"/>
    <w:rsid w:val="00072086"/>
    <w:rsid w:val="000720DC"/>
    <w:rsid w:val="00072362"/>
    <w:rsid w:val="00072453"/>
    <w:rsid w:val="00072C1F"/>
    <w:rsid w:val="00073C42"/>
    <w:rsid w:val="00073E25"/>
    <w:rsid w:val="00075112"/>
    <w:rsid w:val="000755B5"/>
    <w:rsid w:val="0007650C"/>
    <w:rsid w:val="000766E7"/>
    <w:rsid w:val="00076C44"/>
    <w:rsid w:val="00076FF5"/>
    <w:rsid w:val="000775AB"/>
    <w:rsid w:val="00080821"/>
    <w:rsid w:val="00080AAE"/>
    <w:rsid w:val="000817CD"/>
    <w:rsid w:val="00083046"/>
    <w:rsid w:val="00083457"/>
    <w:rsid w:val="000839BB"/>
    <w:rsid w:val="00083DE3"/>
    <w:rsid w:val="00084826"/>
    <w:rsid w:val="0008488A"/>
    <w:rsid w:val="00084F49"/>
    <w:rsid w:val="000856EE"/>
    <w:rsid w:val="00085A51"/>
    <w:rsid w:val="000862ED"/>
    <w:rsid w:val="00086364"/>
    <w:rsid w:val="0008653A"/>
    <w:rsid w:val="000868E1"/>
    <w:rsid w:val="00086A31"/>
    <w:rsid w:val="00086F37"/>
    <w:rsid w:val="00087EEE"/>
    <w:rsid w:val="00087F06"/>
    <w:rsid w:val="000902E8"/>
    <w:rsid w:val="000902F1"/>
    <w:rsid w:val="00090609"/>
    <w:rsid w:val="00090A57"/>
    <w:rsid w:val="00091C52"/>
    <w:rsid w:val="00092123"/>
    <w:rsid w:val="000923E2"/>
    <w:rsid w:val="000934B6"/>
    <w:rsid w:val="00093A13"/>
    <w:rsid w:val="00093E45"/>
    <w:rsid w:val="000948FB"/>
    <w:rsid w:val="00094B22"/>
    <w:rsid w:val="0009739B"/>
    <w:rsid w:val="000975D5"/>
    <w:rsid w:val="000979D7"/>
    <w:rsid w:val="00097AF5"/>
    <w:rsid w:val="00097B99"/>
    <w:rsid w:val="000A0380"/>
    <w:rsid w:val="000A0FAC"/>
    <w:rsid w:val="000A1C12"/>
    <w:rsid w:val="000A1D31"/>
    <w:rsid w:val="000A26F4"/>
    <w:rsid w:val="000A2D74"/>
    <w:rsid w:val="000A3940"/>
    <w:rsid w:val="000A4785"/>
    <w:rsid w:val="000A4899"/>
    <w:rsid w:val="000A5134"/>
    <w:rsid w:val="000A5315"/>
    <w:rsid w:val="000A584D"/>
    <w:rsid w:val="000A591F"/>
    <w:rsid w:val="000A59AD"/>
    <w:rsid w:val="000A5FCA"/>
    <w:rsid w:val="000A6336"/>
    <w:rsid w:val="000A6C4B"/>
    <w:rsid w:val="000A77A6"/>
    <w:rsid w:val="000B07CD"/>
    <w:rsid w:val="000B0B99"/>
    <w:rsid w:val="000B1427"/>
    <w:rsid w:val="000B18A6"/>
    <w:rsid w:val="000B1FCD"/>
    <w:rsid w:val="000B25B1"/>
    <w:rsid w:val="000B264D"/>
    <w:rsid w:val="000B26DC"/>
    <w:rsid w:val="000B2B68"/>
    <w:rsid w:val="000B32FD"/>
    <w:rsid w:val="000B3369"/>
    <w:rsid w:val="000B3C4F"/>
    <w:rsid w:val="000B3EF9"/>
    <w:rsid w:val="000B499B"/>
    <w:rsid w:val="000B4FD7"/>
    <w:rsid w:val="000B56DE"/>
    <w:rsid w:val="000B5E1A"/>
    <w:rsid w:val="000B748B"/>
    <w:rsid w:val="000C074E"/>
    <w:rsid w:val="000C0923"/>
    <w:rsid w:val="000C0B9D"/>
    <w:rsid w:val="000C0F99"/>
    <w:rsid w:val="000C14C1"/>
    <w:rsid w:val="000C153D"/>
    <w:rsid w:val="000C2DAC"/>
    <w:rsid w:val="000C3A4B"/>
    <w:rsid w:val="000C3BE1"/>
    <w:rsid w:val="000C521E"/>
    <w:rsid w:val="000C53D8"/>
    <w:rsid w:val="000C56CE"/>
    <w:rsid w:val="000C650F"/>
    <w:rsid w:val="000C6B7A"/>
    <w:rsid w:val="000C7D54"/>
    <w:rsid w:val="000D0010"/>
    <w:rsid w:val="000D00DD"/>
    <w:rsid w:val="000D0AE1"/>
    <w:rsid w:val="000D0FF4"/>
    <w:rsid w:val="000D1026"/>
    <w:rsid w:val="000D140A"/>
    <w:rsid w:val="000D19F4"/>
    <w:rsid w:val="000D1CB9"/>
    <w:rsid w:val="000D1F29"/>
    <w:rsid w:val="000D25AC"/>
    <w:rsid w:val="000D2672"/>
    <w:rsid w:val="000D2F5D"/>
    <w:rsid w:val="000D32B8"/>
    <w:rsid w:val="000D375B"/>
    <w:rsid w:val="000D435D"/>
    <w:rsid w:val="000D4680"/>
    <w:rsid w:val="000D4806"/>
    <w:rsid w:val="000D4B54"/>
    <w:rsid w:val="000D5200"/>
    <w:rsid w:val="000D6625"/>
    <w:rsid w:val="000D6721"/>
    <w:rsid w:val="000D6E67"/>
    <w:rsid w:val="000D758A"/>
    <w:rsid w:val="000D7696"/>
    <w:rsid w:val="000D77B5"/>
    <w:rsid w:val="000D7B51"/>
    <w:rsid w:val="000E1471"/>
    <w:rsid w:val="000E1AF3"/>
    <w:rsid w:val="000E2201"/>
    <w:rsid w:val="000E2D46"/>
    <w:rsid w:val="000E3100"/>
    <w:rsid w:val="000E3250"/>
    <w:rsid w:val="000E337E"/>
    <w:rsid w:val="000E34D6"/>
    <w:rsid w:val="000E3C14"/>
    <w:rsid w:val="000E3C9D"/>
    <w:rsid w:val="000E4098"/>
    <w:rsid w:val="000E48A4"/>
    <w:rsid w:val="000E512F"/>
    <w:rsid w:val="000E53DF"/>
    <w:rsid w:val="000E6539"/>
    <w:rsid w:val="000E6D53"/>
    <w:rsid w:val="000E6F6B"/>
    <w:rsid w:val="000E7166"/>
    <w:rsid w:val="000E7E06"/>
    <w:rsid w:val="000E7E9E"/>
    <w:rsid w:val="000F021D"/>
    <w:rsid w:val="000F0774"/>
    <w:rsid w:val="000F07D8"/>
    <w:rsid w:val="000F0D83"/>
    <w:rsid w:val="000F1F49"/>
    <w:rsid w:val="000F28A5"/>
    <w:rsid w:val="000F2916"/>
    <w:rsid w:val="000F2BB2"/>
    <w:rsid w:val="000F3287"/>
    <w:rsid w:val="000F3359"/>
    <w:rsid w:val="000F34A2"/>
    <w:rsid w:val="000F3AB3"/>
    <w:rsid w:val="000F41DF"/>
    <w:rsid w:val="000F433B"/>
    <w:rsid w:val="000F5D7C"/>
    <w:rsid w:val="000F5F81"/>
    <w:rsid w:val="000F5FAA"/>
    <w:rsid w:val="000F60C9"/>
    <w:rsid w:val="000F7193"/>
    <w:rsid w:val="000F729B"/>
    <w:rsid w:val="000F762B"/>
    <w:rsid w:val="000F7A66"/>
    <w:rsid w:val="00100258"/>
    <w:rsid w:val="00100446"/>
    <w:rsid w:val="00100CCE"/>
    <w:rsid w:val="00100D26"/>
    <w:rsid w:val="0010112F"/>
    <w:rsid w:val="00101335"/>
    <w:rsid w:val="001015E9"/>
    <w:rsid w:val="00101AC6"/>
    <w:rsid w:val="00101FE9"/>
    <w:rsid w:val="00102219"/>
    <w:rsid w:val="00102506"/>
    <w:rsid w:val="00102ED5"/>
    <w:rsid w:val="0010317F"/>
    <w:rsid w:val="001038BF"/>
    <w:rsid w:val="00103FB1"/>
    <w:rsid w:val="00104BD6"/>
    <w:rsid w:val="001059D9"/>
    <w:rsid w:val="00105D94"/>
    <w:rsid w:val="00106008"/>
    <w:rsid w:val="00106085"/>
    <w:rsid w:val="001067FF"/>
    <w:rsid w:val="00106E00"/>
    <w:rsid w:val="00106F9A"/>
    <w:rsid w:val="00107218"/>
    <w:rsid w:val="00107C3A"/>
    <w:rsid w:val="001111C4"/>
    <w:rsid w:val="00111454"/>
    <w:rsid w:val="00112A63"/>
    <w:rsid w:val="00112A78"/>
    <w:rsid w:val="00112F50"/>
    <w:rsid w:val="00113AB0"/>
    <w:rsid w:val="00114203"/>
    <w:rsid w:val="00114A88"/>
    <w:rsid w:val="00114D6F"/>
    <w:rsid w:val="00114EB4"/>
    <w:rsid w:val="00114EDB"/>
    <w:rsid w:val="00114F39"/>
    <w:rsid w:val="00115279"/>
    <w:rsid w:val="001155B8"/>
    <w:rsid w:val="00115AB2"/>
    <w:rsid w:val="00115BE4"/>
    <w:rsid w:val="0011646C"/>
    <w:rsid w:val="001171F7"/>
    <w:rsid w:val="001172A5"/>
    <w:rsid w:val="0011739B"/>
    <w:rsid w:val="00117972"/>
    <w:rsid w:val="00117A16"/>
    <w:rsid w:val="00117B15"/>
    <w:rsid w:val="00120003"/>
    <w:rsid w:val="00120B93"/>
    <w:rsid w:val="00120F47"/>
    <w:rsid w:val="00121508"/>
    <w:rsid w:val="0012156A"/>
    <w:rsid w:val="001219C2"/>
    <w:rsid w:val="00121AC2"/>
    <w:rsid w:val="00122E2E"/>
    <w:rsid w:val="0012303A"/>
    <w:rsid w:val="00123B51"/>
    <w:rsid w:val="00123D3C"/>
    <w:rsid w:val="00124404"/>
    <w:rsid w:val="00124A70"/>
    <w:rsid w:val="00125748"/>
    <w:rsid w:val="00125A9A"/>
    <w:rsid w:val="001279C4"/>
    <w:rsid w:val="00127AD3"/>
    <w:rsid w:val="0013023F"/>
    <w:rsid w:val="0013041F"/>
    <w:rsid w:val="00130A5C"/>
    <w:rsid w:val="001316EF"/>
    <w:rsid w:val="00131748"/>
    <w:rsid w:val="00131B0C"/>
    <w:rsid w:val="00131FC9"/>
    <w:rsid w:val="00132CCB"/>
    <w:rsid w:val="00133026"/>
    <w:rsid w:val="00133064"/>
    <w:rsid w:val="00133527"/>
    <w:rsid w:val="001338B5"/>
    <w:rsid w:val="00133ADD"/>
    <w:rsid w:val="001345A5"/>
    <w:rsid w:val="00135071"/>
    <w:rsid w:val="00135364"/>
    <w:rsid w:val="001358FE"/>
    <w:rsid w:val="00135EB0"/>
    <w:rsid w:val="00136AD3"/>
    <w:rsid w:val="00136E4B"/>
    <w:rsid w:val="00137048"/>
    <w:rsid w:val="00137383"/>
    <w:rsid w:val="001379DE"/>
    <w:rsid w:val="0014063F"/>
    <w:rsid w:val="00140E28"/>
    <w:rsid w:val="00141472"/>
    <w:rsid w:val="00141F04"/>
    <w:rsid w:val="0014218C"/>
    <w:rsid w:val="0014272C"/>
    <w:rsid w:val="00142F25"/>
    <w:rsid w:val="0014326D"/>
    <w:rsid w:val="001432A6"/>
    <w:rsid w:val="0014343A"/>
    <w:rsid w:val="001437A2"/>
    <w:rsid w:val="00143869"/>
    <w:rsid w:val="001441A0"/>
    <w:rsid w:val="001445F5"/>
    <w:rsid w:val="001452C0"/>
    <w:rsid w:val="00145793"/>
    <w:rsid w:val="0014579C"/>
    <w:rsid w:val="001459C3"/>
    <w:rsid w:val="00146DE6"/>
    <w:rsid w:val="001471E4"/>
    <w:rsid w:val="00147305"/>
    <w:rsid w:val="00147488"/>
    <w:rsid w:val="001503B7"/>
    <w:rsid w:val="00150801"/>
    <w:rsid w:val="001510C3"/>
    <w:rsid w:val="0015141B"/>
    <w:rsid w:val="0015168C"/>
    <w:rsid w:val="00151B1F"/>
    <w:rsid w:val="001535A8"/>
    <w:rsid w:val="00153AA2"/>
    <w:rsid w:val="0015445A"/>
    <w:rsid w:val="00154530"/>
    <w:rsid w:val="0015457F"/>
    <w:rsid w:val="0015468D"/>
    <w:rsid w:val="00155943"/>
    <w:rsid w:val="0015641E"/>
    <w:rsid w:val="0015708C"/>
    <w:rsid w:val="00157C42"/>
    <w:rsid w:val="0016182F"/>
    <w:rsid w:val="001618AA"/>
    <w:rsid w:val="00161D30"/>
    <w:rsid w:val="00162169"/>
    <w:rsid w:val="00162392"/>
    <w:rsid w:val="001628C3"/>
    <w:rsid w:val="001639BD"/>
    <w:rsid w:val="00164498"/>
    <w:rsid w:val="001649A0"/>
    <w:rsid w:val="0016551E"/>
    <w:rsid w:val="00165B9F"/>
    <w:rsid w:val="001662B3"/>
    <w:rsid w:val="00166B83"/>
    <w:rsid w:val="00166BCD"/>
    <w:rsid w:val="0016793B"/>
    <w:rsid w:val="00167F3F"/>
    <w:rsid w:val="001700A7"/>
    <w:rsid w:val="0017033E"/>
    <w:rsid w:val="00170CD5"/>
    <w:rsid w:val="001715CA"/>
    <w:rsid w:val="00171C09"/>
    <w:rsid w:val="00171C86"/>
    <w:rsid w:val="00171E74"/>
    <w:rsid w:val="0017238A"/>
    <w:rsid w:val="00172663"/>
    <w:rsid w:val="00172AFB"/>
    <w:rsid w:val="00173F11"/>
    <w:rsid w:val="001747CE"/>
    <w:rsid w:val="001756F1"/>
    <w:rsid w:val="00175B19"/>
    <w:rsid w:val="00176B67"/>
    <w:rsid w:val="00176C5D"/>
    <w:rsid w:val="00177303"/>
    <w:rsid w:val="00177A9C"/>
    <w:rsid w:val="00177FDC"/>
    <w:rsid w:val="00180AD4"/>
    <w:rsid w:val="00180CFB"/>
    <w:rsid w:val="00180D8E"/>
    <w:rsid w:val="001811D3"/>
    <w:rsid w:val="00181575"/>
    <w:rsid w:val="00181899"/>
    <w:rsid w:val="001818B3"/>
    <w:rsid w:val="001823DE"/>
    <w:rsid w:val="00182802"/>
    <w:rsid w:val="00182E06"/>
    <w:rsid w:val="00182F58"/>
    <w:rsid w:val="00184140"/>
    <w:rsid w:val="00184388"/>
    <w:rsid w:val="00184848"/>
    <w:rsid w:val="00184909"/>
    <w:rsid w:val="00184E14"/>
    <w:rsid w:val="00185083"/>
    <w:rsid w:val="001850D6"/>
    <w:rsid w:val="0018537C"/>
    <w:rsid w:val="001866C3"/>
    <w:rsid w:val="00187182"/>
    <w:rsid w:val="00187B8C"/>
    <w:rsid w:val="00187DAE"/>
    <w:rsid w:val="00190481"/>
    <w:rsid w:val="001907DC"/>
    <w:rsid w:val="00190B32"/>
    <w:rsid w:val="00190BED"/>
    <w:rsid w:val="001911AC"/>
    <w:rsid w:val="0019161B"/>
    <w:rsid w:val="00192240"/>
    <w:rsid w:val="00192473"/>
    <w:rsid w:val="001929F0"/>
    <w:rsid w:val="0019332A"/>
    <w:rsid w:val="001934CC"/>
    <w:rsid w:val="0019396C"/>
    <w:rsid w:val="0019499E"/>
    <w:rsid w:val="00194A8D"/>
    <w:rsid w:val="0019650E"/>
    <w:rsid w:val="00196848"/>
    <w:rsid w:val="00196998"/>
    <w:rsid w:val="00196A2B"/>
    <w:rsid w:val="00196B28"/>
    <w:rsid w:val="00196DAA"/>
    <w:rsid w:val="0019735B"/>
    <w:rsid w:val="00197489"/>
    <w:rsid w:val="0019760B"/>
    <w:rsid w:val="00197743"/>
    <w:rsid w:val="00197BA4"/>
    <w:rsid w:val="00197DD4"/>
    <w:rsid w:val="001A00D9"/>
    <w:rsid w:val="001A051E"/>
    <w:rsid w:val="001A1955"/>
    <w:rsid w:val="001A2884"/>
    <w:rsid w:val="001A2A2E"/>
    <w:rsid w:val="001A3013"/>
    <w:rsid w:val="001A3681"/>
    <w:rsid w:val="001A3AFA"/>
    <w:rsid w:val="001A3AFD"/>
    <w:rsid w:val="001A3B2D"/>
    <w:rsid w:val="001A3C1F"/>
    <w:rsid w:val="001A3EC6"/>
    <w:rsid w:val="001A40E0"/>
    <w:rsid w:val="001A4A1A"/>
    <w:rsid w:val="001A52EE"/>
    <w:rsid w:val="001A53DF"/>
    <w:rsid w:val="001A56C7"/>
    <w:rsid w:val="001A624C"/>
    <w:rsid w:val="001A62D1"/>
    <w:rsid w:val="001A6603"/>
    <w:rsid w:val="001A70AC"/>
    <w:rsid w:val="001A7218"/>
    <w:rsid w:val="001A7C4B"/>
    <w:rsid w:val="001B010D"/>
    <w:rsid w:val="001B0D8A"/>
    <w:rsid w:val="001B12CE"/>
    <w:rsid w:val="001B1D24"/>
    <w:rsid w:val="001B1FAD"/>
    <w:rsid w:val="001B2796"/>
    <w:rsid w:val="001B4848"/>
    <w:rsid w:val="001B4FE8"/>
    <w:rsid w:val="001B5542"/>
    <w:rsid w:val="001B620C"/>
    <w:rsid w:val="001B65D6"/>
    <w:rsid w:val="001B73F7"/>
    <w:rsid w:val="001B782D"/>
    <w:rsid w:val="001B7B32"/>
    <w:rsid w:val="001B7B86"/>
    <w:rsid w:val="001C011D"/>
    <w:rsid w:val="001C0292"/>
    <w:rsid w:val="001C06AA"/>
    <w:rsid w:val="001C0CFD"/>
    <w:rsid w:val="001C0DEF"/>
    <w:rsid w:val="001C1393"/>
    <w:rsid w:val="001C186D"/>
    <w:rsid w:val="001C1E17"/>
    <w:rsid w:val="001C2D74"/>
    <w:rsid w:val="001C3333"/>
    <w:rsid w:val="001C3462"/>
    <w:rsid w:val="001C3694"/>
    <w:rsid w:val="001C36A9"/>
    <w:rsid w:val="001C38C8"/>
    <w:rsid w:val="001C4521"/>
    <w:rsid w:val="001C4619"/>
    <w:rsid w:val="001C46E4"/>
    <w:rsid w:val="001C480A"/>
    <w:rsid w:val="001C4EE9"/>
    <w:rsid w:val="001C59E7"/>
    <w:rsid w:val="001C644B"/>
    <w:rsid w:val="001C64AB"/>
    <w:rsid w:val="001C6890"/>
    <w:rsid w:val="001C6BFF"/>
    <w:rsid w:val="001C6E84"/>
    <w:rsid w:val="001C76C5"/>
    <w:rsid w:val="001C7CCA"/>
    <w:rsid w:val="001D04EE"/>
    <w:rsid w:val="001D0661"/>
    <w:rsid w:val="001D07C2"/>
    <w:rsid w:val="001D0C91"/>
    <w:rsid w:val="001D0D60"/>
    <w:rsid w:val="001D0FD7"/>
    <w:rsid w:val="001D11A4"/>
    <w:rsid w:val="001D1A82"/>
    <w:rsid w:val="001D1C47"/>
    <w:rsid w:val="001D1EFF"/>
    <w:rsid w:val="001D2820"/>
    <w:rsid w:val="001D2861"/>
    <w:rsid w:val="001D4091"/>
    <w:rsid w:val="001D427B"/>
    <w:rsid w:val="001D518C"/>
    <w:rsid w:val="001D524E"/>
    <w:rsid w:val="001D52DF"/>
    <w:rsid w:val="001D54D5"/>
    <w:rsid w:val="001D5881"/>
    <w:rsid w:val="001D616B"/>
    <w:rsid w:val="001D61B8"/>
    <w:rsid w:val="001D6D1C"/>
    <w:rsid w:val="001E01A3"/>
    <w:rsid w:val="001E083E"/>
    <w:rsid w:val="001E0954"/>
    <w:rsid w:val="001E0CAB"/>
    <w:rsid w:val="001E0E88"/>
    <w:rsid w:val="001E22AD"/>
    <w:rsid w:val="001E2551"/>
    <w:rsid w:val="001E2A48"/>
    <w:rsid w:val="001E3EB9"/>
    <w:rsid w:val="001E4FB0"/>
    <w:rsid w:val="001E5210"/>
    <w:rsid w:val="001E5FC9"/>
    <w:rsid w:val="001E62F2"/>
    <w:rsid w:val="001E6796"/>
    <w:rsid w:val="001E6E98"/>
    <w:rsid w:val="001E7B19"/>
    <w:rsid w:val="001E7F1E"/>
    <w:rsid w:val="001F1669"/>
    <w:rsid w:val="001F1DEE"/>
    <w:rsid w:val="001F1EF9"/>
    <w:rsid w:val="001F2638"/>
    <w:rsid w:val="001F28FD"/>
    <w:rsid w:val="001F29DA"/>
    <w:rsid w:val="001F2D76"/>
    <w:rsid w:val="001F3437"/>
    <w:rsid w:val="001F3815"/>
    <w:rsid w:val="001F3BD8"/>
    <w:rsid w:val="001F4519"/>
    <w:rsid w:val="001F5199"/>
    <w:rsid w:val="001F5218"/>
    <w:rsid w:val="001F5D82"/>
    <w:rsid w:val="001F6F91"/>
    <w:rsid w:val="001F7C2B"/>
    <w:rsid w:val="00200066"/>
    <w:rsid w:val="002007F8"/>
    <w:rsid w:val="00200A2C"/>
    <w:rsid w:val="00201689"/>
    <w:rsid w:val="00202049"/>
    <w:rsid w:val="00202279"/>
    <w:rsid w:val="00202518"/>
    <w:rsid w:val="00202BE0"/>
    <w:rsid w:val="00204385"/>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337"/>
    <w:rsid w:val="0021354A"/>
    <w:rsid w:val="00213B7A"/>
    <w:rsid w:val="00214221"/>
    <w:rsid w:val="002146EF"/>
    <w:rsid w:val="0021488F"/>
    <w:rsid w:val="0021595D"/>
    <w:rsid w:val="00215D68"/>
    <w:rsid w:val="002160F1"/>
    <w:rsid w:val="002164F7"/>
    <w:rsid w:val="002166A9"/>
    <w:rsid w:val="0021679E"/>
    <w:rsid w:val="00216E9E"/>
    <w:rsid w:val="00216F55"/>
    <w:rsid w:val="00217130"/>
    <w:rsid w:val="002171C5"/>
    <w:rsid w:val="002177FD"/>
    <w:rsid w:val="00217AA4"/>
    <w:rsid w:val="00217AB4"/>
    <w:rsid w:val="00220CE6"/>
    <w:rsid w:val="00221014"/>
    <w:rsid w:val="002212D4"/>
    <w:rsid w:val="00221965"/>
    <w:rsid w:val="002220F3"/>
    <w:rsid w:val="0022250F"/>
    <w:rsid w:val="002229D8"/>
    <w:rsid w:val="00222B5E"/>
    <w:rsid w:val="002234ED"/>
    <w:rsid w:val="00223BC8"/>
    <w:rsid w:val="00225263"/>
    <w:rsid w:val="002257E0"/>
    <w:rsid w:val="0022585D"/>
    <w:rsid w:val="00225F6B"/>
    <w:rsid w:val="00227416"/>
    <w:rsid w:val="002277A7"/>
    <w:rsid w:val="00227E85"/>
    <w:rsid w:val="002302CD"/>
    <w:rsid w:val="00230369"/>
    <w:rsid w:val="00230395"/>
    <w:rsid w:val="00231375"/>
    <w:rsid w:val="00232052"/>
    <w:rsid w:val="002329E7"/>
    <w:rsid w:val="00232E0C"/>
    <w:rsid w:val="00233868"/>
    <w:rsid w:val="002354CF"/>
    <w:rsid w:val="00235759"/>
    <w:rsid w:val="0023585B"/>
    <w:rsid w:val="00237465"/>
    <w:rsid w:val="0023789F"/>
    <w:rsid w:val="00237EB6"/>
    <w:rsid w:val="0024012A"/>
    <w:rsid w:val="00240808"/>
    <w:rsid w:val="00240872"/>
    <w:rsid w:val="00241251"/>
    <w:rsid w:val="0024133B"/>
    <w:rsid w:val="00241410"/>
    <w:rsid w:val="0024179B"/>
    <w:rsid w:val="00241ACC"/>
    <w:rsid w:val="00242116"/>
    <w:rsid w:val="00242798"/>
    <w:rsid w:val="002428B8"/>
    <w:rsid w:val="00242921"/>
    <w:rsid w:val="00244906"/>
    <w:rsid w:val="00244CD8"/>
    <w:rsid w:val="00244EF2"/>
    <w:rsid w:val="00245478"/>
    <w:rsid w:val="00245C3D"/>
    <w:rsid w:val="00246032"/>
    <w:rsid w:val="00246872"/>
    <w:rsid w:val="002469F1"/>
    <w:rsid w:val="00246B2D"/>
    <w:rsid w:val="00247189"/>
    <w:rsid w:val="0024758D"/>
    <w:rsid w:val="0024779E"/>
    <w:rsid w:val="00247D95"/>
    <w:rsid w:val="00247DBE"/>
    <w:rsid w:val="00250370"/>
    <w:rsid w:val="002509E2"/>
    <w:rsid w:val="002514DC"/>
    <w:rsid w:val="00251DAC"/>
    <w:rsid w:val="002522C0"/>
    <w:rsid w:val="0025245A"/>
    <w:rsid w:val="0025287D"/>
    <w:rsid w:val="00252B96"/>
    <w:rsid w:val="00252FF6"/>
    <w:rsid w:val="002534FA"/>
    <w:rsid w:val="0025444C"/>
    <w:rsid w:val="00254D8C"/>
    <w:rsid w:val="002558D5"/>
    <w:rsid w:val="002562C5"/>
    <w:rsid w:val="00256495"/>
    <w:rsid w:val="00256503"/>
    <w:rsid w:val="0025688C"/>
    <w:rsid w:val="0025697E"/>
    <w:rsid w:val="002574C3"/>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3A1"/>
    <w:rsid w:val="00265B66"/>
    <w:rsid w:val="00265BFF"/>
    <w:rsid w:val="00265ED6"/>
    <w:rsid w:val="0026620E"/>
    <w:rsid w:val="00266890"/>
    <w:rsid w:val="00266901"/>
    <w:rsid w:val="00266985"/>
    <w:rsid w:val="002669E5"/>
    <w:rsid w:val="00266A01"/>
    <w:rsid w:val="00266A3B"/>
    <w:rsid w:val="00266A6D"/>
    <w:rsid w:val="0026729E"/>
    <w:rsid w:val="0026737A"/>
    <w:rsid w:val="002679C3"/>
    <w:rsid w:val="00270425"/>
    <w:rsid w:val="0027050B"/>
    <w:rsid w:val="00270568"/>
    <w:rsid w:val="002714B9"/>
    <w:rsid w:val="00271726"/>
    <w:rsid w:val="00271B43"/>
    <w:rsid w:val="00271FF9"/>
    <w:rsid w:val="0027252C"/>
    <w:rsid w:val="00272B91"/>
    <w:rsid w:val="002738B0"/>
    <w:rsid w:val="002738CD"/>
    <w:rsid w:val="00274128"/>
    <w:rsid w:val="00274425"/>
    <w:rsid w:val="00274B12"/>
    <w:rsid w:val="00274B8B"/>
    <w:rsid w:val="00274C58"/>
    <w:rsid w:val="00274E5E"/>
    <w:rsid w:val="00275030"/>
    <w:rsid w:val="00275673"/>
    <w:rsid w:val="002757AF"/>
    <w:rsid w:val="0027602A"/>
    <w:rsid w:val="0027614C"/>
    <w:rsid w:val="00277131"/>
    <w:rsid w:val="0027740D"/>
    <w:rsid w:val="002779F6"/>
    <w:rsid w:val="00277A84"/>
    <w:rsid w:val="00277F82"/>
    <w:rsid w:val="00280698"/>
    <w:rsid w:val="002806C7"/>
    <w:rsid w:val="002806DE"/>
    <w:rsid w:val="00280A79"/>
    <w:rsid w:val="00280D04"/>
    <w:rsid w:val="00280DEA"/>
    <w:rsid w:val="00281E8D"/>
    <w:rsid w:val="002823A4"/>
    <w:rsid w:val="002824B6"/>
    <w:rsid w:val="00282DB7"/>
    <w:rsid w:val="00283135"/>
    <w:rsid w:val="002831F2"/>
    <w:rsid w:val="00284524"/>
    <w:rsid w:val="002852BE"/>
    <w:rsid w:val="00286476"/>
    <w:rsid w:val="00286677"/>
    <w:rsid w:val="00286C60"/>
    <w:rsid w:val="00286D0F"/>
    <w:rsid w:val="00287450"/>
    <w:rsid w:val="002876DD"/>
    <w:rsid w:val="00287951"/>
    <w:rsid w:val="00287C21"/>
    <w:rsid w:val="00287F14"/>
    <w:rsid w:val="002904E3"/>
    <w:rsid w:val="00290AEF"/>
    <w:rsid w:val="00290BE2"/>
    <w:rsid w:val="0029296E"/>
    <w:rsid w:val="0029304E"/>
    <w:rsid w:val="00293132"/>
    <w:rsid w:val="002938B1"/>
    <w:rsid w:val="00293CAF"/>
    <w:rsid w:val="00293E6E"/>
    <w:rsid w:val="00294508"/>
    <w:rsid w:val="00294FAA"/>
    <w:rsid w:val="002955B2"/>
    <w:rsid w:val="002958FD"/>
    <w:rsid w:val="00295AEE"/>
    <w:rsid w:val="00295B0A"/>
    <w:rsid w:val="00295D87"/>
    <w:rsid w:val="00295DBA"/>
    <w:rsid w:val="00296E64"/>
    <w:rsid w:val="00297C2F"/>
    <w:rsid w:val="002A0128"/>
    <w:rsid w:val="002A0F30"/>
    <w:rsid w:val="002A19DE"/>
    <w:rsid w:val="002A1A68"/>
    <w:rsid w:val="002A1C9D"/>
    <w:rsid w:val="002A1E47"/>
    <w:rsid w:val="002A2525"/>
    <w:rsid w:val="002A3A3D"/>
    <w:rsid w:val="002A3CB8"/>
    <w:rsid w:val="002A41D2"/>
    <w:rsid w:val="002A4260"/>
    <w:rsid w:val="002A463C"/>
    <w:rsid w:val="002A4E30"/>
    <w:rsid w:val="002A626F"/>
    <w:rsid w:val="002A671A"/>
    <w:rsid w:val="002A6EC1"/>
    <w:rsid w:val="002A7253"/>
    <w:rsid w:val="002A74D6"/>
    <w:rsid w:val="002A74FA"/>
    <w:rsid w:val="002A7EF1"/>
    <w:rsid w:val="002A7F71"/>
    <w:rsid w:val="002B08D0"/>
    <w:rsid w:val="002B099E"/>
    <w:rsid w:val="002B1610"/>
    <w:rsid w:val="002B16DB"/>
    <w:rsid w:val="002B18CD"/>
    <w:rsid w:val="002B197E"/>
    <w:rsid w:val="002B1D85"/>
    <w:rsid w:val="002B499B"/>
    <w:rsid w:val="002B515A"/>
    <w:rsid w:val="002B52C6"/>
    <w:rsid w:val="002B57DB"/>
    <w:rsid w:val="002B6A59"/>
    <w:rsid w:val="002B6BDA"/>
    <w:rsid w:val="002B71B0"/>
    <w:rsid w:val="002B7EA1"/>
    <w:rsid w:val="002C0453"/>
    <w:rsid w:val="002C0D28"/>
    <w:rsid w:val="002C1230"/>
    <w:rsid w:val="002C294D"/>
    <w:rsid w:val="002C300C"/>
    <w:rsid w:val="002C36AF"/>
    <w:rsid w:val="002C3F56"/>
    <w:rsid w:val="002C4101"/>
    <w:rsid w:val="002C46A5"/>
    <w:rsid w:val="002C4A7E"/>
    <w:rsid w:val="002C4B68"/>
    <w:rsid w:val="002C5323"/>
    <w:rsid w:val="002C6407"/>
    <w:rsid w:val="002C64CC"/>
    <w:rsid w:val="002C6806"/>
    <w:rsid w:val="002C77F0"/>
    <w:rsid w:val="002C7AAD"/>
    <w:rsid w:val="002D1498"/>
    <w:rsid w:val="002D185B"/>
    <w:rsid w:val="002D233C"/>
    <w:rsid w:val="002D2483"/>
    <w:rsid w:val="002D2C23"/>
    <w:rsid w:val="002D2EF7"/>
    <w:rsid w:val="002D319C"/>
    <w:rsid w:val="002D33AA"/>
    <w:rsid w:val="002D4572"/>
    <w:rsid w:val="002D488B"/>
    <w:rsid w:val="002D4A8A"/>
    <w:rsid w:val="002D53AF"/>
    <w:rsid w:val="002D58A0"/>
    <w:rsid w:val="002D5B2B"/>
    <w:rsid w:val="002D5CF8"/>
    <w:rsid w:val="002D5E91"/>
    <w:rsid w:val="002D6D95"/>
    <w:rsid w:val="002D6FEE"/>
    <w:rsid w:val="002E11B9"/>
    <w:rsid w:val="002E12E2"/>
    <w:rsid w:val="002E16C5"/>
    <w:rsid w:val="002E1950"/>
    <w:rsid w:val="002E2C90"/>
    <w:rsid w:val="002E2CB4"/>
    <w:rsid w:val="002E315D"/>
    <w:rsid w:val="002E333E"/>
    <w:rsid w:val="002E3495"/>
    <w:rsid w:val="002E3CBC"/>
    <w:rsid w:val="002E48B2"/>
    <w:rsid w:val="002E5EC2"/>
    <w:rsid w:val="002E60AB"/>
    <w:rsid w:val="002F00C5"/>
    <w:rsid w:val="002F05ED"/>
    <w:rsid w:val="002F1C3B"/>
    <w:rsid w:val="002F2451"/>
    <w:rsid w:val="002F28D8"/>
    <w:rsid w:val="002F2E16"/>
    <w:rsid w:val="002F3777"/>
    <w:rsid w:val="002F3E13"/>
    <w:rsid w:val="002F4582"/>
    <w:rsid w:val="002F47AD"/>
    <w:rsid w:val="002F50B0"/>
    <w:rsid w:val="002F5790"/>
    <w:rsid w:val="002F5943"/>
    <w:rsid w:val="002F5D62"/>
    <w:rsid w:val="002F5E19"/>
    <w:rsid w:val="002F6112"/>
    <w:rsid w:val="002F6295"/>
    <w:rsid w:val="002F69A8"/>
    <w:rsid w:val="002F6FEC"/>
    <w:rsid w:val="002F7114"/>
    <w:rsid w:val="0030008B"/>
    <w:rsid w:val="003006CA"/>
    <w:rsid w:val="003007F8"/>
    <w:rsid w:val="003008BA"/>
    <w:rsid w:val="00300951"/>
    <w:rsid w:val="00300C1B"/>
    <w:rsid w:val="003015EB"/>
    <w:rsid w:val="00301980"/>
    <w:rsid w:val="00302934"/>
    <w:rsid w:val="00302DC9"/>
    <w:rsid w:val="00303177"/>
    <w:rsid w:val="0030336D"/>
    <w:rsid w:val="00303FBB"/>
    <w:rsid w:val="00304419"/>
    <w:rsid w:val="00304500"/>
    <w:rsid w:val="00304ACA"/>
    <w:rsid w:val="00304F39"/>
    <w:rsid w:val="003052A7"/>
    <w:rsid w:val="00305457"/>
    <w:rsid w:val="0030571C"/>
    <w:rsid w:val="00305933"/>
    <w:rsid w:val="00305A2F"/>
    <w:rsid w:val="003065FD"/>
    <w:rsid w:val="00306B73"/>
    <w:rsid w:val="00307475"/>
    <w:rsid w:val="00307544"/>
    <w:rsid w:val="00307A0B"/>
    <w:rsid w:val="0031062D"/>
    <w:rsid w:val="00310B3E"/>
    <w:rsid w:val="003114E5"/>
    <w:rsid w:val="00311CB9"/>
    <w:rsid w:val="00311ECF"/>
    <w:rsid w:val="0031339A"/>
    <w:rsid w:val="00313945"/>
    <w:rsid w:val="00313DC6"/>
    <w:rsid w:val="00313E28"/>
    <w:rsid w:val="00314525"/>
    <w:rsid w:val="0031493F"/>
    <w:rsid w:val="00314AB1"/>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EF3"/>
    <w:rsid w:val="00323455"/>
    <w:rsid w:val="003237AF"/>
    <w:rsid w:val="00323BA0"/>
    <w:rsid w:val="00323E63"/>
    <w:rsid w:val="003244CD"/>
    <w:rsid w:val="00324C20"/>
    <w:rsid w:val="00324DCD"/>
    <w:rsid w:val="00324E9C"/>
    <w:rsid w:val="003250F2"/>
    <w:rsid w:val="003254A4"/>
    <w:rsid w:val="00325902"/>
    <w:rsid w:val="00326441"/>
    <w:rsid w:val="003264AA"/>
    <w:rsid w:val="00326E08"/>
    <w:rsid w:val="0032775A"/>
    <w:rsid w:val="00327907"/>
    <w:rsid w:val="00330018"/>
    <w:rsid w:val="00330340"/>
    <w:rsid w:val="0033072D"/>
    <w:rsid w:val="0033129D"/>
    <w:rsid w:val="003324E2"/>
    <w:rsid w:val="00332B9B"/>
    <w:rsid w:val="003335FB"/>
    <w:rsid w:val="003337C9"/>
    <w:rsid w:val="00333B9E"/>
    <w:rsid w:val="00333EDD"/>
    <w:rsid w:val="003351A4"/>
    <w:rsid w:val="003351B5"/>
    <w:rsid w:val="003352FD"/>
    <w:rsid w:val="0033544D"/>
    <w:rsid w:val="0033553B"/>
    <w:rsid w:val="00336169"/>
    <w:rsid w:val="00336575"/>
    <w:rsid w:val="00337211"/>
    <w:rsid w:val="00337623"/>
    <w:rsid w:val="003406B4"/>
    <w:rsid w:val="0034083C"/>
    <w:rsid w:val="00341FC4"/>
    <w:rsid w:val="0034202E"/>
    <w:rsid w:val="0034227B"/>
    <w:rsid w:val="0034245C"/>
    <w:rsid w:val="003429F3"/>
    <w:rsid w:val="0034392C"/>
    <w:rsid w:val="0034437D"/>
    <w:rsid w:val="00344600"/>
    <w:rsid w:val="0034484F"/>
    <w:rsid w:val="0034499F"/>
    <w:rsid w:val="00344A08"/>
    <w:rsid w:val="00344AC7"/>
    <w:rsid w:val="00344FB4"/>
    <w:rsid w:val="00344FE4"/>
    <w:rsid w:val="00345DEA"/>
    <w:rsid w:val="003463A8"/>
    <w:rsid w:val="003465FA"/>
    <w:rsid w:val="0034733A"/>
    <w:rsid w:val="003476A1"/>
    <w:rsid w:val="003476D8"/>
    <w:rsid w:val="0035095E"/>
    <w:rsid w:val="00350D8B"/>
    <w:rsid w:val="00351063"/>
    <w:rsid w:val="003514CD"/>
    <w:rsid w:val="00353783"/>
    <w:rsid w:val="00354667"/>
    <w:rsid w:val="00354C75"/>
    <w:rsid w:val="003552C8"/>
    <w:rsid w:val="00355A65"/>
    <w:rsid w:val="00355B93"/>
    <w:rsid w:val="00355D20"/>
    <w:rsid w:val="0035670C"/>
    <w:rsid w:val="003575BA"/>
    <w:rsid w:val="0036000C"/>
    <w:rsid w:val="00360211"/>
    <w:rsid w:val="00360E5B"/>
    <w:rsid w:val="00360EB2"/>
    <w:rsid w:val="00361538"/>
    <w:rsid w:val="0036194A"/>
    <w:rsid w:val="00361D43"/>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AC2"/>
    <w:rsid w:val="00364BF8"/>
    <w:rsid w:val="00365A40"/>
    <w:rsid w:val="00365BF7"/>
    <w:rsid w:val="00366695"/>
    <w:rsid w:val="00367444"/>
    <w:rsid w:val="00367459"/>
    <w:rsid w:val="0036771C"/>
    <w:rsid w:val="00367C76"/>
    <w:rsid w:val="00367F5B"/>
    <w:rsid w:val="003709DE"/>
    <w:rsid w:val="0037239C"/>
    <w:rsid w:val="003725FE"/>
    <w:rsid w:val="003738D9"/>
    <w:rsid w:val="00373942"/>
    <w:rsid w:val="00373992"/>
    <w:rsid w:val="003739C4"/>
    <w:rsid w:val="00373FE3"/>
    <w:rsid w:val="00374A0E"/>
    <w:rsid w:val="003752DA"/>
    <w:rsid w:val="00376402"/>
    <w:rsid w:val="00376CA1"/>
    <w:rsid w:val="003773A4"/>
    <w:rsid w:val="00377D5D"/>
    <w:rsid w:val="00380384"/>
    <w:rsid w:val="0038169D"/>
    <w:rsid w:val="00381784"/>
    <w:rsid w:val="003818F6"/>
    <w:rsid w:val="00381CB6"/>
    <w:rsid w:val="00382687"/>
    <w:rsid w:val="00382B37"/>
    <w:rsid w:val="00382C00"/>
    <w:rsid w:val="0038352B"/>
    <w:rsid w:val="003845E5"/>
    <w:rsid w:val="0038584A"/>
    <w:rsid w:val="00385C58"/>
    <w:rsid w:val="00387261"/>
    <w:rsid w:val="003872BB"/>
    <w:rsid w:val="003874F8"/>
    <w:rsid w:val="003877AE"/>
    <w:rsid w:val="003909D4"/>
    <w:rsid w:val="00390D43"/>
    <w:rsid w:val="00391111"/>
    <w:rsid w:val="00391AA1"/>
    <w:rsid w:val="00391B86"/>
    <w:rsid w:val="00392977"/>
    <w:rsid w:val="00392B69"/>
    <w:rsid w:val="00392E06"/>
    <w:rsid w:val="00393923"/>
    <w:rsid w:val="00393D78"/>
    <w:rsid w:val="0039435D"/>
    <w:rsid w:val="003943D4"/>
    <w:rsid w:val="0039448A"/>
    <w:rsid w:val="0039464E"/>
    <w:rsid w:val="003947B1"/>
    <w:rsid w:val="00394CB0"/>
    <w:rsid w:val="003958CA"/>
    <w:rsid w:val="0039593B"/>
    <w:rsid w:val="00395B60"/>
    <w:rsid w:val="00395E02"/>
    <w:rsid w:val="00395E89"/>
    <w:rsid w:val="00396217"/>
    <w:rsid w:val="003965FC"/>
    <w:rsid w:val="003969FF"/>
    <w:rsid w:val="003975AC"/>
    <w:rsid w:val="00397FC6"/>
    <w:rsid w:val="003A087F"/>
    <w:rsid w:val="003A1AEF"/>
    <w:rsid w:val="003A1BCD"/>
    <w:rsid w:val="003A267A"/>
    <w:rsid w:val="003A2745"/>
    <w:rsid w:val="003A4806"/>
    <w:rsid w:val="003A517A"/>
    <w:rsid w:val="003A5945"/>
    <w:rsid w:val="003A5BA7"/>
    <w:rsid w:val="003A6135"/>
    <w:rsid w:val="003A6243"/>
    <w:rsid w:val="003A68D3"/>
    <w:rsid w:val="003A71C1"/>
    <w:rsid w:val="003A71EB"/>
    <w:rsid w:val="003A730C"/>
    <w:rsid w:val="003A790F"/>
    <w:rsid w:val="003A7E26"/>
    <w:rsid w:val="003B0031"/>
    <w:rsid w:val="003B0AC6"/>
    <w:rsid w:val="003B1B5E"/>
    <w:rsid w:val="003B33FB"/>
    <w:rsid w:val="003B3A03"/>
    <w:rsid w:val="003B46FB"/>
    <w:rsid w:val="003B4812"/>
    <w:rsid w:val="003B486C"/>
    <w:rsid w:val="003B4F37"/>
    <w:rsid w:val="003B55C8"/>
    <w:rsid w:val="003B5B62"/>
    <w:rsid w:val="003B6137"/>
    <w:rsid w:val="003B63EE"/>
    <w:rsid w:val="003B65CC"/>
    <w:rsid w:val="003B6FC0"/>
    <w:rsid w:val="003B72B9"/>
    <w:rsid w:val="003B767B"/>
    <w:rsid w:val="003B784F"/>
    <w:rsid w:val="003C0353"/>
    <w:rsid w:val="003C04E0"/>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C78D7"/>
    <w:rsid w:val="003D02B2"/>
    <w:rsid w:val="003D0B66"/>
    <w:rsid w:val="003D0BF0"/>
    <w:rsid w:val="003D1649"/>
    <w:rsid w:val="003D1D5D"/>
    <w:rsid w:val="003D26FB"/>
    <w:rsid w:val="003D31A1"/>
    <w:rsid w:val="003D322B"/>
    <w:rsid w:val="003D3265"/>
    <w:rsid w:val="003D3BBB"/>
    <w:rsid w:val="003D3E2E"/>
    <w:rsid w:val="003D44EF"/>
    <w:rsid w:val="003D562F"/>
    <w:rsid w:val="003D573F"/>
    <w:rsid w:val="003D79A3"/>
    <w:rsid w:val="003D79CD"/>
    <w:rsid w:val="003D7D34"/>
    <w:rsid w:val="003E06F9"/>
    <w:rsid w:val="003E079D"/>
    <w:rsid w:val="003E0A3B"/>
    <w:rsid w:val="003E0A84"/>
    <w:rsid w:val="003E0FEE"/>
    <w:rsid w:val="003E1282"/>
    <w:rsid w:val="003E137F"/>
    <w:rsid w:val="003E16AD"/>
    <w:rsid w:val="003E1753"/>
    <w:rsid w:val="003E19F8"/>
    <w:rsid w:val="003E2779"/>
    <w:rsid w:val="003E2BC0"/>
    <w:rsid w:val="003E2E40"/>
    <w:rsid w:val="003E625E"/>
    <w:rsid w:val="003E633B"/>
    <w:rsid w:val="003E65A0"/>
    <w:rsid w:val="003E6A7B"/>
    <w:rsid w:val="003E792E"/>
    <w:rsid w:val="003E7DDD"/>
    <w:rsid w:val="003E7F81"/>
    <w:rsid w:val="003F02B7"/>
    <w:rsid w:val="003F061B"/>
    <w:rsid w:val="003F0727"/>
    <w:rsid w:val="003F0876"/>
    <w:rsid w:val="003F0A78"/>
    <w:rsid w:val="003F0CCB"/>
    <w:rsid w:val="003F0CD1"/>
    <w:rsid w:val="003F1546"/>
    <w:rsid w:val="003F1A3F"/>
    <w:rsid w:val="003F2002"/>
    <w:rsid w:val="003F28F3"/>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20"/>
    <w:rsid w:val="00400314"/>
    <w:rsid w:val="00400CFC"/>
    <w:rsid w:val="00401F93"/>
    <w:rsid w:val="0040240E"/>
    <w:rsid w:val="0040296F"/>
    <w:rsid w:val="00402B73"/>
    <w:rsid w:val="0040329D"/>
    <w:rsid w:val="004038E2"/>
    <w:rsid w:val="0040391C"/>
    <w:rsid w:val="004042E9"/>
    <w:rsid w:val="00404B4A"/>
    <w:rsid w:val="00404C26"/>
    <w:rsid w:val="004058C6"/>
    <w:rsid w:val="004059B3"/>
    <w:rsid w:val="00406082"/>
    <w:rsid w:val="0040633D"/>
    <w:rsid w:val="004063EE"/>
    <w:rsid w:val="0040648C"/>
    <w:rsid w:val="00407119"/>
    <w:rsid w:val="00407604"/>
    <w:rsid w:val="00407785"/>
    <w:rsid w:val="00407CD6"/>
    <w:rsid w:val="004102F3"/>
    <w:rsid w:val="004107E6"/>
    <w:rsid w:val="0041132B"/>
    <w:rsid w:val="004114F7"/>
    <w:rsid w:val="00411681"/>
    <w:rsid w:val="00413160"/>
    <w:rsid w:val="00413E61"/>
    <w:rsid w:val="00414B41"/>
    <w:rsid w:val="00414CA5"/>
    <w:rsid w:val="00414E95"/>
    <w:rsid w:val="004153EE"/>
    <w:rsid w:val="004155B2"/>
    <w:rsid w:val="004157C8"/>
    <w:rsid w:val="00415BE7"/>
    <w:rsid w:val="00416227"/>
    <w:rsid w:val="0041626E"/>
    <w:rsid w:val="00416B5B"/>
    <w:rsid w:val="00416E9F"/>
    <w:rsid w:val="00417D61"/>
    <w:rsid w:val="004205D4"/>
    <w:rsid w:val="00420853"/>
    <w:rsid w:val="00420884"/>
    <w:rsid w:val="00420F24"/>
    <w:rsid w:val="004211BE"/>
    <w:rsid w:val="00421653"/>
    <w:rsid w:val="00421E04"/>
    <w:rsid w:val="00423744"/>
    <w:rsid w:val="004239D8"/>
    <w:rsid w:val="004240D5"/>
    <w:rsid w:val="004243AA"/>
    <w:rsid w:val="004245C7"/>
    <w:rsid w:val="00424A72"/>
    <w:rsid w:val="00424D6E"/>
    <w:rsid w:val="00425110"/>
    <w:rsid w:val="004254DF"/>
    <w:rsid w:val="00425939"/>
    <w:rsid w:val="00427387"/>
    <w:rsid w:val="004276DC"/>
    <w:rsid w:val="004300DC"/>
    <w:rsid w:val="00430367"/>
    <w:rsid w:val="00430452"/>
    <w:rsid w:val="00430C46"/>
    <w:rsid w:val="00431DF0"/>
    <w:rsid w:val="00431E28"/>
    <w:rsid w:val="004322FF"/>
    <w:rsid w:val="00432D00"/>
    <w:rsid w:val="00433006"/>
    <w:rsid w:val="00433489"/>
    <w:rsid w:val="00434070"/>
    <w:rsid w:val="004345BA"/>
    <w:rsid w:val="00434A6D"/>
    <w:rsid w:val="004351C1"/>
    <w:rsid w:val="00435554"/>
    <w:rsid w:val="00435E87"/>
    <w:rsid w:val="00435EE6"/>
    <w:rsid w:val="00436AEE"/>
    <w:rsid w:val="00437386"/>
    <w:rsid w:val="00437D47"/>
    <w:rsid w:val="00440D1D"/>
    <w:rsid w:val="00440E60"/>
    <w:rsid w:val="00441BCF"/>
    <w:rsid w:val="004421B9"/>
    <w:rsid w:val="004425D7"/>
    <w:rsid w:val="00442902"/>
    <w:rsid w:val="00442C0D"/>
    <w:rsid w:val="004430A5"/>
    <w:rsid w:val="004431FA"/>
    <w:rsid w:val="00443DAF"/>
    <w:rsid w:val="004447F9"/>
    <w:rsid w:val="0044532E"/>
    <w:rsid w:val="00445622"/>
    <w:rsid w:val="004462CE"/>
    <w:rsid w:val="00446384"/>
    <w:rsid w:val="004468CC"/>
    <w:rsid w:val="00446B8C"/>
    <w:rsid w:val="0044702F"/>
    <w:rsid w:val="004471CE"/>
    <w:rsid w:val="00447550"/>
    <w:rsid w:val="00447AB0"/>
    <w:rsid w:val="00450544"/>
    <w:rsid w:val="00450C48"/>
    <w:rsid w:val="00451237"/>
    <w:rsid w:val="00451D93"/>
    <w:rsid w:val="00451F27"/>
    <w:rsid w:val="004526A6"/>
    <w:rsid w:val="00452E54"/>
    <w:rsid w:val="004530D7"/>
    <w:rsid w:val="004530DE"/>
    <w:rsid w:val="004531A4"/>
    <w:rsid w:val="0045322C"/>
    <w:rsid w:val="0045336D"/>
    <w:rsid w:val="00453594"/>
    <w:rsid w:val="00453650"/>
    <w:rsid w:val="004538E0"/>
    <w:rsid w:val="004539B1"/>
    <w:rsid w:val="00453A81"/>
    <w:rsid w:val="00454B25"/>
    <w:rsid w:val="00454B83"/>
    <w:rsid w:val="00454D22"/>
    <w:rsid w:val="00455C2D"/>
    <w:rsid w:val="00455E7A"/>
    <w:rsid w:val="00456447"/>
    <w:rsid w:val="004567CE"/>
    <w:rsid w:val="00456E98"/>
    <w:rsid w:val="004608CC"/>
    <w:rsid w:val="00461C28"/>
    <w:rsid w:val="00461E53"/>
    <w:rsid w:val="00461F2D"/>
    <w:rsid w:val="004620E1"/>
    <w:rsid w:val="004624A3"/>
    <w:rsid w:val="00465872"/>
    <w:rsid w:val="00465880"/>
    <w:rsid w:val="00466532"/>
    <w:rsid w:val="0046666D"/>
    <w:rsid w:val="0046687D"/>
    <w:rsid w:val="00466F1C"/>
    <w:rsid w:val="00467A29"/>
    <w:rsid w:val="00470D36"/>
    <w:rsid w:val="0047128F"/>
    <w:rsid w:val="0047166F"/>
    <w:rsid w:val="004725F3"/>
    <w:rsid w:val="0047275A"/>
    <w:rsid w:val="00472D72"/>
    <w:rsid w:val="00473867"/>
    <w:rsid w:val="00473944"/>
    <w:rsid w:val="00473E01"/>
    <w:rsid w:val="00474060"/>
    <w:rsid w:val="004741EF"/>
    <w:rsid w:val="00474BDC"/>
    <w:rsid w:val="00474D44"/>
    <w:rsid w:val="00474F44"/>
    <w:rsid w:val="00475C77"/>
    <w:rsid w:val="00476326"/>
    <w:rsid w:val="0047692C"/>
    <w:rsid w:val="00476B90"/>
    <w:rsid w:val="00477106"/>
    <w:rsid w:val="00477672"/>
    <w:rsid w:val="00477932"/>
    <w:rsid w:val="00477B4C"/>
    <w:rsid w:val="00477E34"/>
    <w:rsid w:val="004800A8"/>
    <w:rsid w:val="0048015F"/>
    <w:rsid w:val="004804F5"/>
    <w:rsid w:val="0048076B"/>
    <w:rsid w:val="00481074"/>
    <w:rsid w:val="004810CE"/>
    <w:rsid w:val="004814C4"/>
    <w:rsid w:val="00481574"/>
    <w:rsid w:val="004818C4"/>
    <w:rsid w:val="00481D44"/>
    <w:rsid w:val="00481F84"/>
    <w:rsid w:val="00481FAD"/>
    <w:rsid w:val="00483D20"/>
    <w:rsid w:val="00484397"/>
    <w:rsid w:val="00484F59"/>
    <w:rsid w:val="00485376"/>
    <w:rsid w:val="0048570F"/>
    <w:rsid w:val="00485E9F"/>
    <w:rsid w:val="00485EC0"/>
    <w:rsid w:val="00485F01"/>
    <w:rsid w:val="00485F12"/>
    <w:rsid w:val="00485FF9"/>
    <w:rsid w:val="00486540"/>
    <w:rsid w:val="00487090"/>
    <w:rsid w:val="004872F1"/>
    <w:rsid w:val="00487637"/>
    <w:rsid w:val="00487F4B"/>
    <w:rsid w:val="00490744"/>
    <w:rsid w:val="00490964"/>
    <w:rsid w:val="00491688"/>
    <w:rsid w:val="00492247"/>
    <w:rsid w:val="00492875"/>
    <w:rsid w:val="00492ACF"/>
    <w:rsid w:val="0049325B"/>
    <w:rsid w:val="00493A37"/>
    <w:rsid w:val="00494CA9"/>
    <w:rsid w:val="00494E34"/>
    <w:rsid w:val="0049581A"/>
    <w:rsid w:val="004958A6"/>
    <w:rsid w:val="00496784"/>
    <w:rsid w:val="00497D37"/>
    <w:rsid w:val="004A01C2"/>
    <w:rsid w:val="004A0A28"/>
    <w:rsid w:val="004A0EF6"/>
    <w:rsid w:val="004A0FCB"/>
    <w:rsid w:val="004A11F2"/>
    <w:rsid w:val="004A1358"/>
    <w:rsid w:val="004A1E54"/>
    <w:rsid w:val="004A21AE"/>
    <w:rsid w:val="004A2422"/>
    <w:rsid w:val="004A26E9"/>
    <w:rsid w:val="004A2F45"/>
    <w:rsid w:val="004A3527"/>
    <w:rsid w:val="004A3545"/>
    <w:rsid w:val="004A360E"/>
    <w:rsid w:val="004A3686"/>
    <w:rsid w:val="004A43B9"/>
    <w:rsid w:val="004A4659"/>
    <w:rsid w:val="004A4968"/>
    <w:rsid w:val="004A5267"/>
    <w:rsid w:val="004A5660"/>
    <w:rsid w:val="004A574A"/>
    <w:rsid w:val="004A57B5"/>
    <w:rsid w:val="004A5A2F"/>
    <w:rsid w:val="004A6247"/>
    <w:rsid w:val="004A6A0D"/>
    <w:rsid w:val="004A72BF"/>
    <w:rsid w:val="004A73B7"/>
    <w:rsid w:val="004A75CF"/>
    <w:rsid w:val="004A76A5"/>
    <w:rsid w:val="004A7B4C"/>
    <w:rsid w:val="004B00F5"/>
    <w:rsid w:val="004B02A2"/>
    <w:rsid w:val="004B0763"/>
    <w:rsid w:val="004B0E3E"/>
    <w:rsid w:val="004B1FD1"/>
    <w:rsid w:val="004B216D"/>
    <w:rsid w:val="004B2890"/>
    <w:rsid w:val="004B2A6A"/>
    <w:rsid w:val="004B36A1"/>
    <w:rsid w:val="004B37FF"/>
    <w:rsid w:val="004B38E1"/>
    <w:rsid w:val="004B3959"/>
    <w:rsid w:val="004B3FBF"/>
    <w:rsid w:val="004B461B"/>
    <w:rsid w:val="004B47E6"/>
    <w:rsid w:val="004B48CF"/>
    <w:rsid w:val="004B4C96"/>
    <w:rsid w:val="004B5221"/>
    <w:rsid w:val="004B5A9D"/>
    <w:rsid w:val="004B67B1"/>
    <w:rsid w:val="004B786C"/>
    <w:rsid w:val="004B787D"/>
    <w:rsid w:val="004B7A4E"/>
    <w:rsid w:val="004B7EA5"/>
    <w:rsid w:val="004C0799"/>
    <w:rsid w:val="004C0E9E"/>
    <w:rsid w:val="004C1AC1"/>
    <w:rsid w:val="004C2115"/>
    <w:rsid w:val="004C25AA"/>
    <w:rsid w:val="004C27C8"/>
    <w:rsid w:val="004C3070"/>
    <w:rsid w:val="004C32B6"/>
    <w:rsid w:val="004C3628"/>
    <w:rsid w:val="004C407C"/>
    <w:rsid w:val="004C4315"/>
    <w:rsid w:val="004C48A5"/>
    <w:rsid w:val="004C5D06"/>
    <w:rsid w:val="004C61B3"/>
    <w:rsid w:val="004C657C"/>
    <w:rsid w:val="004C7D14"/>
    <w:rsid w:val="004C7FEC"/>
    <w:rsid w:val="004D026D"/>
    <w:rsid w:val="004D108A"/>
    <w:rsid w:val="004D159C"/>
    <w:rsid w:val="004D1EEB"/>
    <w:rsid w:val="004D2507"/>
    <w:rsid w:val="004D36E3"/>
    <w:rsid w:val="004D4638"/>
    <w:rsid w:val="004D4B10"/>
    <w:rsid w:val="004D53CB"/>
    <w:rsid w:val="004D54C6"/>
    <w:rsid w:val="004D58B3"/>
    <w:rsid w:val="004D5B92"/>
    <w:rsid w:val="004D5D36"/>
    <w:rsid w:val="004D5FBE"/>
    <w:rsid w:val="004D5FF7"/>
    <w:rsid w:val="004D6618"/>
    <w:rsid w:val="004D6791"/>
    <w:rsid w:val="004D67FB"/>
    <w:rsid w:val="004D7291"/>
    <w:rsid w:val="004D7CAE"/>
    <w:rsid w:val="004D7CE2"/>
    <w:rsid w:val="004E03B4"/>
    <w:rsid w:val="004E044E"/>
    <w:rsid w:val="004E0480"/>
    <w:rsid w:val="004E1269"/>
    <w:rsid w:val="004E21AE"/>
    <w:rsid w:val="004E21B1"/>
    <w:rsid w:val="004E3402"/>
    <w:rsid w:val="004E4832"/>
    <w:rsid w:val="004E4A5A"/>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0F2"/>
    <w:rsid w:val="004F4802"/>
    <w:rsid w:val="004F4B63"/>
    <w:rsid w:val="004F4E83"/>
    <w:rsid w:val="004F5111"/>
    <w:rsid w:val="004F53C9"/>
    <w:rsid w:val="004F6F75"/>
    <w:rsid w:val="004F7094"/>
    <w:rsid w:val="004F7C41"/>
    <w:rsid w:val="004F7DB9"/>
    <w:rsid w:val="005017E8"/>
    <w:rsid w:val="00501E42"/>
    <w:rsid w:val="00502F85"/>
    <w:rsid w:val="00503668"/>
    <w:rsid w:val="0050367A"/>
    <w:rsid w:val="00503993"/>
    <w:rsid w:val="00503F9D"/>
    <w:rsid w:val="0050516C"/>
    <w:rsid w:val="00505255"/>
    <w:rsid w:val="0050546F"/>
    <w:rsid w:val="00506670"/>
    <w:rsid w:val="00507091"/>
    <w:rsid w:val="0050732F"/>
    <w:rsid w:val="005074C4"/>
    <w:rsid w:val="005079CC"/>
    <w:rsid w:val="005109A0"/>
    <w:rsid w:val="00510CF5"/>
    <w:rsid w:val="00510D77"/>
    <w:rsid w:val="00510E50"/>
    <w:rsid w:val="0051171D"/>
    <w:rsid w:val="00511CB5"/>
    <w:rsid w:val="00512BA4"/>
    <w:rsid w:val="0051300C"/>
    <w:rsid w:val="00513380"/>
    <w:rsid w:val="00514799"/>
    <w:rsid w:val="00514A34"/>
    <w:rsid w:val="00514BFF"/>
    <w:rsid w:val="00514ED9"/>
    <w:rsid w:val="005159F4"/>
    <w:rsid w:val="00515B38"/>
    <w:rsid w:val="00515B5F"/>
    <w:rsid w:val="00515DAE"/>
    <w:rsid w:val="00515E39"/>
    <w:rsid w:val="00515FED"/>
    <w:rsid w:val="00516A2F"/>
    <w:rsid w:val="0051746B"/>
    <w:rsid w:val="00517C2E"/>
    <w:rsid w:val="00520036"/>
    <w:rsid w:val="0052049D"/>
    <w:rsid w:val="005204C5"/>
    <w:rsid w:val="005212CD"/>
    <w:rsid w:val="005217DB"/>
    <w:rsid w:val="005227F5"/>
    <w:rsid w:val="0052348B"/>
    <w:rsid w:val="005241FD"/>
    <w:rsid w:val="00524A29"/>
    <w:rsid w:val="0052638C"/>
    <w:rsid w:val="00526519"/>
    <w:rsid w:val="00526910"/>
    <w:rsid w:val="00526A64"/>
    <w:rsid w:val="00526BC4"/>
    <w:rsid w:val="00526C5C"/>
    <w:rsid w:val="00526EB6"/>
    <w:rsid w:val="00526F30"/>
    <w:rsid w:val="00526FD1"/>
    <w:rsid w:val="00527339"/>
    <w:rsid w:val="005276A2"/>
    <w:rsid w:val="00527FA8"/>
    <w:rsid w:val="005302A5"/>
    <w:rsid w:val="00530775"/>
    <w:rsid w:val="00530B88"/>
    <w:rsid w:val="0053211B"/>
    <w:rsid w:val="00532870"/>
    <w:rsid w:val="00532CD0"/>
    <w:rsid w:val="00533028"/>
    <w:rsid w:val="0053361F"/>
    <w:rsid w:val="005336F7"/>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CBA"/>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A37"/>
    <w:rsid w:val="00556CAB"/>
    <w:rsid w:val="005574C6"/>
    <w:rsid w:val="00557F56"/>
    <w:rsid w:val="005607B5"/>
    <w:rsid w:val="00560B31"/>
    <w:rsid w:val="00561825"/>
    <w:rsid w:val="00561E70"/>
    <w:rsid w:val="00561F45"/>
    <w:rsid w:val="005623AF"/>
    <w:rsid w:val="00562A7C"/>
    <w:rsid w:val="00565823"/>
    <w:rsid w:val="00565D98"/>
    <w:rsid w:val="00565F55"/>
    <w:rsid w:val="00566038"/>
    <w:rsid w:val="00566A76"/>
    <w:rsid w:val="005678F0"/>
    <w:rsid w:val="00567B39"/>
    <w:rsid w:val="00570506"/>
    <w:rsid w:val="00571745"/>
    <w:rsid w:val="005733BC"/>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8C5"/>
    <w:rsid w:val="00576ADB"/>
    <w:rsid w:val="00576F91"/>
    <w:rsid w:val="00577E57"/>
    <w:rsid w:val="005808CD"/>
    <w:rsid w:val="005810F5"/>
    <w:rsid w:val="00581B33"/>
    <w:rsid w:val="00581C4F"/>
    <w:rsid w:val="00581EBB"/>
    <w:rsid w:val="00581F3E"/>
    <w:rsid w:val="00582077"/>
    <w:rsid w:val="00582473"/>
    <w:rsid w:val="005830E7"/>
    <w:rsid w:val="005839D9"/>
    <w:rsid w:val="00583B76"/>
    <w:rsid w:val="0058443F"/>
    <w:rsid w:val="0058463D"/>
    <w:rsid w:val="005849C2"/>
    <w:rsid w:val="00584E50"/>
    <w:rsid w:val="00584F3B"/>
    <w:rsid w:val="00585792"/>
    <w:rsid w:val="005863FB"/>
    <w:rsid w:val="00586684"/>
    <w:rsid w:val="00587E75"/>
    <w:rsid w:val="00590407"/>
    <w:rsid w:val="00590DDD"/>
    <w:rsid w:val="00590E08"/>
    <w:rsid w:val="005912B8"/>
    <w:rsid w:val="0059155C"/>
    <w:rsid w:val="005916A7"/>
    <w:rsid w:val="00592741"/>
    <w:rsid w:val="00593244"/>
    <w:rsid w:val="0059368B"/>
    <w:rsid w:val="00593E35"/>
    <w:rsid w:val="00594010"/>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4CE5"/>
    <w:rsid w:val="005A5DD0"/>
    <w:rsid w:val="005A6E63"/>
    <w:rsid w:val="005A71B5"/>
    <w:rsid w:val="005A73AC"/>
    <w:rsid w:val="005A7589"/>
    <w:rsid w:val="005A7F30"/>
    <w:rsid w:val="005B099B"/>
    <w:rsid w:val="005B2782"/>
    <w:rsid w:val="005B2ADD"/>
    <w:rsid w:val="005B2AE8"/>
    <w:rsid w:val="005B2C5E"/>
    <w:rsid w:val="005B334E"/>
    <w:rsid w:val="005B33D7"/>
    <w:rsid w:val="005B367C"/>
    <w:rsid w:val="005B3D2B"/>
    <w:rsid w:val="005B3F28"/>
    <w:rsid w:val="005B40FE"/>
    <w:rsid w:val="005B56AF"/>
    <w:rsid w:val="005B5915"/>
    <w:rsid w:val="005B5BA6"/>
    <w:rsid w:val="005B5C71"/>
    <w:rsid w:val="005B6AC6"/>
    <w:rsid w:val="005B770A"/>
    <w:rsid w:val="005B7B5F"/>
    <w:rsid w:val="005C105E"/>
    <w:rsid w:val="005C1174"/>
    <w:rsid w:val="005C1175"/>
    <w:rsid w:val="005C14AD"/>
    <w:rsid w:val="005C1516"/>
    <w:rsid w:val="005C1871"/>
    <w:rsid w:val="005C1FE0"/>
    <w:rsid w:val="005C22A1"/>
    <w:rsid w:val="005C2552"/>
    <w:rsid w:val="005C3014"/>
    <w:rsid w:val="005C38FB"/>
    <w:rsid w:val="005C4035"/>
    <w:rsid w:val="005C42CF"/>
    <w:rsid w:val="005C50ED"/>
    <w:rsid w:val="005C5FC3"/>
    <w:rsid w:val="005C6FFB"/>
    <w:rsid w:val="005C70AD"/>
    <w:rsid w:val="005C7D83"/>
    <w:rsid w:val="005C7FA3"/>
    <w:rsid w:val="005D079E"/>
    <w:rsid w:val="005D0C6E"/>
    <w:rsid w:val="005D0D8C"/>
    <w:rsid w:val="005D0EB6"/>
    <w:rsid w:val="005D134D"/>
    <w:rsid w:val="005D1901"/>
    <w:rsid w:val="005D213B"/>
    <w:rsid w:val="005D25B5"/>
    <w:rsid w:val="005D2F66"/>
    <w:rsid w:val="005D3275"/>
    <w:rsid w:val="005D37AB"/>
    <w:rsid w:val="005D3C4F"/>
    <w:rsid w:val="005D4008"/>
    <w:rsid w:val="005D46C6"/>
    <w:rsid w:val="005D46FD"/>
    <w:rsid w:val="005D4FB2"/>
    <w:rsid w:val="005D545E"/>
    <w:rsid w:val="005D547F"/>
    <w:rsid w:val="005D5694"/>
    <w:rsid w:val="005D59C6"/>
    <w:rsid w:val="005D5C0A"/>
    <w:rsid w:val="005D5C66"/>
    <w:rsid w:val="005D7415"/>
    <w:rsid w:val="005D78B3"/>
    <w:rsid w:val="005D7BC7"/>
    <w:rsid w:val="005D7C4F"/>
    <w:rsid w:val="005D7DD1"/>
    <w:rsid w:val="005E0296"/>
    <w:rsid w:val="005E03FA"/>
    <w:rsid w:val="005E0848"/>
    <w:rsid w:val="005E15BC"/>
    <w:rsid w:val="005E18D2"/>
    <w:rsid w:val="005E2034"/>
    <w:rsid w:val="005E22AB"/>
    <w:rsid w:val="005E28AF"/>
    <w:rsid w:val="005E44CC"/>
    <w:rsid w:val="005E48CC"/>
    <w:rsid w:val="005E52D7"/>
    <w:rsid w:val="005E5313"/>
    <w:rsid w:val="005E58B6"/>
    <w:rsid w:val="005E5905"/>
    <w:rsid w:val="005E59D6"/>
    <w:rsid w:val="005E61EB"/>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C97"/>
    <w:rsid w:val="005F6806"/>
    <w:rsid w:val="005F72CF"/>
    <w:rsid w:val="005F7340"/>
    <w:rsid w:val="005F7641"/>
    <w:rsid w:val="005F7EE3"/>
    <w:rsid w:val="00600C24"/>
    <w:rsid w:val="00600CDE"/>
    <w:rsid w:val="00601517"/>
    <w:rsid w:val="0060216E"/>
    <w:rsid w:val="00602332"/>
    <w:rsid w:val="0060297E"/>
    <w:rsid w:val="00602D9D"/>
    <w:rsid w:val="00603253"/>
    <w:rsid w:val="00603893"/>
    <w:rsid w:val="00604004"/>
    <w:rsid w:val="00604224"/>
    <w:rsid w:val="006046A8"/>
    <w:rsid w:val="006047B9"/>
    <w:rsid w:val="00604BB3"/>
    <w:rsid w:val="00604BEF"/>
    <w:rsid w:val="00605580"/>
    <w:rsid w:val="00605798"/>
    <w:rsid w:val="00606FE1"/>
    <w:rsid w:val="00607327"/>
    <w:rsid w:val="006078B5"/>
    <w:rsid w:val="006107CB"/>
    <w:rsid w:val="00610BA8"/>
    <w:rsid w:val="006118BE"/>
    <w:rsid w:val="00612085"/>
    <w:rsid w:val="0061225F"/>
    <w:rsid w:val="006133E4"/>
    <w:rsid w:val="0061436C"/>
    <w:rsid w:val="006144AE"/>
    <w:rsid w:val="00614A18"/>
    <w:rsid w:val="00615A3A"/>
    <w:rsid w:val="00615A8C"/>
    <w:rsid w:val="00615B5C"/>
    <w:rsid w:val="00615CB1"/>
    <w:rsid w:val="00615D77"/>
    <w:rsid w:val="00615D88"/>
    <w:rsid w:val="00615FF5"/>
    <w:rsid w:val="006165F2"/>
    <w:rsid w:val="00616AB6"/>
    <w:rsid w:val="00616F0A"/>
    <w:rsid w:val="00617606"/>
    <w:rsid w:val="006178E4"/>
    <w:rsid w:val="006201CE"/>
    <w:rsid w:val="00620B19"/>
    <w:rsid w:val="00620F3D"/>
    <w:rsid w:val="00621018"/>
    <w:rsid w:val="0062196D"/>
    <w:rsid w:val="0062307E"/>
    <w:rsid w:val="006233CB"/>
    <w:rsid w:val="0062392D"/>
    <w:rsid w:val="00623FCD"/>
    <w:rsid w:val="006248DD"/>
    <w:rsid w:val="00624901"/>
    <w:rsid w:val="00624DA9"/>
    <w:rsid w:val="006255CB"/>
    <w:rsid w:val="00625E5F"/>
    <w:rsid w:val="006261D1"/>
    <w:rsid w:val="00626F3C"/>
    <w:rsid w:val="0062732B"/>
    <w:rsid w:val="00627509"/>
    <w:rsid w:val="00627635"/>
    <w:rsid w:val="00627CD8"/>
    <w:rsid w:val="00630D1C"/>
    <w:rsid w:val="00630E9A"/>
    <w:rsid w:val="006310B0"/>
    <w:rsid w:val="0063162C"/>
    <w:rsid w:val="006317D1"/>
    <w:rsid w:val="00631A52"/>
    <w:rsid w:val="00631C9C"/>
    <w:rsid w:val="00632544"/>
    <w:rsid w:val="00632EAC"/>
    <w:rsid w:val="00633AD4"/>
    <w:rsid w:val="0063477E"/>
    <w:rsid w:val="006355F1"/>
    <w:rsid w:val="006369BB"/>
    <w:rsid w:val="00637AB1"/>
    <w:rsid w:val="0064074D"/>
    <w:rsid w:val="006415E3"/>
    <w:rsid w:val="006419A8"/>
    <w:rsid w:val="00641B7E"/>
    <w:rsid w:val="00642752"/>
    <w:rsid w:val="00642A83"/>
    <w:rsid w:val="00642F3F"/>
    <w:rsid w:val="00643083"/>
    <w:rsid w:val="006430EB"/>
    <w:rsid w:val="006434AB"/>
    <w:rsid w:val="0064531E"/>
    <w:rsid w:val="006458B7"/>
    <w:rsid w:val="00645E63"/>
    <w:rsid w:val="00646846"/>
    <w:rsid w:val="00647880"/>
    <w:rsid w:val="00647CEA"/>
    <w:rsid w:val="00647F50"/>
    <w:rsid w:val="0065003C"/>
    <w:rsid w:val="006501ED"/>
    <w:rsid w:val="00650FB1"/>
    <w:rsid w:val="006515BC"/>
    <w:rsid w:val="00651A61"/>
    <w:rsid w:val="0065212D"/>
    <w:rsid w:val="0065236F"/>
    <w:rsid w:val="006526FB"/>
    <w:rsid w:val="006535FE"/>
    <w:rsid w:val="00653870"/>
    <w:rsid w:val="00653A11"/>
    <w:rsid w:val="00653A14"/>
    <w:rsid w:val="00653BCF"/>
    <w:rsid w:val="006540E6"/>
    <w:rsid w:val="00656262"/>
    <w:rsid w:val="00656398"/>
    <w:rsid w:val="00656559"/>
    <w:rsid w:val="00657E4F"/>
    <w:rsid w:val="00657ECF"/>
    <w:rsid w:val="00657F0C"/>
    <w:rsid w:val="0066002B"/>
    <w:rsid w:val="0066012F"/>
    <w:rsid w:val="00660566"/>
    <w:rsid w:val="00660B4A"/>
    <w:rsid w:val="00660ECE"/>
    <w:rsid w:val="006610EE"/>
    <w:rsid w:val="0066135C"/>
    <w:rsid w:val="006613D2"/>
    <w:rsid w:val="00661F80"/>
    <w:rsid w:val="006620F9"/>
    <w:rsid w:val="00662386"/>
    <w:rsid w:val="0066295E"/>
    <w:rsid w:val="00662FB7"/>
    <w:rsid w:val="006634B8"/>
    <w:rsid w:val="0066385E"/>
    <w:rsid w:val="00664270"/>
    <w:rsid w:val="00665A5C"/>
    <w:rsid w:val="006663DD"/>
    <w:rsid w:val="006676C8"/>
    <w:rsid w:val="006678AE"/>
    <w:rsid w:val="00667FFC"/>
    <w:rsid w:val="006706D6"/>
    <w:rsid w:val="00670812"/>
    <w:rsid w:val="00670CA0"/>
    <w:rsid w:val="00670EED"/>
    <w:rsid w:val="00670F1B"/>
    <w:rsid w:val="006710BE"/>
    <w:rsid w:val="0067140B"/>
    <w:rsid w:val="00672C86"/>
    <w:rsid w:val="00673BF4"/>
    <w:rsid w:val="00673D46"/>
    <w:rsid w:val="00674542"/>
    <w:rsid w:val="00674B21"/>
    <w:rsid w:val="00674B78"/>
    <w:rsid w:val="00675513"/>
    <w:rsid w:val="0067593B"/>
    <w:rsid w:val="00675F2B"/>
    <w:rsid w:val="0067628D"/>
    <w:rsid w:val="0067650A"/>
    <w:rsid w:val="00676CF0"/>
    <w:rsid w:val="006776E0"/>
    <w:rsid w:val="006800B0"/>
    <w:rsid w:val="0068019C"/>
    <w:rsid w:val="00680617"/>
    <w:rsid w:val="00680FE3"/>
    <w:rsid w:val="006811C4"/>
    <w:rsid w:val="00681373"/>
    <w:rsid w:val="006815EA"/>
    <w:rsid w:val="0068172E"/>
    <w:rsid w:val="0068173F"/>
    <w:rsid w:val="006819BD"/>
    <w:rsid w:val="00681A6D"/>
    <w:rsid w:val="00681C7F"/>
    <w:rsid w:val="00681D50"/>
    <w:rsid w:val="006826A1"/>
    <w:rsid w:val="006826B6"/>
    <w:rsid w:val="00682E04"/>
    <w:rsid w:val="0068307F"/>
    <w:rsid w:val="00683363"/>
    <w:rsid w:val="00683595"/>
    <w:rsid w:val="006838FC"/>
    <w:rsid w:val="00683A6E"/>
    <w:rsid w:val="00684004"/>
    <w:rsid w:val="00684B10"/>
    <w:rsid w:val="00685712"/>
    <w:rsid w:val="00687019"/>
    <w:rsid w:val="00687AD9"/>
    <w:rsid w:val="00690293"/>
    <w:rsid w:val="00690437"/>
    <w:rsid w:val="0069071A"/>
    <w:rsid w:val="00690764"/>
    <w:rsid w:val="00690843"/>
    <w:rsid w:val="006918CE"/>
    <w:rsid w:val="0069233F"/>
    <w:rsid w:val="00692348"/>
    <w:rsid w:val="00692566"/>
    <w:rsid w:val="00692A82"/>
    <w:rsid w:val="0069369C"/>
    <w:rsid w:val="00694044"/>
    <w:rsid w:val="00694492"/>
    <w:rsid w:val="00694822"/>
    <w:rsid w:val="00694BC6"/>
    <w:rsid w:val="00694D1A"/>
    <w:rsid w:val="00694EC1"/>
    <w:rsid w:val="006958D2"/>
    <w:rsid w:val="00696206"/>
    <w:rsid w:val="00696E55"/>
    <w:rsid w:val="006975BC"/>
    <w:rsid w:val="00697B5F"/>
    <w:rsid w:val="006A0925"/>
    <w:rsid w:val="006A25EB"/>
    <w:rsid w:val="006A2B48"/>
    <w:rsid w:val="006A2B88"/>
    <w:rsid w:val="006A2D38"/>
    <w:rsid w:val="006A333B"/>
    <w:rsid w:val="006A3341"/>
    <w:rsid w:val="006A3C92"/>
    <w:rsid w:val="006A3D37"/>
    <w:rsid w:val="006A5593"/>
    <w:rsid w:val="006A6F6C"/>
    <w:rsid w:val="006A6FAD"/>
    <w:rsid w:val="006A75B7"/>
    <w:rsid w:val="006A7B44"/>
    <w:rsid w:val="006B1210"/>
    <w:rsid w:val="006B17EB"/>
    <w:rsid w:val="006B1826"/>
    <w:rsid w:val="006B212C"/>
    <w:rsid w:val="006B2408"/>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E1B"/>
    <w:rsid w:val="006C01A0"/>
    <w:rsid w:val="006C07C1"/>
    <w:rsid w:val="006C0965"/>
    <w:rsid w:val="006C1191"/>
    <w:rsid w:val="006C19A6"/>
    <w:rsid w:val="006C1C70"/>
    <w:rsid w:val="006C26F4"/>
    <w:rsid w:val="006C2882"/>
    <w:rsid w:val="006C28BB"/>
    <w:rsid w:val="006C292A"/>
    <w:rsid w:val="006C2CEB"/>
    <w:rsid w:val="006C4072"/>
    <w:rsid w:val="006C4576"/>
    <w:rsid w:val="006C4640"/>
    <w:rsid w:val="006C5BD2"/>
    <w:rsid w:val="006C6C7F"/>
    <w:rsid w:val="006C76BB"/>
    <w:rsid w:val="006C7F8C"/>
    <w:rsid w:val="006D01E1"/>
    <w:rsid w:val="006D0769"/>
    <w:rsid w:val="006D0A60"/>
    <w:rsid w:val="006D1219"/>
    <w:rsid w:val="006D147F"/>
    <w:rsid w:val="006D17F0"/>
    <w:rsid w:val="006D1893"/>
    <w:rsid w:val="006D1FC5"/>
    <w:rsid w:val="006D206D"/>
    <w:rsid w:val="006D20DE"/>
    <w:rsid w:val="006D2658"/>
    <w:rsid w:val="006D27AF"/>
    <w:rsid w:val="006D2ED0"/>
    <w:rsid w:val="006D3D1F"/>
    <w:rsid w:val="006D3D85"/>
    <w:rsid w:val="006D4466"/>
    <w:rsid w:val="006D471C"/>
    <w:rsid w:val="006D60A8"/>
    <w:rsid w:val="006D6D52"/>
    <w:rsid w:val="006D6F16"/>
    <w:rsid w:val="006D715D"/>
    <w:rsid w:val="006D716D"/>
    <w:rsid w:val="006D75D9"/>
    <w:rsid w:val="006D7619"/>
    <w:rsid w:val="006D76D7"/>
    <w:rsid w:val="006D7ACA"/>
    <w:rsid w:val="006D7ECA"/>
    <w:rsid w:val="006E02D0"/>
    <w:rsid w:val="006E0E66"/>
    <w:rsid w:val="006E10AC"/>
    <w:rsid w:val="006E136D"/>
    <w:rsid w:val="006E174C"/>
    <w:rsid w:val="006E1EC6"/>
    <w:rsid w:val="006E35A7"/>
    <w:rsid w:val="006E425E"/>
    <w:rsid w:val="006E4475"/>
    <w:rsid w:val="006E46A9"/>
    <w:rsid w:val="006E51A2"/>
    <w:rsid w:val="006E5428"/>
    <w:rsid w:val="006E6554"/>
    <w:rsid w:val="006E6A76"/>
    <w:rsid w:val="006E6C33"/>
    <w:rsid w:val="006E7031"/>
    <w:rsid w:val="006F0291"/>
    <w:rsid w:val="006F0BA7"/>
    <w:rsid w:val="006F1548"/>
    <w:rsid w:val="006F199F"/>
    <w:rsid w:val="006F204A"/>
    <w:rsid w:val="006F23C8"/>
    <w:rsid w:val="006F357E"/>
    <w:rsid w:val="006F4BD2"/>
    <w:rsid w:val="006F4D8E"/>
    <w:rsid w:val="006F5B56"/>
    <w:rsid w:val="006F5C57"/>
    <w:rsid w:val="006F6EF9"/>
    <w:rsid w:val="006F6F42"/>
    <w:rsid w:val="006F72A1"/>
    <w:rsid w:val="006F79E1"/>
    <w:rsid w:val="006F7BCF"/>
    <w:rsid w:val="007001D3"/>
    <w:rsid w:val="00700BC3"/>
    <w:rsid w:val="0070274F"/>
    <w:rsid w:val="007029C3"/>
    <w:rsid w:val="00703B8E"/>
    <w:rsid w:val="00703C7A"/>
    <w:rsid w:val="00703F73"/>
    <w:rsid w:val="00705818"/>
    <w:rsid w:val="00705B9C"/>
    <w:rsid w:val="00706011"/>
    <w:rsid w:val="00706C83"/>
    <w:rsid w:val="00707155"/>
    <w:rsid w:val="007076C0"/>
    <w:rsid w:val="00707C1A"/>
    <w:rsid w:val="00707D33"/>
    <w:rsid w:val="00707F68"/>
    <w:rsid w:val="0071081E"/>
    <w:rsid w:val="00710DB2"/>
    <w:rsid w:val="007110E6"/>
    <w:rsid w:val="00711612"/>
    <w:rsid w:val="00711976"/>
    <w:rsid w:val="00712936"/>
    <w:rsid w:val="00712C46"/>
    <w:rsid w:val="007130BE"/>
    <w:rsid w:val="00713530"/>
    <w:rsid w:val="00713804"/>
    <w:rsid w:val="00713A2A"/>
    <w:rsid w:val="00713D88"/>
    <w:rsid w:val="00714030"/>
    <w:rsid w:val="007140B4"/>
    <w:rsid w:val="00714848"/>
    <w:rsid w:val="00714DB1"/>
    <w:rsid w:val="00715018"/>
    <w:rsid w:val="00715508"/>
    <w:rsid w:val="007155D3"/>
    <w:rsid w:val="00715D38"/>
    <w:rsid w:val="00716757"/>
    <w:rsid w:val="00716B34"/>
    <w:rsid w:val="007176B8"/>
    <w:rsid w:val="007177ED"/>
    <w:rsid w:val="00717819"/>
    <w:rsid w:val="0071798B"/>
    <w:rsid w:val="00717EDE"/>
    <w:rsid w:val="0072135C"/>
    <w:rsid w:val="0072161A"/>
    <w:rsid w:val="0072162A"/>
    <w:rsid w:val="00721640"/>
    <w:rsid w:val="0072166D"/>
    <w:rsid w:val="007217AF"/>
    <w:rsid w:val="00721B2F"/>
    <w:rsid w:val="0072205E"/>
    <w:rsid w:val="0072328C"/>
    <w:rsid w:val="007238F8"/>
    <w:rsid w:val="00724190"/>
    <w:rsid w:val="00724593"/>
    <w:rsid w:val="007250C5"/>
    <w:rsid w:val="007253E5"/>
    <w:rsid w:val="00725549"/>
    <w:rsid w:val="00725872"/>
    <w:rsid w:val="00726D19"/>
    <w:rsid w:val="00726FC0"/>
    <w:rsid w:val="00727135"/>
    <w:rsid w:val="007271B1"/>
    <w:rsid w:val="007300A2"/>
    <w:rsid w:val="00730C7C"/>
    <w:rsid w:val="007316B8"/>
    <w:rsid w:val="00732453"/>
    <w:rsid w:val="007326FC"/>
    <w:rsid w:val="00732A86"/>
    <w:rsid w:val="00732B5B"/>
    <w:rsid w:val="00732EEB"/>
    <w:rsid w:val="007334EC"/>
    <w:rsid w:val="007348E9"/>
    <w:rsid w:val="00734E03"/>
    <w:rsid w:val="00735463"/>
    <w:rsid w:val="00735675"/>
    <w:rsid w:val="00735DCA"/>
    <w:rsid w:val="00735E37"/>
    <w:rsid w:val="007372B0"/>
    <w:rsid w:val="007372F5"/>
    <w:rsid w:val="00737D6A"/>
    <w:rsid w:val="00737DC9"/>
    <w:rsid w:val="00737F4D"/>
    <w:rsid w:val="00740B38"/>
    <w:rsid w:val="00740B6B"/>
    <w:rsid w:val="00741106"/>
    <w:rsid w:val="00741B82"/>
    <w:rsid w:val="00741E7D"/>
    <w:rsid w:val="00741F20"/>
    <w:rsid w:val="00742CA2"/>
    <w:rsid w:val="00742F13"/>
    <w:rsid w:val="0074401D"/>
    <w:rsid w:val="00744B93"/>
    <w:rsid w:val="00745DED"/>
    <w:rsid w:val="00746D48"/>
    <w:rsid w:val="007471FA"/>
    <w:rsid w:val="0074762D"/>
    <w:rsid w:val="00750E72"/>
    <w:rsid w:val="0075100B"/>
    <w:rsid w:val="0075213A"/>
    <w:rsid w:val="00753938"/>
    <w:rsid w:val="00753A41"/>
    <w:rsid w:val="00753E6F"/>
    <w:rsid w:val="00755AD7"/>
    <w:rsid w:val="00755DF3"/>
    <w:rsid w:val="007561DC"/>
    <w:rsid w:val="007564BA"/>
    <w:rsid w:val="007564FF"/>
    <w:rsid w:val="00756864"/>
    <w:rsid w:val="00756BF6"/>
    <w:rsid w:val="00757B9B"/>
    <w:rsid w:val="007608C8"/>
    <w:rsid w:val="00760CE8"/>
    <w:rsid w:val="00760D68"/>
    <w:rsid w:val="00761174"/>
    <w:rsid w:val="00761311"/>
    <w:rsid w:val="00761697"/>
    <w:rsid w:val="00761FDB"/>
    <w:rsid w:val="007621E4"/>
    <w:rsid w:val="007625EC"/>
    <w:rsid w:val="007629B0"/>
    <w:rsid w:val="00762AB7"/>
    <w:rsid w:val="007638EA"/>
    <w:rsid w:val="00763992"/>
    <w:rsid w:val="00763EB4"/>
    <w:rsid w:val="00764528"/>
    <w:rsid w:val="007652B6"/>
    <w:rsid w:val="007658A6"/>
    <w:rsid w:val="007659C8"/>
    <w:rsid w:val="00765C1B"/>
    <w:rsid w:val="0076606C"/>
    <w:rsid w:val="0076697B"/>
    <w:rsid w:val="00766BA8"/>
    <w:rsid w:val="00766D25"/>
    <w:rsid w:val="00771F90"/>
    <w:rsid w:val="00773110"/>
    <w:rsid w:val="0077429E"/>
    <w:rsid w:val="007745DB"/>
    <w:rsid w:val="0077573A"/>
    <w:rsid w:val="00775996"/>
    <w:rsid w:val="00775ECE"/>
    <w:rsid w:val="00776226"/>
    <w:rsid w:val="0077678F"/>
    <w:rsid w:val="0077688F"/>
    <w:rsid w:val="00776B82"/>
    <w:rsid w:val="00776C07"/>
    <w:rsid w:val="00776D43"/>
    <w:rsid w:val="00776FB7"/>
    <w:rsid w:val="00777922"/>
    <w:rsid w:val="00780248"/>
    <w:rsid w:val="0078028C"/>
    <w:rsid w:val="0078101D"/>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5B"/>
    <w:rsid w:val="00786CA5"/>
    <w:rsid w:val="007873CE"/>
    <w:rsid w:val="007874F1"/>
    <w:rsid w:val="00787C7D"/>
    <w:rsid w:val="00787D75"/>
    <w:rsid w:val="007901FD"/>
    <w:rsid w:val="007902B1"/>
    <w:rsid w:val="0079133C"/>
    <w:rsid w:val="0079147A"/>
    <w:rsid w:val="007914AB"/>
    <w:rsid w:val="00791704"/>
    <w:rsid w:val="00791742"/>
    <w:rsid w:val="00791981"/>
    <w:rsid w:val="0079256E"/>
    <w:rsid w:val="00792B38"/>
    <w:rsid w:val="00792C39"/>
    <w:rsid w:val="00792DE9"/>
    <w:rsid w:val="00792E6A"/>
    <w:rsid w:val="00793519"/>
    <w:rsid w:val="0079358A"/>
    <w:rsid w:val="00793CB6"/>
    <w:rsid w:val="00793CF1"/>
    <w:rsid w:val="00794412"/>
    <w:rsid w:val="0079464E"/>
    <w:rsid w:val="007948D2"/>
    <w:rsid w:val="00795678"/>
    <w:rsid w:val="00795A97"/>
    <w:rsid w:val="00797077"/>
    <w:rsid w:val="007973AE"/>
    <w:rsid w:val="00797420"/>
    <w:rsid w:val="00797B10"/>
    <w:rsid w:val="00797E81"/>
    <w:rsid w:val="007A011B"/>
    <w:rsid w:val="007A0B94"/>
    <w:rsid w:val="007A16D1"/>
    <w:rsid w:val="007A1749"/>
    <w:rsid w:val="007A262F"/>
    <w:rsid w:val="007A324D"/>
    <w:rsid w:val="007A325B"/>
    <w:rsid w:val="007A3BBF"/>
    <w:rsid w:val="007A3DB5"/>
    <w:rsid w:val="007A3FD4"/>
    <w:rsid w:val="007A4495"/>
    <w:rsid w:val="007A4AAD"/>
    <w:rsid w:val="007A55F8"/>
    <w:rsid w:val="007A5848"/>
    <w:rsid w:val="007A645A"/>
    <w:rsid w:val="007A7187"/>
    <w:rsid w:val="007B2881"/>
    <w:rsid w:val="007B299C"/>
    <w:rsid w:val="007B2A97"/>
    <w:rsid w:val="007B3B82"/>
    <w:rsid w:val="007B3C58"/>
    <w:rsid w:val="007B3EB3"/>
    <w:rsid w:val="007B3ED7"/>
    <w:rsid w:val="007B3F88"/>
    <w:rsid w:val="007B44DE"/>
    <w:rsid w:val="007B49B4"/>
    <w:rsid w:val="007B4C4C"/>
    <w:rsid w:val="007B5CB4"/>
    <w:rsid w:val="007B6146"/>
    <w:rsid w:val="007B64B2"/>
    <w:rsid w:val="007B65DE"/>
    <w:rsid w:val="007B6DD5"/>
    <w:rsid w:val="007B7629"/>
    <w:rsid w:val="007B77CA"/>
    <w:rsid w:val="007C045C"/>
    <w:rsid w:val="007C0DCF"/>
    <w:rsid w:val="007C0ED6"/>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726"/>
    <w:rsid w:val="007D3B92"/>
    <w:rsid w:val="007D41F7"/>
    <w:rsid w:val="007D42ED"/>
    <w:rsid w:val="007D4A63"/>
    <w:rsid w:val="007D5C3D"/>
    <w:rsid w:val="007D5D6A"/>
    <w:rsid w:val="007D6C15"/>
    <w:rsid w:val="007D6F04"/>
    <w:rsid w:val="007D7A62"/>
    <w:rsid w:val="007D7A6A"/>
    <w:rsid w:val="007E0005"/>
    <w:rsid w:val="007E04EB"/>
    <w:rsid w:val="007E08F3"/>
    <w:rsid w:val="007E0BF1"/>
    <w:rsid w:val="007E0D8B"/>
    <w:rsid w:val="007E1D9C"/>
    <w:rsid w:val="007E2ADC"/>
    <w:rsid w:val="007E3773"/>
    <w:rsid w:val="007E38F4"/>
    <w:rsid w:val="007E3F1A"/>
    <w:rsid w:val="007E42C7"/>
    <w:rsid w:val="007E4304"/>
    <w:rsid w:val="007E431C"/>
    <w:rsid w:val="007E4883"/>
    <w:rsid w:val="007E4CAD"/>
    <w:rsid w:val="007E57D0"/>
    <w:rsid w:val="007E5B33"/>
    <w:rsid w:val="007E63F4"/>
    <w:rsid w:val="007E76E1"/>
    <w:rsid w:val="007E7A47"/>
    <w:rsid w:val="007E7FB0"/>
    <w:rsid w:val="007F084E"/>
    <w:rsid w:val="007F0E30"/>
    <w:rsid w:val="007F16A2"/>
    <w:rsid w:val="007F1FD4"/>
    <w:rsid w:val="007F2151"/>
    <w:rsid w:val="007F3061"/>
    <w:rsid w:val="007F3532"/>
    <w:rsid w:val="007F3BF4"/>
    <w:rsid w:val="007F400E"/>
    <w:rsid w:val="007F417F"/>
    <w:rsid w:val="007F4244"/>
    <w:rsid w:val="007F4368"/>
    <w:rsid w:val="007F4509"/>
    <w:rsid w:val="007F4A20"/>
    <w:rsid w:val="007F59E2"/>
    <w:rsid w:val="007F6322"/>
    <w:rsid w:val="007F68E6"/>
    <w:rsid w:val="007F6D3A"/>
    <w:rsid w:val="007F74AB"/>
    <w:rsid w:val="007F75AD"/>
    <w:rsid w:val="007F75CB"/>
    <w:rsid w:val="007F76E5"/>
    <w:rsid w:val="00800196"/>
    <w:rsid w:val="008004E7"/>
    <w:rsid w:val="00800B5B"/>
    <w:rsid w:val="00801B6B"/>
    <w:rsid w:val="00802625"/>
    <w:rsid w:val="00802A3E"/>
    <w:rsid w:val="00802B57"/>
    <w:rsid w:val="00802BD8"/>
    <w:rsid w:val="0080308A"/>
    <w:rsid w:val="008041A8"/>
    <w:rsid w:val="00804239"/>
    <w:rsid w:val="008045E3"/>
    <w:rsid w:val="0080482F"/>
    <w:rsid w:val="00806203"/>
    <w:rsid w:val="00806325"/>
    <w:rsid w:val="00806712"/>
    <w:rsid w:val="00806DF5"/>
    <w:rsid w:val="00806F56"/>
    <w:rsid w:val="008070DA"/>
    <w:rsid w:val="00807174"/>
    <w:rsid w:val="00807B70"/>
    <w:rsid w:val="00810057"/>
    <w:rsid w:val="0081007A"/>
    <w:rsid w:val="00810FF3"/>
    <w:rsid w:val="008111FC"/>
    <w:rsid w:val="00812A05"/>
    <w:rsid w:val="00812B7C"/>
    <w:rsid w:val="0081357E"/>
    <w:rsid w:val="00814444"/>
    <w:rsid w:val="0081488E"/>
    <w:rsid w:val="00814AD0"/>
    <w:rsid w:val="00814EE4"/>
    <w:rsid w:val="00815493"/>
    <w:rsid w:val="00815694"/>
    <w:rsid w:val="00815A97"/>
    <w:rsid w:val="00815F1F"/>
    <w:rsid w:val="0081614D"/>
    <w:rsid w:val="00816543"/>
    <w:rsid w:val="008166DC"/>
    <w:rsid w:val="008177E8"/>
    <w:rsid w:val="00817B62"/>
    <w:rsid w:val="008208F9"/>
    <w:rsid w:val="008218D8"/>
    <w:rsid w:val="00821B15"/>
    <w:rsid w:val="00822B88"/>
    <w:rsid w:val="00824242"/>
    <w:rsid w:val="0082464F"/>
    <w:rsid w:val="0082540F"/>
    <w:rsid w:val="00825973"/>
    <w:rsid w:val="00825FE1"/>
    <w:rsid w:val="00826017"/>
    <w:rsid w:val="008266A5"/>
    <w:rsid w:val="00827627"/>
    <w:rsid w:val="008278B1"/>
    <w:rsid w:val="00827C35"/>
    <w:rsid w:val="00827E77"/>
    <w:rsid w:val="00830131"/>
    <w:rsid w:val="00830355"/>
    <w:rsid w:val="008309E5"/>
    <w:rsid w:val="00830BDE"/>
    <w:rsid w:val="0083112C"/>
    <w:rsid w:val="00831200"/>
    <w:rsid w:val="00831893"/>
    <w:rsid w:val="00831E70"/>
    <w:rsid w:val="0083201E"/>
    <w:rsid w:val="00832381"/>
    <w:rsid w:val="00832FE1"/>
    <w:rsid w:val="00833208"/>
    <w:rsid w:val="00833946"/>
    <w:rsid w:val="00833EE5"/>
    <w:rsid w:val="00833F5E"/>
    <w:rsid w:val="0083423B"/>
    <w:rsid w:val="00834B89"/>
    <w:rsid w:val="00834ED1"/>
    <w:rsid w:val="00835CD4"/>
    <w:rsid w:val="00836085"/>
    <w:rsid w:val="0083669C"/>
    <w:rsid w:val="008371F9"/>
    <w:rsid w:val="0083735B"/>
    <w:rsid w:val="0083764E"/>
    <w:rsid w:val="00837D6E"/>
    <w:rsid w:val="00837E33"/>
    <w:rsid w:val="00840022"/>
    <w:rsid w:val="008405F3"/>
    <w:rsid w:val="00841867"/>
    <w:rsid w:val="0084247F"/>
    <w:rsid w:val="00842ABE"/>
    <w:rsid w:val="00842D20"/>
    <w:rsid w:val="0084354B"/>
    <w:rsid w:val="00843705"/>
    <w:rsid w:val="00843744"/>
    <w:rsid w:val="00843D55"/>
    <w:rsid w:val="00843DD1"/>
    <w:rsid w:val="00844307"/>
    <w:rsid w:val="008446DE"/>
    <w:rsid w:val="0084492B"/>
    <w:rsid w:val="00845257"/>
    <w:rsid w:val="0084640D"/>
    <w:rsid w:val="00847775"/>
    <w:rsid w:val="00850EE1"/>
    <w:rsid w:val="0085153B"/>
    <w:rsid w:val="00851584"/>
    <w:rsid w:val="008518BF"/>
    <w:rsid w:val="00851DD7"/>
    <w:rsid w:val="0085237D"/>
    <w:rsid w:val="00852694"/>
    <w:rsid w:val="00852E47"/>
    <w:rsid w:val="00852FCA"/>
    <w:rsid w:val="008533D5"/>
    <w:rsid w:val="00854303"/>
    <w:rsid w:val="008544D5"/>
    <w:rsid w:val="00854627"/>
    <w:rsid w:val="00855434"/>
    <w:rsid w:val="00855FD7"/>
    <w:rsid w:val="00856E9D"/>
    <w:rsid w:val="0085720E"/>
    <w:rsid w:val="00857868"/>
    <w:rsid w:val="00857D3E"/>
    <w:rsid w:val="00857E6C"/>
    <w:rsid w:val="00860184"/>
    <w:rsid w:val="00860D8F"/>
    <w:rsid w:val="00860ECC"/>
    <w:rsid w:val="0086122E"/>
    <w:rsid w:val="00861683"/>
    <w:rsid w:val="00861ED9"/>
    <w:rsid w:val="00863961"/>
    <w:rsid w:val="0086401C"/>
    <w:rsid w:val="008640F9"/>
    <w:rsid w:val="00864CD5"/>
    <w:rsid w:val="00864E80"/>
    <w:rsid w:val="00865562"/>
    <w:rsid w:val="00865ABE"/>
    <w:rsid w:val="00866B36"/>
    <w:rsid w:val="00866E62"/>
    <w:rsid w:val="008677FE"/>
    <w:rsid w:val="00867A6E"/>
    <w:rsid w:val="00867C33"/>
    <w:rsid w:val="00867E35"/>
    <w:rsid w:val="00870637"/>
    <w:rsid w:val="0087082E"/>
    <w:rsid w:val="00870876"/>
    <w:rsid w:val="00870906"/>
    <w:rsid w:val="00871A05"/>
    <w:rsid w:val="00872047"/>
    <w:rsid w:val="0087227F"/>
    <w:rsid w:val="008723E3"/>
    <w:rsid w:val="0087249F"/>
    <w:rsid w:val="008726DC"/>
    <w:rsid w:val="00872B4C"/>
    <w:rsid w:val="00872C78"/>
    <w:rsid w:val="00873139"/>
    <w:rsid w:val="008739EB"/>
    <w:rsid w:val="00873BC4"/>
    <w:rsid w:val="008748AB"/>
    <w:rsid w:val="008748AC"/>
    <w:rsid w:val="00874EFF"/>
    <w:rsid w:val="00875365"/>
    <w:rsid w:val="0087541D"/>
    <w:rsid w:val="00875748"/>
    <w:rsid w:val="008765FC"/>
    <w:rsid w:val="0087677C"/>
    <w:rsid w:val="00877054"/>
    <w:rsid w:val="00877486"/>
    <w:rsid w:val="0087758D"/>
    <w:rsid w:val="00877BC4"/>
    <w:rsid w:val="008804F8"/>
    <w:rsid w:val="00880A9E"/>
    <w:rsid w:val="00880E71"/>
    <w:rsid w:val="00880FA9"/>
    <w:rsid w:val="00881099"/>
    <w:rsid w:val="00881485"/>
    <w:rsid w:val="00881AAA"/>
    <w:rsid w:val="00881CA6"/>
    <w:rsid w:val="008822B4"/>
    <w:rsid w:val="008832E5"/>
    <w:rsid w:val="00883568"/>
    <w:rsid w:val="008835D0"/>
    <w:rsid w:val="0088367F"/>
    <w:rsid w:val="008839FC"/>
    <w:rsid w:val="00883DB5"/>
    <w:rsid w:val="00883E77"/>
    <w:rsid w:val="00884784"/>
    <w:rsid w:val="00884FE0"/>
    <w:rsid w:val="00886B22"/>
    <w:rsid w:val="00886F93"/>
    <w:rsid w:val="00887232"/>
    <w:rsid w:val="008876A1"/>
    <w:rsid w:val="00887828"/>
    <w:rsid w:val="00890165"/>
    <w:rsid w:val="008903AE"/>
    <w:rsid w:val="00890533"/>
    <w:rsid w:val="00890B01"/>
    <w:rsid w:val="00891393"/>
    <w:rsid w:val="00892057"/>
    <w:rsid w:val="00892EF8"/>
    <w:rsid w:val="00893197"/>
    <w:rsid w:val="00893D08"/>
    <w:rsid w:val="008945AE"/>
    <w:rsid w:val="00894BC7"/>
    <w:rsid w:val="00895356"/>
    <w:rsid w:val="00895A0D"/>
    <w:rsid w:val="00895C4D"/>
    <w:rsid w:val="00895E5D"/>
    <w:rsid w:val="00896083"/>
    <w:rsid w:val="008971AD"/>
    <w:rsid w:val="008A026C"/>
    <w:rsid w:val="008A09B1"/>
    <w:rsid w:val="008A2FC4"/>
    <w:rsid w:val="008A3312"/>
    <w:rsid w:val="008A4040"/>
    <w:rsid w:val="008A41DD"/>
    <w:rsid w:val="008A4260"/>
    <w:rsid w:val="008A44DA"/>
    <w:rsid w:val="008A4936"/>
    <w:rsid w:val="008A4B3A"/>
    <w:rsid w:val="008A4D2F"/>
    <w:rsid w:val="008A4DB6"/>
    <w:rsid w:val="008A4E83"/>
    <w:rsid w:val="008A53CB"/>
    <w:rsid w:val="008A5572"/>
    <w:rsid w:val="008A580D"/>
    <w:rsid w:val="008A5CAE"/>
    <w:rsid w:val="008A60FF"/>
    <w:rsid w:val="008A6641"/>
    <w:rsid w:val="008A68E6"/>
    <w:rsid w:val="008A707F"/>
    <w:rsid w:val="008A7736"/>
    <w:rsid w:val="008B0832"/>
    <w:rsid w:val="008B1C04"/>
    <w:rsid w:val="008B1D3A"/>
    <w:rsid w:val="008B2920"/>
    <w:rsid w:val="008B494B"/>
    <w:rsid w:val="008B6030"/>
    <w:rsid w:val="008B642B"/>
    <w:rsid w:val="008B6A77"/>
    <w:rsid w:val="008B6A99"/>
    <w:rsid w:val="008B72A9"/>
    <w:rsid w:val="008B770A"/>
    <w:rsid w:val="008B79D0"/>
    <w:rsid w:val="008C006E"/>
    <w:rsid w:val="008C097F"/>
    <w:rsid w:val="008C0AE4"/>
    <w:rsid w:val="008C0C9B"/>
    <w:rsid w:val="008C0EAA"/>
    <w:rsid w:val="008C1090"/>
    <w:rsid w:val="008C19BA"/>
    <w:rsid w:val="008C1CDE"/>
    <w:rsid w:val="008C1DD1"/>
    <w:rsid w:val="008C340D"/>
    <w:rsid w:val="008C3CEF"/>
    <w:rsid w:val="008C4384"/>
    <w:rsid w:val="008C4AB8"/>
    <w:rsid w:val="008C552C"/>
    <w:rsid w:val="008C586C"/>
    <w:rsid w:val="008C5A12"/>
    <w:rsid w:val="008C5D63"/>
    <w:rsid w:val="008C61F1"/>
    <w:rsid w:val="008C67F6"/>
    <w:rsid w:val="008C68FD"/>
    <w:rsid w:val="008C72A4"/>
    <w:rsid w:val="008C7A40"/>
    <w:rsid w:val="008D324A"/>
    <w:rsid w:val="008D33DD"/>
    <w:rsid w:val="008D3D6F"/>
    <w:rsid w:val="008D5A50"/>
    <w:rsid w:val="008D5BAB"/>
    <w:rsid w:val="008D6F61"/>
    <w:rsid w:val="008E018D"/>
    <w:rsid w:val="008E0448"/>
    <w:rsid w:val="008E0543"/>
    <w:rsid w:val="008E101D"/>
    <w:rsid w:val="008E1091"/>
    <w:rsid w:val="008E158C"/>
    <w:rsid w:val="008E1CBB"/>
    <w:rsid w:val="008E1EB9"/>
    <w:rsid w:val="008E1ED3"/>
    <w:rsid w:val="008E2E86"/>
    <w:rsid w:val="008E2F4E"/>
    <w:rsid w:val="008E4053"/>
    <w:rsid w:val="008E496F"/>
    <w:rsid w:val="008E4D3F"/>
    <w:rsid w:val="008E4D5D"/>
    <w:rsid w:val="008E5193"/>
    <w:rsid w:val="008E686B"/>
    <w:rsid w:val="008E6CE3"/>
    <w:rsid w:val="008E7016"/>
    <w:rsid w:val="008E71DB"/>
    <w:rsid w:val="008E7435"/>
    <w:rsid w:val="008E7EB4"/>
    <w:rsid w:val="008F0F44"/>
    <w:rsid w:val="008F2B67"/>
    <w:rsid w:val="008F2ECE"/>
    <w:rsid w:val="008F301F"/>
    <w:rsid w:val="008F3F16"/>
    <w:rsid w:val="008F3F58"/>
    <w:rsid w:val="008F40F2"/>
    <w:rsid w:val="008F469E"/>
    <w:rsid w:val="008F4799"/>
    <w:rsid w:val="008F4CF2"/>
    <w:rsid w:val="008F52E5"/>
    <w:rsid w:val="008F55A4"/>
    <w:rsid w:val="008F6617"/>
    <w:rsid w:val="008F6930"/>
    <w:rsid w:val="008F6B64"/>
    <w:rsid w:val="008F70B9"/>
    <w:rsid w:val="008F719E"/>
    <w:rsid w:val="0090089A"/>
    <w:rsid w:val="009014CA"/>
    <w:rsid w:val="00901914"/>
    <w:rsid w:val="00901A1C"/>
    <w:rsid w:val="009021E9"/>
    <w:rsid w:val="00902210"/>
    <w:rsid w:val="0090279F"/>
    <w:rsid w:val="00902C87"/>
    <w:rsid w:val="00902F8A"/>
    <w:rsid w:val="009038A9"/>
    <w:rsid w:val="00904908"/>
    <w:rsid w:val="00905E15"/>
    <w:rsid w:val="0090674E"/>
    <w:rsid w:val="00907464"/>
    <w:rsid w:val="009078A9"/>
    <w:rsid w:val="00907CE5"/>
    <w:rsid w:val="009103AF"/>
    <w:rsid w:val="00910575"/>
    <w:rsid w:val="00910DF1"/>
    <w:rsid w:val="009112F8"/>
    <w:rsid w:val="00912247"/>
    <w:rsid w:val="009125B4"/>
    <w:rsid w:val="00912A27"/>
    <w:rsid w:val="00912F1A"/>
    <w:rsid w:val="0091365E"/>
    <w:rsid w:val="00915590"/>
    <w:rsid w:val="009170D7"/>
    <w:rsid w:val="009174A7"/>
    <w:rsid w:val="00917B66"/>
    <w:rsid w:val="00917BD8"/>
    <w:rsid w:val="0092003A"/>
    <w:rsid w:val="009203D6"/>
    <w:rsid w:val="009208DF"/>
    <w:rsid w:val="009217C5"/>
    <w:rsid w:val="00921AC5"/>
    <w:rsid w:val="00921C98"/>
    <w:rsid w:val="00922797"/>
    <w:rsid w:val="00922E92"/>
    <w:rsid w:val="00923404"/>
    <w:rsid w:val="00923DE0"/>
    <w:rsid w:val="00923FCA"/>
    <w:rsid w:val="0092403F"/>
    <w:rsid w:val="0092426D"/>
    <w:rsid w:val="0092441A"/>
    <w:rsid w:val="00924DA5"/>
    <w:rsid w:val="009250DB"/>
    <w:rsid w:val="0092530C"/>
    <w:rsid w:val="00925BE0"/>
    <w:rsid w:val="00926424"/>
    <w:rsid w:val="009266D8"/>
    <w:rsid w:val="0092698D"/>
    <w:rsid w:val="00926B6E"/>
    <w:rsid w:val="009270A3"/>
    <w:rsid w:val="00927FF3"/>
    <w:rsid w:val="0093002C"/>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0FC5"/>
    <w:rsid w:val="009412C6"/>
    <w:rsid w:val="009424F2"/>
    <w:rsid w:val="009426F7"/>
    <w:rsid w:val="009446EA"/>
    <w:rsid w:val="009447F7"/>
    <w:rsid w:val="009449BA"/>
    <w:rsid w:val="00945114"/>
    <w:rsid w:val="00945157"/>
    <w:rsid w:val="0094608D"/>
    <w:rsid w:val="00946597"/>
    <w:rsid w:val="00946CD5"/>
    <w:rsid w:val="00947445"/>
    <w:rsid w:val="009474B8"/>
    <w:rsid w:val="009476E1"/>
    <w:rsid w:val="009502CE"/>
    <w:rsid w:val="0095062F"/>
    <w:rsid w:val="0095140A"/>
    <w:rsid w:val="00951ABD"/>
    <w:rsid w:val="00951FEB"/>
    <w:rsid w:val="0095220B"/>
    <w:rsid w:val="00952316"/>
    <w:rsid w:val="00952B7C"/>
    <w:rsid w:val="00953788"/>
    <w:rsid w:val="00954215"/>
    <w:rsid w:val="00954A84"/>
    <w:rsid w:val="00954CD0"/>
    <w:rsid w:val="00955AA3"/>
    <w:rsid w:val="00956200"/>
    <w:rsid w:val="009564A8"/>
    <w:rsid w:val="00956C8A"/>
    <w:rsid w:val="009572F7"/>
    <w:rsid w:val="00960A75"/>
    <w:rsid w:val="00960BA9"/>
    <w:rsid w:val="00960E4C"/>
    <w:rsid w:val="0096102F"/>
    <w:rsid w:val="00961446"/>
    <w:rsid w:val="0096225A"/>
    <w:rsid w:val="00963596"/>
    <w:rsid w:val="00963AD4"/>
    <w:rsid w:val="00963BBC"/>
    <w:rsid w:val="00964A24"/>
    <w:rsid w:val="009651A6"/>
    <w:rsid w:val="00965647"/>
    <w:rsid w:val="00965C63"/>
    <w:rsid w:val="0096711C"/>
    <w:rsid w:val="00967223"/>
    <w:rsid w:val="009673DC"/>
    <w:rsid w:val="00967881"/>
    <w:rsid w:val="00967A94"/>
    <w:rsid w:val="00967D6D"/>
    <w:rsid w:val="00970AC3"/>
    <w:rsid w:val="009718A2"/>
    <w:rsid w:val="00972A2E"/>
    <w:rsid w:val="00972B88"/>
    <w:rsid w:val="00972D70"/>
    <w:rsid w:val="00972FEB"/>
    <w:rsid w:val="00973AFE"/>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737"/>
    <w:rsid w:val="0098191E"/>
    <w:rsid w:val="00981D70"/>
    <w:rsid w:val="009824CA"/>
    <w:rsid w:val="00982F4C"/>
    <w:rsid w:val="009836D0"/>
    <w:rsid w:val="00983A0E"/>
    <w:rsid w:val="00983E39"/>
    <w:rsid w:val="009840E5"/>
    <w:rsid w:val="00985735"/>
    <w:rsid w:val="0098598C"/>
    <w:rsid w:val="00985B18"/>
    <w:rsid w:val="00985FEB"/>
    <w:rsid w:val="00986810"/>
    <w:rsid w:val="00986FF8"/>
    <w:rsid w:val="00987209"/>
    <w:rsid w:val="00987AC4"/>
    <w:rsid w:val="0099096E"/>
    <w:rsid w:val="00990DD9"/>
    <w:rsid w:val="00991371"/>
    <w:rsid w:val="00992723"/>
    <w:rsid w:val="00992B58"/>
    <w:rsid w:val="00992D1F"/>
    <w:rsid w:val="00992E64"/>
    <w:rsid w:val="009932EC"/>
    <w:rsid w:val="009934B8"/>
    <w:rsid w:val="00993AA0"/>
    <w:rsid w:val="00993DE4"/>
    <w:rsid w:val="00993FA9"/>
    <w:rsid w:val="00994493"/>
    <w:rsid w:val="00994D82"/>
    <w:rsid w:val="00995128"/>
    <w:rsid w:val="0099527E"/>
    <w:rsid w:val="00996D1C"/>
    <w:rsid w:val="009977E9"/>
    <w:rsid w:val="009977FF"/>
    <w:rsid w:val="009A067C"/>
    <w:rsid w:val="009A1311"/>
    <w:rsid w:val="009A187F"/>
    <w:rsid w:val="009A20C6"/>
    <w:rsid w:val="009A3267"/>
    <w:rsid w:val="009A3716"/>
    <w:rsid w:val="009A4121"/>
    <w:rsid w:val="009A546A"/>
    <w:rsid w:val="009A6640"/>
    <w:rsid w:val="009A6D64"/>
    <w:rsid w:val="009A753D"/>
    <w:rsid w:val="009B0CE9"/>
    <w:rsid w:val="009B1469"/>
    <w:rsid w:val="009B2089"/>
    <w:rsid w:val="009B245D"/>
    <w:rsid w:val="009B3466"/>
    <w:rsid w:val="009B36B5"/>
    <w:rsid w:val="009B40B4"/>
    <w:rsid w:val="009B41D4"/>
    <w:rsid w:val="009B4445"/>
    <w:rsid w:val="009B457C"/>
    <w:rsid w:val="009B4741"/>
    <w:rsid w:val="009B4837"/>
    <w:rsid w:val="009B48AE"/>
    <w:rsid w:val="009B4FEB"/>
    <w:rsid w:val="009B5A95"/>
    <w:rsid w:val="009B6AE0"/>
    <w:rsid w:val="009B6BC2"/>
    <w:rsid w:val="009B6F16"/>
    <w:rsid w:val="009B78C4"/>
    <w:rsid w:val="009B7F8D"/>
    <w:rsid w:val="009C0184"/>
    <w:rsid w:val="009C09A4"/>
    <w:rsid w:val="009C0B23"/>
    <w:rsid w:val="009C1573"/>
    <w:rsid w:val="009C2146"/>
    <w:rsid w:val="009C254B"/>
    <w:rsid w:val="009C2DD9"/>
    <w:rsid w:val="009C388B"/>
    <w:rsid w:val="009C3A0D"/>
    <w:rsid w:val="009C43E2"/>
    <w:rsid w:val="009C614B"/>
    <w:rsid w:val="009C69FD"/>
    <w:rsid w:val="009C6B5D"/>
    <w:rsid w:val="009C6D95"/>
    <w:rsid w:val="009C700D"/>
    <w:rsid w:val="009C7129"/>
    <w:rsid w:val="009C7149"/>
    <w:rsid w:val="009C751B"/>
    <w:rsid w:val="009C7D2C"/>
    <w:rsid w:val="009D0202"/>
    <w:rsid w:val="009D0769"/>
    <w:rsid w:val="009D0F11"/>
    <w:rsid w:val="009D0F6C"/>
    <w:rsid w:val="009D1438"/>
    <w:rsid w:val="009D15E4"/>
    <w:rsid w:val="009D17C2"/>
    <w:rsid w:val="009D26AB"/>
    <w:rsid w:val="009D2ED2"/>
    <w:rsid w:val="009D45C5"/>
    <w:rsid w:val="009D5786"/>
    <w:rsid w:val="009D5B27"/>
    <w:rsid w:val="009E0E48"/>
    <w:rsid w:val="009E0FB7"/>
    <w:rsid w:val="009E2763"/>
    <w:rsid w:val="009E2872"/>
    <w:rsid w:val="009E4A14"/>
    <w:rsid w:val="009E4D28"/>
    <w:rsid w:val="009E5704"/>
    <w:rsid w:val="009E5DDF"/>
    <w:rsid w:val="009F01A3"/>
    <w:rsid w:val="009F047E"/>
    <w:rsid w:val="009F0D5B"/>
    <w:rsid w:val="009F10A9"/>
    <w:rsid w:val="009F16D8"/>
    <w:rsid w:val="009F1A2B"/>
    <w:rsid w:val="009F2CCF"/>
    <w:rsid w:val="009F307D"/>
    <w:rsid w:val="009F34AE"/>
    <w:rsid w:val="009F3A16"/>
    <w:rsid w:val="009F3BEC"/>
    <w:rsid w:val="009F3FC5"/>
    <w:rsid w:val="009F451D"/>
    <w:rsid w:val="009F5B4F"/>
    <w:rsid w:val="009F5B57"/>
    <w:rsid w:val="009F5B71"/>
    <w:rsid w:val="009F726A"/>
    <w:rsid w:val="009F7946"/>
    <w:rsid w:val="00A01A6E"/>
    <w:rsid w:val="00A024D3"/>
    <w:rsid w:val="00A02D0F"/>
    <w:rsid w:val="00A04822"/>
    <w:rsid w:val="00A04FCB"/>
    <w:rsid w:val="00A053C7"/>
    <w:rsid w:val="00A0655B"/>
    <w:rsid w:val="00A0774C"/>
    <w:rsid w:val="00A07B42"/>
    <w:rsid w:val="00A10524"/>
    <w:rsid w:val="00A109F3"/>
    <w:rsid w:val="00A10AF9"/>
    <w:rsid w:val="00A11711"/>
    <w:rsid w:val="00A11BF8"/>
    <w:rsid w:val="00A11F97"/>
    <w:rsid w:val="00A12A90"/>
    <w:rsid w:val="00A147F6"/>
    <w:rsid w:val="00A1486E"/>
    <w:rsid w:val="00A149AB"/>
    <w:rsid w:val="00A14A72"/>
    <w:rsid w:val="00A14D38"/>
    <w:rsid w:val="00A14FB4"/>
    <w:rsid w:val="00A1530B"/>
    <w:rsid w:val="00A1592B"/>
    <w:rsid w:val="00A15B2C"/>
    <w:rsid w:val="00A161B6"/>
    <w:rsid w:val="00A16523"/>
    <w:rsid w:val="00A17773"/>
    <w:rsid w:val="00A1792B"/>
    <w:rsid w:val="00A1795A"/>
    <w:rsid w:val="00A205A8"/>
    <w:rsid w:val="00A207CA"/>
    <w:rsid w:val="00A21023"/>
    <w:rsid w:val="00A21216"/>
    <w:rsid w:val="00A2188E"/>
    <w:rsid w:val="00A224EE"/>
    <w:rsid w:val="00A22DAB"/>
    <w:rsid w:val="00A230C0"/>
    <w:rsid w:val="00A232AC"/>
    <w:rsid w:val="00A2425E"/>
    <w:rsid w:val="00A24514"/>
    <w:rsid w:val="00A24DE2"/>
    <w:rsid w:val="00A252F2"/>
    <w:rsid w:val="00A26473"/>
    <w:rsid w:val="00A268C2"/>
    <w:rsid w:val="00A26BD0"/>
    <w:rsid w:val="00A2712A"/>
    <w:rsid w:val="00A27237"/>
    <w:rsid w:val="00A27389"/>
    <w:rsid w:val="00A273E4"/>
    <w:rsid w:val="00A27795"/>
    <w:rsid w:val="00A2781F"/>
    <w:rsid w:val="00A279D1"/>
    <w:rsid w:val="00A27C88"/>
    <w:rsid w:val="00A27F56"/>
    <w:rsid w:val="00A30FB3"/>
    <w:rsid w:val="00A31043"/>
    <w:rsid w:val="00A31237"/>
    <w:rsid w:val="00A31A41"/>
    <w:rsid w:val="00A31E66"/>
    <w:rsid w:val="00A31F8C"/>
    <w:rsid w:val="00A3237E"/>
    <w:rsid w:val="00A32483"/>
    <w:rsid w:val="00A328DA"/>
    <w:rsid w:val="00A329F5"/>
    <w:rsid w:val="00A33E4A"/>
    <w:rsid w:val="00A34E65"/>
    <w:rsid w:val="00A35832"/>
    <w:rsid w:val="00A368E9"/>
    <w:rsid w:val="00A371FA"/>
    <w:rsid w:val="00A374C8"/>
    <w:rsid w:val="00A37A66"/>
    <w:rsid w:val="00A40AD6"/>
    <w:rsid w:val="00A41899"/>
    <w:rsid w:val="00A41AD3"/>
    <w:rsid w:val="00A41BF5"/>
    <w:rsid w:val="00A4353D"/>
    <w:rsid w:val="00A43A2C"/>
    <w:rsid w:val="00A43D8E"/>
    <w:rsid w:val="00A444FB"/>
    <w:rsid w:val="00A45DD4"/>
    <w:rsid w:val="00A4626E"/>
    <w:rsid w:val="00A471C4"/>
    <w:rsid w:val="00A47786"/>
    <w:rsid w:val="00A47985"/>
    <w:rsid w:val="00A47A1D"/>
    <w:rsid w:val="00A47A54"/>
    <w:rsid w:val="00A51FC5"/>
    <w:rsid w:val="00A526D3"/>
    <w:rsid w:val="00A52B6E"/>
    <w:rsid w:val="00A52F47"/>
    <w:rsid w:val="00A53BC5"/>
    <w:rsid w:val="00A54966"/>
    <w:rsid w:val="00A54B0C"/>
    <w:rsid w:val="00A54D83"/>
    <w:rsid w:val="00A55152"/>
    <w:rsid w:val="00A55C07"/>
    <w:rsid w:val="00A56230"/>
    <w:rsid w:val="00A568DD"/>
    <w:rsid w:val="00A5697C"/>
    <w:rsid w:val="00A56F28"/>
    <w:rsid w:val="00A57123"/>
    <w:rsid w:val="00A5727D"/>
    <w:rsid w:val="00A5798E"/>
    <w:rsid w:val="00A57F86"/>
    <w:rsid w:val="00A60EBA"/>
    <w:rsid w:val="00A6188A"/>
    <w:rsid w:val="00A61895"/>
    <w:rsid w:val="00A6196B"/>
    <w:rsid w:val="00A6241F"/>
    <w:rsid w:val="00A62876"/>
    <w:rsid w:val="00A634F3"/>
    <w:rsid w:val="00A63505"/>
    <w:rsid w:val="00A63CDC"/>
    <w:rsid w:val="00A63D53"/>
    <w:rsid w:val="00A644DE"/>
    <w:rsid w:val="00A6611E"/>
    <w:rsid w:val="00A662BF"/>
    <w:rsid w:val="00A67623"/>
    <w:rsid w:val="00A67A3E"/>
    <w:rsid w:val="00A67B64"/>
    <w:rsid w:val="00A67E61"/>
    <w:rsid w:val="00A70256"/>
    <w:rsid w:val="00A70599"/>
    <w:rsid w:val="00A70D7D"/>
    <w:rsid w:val="00A71124"/>
    <w:rsid w:val="00A7142C"/>
    <w:rsid w:val="00A71472"/>
    <w:rsid w:val="00A71967"/>
    <w:rsid w:val="00A71FC7"/>
    <w:rsid w:val="00A72042"/>
    <w:rsid w:val="00A72270"/>
    <w:rsid w:val="00A725D8"/>
    <w:rsid w:val="00A7299D"/>
    <w:rsid w:val="00A72A12"/>
    <w:rsid w:val="00A72EF1"/>
    <w:rsid w:val="00A73098"/>
    <w:rsid w:val="00A730DD"/>
    <w:rsid w:val="00A733DD"/>
    <w:rsid w:val="00A734CC"/>
    <w:rsid w:val="00A734D1"/>
    <w:rsid w:val="00A735B4"/>
    <w:rsid w:val="00A736DB"/>
    <w:rsid w:val="00A741C2"/>
    <w:rsid w:val="00A7437D"/>
    <w:rsid w:val="00A74895"/>
    <w:rsid w:val="00A749A7"/>
    <w:rsid w:val="00A75202"/>
    <w:rsid w:val="00A7598B"/>
    <w:rsid w:val="00A75ADF"/>
    <w:rsid w:val="00A769F4"/>
    <w:rsid w:val="00A77710"/>
    <w:rsid w:val="00A778BB"/>
    <w:rsid w:val="00A77F81"/>
    <w:rsid w:val="00A80409"/>
    <w:rsid w:val="00A8056B"/>
    <w:rsid w:val="00A80607"/>
    <w:rsid w:val="00A81017"/>
    <w:rsid w:val="00A81B80"/>
    <w:rsid w:val="00A81B88"/>
    <w:rsid w:val="00A81E8C"/>
    <w:rsid w:val="00A8256A"/>
    <w:rsid w:val="00A83127"/>
    <w:rsid w:val="00A8350B"/>
    <w:rsid w:val="00A8369D"/>
    <w:rsid w:val="00A83AB0"/>
    <w:rsid w:val="00A846F3"/>
    <w:rsid w:val="00A8488F"/>
    <w:rsid w:val="00A84DF7"/>
    <w:rsid w:val="00A84E99"/>
    <w:rsid w:val="00A8517C"/>
    <w:rsid w:val="00A8577F"/>
    <w:rsid w:val="00A857AA"/>
    <w:rsid w:val="00A86177"/>
    <w:rsid w:val="00A86281"/>
    <w:rsid w:val="00A865BC"/>
    <w:rsid w:val="00A872FF"/>
    <w:rsid w:val="00A87684"/>
    <w:rsid w:val="00A87939"/>
    <w:rsid w:val="00A87C69"/>
    <w:rsid w:val="00A902BF"/>
    <w:rsid w:val="00A9156E"/>
    <w:rsid w:val="00A92289"/>
    <w:rsid w:val="00A9280C"/>
    <w:rsid w:val="00A929A0"/>
    <w:rsid w:val="00A930E9"/>
    <w:rsid w:val="00A937FD"/>
    <w:rsid w:val="00A9398B"/>
    <w:rsid w:val="00A93F04"/>
    <w:rsid w:val="00A94052"/>
    <w:rsid w:val="00A94104"/>
    <w:rsid w:val="00A9458A"/>
    <w:rsid w:val="00A9476D"/>
    <w:rsid w:val="00A94AA7"/>
    <w:rsid w:val="00A951DB"/>
    <w:rsid w:val="00A95547"/>
    <w:rsid w:val="00A9556C"/>
    <w:rsid w:val="00A9571F"/>
    <w:rsid w:val="00A959B1"/>
    <w:rsid w:val="00A96360"/>
    <w:rsid w:val="00A9649E"/>
    <w:rsid w:val="00A96BF1"/>
    <w:rsid w:val="00A96DF3"/>
    <w:rsid w:val="00A96ED7"/>
    <w:rsid w:val="00A974BB"/>
    <w:rsid w:val="00A9778A"/>
    <w:rsid w:val="00A97967"/>
    <w:rsid w:val="00A97D5E"/>
    <w:rsid w:val="00AA0185"/>
    <w:rsid w:val="00AA07F5"/>
    <w:rsid w:val="00AA0BD9"/>
    <w:rsid w:val="00AA10C3"/>
    <w:rsid w:val="00AA2687"/>
    <w:rsid w:val="00AA26F6"/>
    <w:rsid w:val="00AA27E7"/>
    <w:rsid w:val="00AA293F"/>
    <w:rsid w:val="00AA2A7A"/>
    <w:rsid w:val="00AA3CDA"/>
    <w:rsid w:val="00AA3D32"/>
    <w:rsid w:val="00AA3FC0"/>
    <w:rsid w:val="00AA3FC3"/>
    <w:rsid w:val="00AA431D"/>
    <w:rsid w:val="00AA4330"/>
    <w:rsid w:val="00AA44DA"/>
    <w:rsid w:val="00AA5399"/>
    <w:rsid w:val="00AA649D"/>
    <w:rsid w:val="00AA729C"/>
    <w:rsid w:val="00AA7A6F"/>
    <w:rsid w:val="00AB13EC"/>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46"/>
    <w:rsid w:val="00AB6ED7"/>
    <w:rsid w:val="00AB6FD2"/>
    <w:rsid w:val="00AB76F7"/>
    <w:rsid w:val="00AB79F7"/>
    <w:rsid w:val="00AC072B"/>
    <w:rsid w:val="00AC073A"/>
    <w:rsid w:val="00AC11B7"/>
    <w:rsid w:val="00AC14EB"/>
    <w:rsid w:val="00AC1E58"/>
    <w:rsid w:val="00AC2ABA"/>
    <w:rsid w:val="00AC2AE0"/>
    <w:rsid w:val="00AC3075"/>
    <w:rsid w:val="00AC3273"/>
    <w:rsid w:val="00AC4104"/>
    <w:rsid w:val="00AC46B2"/>
    <w:rsid w:val="00AC4BE1"/>
    <w:rsid w:val="00AC4C7A"/>
    <w:rsid w:val="00AC4ED7"/>
    <w:rsid w:val="00AC524C"/>
    <w:rsid w:val="00AC57AE"/>
    <w:rsid w:val="00AC59E2"/>
    <w:rsid w:val="00AC5F5B"/>
    <w:rsid w:val="00AC6235"/>
    <w:rsid w:val="00AC7214"/>
    <w:rsid w:val="00AC7D43"/>
    <w:rsid w:val="00AD058B"/>
    <w:rsid w:val="00AD0ADD"/>
    <w:rsid w:val="00AD0FDB"/>
    <w:rsid w:val="00AD1820"/>
    <w:rsid w:val="00AD1DB3"/>
    <w:rsid w:val="00AD242E"/>
    <w:rsid w:val="00AD252D"/>
    <w:rsid w:val="00AD3DB5"/>
    <w:rsid w:val="00AD4DFD"/>
    <w:rsid w:val="00AD568E"/>
    <w:rsid w:val="00AD5F6E"/>
    <w:rsid w:val="00AD5F7B"/>
    <w:rsid w:val="00AD6CA7"/>
    <w:rsid w:val="00AD73A4"/>
    <w:rsid w:val="00AD7755"/>
    <w:rsid w:val="00AD7858"/>
    <w:rsid w:val="00AE0192"/>
    <w:rsid w:val="00AE0D39"/>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3F2"/>
    <w:rsid w:val="00AE7A51"/>
    <w:rsid w:val="00AE7D0F"/>
    <w:rsid w:val="00AE7FA8"/>
    <w:rsid w:val="00AF032B"/>
    <w:rsid w:val="00AF0569"/>
    <w:rsid w:val="00AF05C7"/>
    <w:rsid w:val="00AF05EB"/>
    <w:rsid w:val="00AF0865"/>
    <w:rsid w:val="00AF0C3B"/>
    <w:rsid w:val="00AF0E2B"/>
    <w:rsid w:val="00AF1310"/>
    <w:rsid w:val="00AF1F04"/>
    <w:rsid w:val="00AF2113"/>
    <w:rsid w:val="00AF2653"/>
    <w:rsid w:val="00AF337A"/>
    <w:rsid w:val="00AF3637"/>
    <w:rsid w:val="00AF3E30"/>
    <w:rsid w:val="00AF471E"/>
    <w:rsid w:val="00AF5475"/>
    <w:rsid w:val="00AF5631"/>
    <w:rsid w:val="00AF715F"/>
    <w:rsid w:val="00AF744F"/>
    <w:rsid w:val="00AF75BE"/>
    <w:rsid w:val="00AF78AE"/>
    <w:rsid w:val="00AF7C56"/>
    <w:rsid w:val="00AF7D8A"/>
    <w:rsid w:val="00AF7FE3"/>
    <w:rsid w:val="00B009C4"/>
    <w:rsid w:val="00B00B80"/>
    <w:rsid w:val="00B00C96"/>
    <w:rsid w:val="00B01155"/>
    <w:rsid w:val="00B01848"/>
    <w:rsid w:val="00B01DB5"/>
    <w:rsid w:val="00B02FEA"/>
    <w:rsid w:val="00B032ED"/>
    <w:rsid w:val="00B058D3"/>
    <w:rsid w:val="00B05F88"/>
    <w:rsid w:val="00B06290"/>
    <w:rsid w:val="00B07877"/>
    <w:rsid w:val="00B10EBC"/>
    <w:rsid w:val="00B129C9"/>
    <w:rsid w:val="00B12B1A"/>
    <w:rsid w:val="00B12C3B"/>
    <w:rsid w:val="00B12CB3"/>
    <w:rsid w:val="00B12EE5"/>
    <w:rsid w:val="00B12EF7"/>
    <w:rsid w:val="00B12FFB"/>
    <w:rsid w:val="00B13B93"/>
    <w:rsid w:val="00B14A85"/>
    <w:rsid w:val="00B14B92"/>
    <w:rsid w:val="00B14D91"/>
    <w:rsid w:val="00B1538C"/>
    <w:rsid w:val="00B159DD"/>
    <w:rsid w:val="00B15E17"/>
    <w:rsid w:val="00B15FB9"/>
    <w:rsid w:val="00B172DA"/>
    <w:rsid w:val="00B17653"/>
    <w:rsid w:val="00B178C0"/>
    <w:rsid w:val="00B200FC"/>
    <w:rsid w:val="00B202C2"/>
    <w:rsid w:val="00B202CF"/>
    <w:rsid w:val="00B202F1"/>
    <w:rsid w:val="00B205A5"/>
    <w:rsid w:val="00B2075D"/>
    <w:rsid w:val="00B209A0"/>
    <w:rsid w:val="00B209C0"/>
    <w:rsid w:val="00B2166B"/>
    <w:rsid w:val="00B2265E"/>
    <w:rsid w:val="00B238AD"/>
    <w:rsid w:val="00B243D1"/>
    <w:rsid w:val="00B24486"/>
    <w:rsid w:val="00B256C0"/>
    <w:rsid w:val="00B2681C"/>
    <w:rsid w:val="00B26B46"/>
    <w:rsid w:val="00B26C48"/>
    <w:rsid w:val="00B2726E"/>
    <w:rsid w:val="00B2781C"/>
    <w:rsid w:val="00B3009E"/>
    <w:rsid w:val="00B303C8"/>
    <w:rsid w:val="00B30C69"/>
    <w:rsid w:val="00B3194B"/>
    <w:rsid w:val="00B325F5"/>
    <w:rsid w:val="00B32683"/>
    <w:rsid w:val="00B32A76"/>
    <w:rsid w:val="00B32A79"/>
    <w:rsid w:val="00B32D75"/>
    <w:rsid w:val="00B33145"/>
    <w:rsid w:val="00B3361F"/>
    <w:rsid w:val="00B339CD"/>
    <w:rsid w:val="00B33FAF"/>
    <w:rsid w:val="00B342AC"/>
    <w:rsid w:val="00B34733"/>
    <w:rsid w:val="00B34E44"/>
    <w:rsid w:val="00B34F32"/>
    <w:rsid w:val="00B35F81"/>
    <w:rsid w:val="00B364AD"/>
    <w:rsid w:val="00B3662F"/>
    <w:rsid w:val="00B36811"/>
    <w:rsid w:val="00B36D43"/>
    <w:rsid w:val="00B36DB4"/>
    <w:rsid w:val="00B371EC"/>
    <w:rsid w:val="00B37278"/>
    <w:rsid w:val="00B37648"/>
    <w:rsid w:val="00B37AC1"/>
    <w:rsid w:val="00B37C4E"/>
    <w:rsid w:val="00B37C82"/>
    <w:rsid w:val="00B402EF"/>
    <w:rsid w:val="00B4094F"/>
    <w:rsid w:val="00B40ADC"/>
    <w:rsid w:val="00B40DB9"/>
    <w:rsid w:val="00B410F3"/>
    <w:rsid w:val="00B42710"/>
    <w:rsid w:val="00B43074"/>
    <w:rsid w:val="00B437BA"/>
    <w:rsid w:val="00B4397A"/>
    <w:rsid w:val="00B44625"/>
    <w:rsid w:val="00B455D4"/>
    <w:rsid w:val="00B460AE"/>
    <w:rsid w:val="00B46F35"/>
    <w:rsid w:val="00B4722A"/>
    <w:rsid w:val="00B51070"/>
    <w:rsid w:val="00B51434"/>
    <w:rsid w:val="00B51715"/>
    <w:rsid w:val="00B51895"/>
    <w:rsid w:val="00B53A5A"/>
    <w:rsid w:val="00B53B8E"/>
    <w:rsid w:val="00B551DC"/>
    <w:rsid w:val="00B556E3"/>
    <w:rsid w:val="00B55C04"/>
    <w:rsid w:val="00B5635F"/>
    <w:rsid w:val="00B56BF9"/>
    <w:rsid w:val="00B57193"/>
    <w:rsid w:val="00B57E7E"/>
    <w:rsid w:val="00B601C4"/>
    <w:rsid w:val="00B601F9"/>
    <w:rsid w:val="00B608DB"/>
    <w:rsid w:val="00B60F97"/>
    <w:rsid w:val="00B60FD5"/>
    <w:rsid w:val="00B6122D"/>
    <w:rsid w:val="00B6125D"/>
    <w:rsid w:val="00B61D56"/>
    <w:rsid w:val="00B62011"/>
    <w:rsid w:val="00B62B8B"/>
    <w:rsid w:val="00B62F87"/>
    <w:rsid w:val="00B6315E"/>
    <w:rsid w:val="00B63E21"/>
    <w:rsid w:val="00B64CB1"/>
    <w:rsid w:val="00B656AE"/>
    <w:rsid w:val="00B659F4"/>
    <w:rsid w:val="00B65AFC"/>
    <w:rsid w:val="00B65B07"/>
    <w:rsid w:val="00B66164"/>
    <w:rsid w:val="00B66CC5"/>
    <w:rsid w:val="00B7077E"/>
    <w:rsid w:val="00B70C8B"/>
    <w:rsid w:val="00B71051"/>
    <w:rsid w:val="00B710B7"/>
    <w:rsid w:val="00B71261"/>
    <w:rsid w:val="00B712A8"/>
    <w:rsid w:val="00B71576"/>
    <w:rsid w:val="00B718BE"/>
    <w:rsid w:val="00B7198C"/>
    <w:rsid w:val="00B71CD5"/>
    <w:rsid w:val="00B71D2F"/>
    <w:rsid w:val="00B71D72"/>
    <w:rsid w:val="00B72EFD"/>
    <w:rsid w:val="00B731D4"/>
    <w:rsid w:val="00B7387B"/>
    <w:rsid w:val="00B73C8D"/>
    <w:rsid w:val="00B73EB8"/>
    <w:rsid w:val="00B73FD6"/>
    <w:rsid w:val="00B74B4B"/>
    <w:rsid w:val="00B750A8"/>
    <w:rsid w:val="00B756F1"/>
    <w:rsid w:val="00B75ABC"/>
    <w:rsid w:val="00B75D77"/>
    <w:rsid w:val="00B75E4C"/>
    <w:rsid w:val="00B7617A"/>
    <w:rsid w:val="00B7692A"/>
    <w:rsid w:val="00B7737D"/>
    <w:rsid w:val="00B774A4"/>
    <w:rsid w:val="00B800C1"/>
    <w:rsid w:val="00B801A3"/>
    <w:rsid w:val="00B8032F"/>
    <w:rsid w:val="00B80717"/>
    <w:rsid w:val="00B8072C"/>
    <w:rsid w:val="00B8097C"/>
    <w:rsid w:val="00B80E38"/>
    <w:rsid w:val="00B80F3B"/>
    <w:rsid w:val="00B80FAF"/>
    <w:rsid w:val="00B81E68"/>
    <w:rsid w:val="00B821A8"/>
    <w:rsid w:val="00B82B68"/>
    <w:rsid w:val="00B835DF"/>
    <w:rsid w:val="00B836ED"/>
    <w:rsid w:val="00B8446D"/>
    <w:rsid w:val="00B848C9"/>
    <w:rsid w:val="00B855C2"/>
    <w:rsid w:val="00B85D36"/>
    <w:rsid w:val="00B87AE8"/>
    <w:rsid w:val="00B902F2"/>
    <w:rsid w:val="00B908E4"/>
    <w:rsid w:val="00B9109C"/>
    <w:rsid w:val="00B93118"/>
    <w:rsid w:val="00B936C9"/>
    <w:rsid w:val="00B93E09"/>
    <w:rsid w:val="00B93E60"/>
    <w:rsid w:val="00B93EE0"/>
    <w:rsid w:val="00B9405C"/>
    <w:rsid w:val="00B95AA0"/>
    <w:rsid w:val="00B96A34"/>
    <w:rsid w:val="00B96BFE"/>
    <w:rsid w:val="00BA027B"/>
    <w:rsid w:val="00BA0940"/>
    <w:rsid w:val="00BA1226"/>
    <w:rsid w:val="00BA1934"/>
    <w:rsid w:val="00BA1E7F"/>
    <w:rsid w:val="00BA2143"/>
    <w:rsid w:val="00BA267A"/>
    <w:rsid w:val="00BA2A53"/>
    <w:rsid w:val="00BA2FF0"/>
    <w:rsid w:val="00BA3230"/>
    <w:rsid w:val="00BA3A0E"/>
    <w:rsid w:val="00BA3D0B"/>
    <w:rsid w:val="00BA4075"/>
    <w:rsid w:val="00BA4534"/>
    <w:rsid w:val="00BA51BD"/>
    <w:rsid w:val="00BA56CB"/>
    <w:rsid w:val="00BA5A0C"/>
    <w:rsid w:val="00BA5CB0"/>
    <w:rsid w:val="00BA6394"/>
    <w:rsid w:val="00BA6BAD"/>
    <w:rsid w:val="00BA7309"/>
    <w:rsid w:val="00BA7AEC"/>
    <w:rsid w:val="00BB01E0"/>
    <w:rsid w:val="00BB0244"/>
    <w:rsid w:val="00BB0750"/>
    <w:rsid w:val="00BB1006"/>
    <w:rsid w:val="00BB2A82"/>
    <w:rsid w:val="00BB308A"/>
    <w:rsid w:val="00BB3744"/>
    <w:rsid w:val="00BB3C1A"/>
    <w:rsid w:val="00BB45A6"/>
    <w:rsid w:val="00BB4764"/>
    <w:rsid w:val="00BB4B59"/>
    <w:rsid w:val="00BB53C4"/>
    <w:rsid w:val="00BB53C9"/>
    <w:rsid w:val="00BB5898"/>
    <w:rsid w:val="00BB698D"/>
    <w:rsid w:val="00BB69E5"/>
    <w:rsid w:val="00BB6A0E"/>
    <w:rsid w:val="00BB6B48"/>
    <w:rsid w:val="00BC0A74"/>
    <w:rsid w:val="00BC0C41"/>
    <w:rsid w:val="00BC0DC6"/>
    <w:rsid w:val="00BC0E07"/>
    <w:rsid w:val="00BC1E8D"/>
    <w:rsid w:val="00BC2B84"/>
    <w:rsid w:val="00BC2C8D"/>
    <w:rsid w:val="00BC30EB"/>
    <w:rsid w:val="00BC33BC"/>
    <w:rsid w:val="00BC3E13"/>
    <w:rsid w:val="00BC4FF7"/>
    <w:rsid w:val="00BC5ECA"/>
    <w:rsid w:val="00BC5FA2"/>
    <w:rsid w:val="00BC61E3"/>
    <w:rsid w:val="00BC6B61"/>
    <w:rsid w:val="00BC6D34"/>
    <w:rsid w:val="00BC744E"/>
    <w:rsid w:val="00BC7BC7"/>
    <w:rsid w:val="00BD05CA"/>
    <w:rsid w:val="00BD0932"/>
    <w:rsid w:val="00BD123B"/>
    <w:rsid w:val="00BD1838"/>
    <w:rsid w:val="00BD215F"/>
    <w:rsid w:val="00BD23C5"/>
    <w:rsid w:val="00BD33B2"/>
    <w:rsid w:val="00BD40EE"/>
    <w:rsid w:val="00BD4462"/>
    <w:rsid w:val="00BD4CF4"/>
    <w:rsid w:val="00BD5D55"/>
    <w:rsid w:val="00BD5F9C"/>
    <w:rsid w:val="00BD61CC"/>
    <w:rsid w:val="00BD62B7"/>
    <w:rsid w:val="00BD6787"/>
    <w:rsid w:val="00BD6B70"/>
    <w:rsid w:val="00BD7DAB"/>
    <w:rsid w:val="00BE03F6"/>
    <w:rsid w:val="00BE095F"/>
    <w:rsid w:val="00BE12F1"/>
    <w:rsid w:val="00BE1A0A"/>
    <w:rsid w:val="00BE1FB2"/>
    <w:rsid w:val="00BE24FD"/>
    <w:rsid w:val="00BE25BC"/>
    <w:rsid w:val="00BE33FA"/>
    <w:rsid w:val="00BE3569"/>
    <w:rsid w:val="00BE389E"/>
    <w:rsid w:val="00BE398D"/>
    <w:rsid w:val="00BE3D38"/>
    <w:rsid w:val="00BE4136"/>
    <w:rsid w:val="00BE447E"/>
    <w:rsid w:val="00BE482F"/>
    <w:rsid w:val="00BE5030"/>
    <w:rsid w:val="00BE5048"/>
    <w:rsid w:val="00BE5300"/>
    <w:rsid w:val="00BE64D7"/>
    <w:rsid w:val="00BE66B6"/>
    <w:rsid w:val="00BE77AD"/>
    <w:rsid w:val="00BE7E89"/>
    <w:rsid w:val="00BF0025"/>
    <w:rsid w:val="00BF03CF"/>
    <w:rsid w:val="00BF09CE"/>
    <w:rsid w:val="00BF0B15"/>
    <w:rsid w:val="00BF0B98"/>
    <w:rsid w:val="00BF0BE6"/>
    <w:rsid w:val="00BF0E9A"/>
    <w:rsid w:val="00BF216C"/>
    <w:rsid w:val="00BF21ED"/>
    <w:rsid w:val="00BF2420"/>
    <w:rsid w:val="00BF26A0"/>
    <w:rsid w:val="00BF2759"/>
    <w:rsid w:val="00BF2926"/>
    <w:rsid w:val="00BF2BDC"/>
    <w:rsid w:val="00BF2C7B"/>
    <w:rsid w:val="00BF2D51"/>
    <w:rsid w:val="00BF39D9"/>
    <w:rsid w:val="00BF3BB8"/>
    <w:rsid w:val="00BF5C32"/>
    <w:rsid w:val="00BF5C43"/>
    <w:rsid w:val="00BF7EDB"/>
    <w:rsid w:val="00C0054F"/>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0BA3"/>
    <w:rsid w:val="00C113EE"/>
    <w:rsid w:val="00C11A09"/>
    <w:rsid w:val="00C11D2A"/>
    <w:rsid w:val="00C11DAB"/>
    <w:rsid w:val="00C120C3"/>
    <w:rsid w:val="00C121BD"/>
    <w:rsid w:val="00C121D9"/>
    <w:rsid w:val="00C1271B"/>
    <w:rsid w:val="00C13585"/>
    <w:rsid w:val="00C13880"/>
    <w:rsid w:val="00C15584"/>
    <w:rsid w:val="00C1636B"/>
    <w:rsid w:val="00C17342"/>
    <w:rsid w:val="00C174C3"/>
    <w:rsid w:val="00C17658"/>
    <w:rsid w:val="00C17E56"/>
    <w:rsid w:val="00C200D6"/>
    <w:rsid w:val="00C20238"/>
    <w:rsid w:val="00C20467"/>
    <w:rsid w:val="00C206EA"/>
    <w:rsid w:val="00C20C78"/>
    <w:rsid w:val="00C20CB8"/>
    <w:rsid w:val="00C215D0"/>
    <w:rsid w:val="00C220EB"/>
    <w:rsid w:val="00C225F7"/>
    <w:rsid w:val="00C228CE"/>
    <w:rsid w:val="00C232F1"/>
    <w:rsid w:val="00C23C48"/>
    <w:rsid w:val="00C24332"/>
    <w:rsid w:val="00C243B4"/>
    <w:rsid w:val="00C245F6"/>
    <w:rsid w:val="00C24A9D"/>
    <w:rsid w:val="00C250D3"/>
    <w:rsid w:val="00C2617F"/>
    <w:rsid w:val="00C27490"/>
    <w:rsid w:val="00C30379"/>
    <w:rsid w:val="00C303F1"/>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3A8"/>
    <w:rsid w:val="00C367F8"/>
    <w:rsid w:val="00C40392"/>
    <w:rsid w:val="00C410BE"/>
    <w:rsid w:val="00C421B7"/>
    <w:rsid w:val="00C42929"/>
    <w:rsid w:val="00C42ED0"/>
    <w:rsid w:val="00C44D97"/>
    <w:rsid w:val="00C44E3A"/>
    <w:rsid w:val="00C4503A"/>
    <w:rsid w:val="00C45B20"/>
    <w:rsid w:val="00C45C2A"/>
    <w:rsid w:val="00C4654D"/>
    <w:rsid w:val="00C46602"/>
    <w:rsid w:val="00C46676"/>
    <w:rsid w:val="00C476B0"/>
    <w:rsid w:val="00C50936"/>
    <w:rsid w:val="00C511E0"/>
    <w:rsid w:val="00C516CC"/>
    <w:rsid w:val="00C5175D"/>
    <w:rsid w:val="00C51967"/>
    <w:rsid w:val="00C51ABE"/>
    <w:rsid w:val="00C52045"/>
    <w:rsid w:val="00C524BE"/>
    <w:rsid w:val="00C524F5"/>
    <w:rsid w:val="00C52EA9"/>
    <w:rsid w:val="00C53A38"/>
    <w:rsid w:val="00C53A87"/>
    <w:rsid w:val="00C53E87"/>
    <w:rsid w:val="00C543CC"/>
    <w:rsid w:val="00C544BF"/>
    <w:rsid w:val="00C544F2"/>
    <w:rsid w:val="00C54940"/>
    <w:rsid w:val="00C549ED"/>
    <w:rsid w:val="00C54B71"/>
    <w:rsid w:val="00C54F88"/>
    <w:rsid w:val="00C551A9"/>
    <w:rsid w:val="00C5541D"/>
    <w:rsid w:val="00C55E0F"/>
    <w:rsid w:val="00C56034"/>
    <w:rsid w:val="00C563A2"/>
    <w:rsid w:val="00C56BE4"/>
    <w:rsid w:val="00C57126"/>
    <w:rsid w:val="00C57D8A"/>
    <w:rsid w:val="00C600FA"/>
    <w:rsid w:val="00C609F7"/>
    <w:rsid w:val="00C60F9B"/>
    <w:rsid w:val="00C610CE"/>
    <w:rsid w:val="00C6125B"/>
    <w:rsid w:val="00C612E9"/>
    <w:rsid w:val="00C618E5"/>
    <w:rsid w:val="00C6193A"/>
    <w:rsid w:val="00C61D3B"/>
    <w:rsid w:val="00C623FA"/>
    <w:rsid w:val="00C62546"/>
    <w:rsid w:val="00C625F5"/>
    <w:rsid w:val="00C62BAD"/>
    <w:rsid w:val="00C63085"/>
    <w:rsid w:val="00C63980"/>
    <w:rsid w:val="00C63E32"/>
    <w:rsid w:val="00C643E9"/>
    <w:rsid w:val="00C64837"/>
    <w:rsid w:val="00C64FF0"/>
    <w:rsid w:val="00C66215"/>
    <w:rsid w:val="00C66DAF"/>
    <w:rsid w:val="00C670E1"/>
    <w:rsid w:val="00C671D7"/>
    <w:rsid w:val="00C67622"/>
    <w:rsid w:val="00C6771C"/>
    <w:rsid w:val="00C6776A"/>
    <w:rsid w:val="00C67C2A"/>
    <w:rsid w:val="00C67F31"/>
    <w:rsid w:val="00C70F99"/>
    <w:rsid w:val="00C71218"/>
    <w:rsid w:val="00C71A2D"/>
    <w:rsid w:val="00C71CB3"/>
    <w:rsid w:val="00C71F57"/>
    <w:rsid w:val="00C72CD0"/>
    <w:rsid w:val="00C73800"/>
    <w:rsid w:val="00C73A02"/>
    <w:rsid w:val="00C73CD0"/>
    <w:rsid w:val="00C73CDB"/>
    <w:rsid w:val="00C73F34"/>
    <w:rsid w:val="00C75058"/>
    <w:rsid w:val="00C753CF"/>
    <w:rsid w:val="00C75B14"/>
    <w:rsid w:val="00C75CAA"/>
    <w:rsid w:val="00C76457"/>
    <w:rsid w:val="00C76625"/>
    <w:rsid w:val="00C777BC"/>
    <w:rsid w:val="00C80084"/>
    <w:rsid w:val="00C80395"/>
    <w:rsid w:val="00C8049E"/>
    <w:rsid w:val="00C805FF"/>
    <w:rsid w:val="00C80AF5"/>
    <w:rsid w:val="00C80EE7"/>
    <w:rsid w:val="00C81ADA"/>
    <w:rsid w:val="00C82046"/>
    <w:rsid w:val="00C824C3"/>
    <w:rsid w:val="00C82545"/>
    <w:rsid w:val="00C82F75"/>
    <w:rsid w:val="00C83756"/>
    <w:rsid w:val="00C83FEE"/>
    <w:rsid w:val="00C84118"/>
    <w:rsid w:val="00C84604"/>
    <w:rsid w:val="00C84855"/>
    <w:rsid w:val="00C852E7"/>
    <w:rsid w:val="00C856B3"/>
    <w:rsid w:val="00C8628A"/>
    <w:rsid w:val="00C865CD"/>
    <w:rsid w:val="00C865E0"/>
    <w:rsid w:val="00C86D4C"/>
    <w:rsid w:val="00C873D8"/>
    <w:rsid w:val="00C8745D"/>
    <w:rsid w:val="00C877FD"/>
    <w:rsid w:val="00C87A0B"/>
    <w:rsid w:val="00C87AB9"/>
    <w:rsid w:val="00C87C14"/>
    <w:rsid w:val="00C87E29"/>
    <w:rsid w:val="00C905D0"/>
    <w:rsid w:val="00C90919"/>
    <w:rsid w:val="00C90C21"/>
    <w:rsid w:val="00C918D4"/>
    <w:rsid w:val="00C9223F"/>
    <w:rsid w:val="00C93759"/>
    <w:rsid w:val="00C9424E"/>
    <w:rsid w:val="00C943D1"/>
    <w:rsid w:val="00C94BC2"/>
    <w:rsid w:val="00C95AC4"/>
    <w:rsid w:val="00C9601F"/>
    <w:rsid w:val="00C9621E"/>
    <w:rsid w:val="00C96274"/>
    <w:rsid w:val="00C96396"/>
    <w:rsid w:val="00C96566"/>
    <w:rsid w:val="00C9698F"/>
    <w:rsid w:val="00CA18DB"/>
    <w:rsid w:val="00CA220D"/>
    <w:rsid w:val="00CA22E2"/>
    <w:rsid w:val="00CA266E"/>
    <w:rsid w:val="00CA29E8"/>
    <w:rsid w:val="00CA33D9"/>
    <w:rsid w:val="00CA37ED"/>
    <w:rsid w:val="00CA3C3E"/>
    <w:rsid w:val="00CA51FB"/>
    <w:rsid w:val="00CA5251"/>
    <w:rsid w:val="00CA534A"/>
    <w:rsid w:val="00CA56C6"/>
    <w:rsid w:val="00CA5BE5"/>
    <w:rsid w:val="00CA66E7"/>
    <w:rsid w:val="00CB0153"/>
    <w:rsid w:val="00CB0560"/>
    <w:rsid w:val="00CB06A9"/>
    <w:rsid w:val="00CB10CA"/>
    <w:rsid w:val="00CB17E7"/>
    <w:rsid w:val="00CB1F70"/>
    <w:rsid w:val="00CB25C5"/>
    <w:rsid w:val="00CB2C08"/>
    <w:rsid w:val="00CB313B"/>
    <w:rsid w:val="00CB3386"/>
    <w:rsid w:val="00CB3481"/>
    <w:rsid w:val="00CB36A9"/>
    <w:rsid w:val="00CB3F33"/>
    <w:rsid w:val="00CB3FA8"/>
    <w:rsid w:val="00CB414B"/>
    <w:rsid w:val="00CB4E62"/>
    <w:rsid w:val="00CB4FAD"/>
    <w:rsid w:val="00CB50D5"/>
    <w:rsid w:val="00CB58DE"/>
    <w:rsid w:val="00CB6AAD"/>
    <w:rsid w:val="00CB6E70"/>
    <w:rsid w:val="00CB7374"/>
    <w:rsid w:val="00CB79AA"/>
    <w:rsid w:val="00CB7D99"/>
    <w:rsid w:val="00CB7DB8"/>
    <w:rsid w:val="00CC109A"/>
    <w:rsid w:val="00CC20A5"/>
    <w:rsid w:val="00CC2546"/>
    <w:rsid w:val="00CC27A1"/>
    <w:rsid w:val="00CC29CE"/>
    <w:rsid w:val="00CC2EC6"/>
    <w:rsid w:val="00CC3212"/>
    <w:rsid w:val="00CC3727"/>
    <w:rsid w:val="00CC379C"/>
    <w:rsid w:val="00CC423C"/>
    <w:rsid w:val="00CC54E8"/>
    <w:rsid w:val="00CC5DFD"/>
    <w:rsid w:val="00CC6844"/>
    <w:rsid w:val="00CC714E"/>
    <w:rsid w:val="00CC763A"/>
    <w:rsid w:val="00CC76F7"/>
    <w:rsid w:val="00CC7C8D"/>
    <w:rsid w:val="00CD0543"/>
    <w:rsid w:val="00CD0961"/>
    <w:rsid w:val="00CD0B5F"/>
    <w:rsid w:val="00CD0DC4"/>
    <w:rsid w:val="00CD0F15"/>
    <w:rsid w:val="00CD13E5"/>
    <w:rsid w:val="00CD1BD3"/>
    <w:rsid w:val="00CD1D5C"/>
    <w:rsid w:val="00CD3320"/>
    <w:rsid w:val="00CD386A"/>
    <w:rsid w:val="00CD3892"/>
    <w:rsid w:val="00CD45BA"/>
    <w:rsid w:val="00CD4704"/>
    <w:rsid w:val="00CD546E"/>
    <w:rsid w:val="00CD66F3"/>
    <w:rsid w:val="00CD6800"/>
    <w:rsid w:val="00CD6BA6"/>
    <w:rsid w:val="00CD6D6B"/>
    <w:rsid w:val="00CD75B8"/>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630"/>
    <w:rsid w:val="00CF07AF"/>
    <w:rsid w:val="00CF0C5D"/>
    <w:rsid w:val="00CF32AB"/>
    <w:rsid w:val="00CF331E"/>
    <w:rsid w:val="00CF359A"/>
    <w:rsid w:val="00CF3790"/>
    <w:rsid w:val="00CF3B66"/>
    <w:rsid w:val="00CF4097"/>
    <w:rsid w:val="00CF40C5"/>
    <w:rsid w:val="00CF41A4"/>
    <w:rsid w:val="00CF4C49"/>
    <w:rsid w:val="00CF4F42"/>
    <w:rsid w:val="00CF5177"/>
    <w:rsid w:val="00CF57C7"/>
    <w:rsid w:val="00CF5BCA"/>
    <w:rsid w:val="00CF6470"/>
    <w:rsid w:val="00CF675C"/>
    <w:rsid w:val="00CF6AD3"/>
    <w:rsid w:val="00CF7537"/>
    <w:rsid w:val="00CF7538"/>
    <w:rsid w:val="00CF766E"/>
    <w:rsid w:val="00CF7976"/>
    <w:rsid w:val="00CF7C58"/>
    <w:rsid w:val="00CF7E6E"/>
    <w:rsid w:val="00D01073"/>
    <w:rsid w:val="00D01B6E"/>
    <w:rsid w:val="00D01F71"/>
    <w:rsid w:val="00D02C0F"/>
    <w:rsid w:val="00D033B7"/>
    <w:rsid w:val="00D0434F"/>
    <w:rsid w:val="00D053BD"/>
    <w:rsid w:val="00D05563"/>
    <w:rsid w:val="00D05C42"/>
    <w:rsid w:val="00D05FF7"/>
    <w:rsid w:val="00D06809"/>
    <w:rsid w:val="00D06F92"/>
    <w:rsid w:val="00D07B94"/>
    <w:rsid w:val="00D07EC2"/>
    <w:rsid w:val="00D1009F"/>
    <w:rsid w:val="00D10248"/>
    <w:rsid w:val="00D10778"/>
    <w:rsid w:val="00D107EF"/>
    <w:rsid w:val="00D10FA1"/>
    <w:rsid w:val="00D11900"/>
    <w:rsid w:val="00D1190B"/>
    <w:rsid w:val="00D11A6D"/>
    <w:rsid w:val="00D11B9D"/>
    <w:rsid w:val="00D13BBC"/>
    <w:rsid w:val="00D147F5"/>
    <w:rsid w:val="00D14849"/>
    <w:rsid w:val="00D14C5D"/>
    <w:rsid w:val="00D14F83"/>
    <w:rsid w:val="00D154BD"/>
    <w:rsid w:val="00D15803"/>
    <w:rsid w:val="00D1585B"/>
    <w:rsid w:val="00D15929"/>
    <w:rsid w:val="00D15A2A"/>
    <w:rsid w:val="00D15C51"/>
    <w:rsid w:val="00D16668"/>
    <w:rsid w:val="00D167C2"/>
    <w:rsid w:val="00D16868"/>
    <w:rsid w:val="00D16DD3"/>
    <w:rsid w:val="00D16EAF"/>
    <w:rsid w:val="00D17800"/>
    <w:rsid w:val="00D178DC"/>
    <w:rsid w:val="00D20433"/>
    <w:rsid w:val="00D204A7"/>
    <w:rsid w:val="00D20663"/>
    <w:rsid w:val="00D21563"/>
    <w:rsid w:val="00D2208F"/>
    <w:rsid w:val="00D22C71"/>
    <w:rsid w:val="00D22EDA"/>
    <w:rsid w:val="00D2300F"/>
    <w:rsid w:val="00D230A5"/>
    <w:rsid w:val="00D23248"/>
    <w:rsid w:val="00D23602"/>
    <w:rsid w:val="00D23DCA"/>
    <w:rsid w:val="00D24303"/>
    <w:rsid w:val="00D24FF5"/>
    <w:rsid w:val="00D25759"/>
    <w:rsid w:val="00D25DA1"/>
    <w:rsid w:val="00D260D7"/>
    <w:rsid w:val="00D26DE7"/>
    <w:rsid w:val="00D26DED"/>
    <w:rsid w:val="00D2719E"/>
    <w:rsid w:val="00D27B3D"/>
    <w:rsid w:val="00D3051E"/>
    <w:rsid w:val="00D312DF"/>
    <w:rsid w:val="00D3142E"/>
    <w:rsid w:val="00D32097"/>
    <w:rsid w:val="00D32E83"/>
    <w:rsid w:val="00D33009"/>
    <w:rsid w:val="00D338F7"/>
    <w:rsid w:val="00D33ACD"/>
    <w:rsid w:val="00D348E4"/>
    <w:rsid w:val="00D35223"/>
    <w:rsid w:val="00D3618E"/>
    <w:rsid w:val="00D367A9"/>
    <w:rsid w:val="00D36D59"/>
    <w:rsid w:val="00D40C12"/>
    <w:rsid w:val="00D40C65"/>
    <w:rsid w:val="00D40DAA"/>
    <w:rsid w:val="00D40DAB"/>
    <w:rsid w:val="00D41AF2"/>
    <w:rsid w:val="00D42028"/>
    <w:rsid w:val="00D42BC3"/>
    <w:rsid w:val="00D43022"/>
    <w:rsid w:val="00D4317A"/>
    <w:rsid w:val="00D43C43"/>
    <w:rsid w:val="00D44B7D"/>
    <w:rsid w:val="00D4578C"/>
    <w:rsid w:val="00D47AEA"/>
    <w:rsid w:val="00D50103"/>
    <w:rsid w:val="00D50622"/>
    <w:rsid w:val="00D50ADD"/>
    <w:rsid w:val="00D5147E"/>
    <w:rsid w:val="00D51890"/>
    <w:rsid w:val="00D519D8"/>
    <w:rsid w:val="00D51B09"/>
    <w:rsid w:val="00D5285C"/>
    <w:rsid w:val="00D53155"/>
    <w:rsid w:val="00D53BD8"/>
    <w:rsid w:val="00D542CF"/>
    <w:rsid w:val="00D54DB1"/>
    <w:rsid w:val="00D54E7B"/>
    <w:rsid w:val="00D551C8"/>
    <w:rsid w:val="00D55453"/>
    <w:rsid w:val="00D5568B"/>
    <w:rsid w:val="00D55C99"/>
    <w:rsid w:val="00D55CE6"/>
    <w:rsid w:val="00D56839"/>
    <w:rsid w:val="00D56A09"/>
    <w:rsid w:val="00D57C91"/>
    <w:rsid w:val="00D60671"/>
    <w:rsid w:val="00D60E79"/>
    <w:rsid w:val="00D611F3"/>
    <w:rsid w:val="00D61897"/>
    <w:rsid w:val="00D61B31"/>
    <w:rsid w:val="00D61E33"/>
    <w:rsid w:val="00D61F26"/>
    <w:rsid w:val="00D62CC3"/>
    <w:rsid w:val="00D62F49"/>
    <w:rsid w:val="00D63046"/>
    <w:rsid w:val="00D633FB"/>
    <w:rsid w:val="00D63B46"/>
    <w:rsid w:val="00D6482D"/>
    <w:rsid w:val="00D64A10"/>
    <w:rsid w:val="00D64A6F"/>
    <w:rsid w:val="00D64DC8"/>
    <w:rsid w:val="00D655B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D2F"/>
    <w:rsid w:val="00D72E1A"/>
    <w:rsid w:val="00D733D4"/>
    <w:rsid w:val="00D74BE6"/>
    <w:rsid w:val="00D74EF6"/>
    <w:rsid w:val="00D753B6"/>
    <w:rsid w:val="00D76F3F"/>
    <w:rsid w:val="00D80203"/>
    <w:rsid w:val="00D8023F"/>
    <w:rsid w:val="00D80536"/>
    <w:rsid w:val="00D821A5"/>
    <w:rsid w:val="00D84E2B"/>
    <w:rsid w:val="00D8542D"/>
    <w:rsid w:val="00D85F49"/>
    <w:rsid w:val="00D866E9"/>
    <w:rsid w:val="00D86894"/>
    <w:rsid w:val="00D86B40"/>
    <w:rsid w:val="00D86CAB"/>
    <w:rsid w:val="00D87747"/>
    <w:rsid w:val="00D878BC"/>
    <w:rsid w:val="00D87CA4"/>
    <w:rsid w:val="00D87E4B"/>
    <w:rsid w:val="00D87F36"/>
    <w:rsid w:val="00D90384"/>
    <w:rsid w:val="00D90602"/>
    <w:rsid w:val="00D90C34"/>
    <w:rsid w:val="00D9103F"/>
    <w:rsid w:val="00D9126A"/>
    <w:rsid w:val="00D91C81"/>
    <w:rsid w:val="00D91C89"/>
    <w:rsid w:val="00D93529"/>
    <w:rsid w:val="00D93BE3"/>
    <w:rsid w:val="00D94390"/>
    <w:rsid w:val="00D9542E"/>
    <w:rsid w:val="00D957EA"/>
    <w:rsid w:val="00D958E3"/>
    <w:rsid w:val="00D959E8"/>
    <w:rsid w:val="00D95DF8"/>
    <w:rsid w:val="00D9613A"/>
    <w:rsid w:val="00D9794F"/>
    <w:rsid w:val="00D97B42"/>
    <w:rsid w:val="00D97C4F"/>
    <w:rsid w:val="00D97EC9"/>
    <w:rsid w:val="00DA19A1"/>
    <w:rsid w:val="00DA233A"/>
    <w:rsid w:val="00DA3175"/>
    <w:rsid w:val="00DA3C05"/>
    <w:rsid w:val="00DA3CD0"/>
    <w:rsid w:val="00DA4475"/>
    <w:rsid w:val="00DA4624"/>
    <w:rsid w:val="00DA4A18"/>
    <w:rsid w:val="00DA596A"/>
    <w:rsid w:val="00DA5F81"/>
    <w:rsid w:val="00DA60AD"/>
    <w:rsid w:val="00DA6529"/>
    <w:rsid w:val="00DA669F"/>
    <w:rsid w:val="00DA70BE"/>
    <w:rsid w:val="00DA711A"/>
    <w:rsid w:val="00DA7EC9"/>
    <w:rsid w:val="00DB05F6"/>
    <w:rsid w:val="00DB06DE"/>
    <w:rsid w:val="00DB072C"/>
    <w:rsid w:val="00DB11AA"/>
    <w:rsid w:val="00DB14D9"/>
    <w:rsid w:val="00DB1AEC"/>
    <w:rsid w:val="00DB20BE"/>
    <w:rsid w:val="00DB21BF"/>
    <w:rsid w:val="00DB22CD"/>
    <w:rsid w:val="00DB3288"/>
    <w:rsid w:val="00DB336C"/>
    <w:rsid w:val="00DB3DED"/>
    <w:rsid w:val="00DB44A2"/>
    <w:rsid w:val="00DB50FB"/>
    <w:rsid w:val="00DB5D81"/>
    <w:rsid w:val="00DB7680"/>
    <w:rsid w:val="00DB7A99"/>
    <w:rsid w:val="00DC1896"/>
    <w:rsid w:val="00DC19D1"/>
    <w:rsid w:val="00DC1ACC"/>
    <w:rsid w:val="00DC1D4C"/>
    <w:rsid w:val="00DC375F"/>
    <w:rsid w:val="00DC3B10"/>
    <w:rsid w:val="00DC3E7E"/>
    <w:rsid w:val="00DC3F52"/>
    <w:rsid w:val="00DC457B"/>
    <w:rsid w:val="00DC4A9D"/>
    <w:rsid w:val="00DC4BF7"/>
    <w:rsid w:val="00DC4EE4"/>
    <w:rsid w:val="00DC50DB"/>
    <w:rsid w:val="00DC59DA"/>
    <w:rsid w:val="00DC5DB3"/>
    <w:rsid w:val="00DC5E68"/>
    <w:rsid w:val="00DC66F7"/>
    <w:rsid w:val="00DC7F79"/>
    <w:rsid w:val="00DD0014"/>
    <w:rsid w:val="00DD0376"/>
    <w:rsid w:val="00DD0B61"/>
    <w:rsid w:val="00DD0BD8"/>
    <w:rsid w:val="00DD0C53"/>
    <w:rsid w:val="00DD0F4F"/>
    <w:rsid w:val="00DD1DCF"/>
    <w:rsid w:val="00DD2039"/>
    <w:rsid w:val="00DD20A0"/>
    <w:rsid w:val="00DD2ED7"/>
    <w:rsid w:val="00DD31CA"/>
    <w:rsid w:val="00DD356D"/>
    <w:rsid w:val="00DD3CBC"/>
    <w:rsid w:val="00DD41C8"/>
    <w:rsid w:val="00DD4536"/>
    <w:rsid w:val="00DD4567"/>
    <w:rsid w:val="00DD5B4C"/>
    <w:rsid w:val="00DD5F04"/>
    <w:rsid w:val="00DD6237"/>
    <w:rsid w:val="00DD64D9"/>
    <w:rsid w:val="00DD7AF2"/>
    <w:rsid w:val="00DD7E33"/>
    <w:rsid w:val="00DE0B75"/>
    <w:rsid w:val="00DE1080"/>
    <w:rsid w:val="00DE135B"/>
    <w:rsid w:val="00DE14F5"/>
    <w:rsid w:val="00DE249D"/>
    <w:rsid w:val="00DE260E"/>
    <w:rsid w:val="00DE27C3"/>
    <w:rsid w:val="00DE2BA8"/>
    <w:rsid w:val="00DE31AD"/>
    <w:rsid w:val="00DE45CD"/>
    <w:rsid w:val="00DE53E5"/>
    <w:rsid w:val="00DE53F1"/>
    <w:rsid w:val="00DE5A7D"/>
    <w:rsid w:val="00DE5C50"/>
    <w:rsid w:val="00DE62E6"/>
    <w:rsid w:val="00DE6F73"/>
    <w:rsid w:val="00DE714A"/>
    <w:rsid w:val="00DE7354"/>
    <w:rsid w:val="00DE7E05"/>
    <w:rsid w:val="00DF0A98"/>
    <w:rsid w:val="00DF0FB0"/>
    <w:rsid w:val="00DF149B"/>
    <w:rsid w:val="00DF190C"/>
    <w:rsid w:val="00DF221A"/>
    <w:rsid w:val="00DF23C3"/>
    <w:rsid w:val="00DF27CE"/>
    <w:rsid w:val="00DF2CB8"/>
    <w:rsid w:val="00DF2DC2"/>
    <w:rsid w:val="00DF3A66"/>
    <w:rsid w:val="00DF3CD7"/>
    <w:rsid w:val="00DF3DD2"/>
    <w:rsid w:val="00DF3E01"/>
    <w:rsid w:val="00DF3E32"/>
    <w:rsid w:val="00DF583E"/>
    <w:rsid w:val="00DF58CC"/>
    <w:rsid w:val="00DF6CE8"/>
    <w:rsid w:val="00DF73AC"/>
    <w:rsid w:val="00DF7613"/>
    <w:rsid w:val="00DF7FE0"/>
    <w:rsid w:val="00E001C8"/>
    <w:rsid w:val="00E007C7"/>
    <w:rsid w:val="00E009AC"/>
    <w:rsid w:val="00E00AC9"/>
    <w:rsid w:val="00E00B63"/>
    <w:rsid w:val="00E01540"/>
    <w:rsid w:val="00E01C4E"/>
    <w:rsid w:val="00E03B86"/>
    <w:rsid w:val="00E04581"/>
    <w:rsid w:val="00E05091"/>
    <w:rsid w:val="00E051F6"/>
    <w:rsid w:val="00E052E0"/>
    <w:rsid w:val="00E057AD"/>
    <w:rsid w:val="00E05A2F"/>
    <w:rsid w:val="00E05B16"/>
    <w:rsid w:val="00E063DF"/>
    <w:rsid w:val="00E06F14"/>
    <w:rsid w:val="00E07CAF"/>
    <w:rsid w:val="00E07F25"/>
    <w:rsid w:val="00E10928"/>
    <w:rsid w:val="00E10B86"/>
    <w:rsid w:val="00E1137D"/>
    <w:rsid w:val="00E11BD7"/>
    <w:rsid w:val="00E11D4C"/>
    <w:rsid w:val="00E11EBF"/>
    <w:rsid w:val="00E12451"/>
    <w:rsid w:val="00E13494"/>
    <w:rsid w:val="00E13686"/>
    <w:rsid w:val="00E13802"/>
    <w:rsid w:val="00E13A73"/>
    <w:rsid w:val="00E140DD"/>
    <w:rsid w:val="00E142A9"/>
    <w:rsid w:val="00E14C33"/>
    <w:rsid w:val="00E14E0C"/>
    <w:rsid w:val="00E14E59"/>
    <w:rsid w:val="00E1506A"/>
    <w:rsid w:val="00E152CF"/>
    <w:rsid w:val="00E158C4"/>
    <w:rsid w:val="00E15AA3"/>
    <w:rsid w:val="00E16056"/>
    <w:rsid w:val="00E16123"/>
    <w:rsid w:val="00E1634F"/>
    <w:rsid w:val="00E16985"/>
    <w:rsid w:val="00E16D54"/>
    <w:rsid w:val="00E16DF8"/>
    <w:rsid w:val="00E16F63"/>
    <w:rsid w:val="00E20C2D"/>
    <w:rsid w:val="00E20EC0"/>
    <w:rsid w:val="00E21452"/>
    <w:rsid w:val="00E216E5"/>
    <w:rsid w:val="00E21FCC"/>
    <w:rsid w:val="00E22DCF"/>
    <w:rsid w:val="00E22F67"/>
    <w:rsid w:val="00E237D1"/>
    <w:rsid w:val="00E2410B"/>
    <w:rsid w:val="00E244B4"/>
    <w:rsid w:val="00E2520C"/>
    <w:rsid w:val="00E27117"/>
    <w:rsid w:val="00E2793E"/>
    <w:rsid w:val="00E27F58"/>
    <w:rsid w:val="00E30AEB"/>
    <w:rsid w:val="00E30D1F"/>
    <w:rsid w:val="00E3135B"/>
    <w:rsid w:val="00E313B2"/>
    <w:rsid w:val="00E31A13"/>
    <w:rsid w:val="00E31EEB"/>
    <w:rsid w:val="00E3202D"/>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08B4"/>
    <w:rsid w:val="00E41411"/>
    <w:rsid w:val="00E416A2"/>
    <w:rsid w:val="00E41835"/>
    <w:rsid w:val="00E419AE"/>
    <w:rsid w:val="00E42021"/>
    <w:rsid w:val="00E422E6"/>
    <w:rsid w:val="00E42776"/>
    <w:rsid w:val="00E428C4"/>
    <w:rsid w:val="00E4356D"/>
    <w:rsid w:val="00E4454D"/>
    <w:rsid w:val="00E458E8"/>
    <w:rsid w:val="00E45BA5"/>
    <w:rsid w:val="00E45DD4"/>
    <w:rsid w:val="00E46774"/>
    <w:rsid w:val="00E46B38"/>
    <w:rsid w:val="00E476D7"/>
    <w:rsid w:val="00E50821"/>
    <w:rsid w:val="00E51BCD"/>
    <w:rsid w:val="00E51E9E"/>
    <w:rsid w:val="00E52A88"/>
    <w:rsid w:val="00E53040"/>
    <w:rsid w:val="00E5332E"/>
    <w:rsid w:val="00E5347A"/>
    <w:rsid w:val="00E53541"/>
    <w:rsid w:val="00E53C61"/>
    <w:rsid w:val="00E53E59"/>
    <w:rsid w:val="00E53E98"/>
    <w:rsid w:val="00E53F21"/>
    <w:rsid w:val="00E541F4"/>
    <w:rsid w:val="00E5497D"/>
    <w:rsid w:val="00E54ADA"/>
    <w:rsid w:val="00E550A8"/>
    <w:rsid w:val="00E5539E"/>
    <w:rsid w:val="00E55C97"/>
    <w:rsid w:val="00E55EB0"/>
    <w:rsid w:val="00E55EFF"/>
    <w:rsid w:val="00E56819"/>
    <w:rsid w:val="00E5758B"/>
    <w:rsid w:val="00E57C85"/>
    <w:rsid w:val="00E57EA6"/>
    <w:rsid w:val="00E57FD0"/>
    <w:rsid w:val="00E6000F"/>
    <w:rsid w:val="00E60466"/>
    <w:rsid w:val="00E604F7"/>
    <w:rsid w:val="00E60523"/>
    <w:rsid w:val="00E60C67"/>
    <w:rsid w:val="00E60D4C"/>
    <w:rsid w:val="00E61418"/>
    <w:rsid w:val="00E614BB"/>
    <w:rsid w:val="00E623B2"/>
    <w:rsid w:val="00E628EF"/>
    <w:rsid w:val="00E63323"/>
    <w:rsid w:val="00E64266"/>
    <w:rsid w:val="00E64767"/>
    <w:rsid w:val="00E65071"/>
    <w:rsid w:val="00E65088"/>
    <w:rsid w:val="00E654FF"/>
    <w:rsid w:val="00E65D5F"/>
    <w:rsid w:val="00E65EE0"/>
    <w:rsid w:val="00E66046"/>
    <w:rsid w:val="00E6615A"/>
    <w:rsid w:val="00E66160"/>
    <w:rsid w:val="00E66C6F"/>
    <w:rsid w:val="00E67F31"/>
    <w:rsid w:val="00E7068C"/>
    <w:rsid w:val="00E70DE5"/>
    <w:rsid w:val="00E711FE"/>
    <w:rsid w:val="00E71E31"/>
    <w:rsid w:val="00E725B1"/>
    <w:rsid w:val="00E72D27"/>
    <w:rsid w:val="00E73012"/>
    <w:rsid w:val="00E73740"/>
    <w:rsid w:val="00E74E35"/>
    <w:rsid w:val="00E75193"/>
    <w:rsid w:val="00E75B8E"/>
    <w:rsid w:val="00E75DF4"/>
    <w:rsid w:val="00E7696A"/>
    <w:rsid w:val="00E76B97"/>
    <w:rsid w:val="00E76D09"/>
    <w:rsid w:val="00E7718E"/>
    <w:rsid w:val="00E777AF"/>
    <w:rsid w:val="00E777F8"/>
    <w:rsid w:val="00E80B21"/>
    <w:rsid w:val="00E80EBC"/>
    <w:rsid w:val="00E811D8"/>
    <w:rsid w:val="00E81654"/>
    <w:rsid w:val="00E82820"/>
    <w:rsid w:val="00E82902"/>
    <w:rsid w:val="00E82D75"/>
    <w:rsid w:val="00E82E59"/>
    <w:rsid w:val="00E836A4"/>
    <w:rsid w:val="00E83701"/>
    <w:rsid w:val="00E83BA6"/>
    <w:rsid w:val="00E84296"/>
    <w:rsid w:val="00E845F3"/>
    <w:rsid w:val="00E84B03"/>
    <w:rsid w:val="00E84E01"/>
    <w:rsid w:val="00E84FCE"/>
    <w:rsid w:val="00E855E8"/>
    <w:rsid w:val="00E85B61"/>
    <w:rsid w:val="00E862CD"/>
    <w:rsid w:val="00E86324"/>
    <w:rsid w:val="00E87215"/>
    <w:rsid w:val="00E87A3A"/>
    <w:rsid w:val="00E87B10"/>
    <w:rsid w:val="00E87BB1"/>
    <w:rsid w:val="00E902AB"/>
    <w:rsid w:val="00E90A1B"/>
    <w:rsid w:val="00E90ADC"/>
    <w:rsid w:val="00E90C53"/>
    <w:rsid w:val="00E90F78"/>
    <w:rsid w:val="00E9129F"/>
    <w:rsid w:val="00E91423"/>
    <w:rsid w:val="00E91A36"/>
    <w:rsid w:val="00E91DF8"/>
    <w:rsid w:val="00E92A40"/>
    <w:rsid w:val="00E92EAD"/>
    <w:rsid w:val="00E9308B"/>
    <w:rsid w:val="00E93471"/>
    <w:rsid w:val="00E93E12"/>
    <w:rsid w:val="00E93EA3"/>
    <w:rsid w:val="00E943E7"/>
    <w:rsid w:val="00E94D1E"/>
    <w:rsid w:val="00E958B5"/>
    <w:rsid w:val="00E95A75"/>
    <w:rsid w:val="00E95EBC"/>
    <w:rsid w:val="00E964AF"/>
    <w:rsid w:val="00E9662D"/>
    <w:rsid w:val="00E96A4E"/>
    <w:rsid w:val="00E979D2"/>
    <w:rsid w:val="00EA0256"/>
    <w:rsid w:val="00EA05E4"/>
    <w:rsid w:val="00EA0885"/>
    <w:rsid w:val="00EA0B5B"/>
    <w:rsid w:val="00EA1043"/>
    <w:rsid w:val="00EA14AB"/>
    <w:rsid w:val="00EA15B0"/>
    <w:rsid w:val="00EA15EC"/>
    <w:rsid w:val="00EA1E56"/>
    <w:rsid w:val="00EA1F0E"/>
    <w:rsid w:val="00EA2847"/>
    <w:rsid w:val="00EA3381"/>
    <w:rsid w:val="00EA39E8"/>
    <w:rsid w:val="00EA4766"/>
    <w:rsid w:val="00EA4A8A"/>
    <w:rsid w:val="00EA4B34"/>
    <w:rsid w:val="00EA593D"/>
    <w:rsid w:val="00EA5A93"/>
    <w:rsid w:val="00EA5E80"/>
    <w:rsid w:val="00EA633E"/>
    <w:rsid w:val="00EA664C"/>
    <w:rsid w:val="00EA66A3"/>
    <w:rsid w:val="00EA6792"/>
    <w:rsid w:val="00EA6C38"/>
    <w:rsid w:val="00EA6F05"/>
    <w:rsid w:val="00EA76B8"/>
    <w:rsid w:val="00EA773E"/>
    <w:rsid w:val="00EA7A98"/>
    <w:rsid w:val="00EB231D"/>
    <w:rsid w:val="00EB2491"/>
    <w:rsid w:val="00EB25B1"/>
    <w:rsid w:val="00EB2B9B"/>
    <w:rsid w:val="00EB2CF4"/>
    <w:rsid w:val="00EB3120"/>
    <w:rsid w:val="00EB35FA"/>
    <w:rsid w:val="00EB3D50"/>
    <w:rsid w:val="00EB45BB"/>
    <w:rsid w:val="00EB4FEF"/>
    <w:rsid w:val="00EB55CE"/>
    <w:rsid w:val="00EB5657"/>
    <w:rsid w:val="00EB5CE3"/>
    <w:rsid w:val="00EB77F5"/>
    <w:rsid w:val="00EB7914"/>
    <w:rsid w:val="00EC03BE"/>
    <w:rsid w:val="00EC04C9"/>
    <w:rsid w:val="00EC0893"/>
    <w:rsid w:val="00EC1B2D"/>
    <w:rsid w:val="00EC1D3E"/>
    <w:rsid w:val="00EC28F4"/>
    <w:rsid w:val="00EC2B89"/>
    <w:rsid w:val="00EC2FCA"/>
    <w:rsid w:val="00EC3AEF"/>
    <w:rsid w:val="00EC3F7C"/>
    <w:rsid w:val="00EC49FE"/>
    <w:rsid w:val="00EC4AF7"/>
    <w:rsid w:val="00EC4D60"/>
    <w:rsid w:val="00EC5081"/>
    <w:rsid w:val="00EC58DC"/>
    <w:rsid w:val="00EC5F42"/>
    <w:rsid w:val="00EC602A"/>
    <w:rsid w:val="00EC7B50"/>
    <w:rsid w:val="00ED00DE"/>
    <w:rsid w:val="00ED048F"/>
    <w:rsid w:val="00ED0604"/>
    <w:rsid w:val="00ED0A8D"/>
    <w:rsid w:val="00ED0D79"/>
    <w:rsid w:val="00ED157C"/>
    <w:rsid w:val="00ED1964"/>
    <w:rsid w:val="00ED2688"/>
    <w:rsid w:val="00ED3FF9"/>
    <w:rsid w:val="00ED44B2"/>
    <w:rsid w:val="00ED5C6B"/>
    <w:rsid w:val="00ED5EAB"/>
    <w:rsid w:val="00ED5F0E"/>
    <w:rsid w:val="00ED75A2"/>
    <w:rsid w:val="00EE006E"/>
    <w:rsid w:val="00EE082D"/>
    <w:rsid w:val="00EE08C5"/>
    <w:rsid w:val="00EE1D0F"/>
    <w:rsid w:val="00EE26DE"/>
    <w:rsid w:val="00EE2712"/>
    <w:rsid w:val="00EE276F"/>
    <w:rsid w:val="00EE2F0E"/>
    <w:rsid w:val="00EE372A"/>
    <w:rsid w:val="00EE4674"/>
    <w:rsid w:val="00EE4827"/>
    <w:rsid w:val="00EE52D9"/>
    <w:rsid w:val="00EE67CB"/>
    <w:rsid w:val="00EE6B17"/>
    <w:rsid w:val="00EE6F4C"/>
    <w:rsid w:val="00EE79D7"/>
    <w:rsid w:val="00EF009A"/>
    <w:rsid w:val="00EF06DF"/>
    <w:rsid w:val="00EF0701"/>
    <w:rsid w:val="00EF08AA"/>
    <w:rsid w:val="00EF0DBD"/>
    <w:rsid w:val="00EF1095"/>
    <w:rsid w:val="00EF12AC"/>
    <w:rsid w:val="00EF21E2"/>
    <w:rsid w:val="00EF2A05"/>
    <w:rsid w:val="00EF2C8E"/>
    <w:rsid w:val="00EF2D06"/>
    <w:rsid w:val="00EF2E76"/>
    <w:rsid w:val="00EF309B"/>
    <w:rsid w:val="00EF3DB6"/>
    <w:rsid w:val="00EF651F"/>
    <w:rsid w:val="00EF6733"/>
    <w:rsid w:val="00EF692D"/>
    <w:rsid w:val="00EF6A09"/>
    <w:rsid w:val="00EF6CDF"/>
    <w:rsid w:val="00EF7168"/>
    <w:rsid w:val="00EF7180"/>
    <w:rsid w:val="00EF72A1"/>
    <w:rsid w:val="00EF738B"/>
    <w:rsid w:val="00EF7924"/>
    <w:rsid w:val="00F01548"/>
    <w:rsid w:val="00F01774"/>
    <w:rsid w:val="00F01A0B"/>
    <w:rsid w:val="00F01D83"/>
    <w:rsid w:val="00F01FD0"/>
    <w:rsid w:val="00F02800"/>
    <w:rsid w:val="00F028DA"/>
    <w:rsid w:val="00F0320E"/>
    <w:rsid w:val="00F035B8"/>
    <w:rsid w:val="00F0387E"/>
    <w:rsid w:val="00F03B43"/>
    <w:rsid w:val="00F03CD2"/>
    <w:rsid w:val="00F03D13"/>
    <w:rsid w:val="00F03DA6"/>
    <w:rsid w:val="00F040F9"/>
    <w:rsid w:val="00F04156"/>
    <w:rsid w:val="00F04B9B"/>
    <w:rsid w:val="00F05193"/>
    <w:rsid w:val="00F0589B"/>
    <w:rsid w:val="00F063D5"/>
    <w:rsid w:val="00F06541"/>
    <w:rsid w:val="00F06C85"/>
    <w:rsid w:val="00F070D6"/>
    <w:rsid w:val="00F071B6"/>
    <w:rsid w:val="00F07B6C"/>
    <w:rsid w:val="00F07BE3"/>
    <w:rsid w:val="00F07DB0"/>
    <w:rsid w:val="00F07EC4"/>
    <w:rsid w:val="00F07F4E"/>
    <w:rsid w:val="00F10658"/>
    <w:rsid w:val="00F110A6"/>
    <w:rsid w:val="00F11730"/>
    <w:rsid w:val="00F12642"/>
    <w:rsid w:val="00F133E1"/>
    <w:rsid w:val="00F13BAD"/>
    <w:rsid w:val="00F13F7A"/>
    <w:rsid w:val="00F143EC"/>
    <w:rsid w:val="00F1444B"/>
    <w:rsid w:val="00F150C0"/>
    <w:rsid w:val="00F151CD"/>
    <w:rsid w:val="00F15ABE"/>
    <w:rsid w:val="00F15D19"/>
    <w:rsid w:val="00F16046"/>
    <w:rsid w:val="00F161BA"/>
    <w:rsid w:val="00F166DD"/>
    <w:rsid w:val="00F16C34"/>
    <w:rsid w:val="00F16ED6"/>
    <w:rsid w:val="00F173FD"/>
    <w:rsid w:val="00F1798B"/>
    <w:rsid w:val="00F17A3F"/>
    <w:rsid w:val="00F20099"/>
    <w:rsid w:val="00F2058B"/>
    <w:rsid w:val="00F20D74"/>
    <w:rsid w:val="00F20DB4"/>
    <w:rsid w:val="00F212BA"/>
    <w:rsid w:val="00F22471"/>
    <w:rsid w:val="00F229F9"/>
    <w:rsid w:val="00F22BA6"/>
    <w:rsid w:val="00F22E65"/>
    <w:rsid w:val="00F22F53"/>
    <w:rsid w:val="00F2372B"/>
    <w:rsid w:val="00F24758"/>
    <w:rsid w:val="00F24927"/>
    <w:rsid w:val="00F249D9"/>
    <w:rsid w:val="00F24B37"/>
    <w:rsid w:val="00F25EF9"/>
    <w:rsid w:val="00F26C83"/>
    <w:rsid w:val="00F2776C"/>
    <w:rsid w:val="00F27C7B"/>
    <w:rsid w:val="00F27E1C"/>
    <w:rsid w:val="00F30306"/>
    <w:rsid w:val="00F3037B"/>
    <w:rsid w:val="00F303C2"/>
    <w:rsid w:val="00F30825"/>
    <w:rsid w:val="00F30B86"/>
    <w:rsid w:val="00F31118"/>
    <w:rsid w:val="00F3162C"/>
    <w:rsid w:val="00F31BC2"/>
    <w:rsid w:val="00F32027"/>
    <w:rsid w:val="00F32A82"/>
    <w:rsid w:val="00F32E25"/>
    <w:rsid w:val="00F32FFD"/>
    <w:rsid w:val="00F33536"/>
    <w:rsid w:val="00F340C1"/>
    <w:rsid w:val="00F349D1"/>
    <w:rsid w:val="00F34BD1"/>
    <w:rsid w:val="00F350E5"/>
    <w:rsid w:val="00F3586F"/>
    <w:rsid w:val="00F35A3B"/>
    <w:rsid w:val="00F35D96"/>
    <w:rsid w:val="00F35DB2"/>
    <w:rsid w:val="00F36EFC"/>
    <w:rsid w:val="00F370D1"/>
    <w:rsid w:val="00F37404"/>
    <w:rsid w:val="00F37EB2"/>
    <w:rsid w:val="00F405FE"/>
    <w:rsid w:val="00F4106F"/>
    <w:rsid w:val="00F4155A"/>
    <w:rsid w:val="00F417EA"/>
    <w:rsid w:val="00F41E00"/>
    <w:rsid w:val="00F42037"/>
    <w:rsid w:val="00F42985"/>
    <w:rsid w:val="00F439FA"/>
    <w:rsid w:val="00F43AFA"/>
    <w:rsid w:val="00F43BB2"/>
    <w:rsid w:val="00F43E02"/>
    <w:rsid w:val="00F4454F"/>
    <w:rsid w:val="00F44783"/>
    <w:rsid w:val="00F44863"/>
    <w:rsid w:val="00F45E58"/>
    <w:rsid w:val="00F45F44"/>
    <w:rsid w:val="00F46173"/>
    <w:rsid w:val="00F462E4"/>
    <w:rsid w:val="00F4631D"/>
    <w:rsid w:val="00F46ECD"/>
    <w:rsid w:val="00F4738C"/>
    <w:rsid w:val="00F47440"/>
    <w:rsid w:val="00F474D5"/>
    <w:rsid w:val="00F47ABE"/>
    <w:rsid w:val="00F47C6C"/>
    <w:rsid w:val="00F50EF1"/>
    <w:rsid w:val="00F50FB0"/>
    <w:rsid w:val="00F512A9"/>
    <w:rsid w:val="00F513F0"/>
    <w:rsid w:val="00F5212C"/>
    <w:rsid w:val="00F52C01"/>
    <w:rsid w:val="00F5375B"/>
    <w:rsid w:val="00F538E7"/>
    <w:rsid w:val="00F54AF2"/>
    <w:rsid w:val="00F54BB1"/>
    <w:rsid w:val="00F55120"/>
    <w:rsid w:val="00F5574D"/>
    <w:rsid w:val="00F55945"/>
    <w:rsid w:val="00F56065"/>
    <w:rsid w:val="00F5613C"/>
    <w:rsid w:val="00F56238"/>
    <w:rsid w:val="00F56484"/>
    <w:rsid w:val="00F56658"/>
    <w:rsid w:val="00F56C05"/>
    <w:rsid w:val="00F56E59"/>
    <w:rsid w:val="00F60A29"/>
    <w:rsid w:val="00F60DC5"/>
    <w:rsid w:val="00F60E75"/>
    <w:rsid w:val="00F61161"/>
    <w:rsid w:val="00F6182E"/>
    <w:rsid w:val="00F62600"/>
    <w:rsid w:val="00F626D6"/>
    <w:rsid w:val="00F628A6"/>
    <w:rsid w:val="00F62EA8"/>
    <w:rsid w:val="00F62F09"/>
    <w:rsid w:val="00F632FA"/>
    <w:rsid w:val="00F635D8"/>
    <w:rsid w:val="00F63B0A"/>
    <w:rsid w:val="00F63DC4"/>
    <w:rsid w:val="00F63E12"/>
    <w:rsid w:val="00F64636"/>
    <w:rsid w:val="00F6537B"/>
    <w:rsid w:val="00F65ADC"/>
    <w:rsid w:val="00F65DDB"/>
    <w:rsid w:val="00F66D2F"/>
    <w:rsid w:val="00F66F60"/>
    <w:rsid w:val="00F67975"/>
    <w:rsid w:val="00F70310"/>
    <w:rsid w:val="00F70B83"/>
    <w:rsid w:val="00F70EC6"/>
    <w:rsid w:val="00F7157E"/>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792"/>
    <w:rsid w:val="00F82A79"/>
    <w:rsid w:val="00F8318B"/>
    <w:rsid w:val="00F834BB"/>
    <w:rsid w:val="00F83C00"/>
    <w:rsid w:val="00F84490"/>
    <w:rsid w:val="00F84769"/>
    <w:rsid w:val="00F8477B"/>
    <w:rsid w:val="00F84D05"/>
    <w:rsid w:val="00F8521A"/>
    <w:rsid w:val="00F8599E"/>
    <w:rsid w:val="00F85DC0"/>
    <w:rsid w:val="00F86188"/>
    <w:rsid w:val="00F863A4"/>
    <w:rsid w:val="00F864CF"/>
    <w:rsid w:val="00F866FB"/>
    <w:rsid w:val="00F86E9C"/>
    <w:rsid w:val="00F87B1B"/>
    <w:rsid w:val="00F901D6"/>
    <w:rsid w:val="00F90233"/>
    <w:rsid w:val="00F902CB"/>
    <w:rsid w:val="00F90D2E"/>
    <w:rsid w:val="00F90F21"/>
    <w:rsid w:val="00F91819"/>
    <w:rsid w:val="00F92066"/>
    <w:rsid w:val="00F92923"/>
    <w:rsid w:val="00F92B60"/>
    <w:rsid w:val="00F9306F"/>
    <w:rsid w:val="00F935DB"/>
    <w:rsid w:val="00F9397F"/>
    <w:rsid w:val="00F93DAF"/>
    <w:rsid w:val="00F9483B"/>
    <w:rsid w:val="00F94A24"/>
    <w:rsid w:val="00F94C74"/>
    <w:rsid w:val="00F94FB3"/>
    <w:rsid w:val="00F950B7"/>
    <w:rsid w:val="00F95790"/>
    <w:rsid w:val="00F95ADC"/>
    <w:rsid w:val="00F965B4"/>
    <w:rsid w:val="00F972E2"/>
    <w:rsid w:val="00F97955"/>
    <w:rsid w:val="00F979A4"/>
    <w:rsid w:val="00F97AB2"/>
    <w:rsid w:val="00FA02DB"/>
    <w:rsid w:val="00FA0767"/>
    <w:rsid w:val="00FA0C50"/>
    <w:rsid w:val="00FA0C75"/>
    <w:rsid w:val="00FA1886"/>
    <w:rsid w:val="00FA1977"/>
    <w:rsid w:val="00FA2C8F"/>
    <w:rsid w:val="00FA37F1"/>
    <w:rsid w:val="00FA3F5C"/>
    <w:rsid w:val="00FA50FF"/>
    <w:rsid w:val="00FA56AE"/>
    <w:rsid w:val="00FA58BB"/>
    <w:rsid w:val="00FA64C6"/>
    <w:rsid w:val="00FA6CFE"/>
    <w:rsid w:val="00FA7849"/>
    <w:rsid w:val="00FA7C6D"/>
    <w:rsid w:val="00FB03EA"/>
    <w:rsid w:val="00FB05B8"/>
    <w:rsid w:val="00FB1276"/>
    <w:rsid w:val="00FB1962"/>
    <w:rsid w:val="00FB303D"/>
    <w:rsid w:val="00FB362D"/>
    <w:rsid w:val="00FB4141"/>
    <w:rsid w:val="00FB4F84"/>
    <w:rsid w:val="00FB501C"/>
    <w:rsid w:val="00FB52F3"/>
    <w:rsid w:val="00FB56F0"/>
    <w:rsid w:val="00FB5749"/>
    <w:rsid w:val="00FB5767"/>
    <w:rsid w:val="00FB5898"/>
    <w:rsid w:val="00FB6811"/>
    <w:rsid w:val="00FB6B74"/>
    <w:rsid w:val="00FB6C92"/>
    <w:rsid w:val="00FB6CCD"/>
    <w:rsid w:val="00FB6E1B"/>
    <w:rsid w:val="00FB700B"/>
    <w:rsid w:val="00FB74C9"/>
    <w:rsid w:val="00FB7598"/>
    <w:rsid w:val="00FB7C17"/>
    <w:rsid w:val="00FC0D33"/>
    <w:rsid w:val="00FC0EEC"/>
    <w:rsid w:val="00FC0F57"/>
    <w:rsid w:val="00FC154C"/>
    <w:rsid w:val="00FC18A5"/>
    <w:rsid w:val="00FC1A86"/>
    <w:rsid w:val="00FC1C02"/>
    <w:rsid w:val="00FC1D4F"/>
    <w:rsid w:val="00FC2168"/>
    <w:rsid w:val="00FC22A5"/>
    <w:rsid w:val="00FC2B55"/>
    <w:rsid w:val="00FC2BA3"/>
    <w:rsid w:val="00FC2E79"/>
    <w:rsid w:val="00FC3253"/>
    <w:rsid w:val="00FC3338"/>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3BD"/>
    <w:rsid w:val="00FD2879"/>
    <w:rsid w:val="00FD3250"/>
    <w:rsid w:val="00FD3BD9"/>
    <w:rsid w:val="00FD4693"/>
    <w:rsid w:val="00FD5BE4"/>
    <w:rsid w:val="00FD613B"/>
    <w:rsid w:val="00FD64FD"/>
    <w:rsid w:val="00FD69D1"/>
    <w:rsid w:val="00FD73B9"/>
    <w:rsid w:val="00FD73F6"/>
    <w:rsid w:val="00FD7DAF"/>
    <w:rsid w:val="00FE04AD"/>
    <w:rsid w:val="00FE085B"/>
    <w:rsid w:val="00FE08BD"/>
    <w:rsid w:val="00FE11A8"/>
    <w:rsid w:val="00FE1846"/>
    <w:rsid w:val="00FE1F6A"/>
    <w:rsid w:val="00FE2943"/>
    <w:rsid w:val="00FE356A"/>
    <w:rsid w:val="00FE3DB3"/>
    <w:rsid w:val="00FE4882"/>
    <w:rsid w:val="00FE4A43"/>
    <w:rsid w:val="00FE5C15"/>
    <w:rsid w:val="00FE61FE"/>
    <w:rsid w:val="00FE63D0"/>
    <w:rsid w:val="00FE688A"/>
    <w:rsid w:val="00FE7774"/>
    <w:rsid w:val="00FE78D3"/>
    <w:rsid w:val="00FF0374"/>
    <w:rsid w:val="00FF0C9D"/>
    <w:rsid w:val="00FF1299"/>
    <w:rsid w:val="00FF1A46"/>
    <w:rsid w:val="00FF1FA5"/>
    <w:rsid w:val="00FF2399"/>
    <w:rsid w:val="00FF24C0"/>
    <w:rsid w:val="00FF25F0"/>
    <w:rsid w:val="00FF2B38"/>
    <w:rsid w:val="00FF43B1"/>
    <w:rsid w:val="00FF4697"/>
    <w:rsid w:val="00FF4ADC"/>
    <w:rsid w:val="00FF4D8E"/>
    <w:rsid w:val="00FF54C9"/>
    <w:rsid w:val="00FF563D"/>
    <w:rsid w:val="00FF56D7"/>
    <w:rsid w:val="00FF582A"/>
    <w:rsid w:val="00FF5B4C"/>
    <w:rsid w:val="00FF5E42"/>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A627009-41FD-4CEE-896D-D77D319DA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lang w:val="en-GB"/>
    </w:rPr>
  </w:style>
  <w:style w:type="paragraph" w:styleId="10">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0"/>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0"/>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목록 단락,列表段落1,—ño’i—Ž,列表段落,¥¡¡¡¡ì¬º¥¹¥È¶ÎÂä,ÁÐ³ö¶ÎÂä,¥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标题 3 Char"/>
    <w:link w:val="3"/>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목록 단락 Char,列表段落1 Char,—ño’i—Ž Char,列表段落 Char,¥¡¡¡¡ì¬º¥¹¥È¶ÎÂä Char,ÁÐ³ö¶ÎÂä Char,¥ê¥¹¥È¶ÎÂä Char,1st level - Bullet List Paragraph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qFormat/>
    <w:rsid w:val="006A6F6C"/>
    <w:rPr>
      <w:color w:val="0000FF"/>
      <w:u w:val="single"/>
    </w:rPr>
  </w:style>
  <w:style w:type="paragraph" w:customStyle="1" w:styleId="textintend3">
    <w:name w:val="text intend 3"/>
    <w:basedOn w:val="a"/>
    <w:rsid w:val="00BD5D55"/>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styleId="af5">
    <w:name w:val="table of figures"/>
    <w:basedOn w:val="ae"/>
    <w:next w:val="a"/>
    <w:uiPriority w:val="99"/>
    <w:rsid w:val="00BE482F"/>
    <w:pPr>
      <w:widowControl w:val="0"/>
      <w:ind w:left="1701" w:hanging="1701"/>
      <w:jc w:val="left"/>
    </w:pPr>
    <w:rPr>
      <w:rFonts w:ascii="Arial" w:eastAsiaTheme="minorEastAsia" w:hAnsi="Arial" w:cstheme="minorBidi"/>
      <w:b/>
      <w:kern w:val="2"/>
      <w:sz w:val="21"/>
      <w:szCs w:val="22"/>
      <w:lang w:val="en-US" w:eastAsia="zh-CN"/>
    </w:rPr>
  </w:style>
  <w:style w:type="paragraph" w:customStyle="1" w:styleId="B2">
    <w:name w:val="B2"/>
    <w:basedOn w:val="23"/>
    <w:link w:val="B2Char"/>
    <w:rsid w:val="0026620E"/>
    <w:pPr>
      <w:overflowPunct w:val="0"/>
      <w:autoSpaceDE w:val="0"/>
      <w:autoSpaceDN w:val="0"/>
      <w:adjustRightInd w:val="0"/>
      <w:ind w:left="851" w:hanging="284"/>
      <w:contextualSpacing w:val="0"/>
      <w:textAlignment w:val="baseline"/>
    </w:pPr>
    <w:rPr>
      <w:rFonts w:eastAsia="Times New Roman"/>
      <w:lang w:eastAsia="en-GB"/>
    </w:rPr>
  </w:style>
  <w:style w:type="paragraph" w:styleId="23">
    <w:name w:val="List 2"/>
    <w:basedOn w:val="a"/>
    <w:semiHidden/>
    <w:unhideWhenUsed/>
    <w:rsid w:val="0026620E"/>
    <w:pPr>
      <w:ind w:left="566" w:hanging="283"/>
      <w:contextualSpacing/>
    </w:pPr>
  </w:style>
  <w:style w:type="character" w:customStyle="1" w:styleId="B1Char">
    <w:name w:val="B1 Char"/>
    <w:rsid w:val="00872C78"/>
    <w:rPr>
      <w:lang w:val="en-GB"/>
    </w:rPr>
  </w:style>
  <w:style w:type="character" w:customStyle="1" w:styleId="B2Char">
    <w:name w:val="B2 Char"/>
    <w:link w:val="B2"/>
    <w:rsid w:val="00F46ECD"/>
    <w:rPr>
      <w:rFonts w:eastAsia="Times New Roman"/>
      <w:lang w:val="en-GB" w:eastAsia="en-GB"/>
    </w:rPr>
  </w:style>
  <w:style w:type="paragraph" w:customStyle="1" w:styleId="1">
    <w:name w:val="样式1"/>
    <w:basedOn w:val="a"/>
    <w:qFormat/>
    <w:rsid w:val="002166A9"/>
    <w:pPr>
      <w:keepNext/>
      <w:keepLines/>
      <w:numPr>
        <w:numId w:val="6"/>
      </w:numPr>
      <w:overflowPunct w:val="0"/>
      <w:autoSpaceDE w:val="0"/>
      <w:autoSpaceDN w:val="0"/>
      <w:adjustRightInd w:val="0"/>
      <w:spacing w:after="0"/>
      <w:textAlignment w:val="baseline"/>
    </w:pPr>
    <w:rPr>
      <w:rFonts w:ascii="Arial" w:eastAsia="MS Mincho" w:hAnsi="Arial"/>
      <w:sz w:val="18"/>
      <w:lang w:val="x-none" w:eastAsia="ja-JP"/>
    </w:rPr>
  </w:style>
  <w:style w:type="paragraph" w:customStyle="1" w:styleId="Proposal">
    <w:name w:val="Proposal"/>
    <w:basedOn w:val="ae"/>
    <w:qFormat/>
    <w:rsid w:val="00EA5A93"/>
    <w:pPr>
      <w:numPr>
        <w:numId w:val="7"/>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eastAsia="zh-CN"/>
    </w:rPr>
  </w:style>
  <w:style w:type="character" w:styleId="af6">
    <w:name w:val="Placeholder Text"/>
    <w:basedOn w:val="a0"/>
    <w:uiPriority w:val="99"/>
    <w:semiHidden/>
    <w:rsid w:val="005830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670614">
      <w:bodyDiv w:val="1"/>
      <w:marLeft w:val="0"/>
      <w:marRight w:val="0"/>
      <w:marTop w:val="0"/>
      <w:marBottom w:val="0"/>
      <w:divBdr>
        <w:top w:val="none" w:sz="0" w:space="0" w:color="auto"/>
        <w:left w:val="none" w:sz="0" w:space="0" w:color="auto"/>
        <w:bottom w:val="none" w:sz="0" w:space="0" w:color="auto"/>
        <w:right w:val="none" w:sz="0" w:space="0" w:color="auto"/>
      </w:divBdr>
      <w:divsChild>
        <w:div w:id="1331371651">
          <w:marLeft w:val="1123"/>
          <w:marRight w:val="0"/>
          <w:marTop w:val="0"/>
          <w:marBottom w:val="12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89497974">
      <w:bodyDiv w:val="1"/>
      <w:marLeft w:val="0"/>
      <w:marRight w:val="0"/>
      <w:marTop w:val="0"/>
      <w:marBottom w:val="0"/>
      <w:divBdr>
        <w:top w:val="none" w:sz="0" w:space="0" w:color="auto"/>
        <w:left w:val="none" w:sz="0" w:space="0" w:color="auto"/>
        <w:bottom w:val="none" w:sz="0" w:space="0" w:color="auto"/>
        <w:right w:val="none" w:sz="0" w:space="0" w:color="auto"/>
      </w:divBdr>
      <w:divsChild>
        <w:div w:id="359429220">
          <w:marLeft w:val="0"/>
          <w:marRight w:val="0"/>
          <w:marTop w:val="0"/>
          <w:marBottom w:val="0"/>
          <w:divBdr>
            <w:top w:val="none" w:sz="0" w:space="0" w:color="auto"/>
            <w:left w:val="none" w:sz="0" w:space="0" w:color="auto"/>
            <w:bottom w:val="none" w:sz="0" w:space="0" w:color="auto"/>
            <w:right w:val="none" w:sz="0" w:space="0" w:color="auto"/>
          </w:divBdr>
          <w:divsChild>
            <w:div w:id="146211320">
              <w:marLeft w:val="0"/>
              <w:marRight w:val="0"/>
              <w:marTop w:val="0"/>
              <w:marBottom w:val="0"/>
              <w:divBdr>
                <w:top w:val="none" w:sz="0" w:space="0" w:color="auto"/>
                <w:left w:val="none" w:sz="0" w:space="0" w:color="auto"/>
                <w:bottom w:val="none" w:sz="0" w:space="0" w:color="auto"/>
                <w:right w:val="none" w:sz="0" w:space="0" w:color="auto"/>
              </w:divBdr>
              <w:divsChild>
                <w:div w:id="651250433">
                  <w:marLeft w:val="0"/>
                  <w:marRight w:val="0"/>
                  <w:marTop w:val="0"/>
                  <w:marBottom w:val="0"/>
                  <w:divBdr>
                    <w:top w:val="none" w:sz="0" w:space="0" w:color="auto"/>
                    <w:left w:val="none" w:sz="0" w:space="0" w:color="auto"/>
                    <w:bottom w:val="none" w:sz="0" w:space="0" w:color="auto"/>
                    <w:right w:val="none" w:sz="0" w:space="0" w:color="auto"/>
                  </w:divBdr>
                  <w:divsChild>
                    <w:div w:id="1453749310">
                      <w:marLeft w:val="0"/>
                      <w:marRight w:val="0"/>
                      <w:marTop w:val="0"/>
                      <w:marBottom w:val="0"/>
                      <w:divBdr>
                        <w:top w:val="none" w:sz="0" w:space="0" w:color="auto"/>
                        <w:left w:val="none" w:sz="0" w:space="0" w:color="auto"/>
                        <w:bottom w:val="none" w:sz="0" w:space="0" w:color="auto"/>
                        <w:right w:val="none" w:sz="0" w:space="0" w:color="auto"/>
                      </w:divBdr>
                      <w:divsChild>
                        <w:div w:id="924412831">
                          <w:marLeft w:val="0"/>
                          <w:marRight w:val="0"/>
                          <w:marTop w:val="0"/>
                          <w:marBottom w:val="0"/>
                          <w:divBdr>
                            <w:top w:val="none" w:sz="0" w:space="0" w:color="auto"/>
                            <w:left w:val="none" w:sz="0" w:space="0" w:color="auto"/>
                            <w:bottom w:val="none" w:sz="0" w:space="0" w:color="auto"/>
                            <w:right w:val="none" w:sz="0" w:space="0" w:color="auto"/>
                          </w:divBdr>
                          <w:divsChild>
                            <w:div w:id="64423354">
                              <w:marLeft w:val="0"/>
                              <w:marRight w:val="0"/>
                              <w:marTop w:val="0"/>
                              <w:marBottom w:val="0"/>
                              <w:divBdr>
                                <w:top w:val="none" w:sz="0" w:space="0" w:color="auto"/>
                                <w:left w:val="none" w:sz="0" w:space="0" w:color="auto"/>
                                <w:bottom w:val="none" w:sz="0" w:space="0" w:color="auto"/>
                                <w:right w:val="none" w:sz="0" w:space="0" w:color="auto"/>
                              </w:divBdr>
                              <w:divsChild>
                                <w:div w:id="1998218898">
                                  <w:marLeft w:val="0"/>
                                  <w:marRight w:val="0"/>
                                  <w:marTop w:val="0"/>
                                  <w:marBottom w:val="0"/>
                                  <w:divBdr>
                                    <w:top w:val="none" w:sz="0" w:space="0" w:color="auto"/>
                                    <w:left w:val="none" w:sz="0" w:space="0" w:color="auto"/>
                                    <w:bottom w:val="none" w:sz="0" w:space="0" w:color="auto"/>
                                    <w:right w:val="none" w:sz="0" w:space="0" w:color="auto"/>
                                  </w:divBdr>
                                  <w:divsChild>
                                    <w:div w:id="158157008">
                                      <w:marLeft w:val="0"/>
                                      <w:marRight w:val="0"/>
                                      <w:marTop w:val="0"/>
                                      <w:marBottom w:val="0"/>
                                      <w:divBdr>
                                        <w:top w:val="none" w:sz="0" w:space="0" w:color="auto"/>
                                        <w:left w:val="none" w:sz="0" w:space="0" w:color="auto"/>
                                        <w:bottom w:val="none" w:sz="0" w:space="0" w:color="auto"/>
                                        <w:right w:val="none" w:sz="0" w:space="0" w:color="auto"/>
                                      </w:divBdr>
                                      <w:divsChild>
                                        <w:div w:id="1864130897">
                                          <w:marLeft w:val="0"/>
                                          <w:marRight w:val="0"/>
                                          <w:marTop w:val="0"/>
                                          <w:marBottom w:val="0"/>
                                          <w:divBdr>
                                            <w:top w:val="none" w:sz="0" w:space="0" w:color="auto"/>
                                            <w:left w:val="none" w:sz="0" w:space="0" w:color="auto"/>
                                            <w:bottom w:val="none" w:sz="0" w:space="0" w:color="auto"/>
                                            <w:right w:val="none" w:sz="0" w:space="0" w:color="auto"/>
                                          </w:divBdr>
                                          <w:divsChild>
                                            <w:div w:id="1259369433">
                                              <w:marLeft w:val="330"/>
                                              <w:marRight w:val="225"/>
                                              <w:marTop w:val="300"/>
                                              <w:marBottom w:val="450"/>
                                              <w:divBdr>
                                                <w:top w:val="none" w:sz="0" w:space="0" w:color="auto"/>
                                                <w:left w:val="none" w:sz="0" w:space="0" w:color="auto"/>
                                                <w:bottom w:val="none" w:sz="0" w:space="0" w:color="auto"/>
                                                <w:right w:val="none" w:sz="0" w:space="0" w:color="auto"/>
                                              </w:divBdr>
                                              <w:divsChild>
                                                <w:div w:id="213709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03859476">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25ACB-FBC8-46D8-ADDD-23778D815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4287</Words>
  <Characters>24439</Characters>
  <Application>Microsoft Office Word</Application>
  <DocSecurity>0</DocSecurity>
  <Lines>203</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28669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yi wang</cp:lastModifiedBy>
  <cp:revision>2</cp:revision>
  <cp:lastPrinted>2012-03-15T10:36:00Z</cp:lastPrinted>
  <dcterms:created xsi:type="dcterms:W3CDTF">2019-10-08T03:57:00Z</dcterms:created>
  <dcterms:modified xsi:type="dcterms:W3CDTF">2019-10-08T03:57:00Z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3E577EBAEFAFB1EED929599B04EDFFD5C5C6507B67A8268075CED203123E3229</vt:lpwstr>
  </property>
  <property fmtid="{D5CDD505-2E9C-101B-9397-08002B2CF9AE}" pid="2" name="NSCPROP">
    <vt:lpwstr>NSCCustomProperty</vt:lpwstr>
  </property>
  <property fmtid="{D5CDD505-2E9C-101B-9397-08002B2CF9AE}" pid="3" name="NSCPROP_SA">
    <vt:lpwstr>C:\mySingle\TEMP\R1-180XXXX-NRU-Frame-Structure.docx</vt:lpwstr>
  </property>
</Properties>
</file>