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3BBB4" w14:textId="216201E6" w:rsidR="00463675" w:rsidRDefault="004145BF">
      <w:pPr>
        <w:pStyle w:val="Header"/>
        <w:tabs>
          <w:tab w:val="clear" w:pos="8306"/>
          <w:tab w:val="right" w:pos="7088"/>
          <w:tab w:val="right" w:pos="9781"/>
        </w:tabs>
        <w:rPr>
          <w:rFonts w:ascii="Arial" w:hAnsi="Arial" w:cs="Arial"/>
          <w:b/>
          <w:bCs/>
          <w:sz w:val="22"/>
        </w:rPr>
      </w:pPr>
      <w:r>
        <w:rPr>
          <w:rFonts w:ascii="Arial" w:hAnsi="Arial" w:cs="Arial"/>
          <w:b/>
          <w:bCs/>
          <w:sz w:val="22"/>
        </w:rPr>
        <w:t>3GPP TSG RAN WG1 Meeting #98</w:t>
      </w:r>
      <w:r w:rsidR="009D35C8">
        <w:rPr>
          <w:rFonts w:ascii="Arial" w:hAnsi="Arial" w:cs="Arial"/>
          <w:b/>
          <w:bCs/>
          <w:sz w:val="22"/>
        </w:rPr>
        <w:t>bis</w:t>
      </w:r>
      <w:r w:rsidR="00463675">
        <w:rPr>
          <w:rFonts w:ascii="Arial" w:hAnsi="Arial" w:cs="Arial"/>
          <w:b/>
          <w:bCs/>
          <w:sz w:val="22"/>
        </w:rPr>
        <w:tab/>
      </w:r>
      <w:r w:rsidR="00AF2612">
        <w:rPr>
          <w:rFonts w:ascii="Arial" w:hAnsi="Arial" w:cs="Arial"/>
          <w:b/>
          <w:bCs/>
          <w:sz w:val="22"/>
        </w:rPr>
        <w:tab/>
      </w:r>
      <w:r w:rsidR="00463675">
        <w:rPr>
          <w:rFonts w:ascii="Arial" w:hAnsi="Arial" w:cs="Arial"/>
          <w:b/>
          <w:bCs/>
          <w:sz w:val="22"/>
        </w:rPr>
        <w:tab/>
      </w:r>
      <w:r w:rsidR="00684F92" w:rsidRPr="00684F92">
        <w:rPr>
          <w:rFonts w:ascii="Arial" w:hAnsi="Arial" w:cs="Arial"/>
          <w:b/>
          <w:bCs/>
          <w:sz w:val="22"/>
        </w:rPr>
        <w:t>R1-19</w:t>
      </w:r>
      <w:r w:rsidR="002717F9">
        <w:rPr>
          <w:rFonts w:ascii="Arial" w:hAnsi="Arial" w:cs="Arial"/>
          <w:b/>
          <w:bCs/>
          <w:sz w:val="22"/>
        </w:rPr>
        <w:t>10391</w:t>
      </w:r>
    </w:p>
    <w:p w14:paraId="54A4D4A9" w14:textId="4FEB56E8" w:rsidR="00463675" w:rsidRDefault="009D35C8">
      <w:pPr>
        <w:rPr>
          <w:rFonts w:ascii="Arial" w:hAnsi="Arial" w:cs="Arial"/>
          <w:b/>
          <w:bCs/>
          <w:sz w:val="22"/>
        </w:rPr>
      </w:pPr>
      <w:r w:rsidRPr="009D35C8">
        <w:rPr>
          <w:rFonts w:ascii="Arial" w:hAnsi="Arial" w:cs="Arial"/>
          <w:b/>
          <w:bCs/>
          <w:sz w:val="22"/>
        </w:rPr>
        <w:t>Chongqing, China, October 14-</w:t>
      </w:r>
      <w:r w:rsidR="000F6425">
        <w:rPr>
          <w:rFonts w:ascii="Arial" w:hAnsi="Arial" w:cs="Arial"/>
          <w:b/>
          <w:bCs/>
          <w:sz w:val="22"/>
        </w:rPr>
        <w:t>20</w:t>
      </w:r>
      <w:r w:rsidRPr="009D35C8">
        <w:rPr>
          <w:rFonts w:ascii="Arial" w:hAnsi="Arial" w:cs="Arial"/>
          <w:b/>
          <w:bCs/>
          <w:sz w:val="22"/>
        </w:rPr>
        <w:t>, 2019</w:t>
      </w:r>
    </w:p>
    <w:p w14:paraId="527F435E" w14:textId="77777777" w:rsidR="009D35C8" w:rsidRDefault="009D35C8">
      <w:pPr>
        <w:rPr>
          <w:rFonts w:ascii="Arial" w:hAnsi="Arial" w:cs="Arial"/>
        </w:rPr>
      </w:pPr>
    </w:p>
    <w:p w14:paraId="77483D2B" w14:textId="489EECA0" w:rsidR="009D35C8" w:rsidRDefault="00463675">
      <w:pPr>
        <w:spacing w:after="60"/>
        <w:ind w:left="1985" w:hanging="1985"/>
        <w:rPr>
          <w:rFonts w:ascii="Arial" w:hAnsi="Arial" w:cs="Arial"/>
        </w:rPr>
      </w:pPr>
      <w:r>
        <w:rPr>
          <w:rFonts w:ascii="Arial" w:hAnsi="Arial" w:cs="Arial"/>
          <w:b/>
        </w:rPr>
        <w:t>Title:</w:t>
      </w:r>
      <w:r>
        <w:rPr>
          <w:rFonts w:ascii="Arial" w:hAnsi="Arial" w:cs="Arial"/>
          <w:b/>
        </w:rPr>
        <w:tab/>
      </w:r>
      <w:bookmarkStart w:id="0" w:name="_GoBack"/>
      <w:bookmarkEnd w:id="0"/>
      <w:r w:rsidR="009D35C8" w:rsidRPr="009D35C8">
        <w:rPr>
          <w:rFonts w:ascii="Arial" w:hAnsi="Arial" w:cs="Arial"/>
        </w:rPr>
        <w:t xml:space="preserve">[DRAFT] Reply LS on UL-SL prioritization </w:t>
      </w:r>
    </w:p>
    <w:p w14:paraId="295F9A87" w14:textId="7777777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9D35C8" w:rsidRPr="009D35C8">
        <w:rPr>
          <w:rFonts w:ascii="Arial" w:hAnsi="Arial" w:cs="Arial"/>
          <w:bCs/>
        </w:rPr>
        <w:t>R2-1911679</w:t>
      </w:r>
    </w:p>
    <w:p w14:paraId="53B7E2EA"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684F92">
        <w:rPr>
          <w:rFonts w:ascii="Arial" w:hAnsi="Arial" w:cs="Arial"/>
          <w:bCs/>
        </w:rPr>
        <w:t>Release-16</w:t>
      </w:r>
    </w:p>
    <w:p w14:paraId="50891BD9"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4145BF">
        <w:rPr>
          <w:rFonts w:ascii="Arial" w:eastAsia="SimSun" w:hAnsi="Arial" w:cs="Arial"/>
          <w:bCs/>
          <w:lang w:eastAsia="zh-CN"/>
        </w:rPr>
        <w:t>5G_V2X_NRSL-Core</w:t>
      </w:r>
    </w:p>
    <w:p w14:paraId="36FE42CD" w14:textId="77777777" w:rsidR="00463675" w:rsidRDefault="00463675">
      <w:pPr>
        <w:spacing w:after="60"/>
        <w:ind w:left="1985" w:hanging="1985"/>
        <w:rPr>
          <w:rFonts w:ascii="Arial" w:hAnsi="Arial" w:cs="Arial"/>
          <w:b/>
        </w:rPr>
      </w:pPr>
    </w:p>
    <w:p w14:paraId="53558CAF"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4145BF">
        <w:rPr>
          <w:rFonts w:ascii="Arial" w:hAnsi="Arial" w:cs="Arial"/>
          <w:bCs/>
        </w:rPr>
        <w:t>Huawei</w:t>
      </w:r>
      <w:r w:rsidR="00684F92">
        <w:rPr>
          <w:rFonts w:ascii="Arial" w:hAnsi="Arial" w:cs="Arial"/>
          <w:bCs/>
        </w:rPr>
        <w:t xml:space="preserve"> </w:t>
      </w:r>
      <w:r w:rsidR="00684F92" w:rsidRPr="005B3E69">
        <w:rPr>
          <w:rFonts w:ascii="Arial" w:hAnsi="Arial" w:cs="Arial"/>
          <w:bCs/>
        </w:rPr>
        <w:t>[</w:t>
      </w:r>
      <w:r w:rsidR="005B3E69" w:rsidRPr="005B3E69">
        <w:rPr>
          <w:rFonts w:ascii="Arial" w:hAnsi="Arial" w:cs="Arial"/>
          <w:bCs/>
        </w:rPr>
        <w:t>RAN WG</w:t>
      </w:r>
      <w:r w:rsidR="005B3E69" w:rsidRPr="005B3E69">
        <w:rPr>
          <w:rFonts w:ascii="Arial" w:hAnsi="Arial" w:cs="Arial"/>
          <w:bCs/>
          <w:color w:val="000000"/>
        </w:rPr>
        <w:t>1</w:t>
      </w:r>
      <w:r w:rsidR="00684F92" w:rsidRPr="005B3E69">
        <w:rPr>
          <w:rFonts w:ascii="Arial" w:hAnsi="Arial" w:cs="Arial"/>
          <w:bCs/>
        </w:rPr>
        <w:t>]</w:t>
      </w:r>
    </w:p>
    <w:p w14:paraId="14030A17"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5B3E69" w:rsidRPr="007B1303">
        <w:rPr>
          <w:rFonts w:ascii="Arial" w:hAnsi="Arial" w:cs="Arial"/>
          <w:bCs/>
        </w:rPr>
        <w:t>RAN WG</w:t>
      </w:r>
      <w:r w:rsidR="005B3E69" w:rsidRPr="007B1303">
        <w:rPr>
          <w:rFonts w:ascii="Arial" w:hAnsi="Arial" w:cs="Arial"/>
          <w:bCs/>
          <w:color w:val="000000"/>
        </w:rPr>
        <w:t>2</w:t>
      </w:r>
    </w:p>
    <w:p w14:paraId="53A6D924"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42E50A2D" w14:textId="77777777" w:rsidR="004145BF" w:rsidRPr="00485BEE" w:rsidRDefault="004145BF" w:rsidP="004145BF">
      <w:pPr>
        <w:spacing w:after="60"/>
        <w:rPr>
          <w:rFonts w:ascii="Arial" w:hAnsi="Arial" w:cs="Arial"/>
          <w:bCs/>
        </w:rPr>
      </w:pPr>
    </w:p>
    <w:p w14:paraId="67C440DA" w14:textId="77777777" w:rsidR="004145BF" w:rsidRPr="00485BEE" w:rsidRDefault="004145BF" w:rsidP="004145BF">
      <w:pPr>
        <w:tabs>
          <w:tab w:val="left" w:pos="2268"/>
        </w:tabs>
        <w:rPr>
          <w:rFonts w:ascii="Arial" w:hAnsi="Arial" w:cs="Arial"/>
          <w:bCs/>
        </w:rPr>
      </w:pPr>
      <w:r w:rsidRPr="00485BEE">
        <w:rPr>
          <w:rFonts w:ascii="Arial" w:hAnsi="Arial" w:cs="Arial"/>
          <w:b/>
        </w:rPr>
        <w:t>Contact Person:</w:t>
      </w:r>
      <w:r w:rsidRPr="00485BEE">
        <w:rPr>
          <w:rFonts w:ascii="Arial" w:hAnsi="Arial" w:cs="Arial"/>
          <w:bCs/>
        </w:rPr>
        <w:tab/>
      </w:r>
    </w:p>
    <w:p w14:paraId="6EF8E999" w14:textId="77777777" w:rsidR="004145BF" w:rsidRDefault="004145BF" w:rsidP="004145BF">
      <w:pPr>
        <w:pStyle w:val="Heading4"/>
        <w:tabs>
          <w:tab w:val="left" w:pos="2268"/>
        </w:tabs>
        <w:ind w:left="567"/>
        <w:rPr>
          <w:rFonts w:eastAsia="SimSun" w:cs="Arial"/>
          <w:bCs/>
        </w:rPr>
      </w:pPr>
      <w:r w:rsidRPr="00485BEE">
        <w:rPr>
          <w:rFonts w:cs="Arial"/>
          <w:b w:val="0"/>
        </w:rPr>
        <w:t>Name:</w:t>
      </w:r>
      <w:r w:rsidRPr="00485BEE">
        <w:rPr>
          <w:rFonts w:cs="Arial"/>
          <w:b w:val="0"/>
          <w:bCs/>
        </w:rPr>
        <w:tab/>
      </w:r>
      <w:r w:rsidR="007C217D">
        <w:rPr>
          <w:rFonts w:eastAsia="SimSun" w:cs="Arial"/>
          <w:bCs/>
        </w:rPr>
        <w:t>Matthew Webb</w:t>
      </w:r>
    </w:p>
    <w:p w14:paraId="5E267CD4" w14:textId="77777777" w:rsidR="004145BF" w:rsidRDefault="004145BF" w:rsidP="004145BF">
      <w:pPr>
        <w:pStyle w:val="Heading4"/>
        <w:tabs>
          <w:tab w:val="left" w:pos="2268"/>
        </w:tabs>
        <w:ind w:left="567"/>
        <w:rPr>
          <w:bCs/>
        </w:rPr>
      </w:pPr>
      <w:r w:rsidRPr="00485BEE">
        <w:rPr>
          <w:b w:val="0"/>
          <w:color w:val="000000"/>
        </w:rPr>
        <w:t>E-mail Address:</w:t>
      </w:r>
      <w:r w:rsidRPr="00485BEE">
        <w:rPr>
          <w:b w:val="0"/>
          <w:bCs/>
          <w:color w:val="000000"/>
        </w:rPr>
        <w:tab/>
      </w:r>
      <w:r w:rsidR="007C217D">
        <w:rPr>
          <w:bCs/>
        </w:rPr>
        <w:t>matthew.webb@huawei.com</w:t>
      </w:r>
    </w:p>
    <w:p w14:paraId="058FC0BD" w14:textId="77777777" w:rsidR="00463675" w:rsidRDefault="00463675">
      <w:pPr>
        <w:pBdr>
          <w:bottom w:val="single" w:sz="4" w:space="1" w:color="auto"/>
        </w:pBdr>
        <w:rPr>
          <w:rFonts w:ascii="Arial" w:hAnsi="Arial" w:cs="Arial"/>
        </w:rPr>
      </w:pPr>
    </w:p>
    <w:p w14:paraId="76E1BF77" w14:textId="77777777" w:rsidR="00463675" w:rsidRDefault="00463675">
      <w:pPr>
        <w:rPr>
          <w:rFonts w:ascii="Arial" w:hAnsi="Arial" w:cs="Arial"/>
        </w:rPr>
      </w:pPr>
    </w:p>
    <w:p w14:paraId="4D7B29E5" w14:textId="77777777" w:rsidR="00463675" w:rsidRDefault="00463675">
      <w:pPr>
        <w:spacing w:after="120"/>
        <w:rPr>
          <w:rFonts w:ascii="Arial" w:hAnsi="Arial" w:cs="Arial"/>
          <w:b/>
        </w:rPr>
      </w:pPr>
      <w:r>
        <w:rPr>
          <w:rFonts w:ascii="Arial" w:hAnsi="Arial" w:cs="Arial"/>
          <w:b/>
        </w:rPr>
        <w:t>1. Overall Description:</w:t>
      </w:r>
    </w:p>
    <w:p w14:paraId="0903252A" w14:textId="77777777" w:rsidR="005B3E69" w:rsidRDefault="005B3E69" w:rsidP="005B3E69">
      <w:pPr>
        <w:spacing w:after="120"/>
        <w:rPr>
          <w:rFonts w:ascii="Arial" w:hAnsi="Arial" w:cs="Arial"/>
        </w:rPr>
      </w:pPr>
      <w:r w:rsidRPr="00550802">
        <w:rPr>
          <w:rFonts w:ascii="Arial" w:hAnsi="Arial" w:cs="Arial"/>
          <w:color w:val="000000"/>
        </w:rPr>
        <w:t>In</w:t>
      </w:r>
      <w:r>
        <w:rPr>
          <w:rFonts w:ascii="Arial" w:hAnsi="Arial" w:cs="Arial"/>
          <w:color w:val="000000"/>
        </w:rPr>
        <w:t xml:space="preserve"> the LS, RAN2 </w:t>
      </w:r>
      <w:r w:rsidR="00015BA9" w:rsidRPr="00BB6FB1">
        <w:rPr>
          <w:rFonts w:ascii="Arial" w:hAnsi="Arial" w:cs="Arial"/>
          <w:lang w:eastAsia="zh-CN"/>
        </w:rPr>
        <w:t>ask</w:t>
      </w:r>
      <w:r w:rsidR="00015BA9">
        <w:rPr>
          <w:rFonts w:ascii="Arial" w:hAnsi="Arial" w:cs="Arial"/>
          <w:lang w:eastAsia="zh-CN"/>
        </w:rPr>
        <w:t>s</w:t>
      </w:r>
      <w:r w:rsidR="00015BA9" w:rsidRPr="00BB6FB1">
        <w:rPr>
          <w:rFonts w:ascii="Arial" w:hAnsi="Arial" w:cs="Arial"/>
          <w:lang w:eastAsia="zh-CN"/>
        </w:rPr>
        <w:t xml:space="preserve"> </w:t>
      </w:r>
      <w:r w:rsidR="00015BA9">
        <w:rPr>
          <w:rFonts w:ascii="Arial" w:hAnsi="Arial" w:cs="Arial"/>
        </w:rPr>
        <w:t>question</w:t>
      </w:r>
      <w:r w:rsidR="00F2192B">
        <w:rPr>
          <w:rFonts w:ascii="Arial" w:hAnsi="Arial" w:cs="Arial"/>
        </w:rPr>
        <w:t>s as follows</w:t>
      </w:r>
      <w:r w:rsidR="00015BA9">
        <w:rPr>
          <w:rFonts w:ascii="Arial" w:hAnsi="Arial" w:cs="Arial"/>
        </w:rPr>
        <w:t xml:space="preserve">: </w:t>
      </w:r>
    </w:p>
    <w:p w14:paraId="58B5701B" w14:textId="77777777" w:rsidR="009D35C8" w:rsidRPr="009D35C8" w:rsidRDefault="009D35C8" w:rsidP="009D35C8">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9D35C8">
        <w:rPr>
          <w:rFonts w:ascii="Arial" w:hAnsi="Arial" w:cs="Arial" w:hint="eastAsia"/>
          <w:b/>
          <w:bCs/>
          <w:lang w:val="en-US" w:eastAsia="zh-CN"/>
        </w:rPr>
        <w:t>Q</w:t>
      </w:r>
      <w:r w:rsidRPr="009D35C8">
        <w:rPr>
          <w:rFonts w:ascii="Arial" w:hAnsi="Arial" w:cs="Arial"/>
          <w:b/>
          <w:bCs/>
          <w:lang w:val="en-US" w:eastAsia="zh-CN"/>
        </w:rPr>
        <w:t xml:space="preserve">uestion </w:t>
      </w:r>
      <w:r w:rsidRPr="009D35C8">
        <w:rPr>
          <w:rFonts w:ascii="Arial" w:hAnsi="Arial" w:cs="Arial" w:hint="eastAsia"/>
          <w:b/>
          <w:bCs/>
          <w:lang w:val="en-US" w:eastAsia="zh-CN"/>
        </w:rPr>
        <w:t>1</w:t>
      </w:r>
      <w:r w:rsidRPr="009D35C8">
        <w:rPr>
          <w:rFonts w:ascii="Arial" w:hAnsi="Arial" w:cs="Arial"/>
          <w:bCs/>
          <w:lang w:val="en-US" w:eastAsia="zh-CN"/>
        </w:rPr>
        <w:t xml:space="preserve">: For the two scenarios agreed by RAN2 for NR-UL/NR-SL prioritization (i.e., </w:t>
      </w:r>
      <w:r>
        <w:rPr>
          <w:rFonts w:ascii="Arial" w:hAnsi="Arial" w:cs="Arial"/>
          <w:bCs/>
          <w:lang w:val="en-US" w:eastAsia="zh-CN"/>
        </w:rPr>
        <w:t>1) when UL</w:t>
      </w:r>
      <w:r w:rsidRPr="009F1DE2">
        <w:rPr>
          <w:rFonts w:ascii="Arial" w:eastAsia="SimSun" w:hAnsi="Arial" w:cs="Arial"/>
          <w:bCs/>
          <w:lang w:val="en-US" w:eastAsia="zh-CN"/>
        </w:rPr>
        <w:t xml:space="preserve"> </w:t>
      </w:r>
      <w:r w:rsidRPr="009D35C8">
        <w:rPr>
          <w:rFonts w:ascii="Arial" w:hAnsi="Arial" w:cs="Arial"/>
          <w:bCs/>
          <w:lang w:val="en-US" w:eastAsia="zh-CN"/>
        </w:rPr>
        <w:t>TX overlaps in time domain with SL TX in the shared/same carrier frequency, and 2) when UL TX and SL TX (in different carrier frequency) share TX chains and power budget), are they valid scenarios for prioritization from RAN1/4 perspective?</w:t>
      </w:r>
    </w:p>
    <w:p w14:paraId="439AB052" w14:textId="77777777" w:rsidR="009D35C8" w:rsidRPr="009D35C8" w:rsidRDefault="009D35C8" w:rsidP="009D35C8">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9D35C8">
        <w:rPr>
          <w:rFonts w:ascii="Arial" w:hAnsi="Arial" w:cs="Arial" w:hint="eastAsia"/>
          <w:b/>
          <w:bCs/>
          <w:lang w:val="en-US" w:eastAsia="zh-CN"/>
        </w:rPr>
        <w:t>Q</w:t>
      </w:r>
      <w:r w:rsidRPr="009D35C8">
        <w:rPr>
          <w:rFonts w:ascii="Arial" w:hAnsi="Arial" w:cs="Arial"/>
          <w:b/>
          <w:bCs/>
          <w:lang w:val="en-US" w:eastAsia="zh-CN"/>
        </w:rPr>
        <w:t xml:space="preserve">uestion </w:t>
      </w:r>
      <w:r w:rsidRPr="009D35C8">
        <w:rPr>
          <w:rFonts w:ascii="Arial" w:hAnsi="Arial" w:cs="Arial" w:hint="eastAsia"/>
          <w:b/>
          <w:bCs/>
          <w:lang w:val="en-US" w:eastAsia="zh-CN"/>
        </w:rPr>
        <w:t>2</w:t>
      </w:r>
      <w:r w:rsidRPr="009D35C8">
        <w:rPr>
          <w:rFonts w:ascii="Arial" w:hAnsi="Arial" w:cs="Arial"/>
          <w:bCs/>
          <w:lang w:val="en-US" w:eastAsia="zh-CN"/>
        </w:rPr>
        <w:t xml:space="preserve">: For the second scenario agreed by RAN2 for LTE-UL/NR-SL and LTE-SL/NR-UL prioritization, (i.e., when UL TX and SL TX (in different carrier frequency) share TX chains and power budget), is it a valid scenario for prioritization from RAN1/4 perspective? </w:t>
      </w:r>
    </w:p>
    <w:p w14:paraId="206B24F0" w14:textId="77777777" w:rsidR="009D35C8" w:rsidRPr="009D35C8" w:rsidRDefault="009D35C8" w:rsidP="009D35C8">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9D35C8">
        <w:rPr>
          <w:rFonts w:ascii="Arial" w:hAnsi="Arial" w:cs="Arial"/>
          <w:b/>
          <w:bCs/>
          <w:lang w:val="en-US" w:eastAsia="zh-CN"/>
        </w:rPr>
        <w:t>Question 3</w:t>
      </w:r>
      <w:r w:rsidRPr="009D35C8">
        <w:rPr>
          <w:rFonts w:ascii="Arial" w:hAnsi="Arial" w:cs="Arial"/>
          <w:bCs/>
          <w:lang w:val="en-US" w:eastAsia="zh-CN"/>
        </w:rPr>
        <w:t>: Additionally, for LTE-UL/NR-SL and LTE-SL/NR-UL prioritization, is the scenario of “UL TX overlaps in time domain with SL TX in the shared/same carrier frequency” valid or not from RAN1/4 perspective? Please note that RAN2 raise a similar question in R2-1911680, but for another issue, i.e., cross-RAT sidelink configuration.</w:t>
      </w:r>
    </w:p>
    <w:p w14:paraId="4974DB49" w14:textId="77777777" w:rsidR="009D35C8" w:rsidRPr="009D35C8" w:rsidRDefault="009D35C8" w:rsidP="009D35C8">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9D35C8">
        <w:rPr>
          <w:rFonts w:ascii="Arial" w:hAnsi="Arial" w:cs="Arial" w:hint="eastAsia"/>
          <w:b/>
          <w:bCs/>
          <w:lang w:val="en-US" w:eastAsia="zh-CN"/>
        </w:rPr>
        <w:t>Q</w:t>
      </w:r>
      <w:r w:rsidRPr="009D35C8">
        <w:rPr>
          <w:rFonts w:ascii="Arial" w:hAnsi="Arial" w:cs="Arial"/>
          <w:b/>
          <w:bCs/>
          <w:lang w:val="en-US" w:eastAsia="zh-CN"/>
        </w:rPr>
        <w:t>uestion 4</w:t>
      </w:r>
      <w:r w:rsidRPr="009D35C8">
        <w:rPr>
          <w:rFonts w:ascii="Arial" w:hAnsi="Arial" w:cs="Arial"/>
          <w:bCs/>
          <w:lang w:val="en-US" w:eastAsia="zh-CN"/>
        </w:rPr>
        <w:t>:</w:t>
      </w:r>
      <w:r>
        <w:rPr>
          <w:rFonts w:ascii="Arial" w:hAnsi="Arial" w:cs="Arial"/>
          <w:bCs/>
          <w:lang w:val="en-US" w:eastAsia="zh-CN"/>
        </w:rPr>
        <w:t xml:space="preserve"> </w:t>
      </w:r>
      <w:r w:rsidRPr="009D35C8">
        <w:rPr>
          <w:rFonts w:ascii="Arial" w:hAnsi="Arial" w:cs="Arial"/>
          <w:bCs/>
          <w:lang w:val="en-US" w:eastAsia="zh-CN"/>
        </w:rPr>
        <w:t>Till now, the RAN2 conclusion on UL/SL prioritization is limited to the prioritization between MCG UL and MCG SL. Besides that, from RAN1/4 perspective, is there a need to separately consider SCG UL and MCG SL prioritization, e.g., for the scenario of “when UL TX overlaps in time domain with SL TX in the shared/same carrier frequency” and/or “when UL TX and SL TX (in different carrier frequency) share TX chains and power budget”? Q4 includes the following scenarios:</w:t>
      </w:r>
    </w:p>
    <w:p w14:paraId="230D6007" w14:textId="77777777" w:rsidR="009D35C8" w:rsidRPr="009D35C8" w:rsidRDefault="009D35C8" w:rsidP="009D35C8">
      <w:pPr>
        <w:pStyle w:val="ListParagraph"/>
        <w:numPr>
          <w:ilvl w:val="2"/>
          <w:numId w:val="21"/>
        </w:numPr>
        <w:overflowPunct w:val="0"/>
        <w:autoSpaceDE w:val="0"/>
        <w:autoSpaceDN w:val="0"/>
        <w:adjustRightInd w:val="0"/>
        <w:snapToGrid w:val="0"/>
        <w:spacing w:afterLines="50" w:after="120"/>
        <w:ind w:leftChars="0" w:left="1259"/>
        <w:contextualSpacing/>
        <w:jc w:val="both"/>
        <w:textAlignment w:val="baseline"/>
        <w:rPr>
          <w:rFonts w:ascii="Arial" w:hAnsi="Arial" w:cs="Arial"/>
          <w:bCs/>
          <w:lang w:val="en-US" w:eastAsia="zh-CN"/>
        </w:rPr>
      </w:pPr>
      <w:r w:rsidRPr="009D35C8">
        <w:rPr>
          <w:rFonts w:ascii="Arial" w:hAnsi="Arial" w:cs="Arial"/>
          <w:bCs/>
          <w:lang w:val="en-US" w:eastAsia="zh-CN"/>
        </w:rPr>
        <w:t>SCG NR-UL and NR-SL under control of MCG;</w:t>
      </w:r>
    </w:p>
    <w:p w14:paraId="5329C495" w14:textId="77777777" w:rsidR="009D35C8" w:rsidRPr="009D35C8" w:rsidRDefault="009D35C8" w:rsidP="009D35C8">
      <w:pPr>
        <w:pStyle w:val="ListParagraph"/>
        <w:numPr>
          <w:ilvl w:val="2"/>
          <w:numId w:val="21"/>
        </w:numPr>
        <w:overflowPunct w:val="0"/>
        <w:autoSpaceDE w:val="0"/>
        <w:autoSpaceDN w:val="0"/>
        <w:adjustRightInd w:val="0"/>
        <w:snapToGrid w:val="0"/>
        <w:spacing w:afterLines="50" w:after="120"/>
        <w:ind w:leftChars="0" w:left="1259"/>
        <w:contextualSpacing/>
        <w:jc w:val="both"/>
        <w:textAlignment w:val="baseline"/>
        <w:rPr>
          <w:rFonts w:ascii="Arial" w:hAnsi="Arial" w:cs="Arial"/>
          <w:bCs/>
          <w:lang w:val="en-US" w:eastAsia="zh-CN"/>
        </w:rPr>
      </w:pPr>
      <w:r w:rsidRPr="009D35C8">
        <w:rPr>
          <w:rFonts w:ascii="Arial" w:hAnsi="Arial" w:cs="Arial"/>
          <w:bCs/>
          <w:lang w:val="en-US" w:eastAsia="zh-CN"/>
        </w:rPr>
        <w:t>SCG NR-UL and LTE-SL under control of MCG;</w:t>
      </w:r>
    </w:p>
    <w:p w14:paraId="04677262" w14:textId="77777777" w:rsidR="009D35C8" w:rsidRPr="009D35C8" w:rsidRDefault="009D35C8" w:rsidP="009D35C8">
      <w:pPr>
        <w:pStyle w:val="ListParagraph"/>
        <w:numPr>
          <w:ilvl w:val="2"/>
          <w:numId w:val="21"/>
        </w:numPr>
        <w:overflowPunct w:val="0"/>
        <w:autoSpaceDE w:val="0"/>
        <w:autoSpaceDN w:val="0"/>
        <w:adjustRightInd w:val="0"/>
        <w:snapToGrid w:val="0"/>
        <w:spacing w:afterLines="50" w:after="120"/>
        <w:ind w:leftChars="0" w:left="1259"/>
        <w:contextualSpacing/>
        <w:jc w:val="both"/>
        <w:textAlignment w:val="baseline"/>
        <w:rPr>
          <w:rFonts w:ascii="Arial" w:hAnsi="Arial" w:cs="Arial"/>
          <w:bCs/>
          <w:lang w:val="en-US" w:eastAsia="zh-CN"/>
        </w:rPr>
      </w:pPr>
      <w:r w:rsidRPr="009D35C8">
        <w:rPr>
          <w:rFonts w:ascii="Arial" w:hAnsi="Arial" w:cs="Arial"/>
          <w:bCs/>
          <w:lang w:val="en-US" w:eastAsia="zh-CN"/>
        </w:rPr>
        <w:t>SCG LTE-UL and NR-SL under control of MCG;</w:t>
      </w:r>
    </w:p>
    <w:p w14:paraId="0F9BBC72" w14:textId="77777777" w:rsidR="009D35C8" w:rsidRPr="00BB6FB1" w:rsidRDefault="009D35C8" w:rsidP="009D35C8">
      <w:pPr>
        <w:pStyle w:val="ListParagraph"/>
        <w:overflowPunct w:val="0"/>
        <w:autoSpaceDE w:val="0"/>
        <w:autoSpaceDN w:val="0"/>
        <w:adjustRightInd w:val="0"/>
        <w:spacing w:afterLines="50" w:after="120"/>
        <w:ind w:leftChars="0" w:left="1260"/>
        <w:contextualSpacing/>
        <w:jc w:val="both"/>
        <w:textAlignment w:val="baseline"/>
        <w:rPr>
          <w:rFonts w:ascii="Arial" w:hAnsi="Arial" w:cs="Arial"/>
          <w:bCs/>
          <w:lang w:val="en-US" w:eastAsia="zh-CN"/>
        </w:rPr>
      </w:pPr>
    </w:p>
    <w:p w14:paraId="649926A5" w14:textId="77777777" w:rsidR="005B3E69" w:rsidRDefault="00015BA9" w:rsidP="005B3E69">
      <w:pPr>
        <w:spacing w:after="120"/>
        <w:rPr>
          <w:rFonts w:ascii="Arial" w:hAnsi="Arial" w:cs="Arial"/>
          <w:color w:val="000000"/>
        </w:rPr>
      </w:pPr>
      <w:r>
        <w:rPr>
          <w:rFonts w:ascii="Arial" w:hAnsi="Arial" w:cs="Arial"/>
          <w:color w:val="000000"/>
        </w:rPr>
        <w:t xml:space="preserve">The </w:t>
      </w:r>
      <w:r w:rsidR="00F2192B">
        <w:rPr>
          <w:rFonts w:ascii="Arial" w:hAnsi="Arial" w:cs="Arial"/>
          <w:color w:val="000000"/>
        </w:rPr>
        <w:t xml:space="preserve">corresponding </w:t>
      </w:r>
      <w:r>
        <w:rPr>
          <w:rFonts w:ascii="Arial" w:hAnsi="Arial" w:cs="Arial"/>
          <w:color w:val="000000"/>
        </w:rPr>
        <w:t>answer</w:t>
      </w:r>
      <w:r w:rsidR="00F2192B">
        <w:rPr>
          <w:rFonts w:ascii="Arial" w:hAnsi="Arial" w:cs="Arial"/>
          <w:color w:val="000000"/>
        </w:rPr>
        <w:t>s</w:t>
      </w:r>
      <w:r w:rsidR="005B3E69">
        <w:rPr>
          <w:rFonts w:ascii="Arial" w:hAnsi="Arial" w:cs="Arial"/>
          <w:color w:val="000000"/>
        </w:rPr>
        <w:t xml:space="preserve"> </w:t>
      </w:r>
      <w:r>
        <w:rPr>
          <w:rFonts w:ascii="Arial" w:hAnsi="Arial" w:cs="Arial"/>
          <w:color w:val="000000"/>
        </w:rPr>
        <w:t>to the RAN2 question</w:t>
      </w:r>
      <w:r w:rsidR="00F2192B">
        <w:rPr>
          <w:rFonts w:ascii="Arial" w:hAnsi="Arial" w:cs="Arial"/>
          <w:color w:val="000000"/>
        </w:rPr>
        <w:t>s</w:t>
      </w:r>
      <w:r>
        <w:rPr>
          <w:rFonts w:ascii="Arial" w:hAnsi="Arial" w:cs="Arial"/>
          <w:color w:val="000000"/>
        </w:rPr>
        <w:t xml:space="preserve"> </w:t>
      </w:r>
      <w:r w:rsidR="00F2192B">
        <w:rPr>
          <w:rFonts w:ascii="Arial" w:hAnsi="Arial" w:cs="Arial"/>
          <w:color w:val="000000"/>
        </w:rPr>
        <w:t>are</w:t>
      </w:r>
      <w:r>
        <w:rPr>
          <w:rFonts w:ascii="Arial" w:hAnsi="Arial" w:cs="Arial"/>
          <w:color w:val="000000"/>
        </w:rPr>
        <w:t xml:space="preserve"> as follow</w:t>
      </w:r>
      <w:r w:rsidR="00130352">
        <w:rPr>
          <w:rFonts w:ascii="Arial" w:hAnsi="Arial" w:cs="Arial"/>
          <w:color w:val="000000"/>
        </w:rPr>
        <w:t>s</w:t>
      </w:r>
      <w:r w:rsidR="005B3E69">
        <w:rPr>
          <w:rFonts w:ascii="Arial" w:hAnsi="Arial" w:cs="Arial"/>
          <w:color w:val="000000"/>
        </w:rPr>
        <w:t>:</w:t>
      </w:r>
    </w:p>
    <w:p w14:paraId="626C81D9" w14:textId="77777777" w:rsidR="005B3E69" w:rsidRDefault="00015BA9" w:rsidP="00A70330">
      <w:pPr>
        <w:spacing w:after="120"/>
        <w:ind w:left="1134" w:hanging="1134"/>
        <w:jc w:val="both"/>
        <w:rPr>
          <w:rFonts w:ascii="Arial" w:eastAsia="SimSun" w:hAnsi="Arial" w:cs="Arial"/>
          <w:b/>
          <w:lang w:eastAsia="zh-CN"/>
        </w:rPr>
      </w:pPr>
      <w:r w:rsidRPr="007E1A66">
        <w:rPr>
          <w:rFonts w:ascii="Arial" w:eastAsia="SimSun" w:hAnsi="Arial" w:cs="Arial" w:hint="eastAsia"/>
          <w:b/>
          <w:lang w:eastAsia="zh-CN"/>
        </w:rPr>
        <w:t>Answer</w:t>
      </w:r>
      <w:r w:rsidR="009D35C8">
        <w:rPr>
          <w:rFonts w:ascii="Arial" w:eastAsia="SimSun" w:hAnsi="Arial" w:cs="Arial"/>
          <w:b/>
          <w:lang w:eastAsia="zh-CN"/>
        </w:rPr>
        <w:t>s</w:t>
      </w:r>
      <w:r w:rsidRPr="007E1A66">
        <w:rPr>
          <w:rFonts w:ascii="Arial" w:eastAsia="SimSun" w:hAnsi="Arial" w:cs="Arial" w:hint="eastAsia"/>
          <w:b/>
          <w:lang w:eastAsia="zh-CN"/>
        </w:rPr>
        <w:t>:</w:t>
      </w:r>
    </w:p>
    <w:p w14:paraId="77BE4FF9" w14:textId="65418A47" w:rsidR="009D35C8" w:rsidRPr="00A03B2F" w:rsidRDefault="009D35C8" w:rsidP="00A03B2F">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A03B2F">
        <w:rPr>
          <w:rFonts w:ascii="Arial" w:hAnsi="Arial" w:cs="Arial"/>
          <w:b/>
          <w:bCs/>
          <w:lang w:val="en-US" w:eastAsia="zh-CN"/>
        </w:rPr>
        <w:t xml:space="preserve">Answer </w:t>
      </w:r>
      <w:r w:rsidRPr="00A03B2F">
        <w:rPr>
          <w:rFonts w:ascii="Arial" w:hAnsi="Arial" w:cs="Arial" w:hint="eastAsia"/>
          <w:b/>
          <w:bCs/>
          <w:lang w:val="en-US" w:eastAsia="zh-CN"/>
        </w:rPr>
        <w:t>1</w:t>
      </w:r>
      <w:r w:rsidRPr="00A03B2F">
        <w:rPr>
          <w:rFonts w:ascii="Arial" w:hAnsi="Arial" w:cs="Arial"/>
          <w:bCs/>
          <w:lang w:val="en-US" w:eastAsia="zh-CN"/>
        </w:rPr>
        <w:t>: Yes, both scenarios mentioned above are valid for prioritization.</w:t>
      </w:r>
      <w:r w:rsidR="00126DA7" w:rsidRPr="00126DA7">
        <w:t xml:space="preserve"> </w:t>
      </w:r>
      <w:r w:rsidR="00A03B2F" w:rsidRPr="00A03B2F">
        <w:rPr>
          <w:rFonts w:ascii="Arial" w:hAnsi="Arial" w:cs="Arial"/>
          <w:bCs/>
          <w:lang w:val="en-US" w:eastAsia="zh-CN"/>
        </w:rPr>
        <w:t>For the scenarios, if the UE supports simultaneous transmission on UL BWP and SL BWP depending on UE’s capability when the same numerology is used for both BWPs, and the maximum transmission power of UL and SL is not exceeded, the prioritization is not needed, otherwise, the prioritization is needed, and UE should drop UL/SL transmissio</w:t>
      </w:r>
      <w:r w:rsidR="00A03B2F" w:rsidRPr="00D03607">
        <w:rPr>
          <w:rFonts w:ascii="Arial" w:hAnsi="Arial" w:cs="Arial"/>
          <w:bCs/>
          <w:lang w:val="en-US" w:eastAsia="zh-CN"/>
        </w:rPr>
        <w:t>n or adjust UL/SL transmission power</w:t>
      </w:r>
      <w:r w:rsidR="00242A4F">
        <w:rPr>
          <w:rFonts w:ascii="Arial" w:hAnsi="Arial" w:cs="Arial"/>
          <w:bCs/>
          <w:lang w:val="en-US" w:eastAsia="zh-CN"/>
        </w:rPr>
        <w:t xml:space="preserve"> based on priority</w:t>
      </w:r>
      <w:r w:rsidR="00A03B2F" w:rsidRPr="00D03607">
        <w:rPr>
          <w:rFonts w:ascii="Arial" w:hAnsi="Arial" w:cs="Arial"/>
          <w:bCs/>
          <w:lang w:val="en-US" w:eastAsia="zh-CN"/>
        </w:rPr>
        <w:t>.</w:t>
      </w:r>
    </w:p>
    <w:p w14:paraId="5B0F041C" w14:textId="160C7856" w:rsidR="00DF6A09" w:rsidRPr="00DF6A09" w:rsidRDefault="009D35C8" w:rsidP="00DF6A09">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9D35C8">
        <w:rPr>
          <w:rFonts w:ascii="Arial" w:hAnsi="Arial" w:cs="Arial"/>
          <w:b/>
          <w:bCs/>
          <w:lang w:val="en-US" w:eastAsia="zh-CN"/>
        </w:rPr>
        <w:t>Answer</w:t>
      </w:r>
      <w:r>
        <w:rPr>
          <w:rFonts w:ascii="Arial" w:hAnsi="Arial" w:cs="Arial"/>
          <w:b/>
          <w:bCs/>
          <w:lang w:val="en-US" w:eastAsia="zh-CN"/>
        </w:rPr>
        <w:t xml:space="preserve"> </w:t>
      </w:r>
      <w:r w:rsidRPr="009D35C8">
        <w:rPr>
          <w:rFonts w:ascii="Arial" w:hAnsi="Arial" w:cs="Arial"/>
          <w:b/>
          <w:bCs/>
          <w:lang w:val="en-US" w:eastAsia="zh-CN"/>
        </w:rPr>
        <w:t>2</w:t>
      </w:r>
      <w:r w:rsidRPr="009D35C8">
        <w:rPr>
          <w:rFonts w:ascii="Arial" w:hAnsi="Arial" w:cs="Arial"/>
          <w:bCs/>
          <w:lang w:val="en-US" w:eastAsia="zh-CN"/>
        </w:rPr>
        <w:t xml:space="preserve">: </w:t>
      </w:r>
      <w:r w:rsidR="00BE0345">
        <w:rPr>
          <w:rFonts w:ascii="Arial" w:hAnsi="Arial" w:cs="Arial"/>
          <w:bCs/>
          <w:lang w:val="en-US" w:eastAsia="zh-CN"/>
        </w:rPr>
        <w:t xml:space="preserve">For </w:t>
      </w:r>
      <w:r w:rsidR="00BE0345" w:rsidRPr="009D35C8">
        <w:rPr>
          <w:rFonts w:ascii="Arial" w:hAnsi="Arial" w:cs="Arial"/>
          <w:bCs/>
          <w:lang w:val="en-US" w:eastAsia="zh-CN"/>
        </w:rPr>
        <w:t>LTE-UL/NR-SL</w:t>
      </w:r>
      <w:r w:rsidR="00BE0345">
        <w:rPr>
          <w:rFonts w:ascii="Arial" w:hAnsi="Arial" w:cs="Arial"/>
          <w:bCs/>
          <w:lang w:val="en-US" w:eastAsia="zh-CN"/>
        </w:rPr>
        <w:t>, it is a valid scenario</w:t>
      </w:r>
      <w:r w:rsidR="006C3E44">
        <w:rPr>
          <w:rFonts w:ascii="Arial" w:hAnsi="Arial" w:cs="Arial"/>
          <w:bCs/>
          <w:lang w:val="en-US" w:eastAsia="zh-CN"/>
        </w:rPr>
        <w:t xml:space="preserve"> </w:t>
      </w:r>
      <w:r w:rsidR="006C3E44" w:rsidRPr="009D35C8">
        <w:rPr>
          <w:rFonts w:ascii="Arial" w:hAnsi="Arial" w:cs="Arial"/>
          <w:bCs/>
          <w:lang w:val="en-US" w:eastAsia="zh-CN"/>
        </w:rPr>
        <w:t>for prioritization</w:t>
      </w:r>
      <w:r w:rsidR="00BE0345">
        <w:rPr>
          <w:rFonts w:ascii="Arial" w:hAnsi="Arial" w:cs="Arial"/>
          <w:bCs/>
          <w:lang w:val="en-US" w:eastAsia="zh-CN"/>
        </w:rPr>
        <w:t>.</w:t>
      </w:r>
      <w:r w:rsidR="00BE0345" w:rsidRPr="009D35C8">
        <w:rPr>
          <w:rFonts w:ascii="Arial" w:hAnsi="Arial" w:cs="Arial"/>
          <w:bCs/>
          <w:lang w:val="en-US" w:eastAsia="zh-CN"/>
        </w:rPr>
        <w:t xml:space="preserve"> </w:t>
      </w:r>
      <w:r w:rsidR="006C3E44">
        <w:rPr>
          <w:rFonts w:ascii="Arial" w:hAnsi="Arial" w:cs="Arial"/>
          <w:bCs/>
          <w:lang w:val="en-US" w:eastAsia="zh-CN"/>
        </w:rPr>
        <w:t xml:space="preserve">For </w:t>
      </w:r>
      <w:r w:rsidR="006C3E44" w:rsidRPr="009D35C8">
        <w:rPr>
          <w:rFonts w:ascii="Arial" w:hAnsi="Arial" w:cs="Arial"/>
          <w:bCs/>
          <w:lang w:val="en-US" w:eastAsia="zh-CN"/>
        </w:rPr>
        <w:t>LTE-SL/NR-UL</w:t>
      </w:r>
      <w:r w:rsidR="006C3E44">
        <w:rPr>
          <w:rFonts w:ascii="Arial" w:hAnsi="Arial" w:cs="Arial"/>
          <w:bCs/>
          <w:lang w:val="en-US" w:eastAsia="zh-CN"/>
        </w:rPr>
        <w:t xml:space="preserve">, </w:t>
      </w:r>
      <w:r w:rsidR="000F56A2">
        <w:rPr>
          <w:rFonts w:ascii="Arial" w:hAnsi="Arial" w:cs="Arial"/>
          <w:bCs/>
          <w:lang w:val="en-US" w:eastAsia="zh-CN"/>
        </w:rPr>
        <w:t>it</w:t>
      </w:r>
      <w:r w:rsidR="00D7067A">
        <w:rPr>
          <w:rFonts w:ascii="Arial" w:hAnsi="Arial" w:cs="Arial"/>
          <w:bCs/>
          <w:lang w:val="en-US" w:eastAsia="zh-CN"/>
        </w:rPr>
        <w:t xml:space="preserve"> can also be</w:t>
      </w:r>
      <w:r w:rsidR="000F56A2">
        <w:rPr>
          <w:rFonts w:ascii="Arial" w:hAnsi="Arial" w:cs="Arial"/>
          <w:bCs/>
          <w:lang w:val="en-US" w:eastAsia="zh-CN"/>
        </w:rPr>
        <w:t xml:space="preserve"> </w:t>
      </w:r>
      <w:r w:rsidR="00D7067A">
        <w:rPr>
          <w:rFonts w:ascii="Arial" w:hAnsi="Arial" w:cs="Arial"/>
          <w:bCs/>
          <w:lang w:val="en-US" w:eastAsia="zh-CN"/>
        </w:rPr>
        <w:t>considered</w:t>
      </w:r>
      <w:r w:rsidR="000F56A2">
        <w:rPr>
          <w:rFonts w:ascii="Arial" w:hAnsi="Arial" w:cs="Arial"/>
          <w:bCs/>
          <w:lang w:val="en-US" w:eastAsia="zh-CN"/>
        </w:rPr>
        <w:t xml:space="preserve"> a</w:t>
      </w:r>
      <w:r w:rsidR="000F56A2" w:rsidRPr="009D35C8">
        <w:rPr>
          <w:rFonts w:ascii="Arial" w:hAnsi="Arial" w:cs="Arial"/>
          <w:bCs/>
          <w:lang w:val="en-US" w:eastAsia="zh-CN"/>
        </w:rPr>
        <w:t xml:space="preserve"> valid scenario for prioritization</w:t>
      </w:r>
      <w:r w:rsidR="000F56A2">
        <w:rPr>
          <w:rFonts w:ascii="Arial" w:hAnsi="Arial" w:cs="Arial"/>
          <w:bCs/>
          <w:lang w:val="en-US" w:eastAsia="zh-CN"/>
        </w:rPr>
        <w:t xml:space="preserve"> </w:t>
      </w:r>
      <w:r w:rsidR="00D7067A">
        <w:rPr>
          <w:rFonts w:ascii="Arial" w:hAnsi="Arial" w:cs="Arial"/>
          <w:bCs/>
          <w:lang w:val="en-US" w:eastAsia="zh-CN"/>
        </w:rPr>
        <w:t xml:space="preserve">since </w:t>
      </w:r>
      <w:r w:rsidR="000F56A2">
        <w:rPr>
          <w:rFonts w:ascii="Arial" w:hAnsi="Arial" w:cs="Arial"/>
          <w:bCs/>
          <w:lang w:val="en-US" w:eastAsia="zh-CN"/>
        </w:rPr>
        <w:t xml:space="preserve">NR </w:t>
      </w:r>
      <w:r w:rsidR="000F56A2" w:rsidRPr="009D35C8">
        <w:rPr>
          <w:rFonts w:ascii="Arial" w:hAnsi="Arial" w:cs="Arial"/>
          <w:bCs/>
          <w:lang w:val="en-US" w:eastAsia="zh-CN"/>
        </w:rPr>
        <w:t xml:space="preserve">UL TX and </w:t>
      </w:r>
      <w:r w:rsidR="000F56A2">
        <w:rPr>
          <w:rFonts w:ascii="Arial" w:hAnsi="Arial" w:cs="Arial"/>
          <w:bCs/>
          <w:lang w:val="en-US" w:eastAsia="zh-CN"/>
        </w:rPr>
        <w:t xml:space="preserve">LTE </w:t>
      </w:r>
      <w:r w:rsidR="000F56A2" w:rsidRPr="009D35C8">
        <w:rPr>
          <w:rFonts w:ascii="Arial" w:hAnsi="Arial" w:cs="Arial"/>
          <w:bCs/>
          <w:lang w:val="en-US" w:eastAsia="zh-CN"/>
        </w:rPr>
        <w:t>SL TX</w:t>
      </w:r>
      <w:r w:rsidR="000F56A2" w:rsidRPr="009D35C8" w:rsidDel="004E6023">
        <w:rPr>
          <w:rFonts w:ascii="Arial" w:hAnsi="Arial" w:cs="Arial"/>
          <w:bCs/>
          <w:lang w:val="en-US" w:eastAsia="zh-CN"/>
        </w:rPr>
        <w:t xml:space="preserve"> </w:t>
      </w:r>
      <w:r w:rsidR="00D7067A">
        <w:rPr>
          <w:rFonts w:ascii="Arial" w:hAnsi="Arial" w:cs="Arial"/>
          <w:bCs/>
          <w:lang w:val="en-US" w:eastAsia="zh-CN"/>
        </w:rPr>
        <w:t>can operate on different carrier</w:t>
      </w:r>
      <w:r w:rsidR="00A93B86">
        <w:rPr>
          <w:rFonts w:ascii="Arial" w:hAnsi="Arial" w:cs="Arial"/>
          <w:bCs/>
          <w:lang w:val="en-US" w:eastAsia="zh-CN"/>
        </w:rPr>
        <w:t>s</w:t>
      </w:r>
      <w:r w:rsidR="000F56A2">
        <w:rPr>
          <w:rFonts w:ascii="Arial" w:hAnsi="Arial" w:cs="Arial"/>
          <w:bCs/>
          <w:lang w:val="en-US" w:eastAsia="zh-CN"/>
        </w:rPr>
        <w:t xml:space="preserve"> </w:t>
      </w:r>
      <w:r w:rsidR="00D7067A">
        <w:rPr>
          <w:rFonts w:ascii="Arial" w:hAnsi="Arial" w:cs="Arial"/>
          <w:bCs/>
          <w:lang w:val="en-US" w:eastAsia="zh-CN"/>
        </w:rPr>
        <w:t>sharing</w:t>
      </w:r>
      <w:r w:rsidR="000F56A2">
        <w:rPr>
          <w:rFonts w:ascii="Arial" w:hAnsi="Arial" w:cs="Arial"/>
          <w:bCs/>
          <w:lang w:val="en-US" w:eastAsia="zh-CN"/>
        </w:rPr>
        <w:t xml:space="preserve"> the same Tx </w:t>
      </w:r>
      <w:r w:rsidR="00242A4F">
        <w:rPr>
          <w:rFonts w:ascii="Arial" w:hAnsi="Arial" w:cs="Arial"/>
          <w:bCs/>
          <w:lang w:val="en-US" w:eastAsia="zh-CN"/>
        </w:rPr>
        <w:t>chain</w:t>
      </w:r>
      <w:r w:rsidR="00D7067A">
        <w:rPr>
          <w:rFonts w:ascii="Arial" w:hAnsi="Arial" w:cs="Arial"/>
          <w:bCs/>
          <w:lang w:val="en-US" w:eastAsia="zh-CN"/>
        </w:rPr>
        <w:t xml:space="preserve"> and power budget</w:t>
      </w:r>
      <w:r w:rsidR="000F56A2">
        <w:rPr>
          <w:rFonts w:ascii="Arial" w:hAnsi="Arial" w:cs="Arial"/>
          <w:bCs/>
          <w:lang w:val="en-US" w:eastAsia="zh-CN"/>
        </w:rPr>
        <w:t>.</w:t>
      </w:r>
    </w:p>
    <w:p w14:paraId="6A1D7B5D" w14:textId="719E6D56" w:rsidR="009D35C8" w:rsidRPr="009D35C8" w:rsidRDefault="009D35C8" w:rsidP="0089584D">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9D35C8">
        <w:rPr>
          <w:rFonts w:ascii="Arial" w:hAnsi="Arial" w:cs="Arial"/>
          <w:b/>
          <w:bCs/>
          <w:lang w:val="en-US" w:eastAsia="zh-CN"/>
        </w:rPr>
        <w:t>Answer 3</w:t>
      </w:r>
      <w:r w:rsidRPr="009D35C8">
        <w:rPr>
          <w:rFonts w:ascii="Arial" w:hAnsi="Arial" w:cs="Arial"/>
          <w:bCs/>
          <w:lang w:val="en-US" w:eastAsia="zh-CN"/>
        </w:rPr>
        <w:t xml:space="preserve">: </w:t>
      </w:r>
      <w:r w:rsidR="004E6023">
        <w:rPr>
          <w:rFonts w:ascii="Arial" w:hAnsi="Arial" w:cs="Arial"/>
          <w:bCs/>
          <w:lang w:val="en-US" w:eastAsia="zh-CN"/>
        </w:rPr>
        <w:t xml:space="preserve">For </w:t>
      </w:r>
      <w:r w:rsidR="004E6023" w:rsidRPr="009D35C8">
        <w:rPr>
          <w:rFonts w:ascii="Arial" w:hAnsi="Arial" w:cs="Arial"/>
          <w:bCs/>
          <w:lang w:val="en-US" w:eastAsia="zh-CN"/>
        </w:rPr>
        <w:t>LTE-UL/NR-SL</w:t>
      </w:r>
      <w:r w:rsidR="004E6023">
        <w:rPr>
          <w:rFonts w:ascii="Arial" w:hAnsi="Arial" w:cs="Arial"/>
          <w:bCs/>
          <w:lang w:val="en-US" w:eastAsia="zh-CN"/>
        </w:rPr>
        <w:t xml:space="preserve">, it is a valid scenario </w:t>
      </w:r>
      <w:r w:rsidR="004E6023" w:rsidRPr="009D35C8">
        <w:rPr>
          <w:rFonts w:ascii="Arial" w:hAnsi="Arial" w:cs="Arial"/>
          <w:bCs/>
          <w:lang w:val="en-US" w:eastAsia="zh-CN"/>
        </w:rPr>
        <w:t>for prioritization</w:t>
      </w:r>
      <w:r w:rsidR="004E6023">
        <w:rPr>
          <w:rFonts w:ascii="Arial" w:hAnsi="Arial" w:cs="Arial"/>
          <w:bCs/>
          <w:lang w:val="en-US" w:eastAsia="zh-CN"/>
        </w:rPr>
        <w:t>.</w:t>
      </w:r>
      <w:r w:rsidR="004E6023" w:rsidRPr="009D35C8">
        <w:rPr>
          <w:rFonts w:ascii="Arial" w:hAnsi="Arial" w:cs="Arial"/>
          <w:bCs/>
          <w:lang w:val="en-US" w:eastAsia="zh-CN"/>
        </w:rPr>
        <w:t xml:space="preserve"> </w:t>
      </w:r>
      <w:r w:rsidR="004E6023">
        <w:rPr>
          <w:rFonts w:ascii="Arial" w:hAnsi="Arial" w:cs="Arial"/>
          <w:bCs/>
          <w:lang w:val="en-US" w:eastAsia="zh-CN"/>
        </w:rPr>
        <w:t xml:space="preserve">For </w:t>
      </w:r>
      <w:r w:rsidR="004E6023" w:rsidRPr="009D35C8">
        <w:rPr>
          <w:rFonts w:ascii="Arial" w:hAnsi="Arial" w:cs="Arial"/>
          <w:bCs/>
          <w:lang w:val="en-US" w:eastAsia="zh-CN"/>
        </w:rPr>
        <w:t>LTE-SL/NR-UL</w:t>
      </w:r>
      <w:r w:rsidR="004E6023">
        <w:rPr>
          <w:rFonts w:ascii="Arial" w:hAnsi="Arial" w:cs="Arial"/>
          <w:bCs/>
          <w:lang w:val="en-US" w:eastAsia="zh-CN"/>
        </w:rPr>
        <w:t xml:space="preserve">, </w:t>
      </w:r>
      <w:r w:rsidR="000F56A2">
        <w:rPr>
          <w:rFonts w:ascii="Arial" w:hAnsi="Arial" w:cs="Arial"/>
          <w:bCs/>
          <w:lang w:val="en-US" w:eastAsia="zh-CN"/>
        </w:rPr>
        <w:t>it is not a</w:t>
      </w:r>
      <w:r w:rsidR="000F56A2" w:rsidRPr="009D35C8">
        <w:rPr>
          <w:rFonts w:ascii="Arial" w:hAnsi="Arial" w:cs="Arial"/>
          <w:bCs/>
          <w:lang w:val="en-US" w:eastAsia="zh-CN"/>
        </w:rPr>
        <w:t xml:space="preserve"> valid scenario for prioritization</w:t>
      </w:r>
      <w:r w:rsidR="000F56A2">
        <w:rPr>
          <w:rFonts w:ascii="Arial" w:hAnsi="Arial" w:cs="Arial"/>
          <w:bCs/>
          <w:lang w:val="en-US" w:eastAsia="zh-CN"/>
        </w:rPr>
        <w:t xml:space="preserve"> since</w:t>
      </w:r>
      <w:r w:rsidR="000F56A2" w:rsidRPr="009D35C8">
        <w:rPr>
          <w:rFonts w:ascii="Arial" w:hAnsi="Arial" w:cs="Arial"/>
          <w:bCs/>
          <w:lang w:val="en-US" w:eastAsia="zh-CN"/>
        </w:rPr>
        <w:t xml:space="preserve"> LTE-SL </w:t>
      </w:r>
      <w:r w:rsidR="000F56A2">
        <w:rPr>
          <w:rFonts w:ascii="Arial" w:hAnsi="Arial" w:cs="Arial"/>
          <w:bCs/>
          <w:lang w:val="en-US" w:eastAsia="zh-CN"/>
        </w:rPr>
        <w:t>is deployed</w:t>
      </w:r>
      <w:r w:rsidR="000F56A2" w:rsidRPr="009D35C8">
        <w:rPr>
          <w:rFonts w:ascii="Arial" w:hAnsi="Arial" w:cs="Arial"/>
          <w:bCs/>
          <w:lang w:val="en-US" w:eastAsia="zh-CN"/>
        </w:rPr>
        <w:t xml:space="preserve"> on</w:t>
      </w:r>
      <w:r w:rsidR="000F56A2">
        <w:rPr>
          <w:rFonts w:ascii="Arial" w:hAnsi="Arial" w:cs="Arial"/>
          <w:bCs/>
          <w:lang w:val="en-US" w:eastAsia="zh-CN"/>
        </w:rPr>
        <w:t xml:space="preserve"> </w:t>
      </w:r>
      <w:r w:rsidR="00272A63">
        <w:rPr>
          <w:rFonts w:ascii="Arial" w:hAnsi="Arial" w:cs="Arial"/>
          <w:bCs/>
          <w:lang w:val="en-US" w:eastAsia="zh-CN"/>
        </w:rPr>
        <w:t xml:space="preserve">the </w:t>
      </w:r>
      <w:r w:rsidR="000F56A2">
        <w:rPr>
          <w:rFonts w:ascii="Arial" w:hAnsi="Arial" w:cs="Arial"/>
          <w:bCs/>
          <w:lang w:val="en-US" w:eastAsia="zh-CN"/>
        </w:rPr>
        <w:t xml:space="preserve">ITS band only, i.e. NR </w:t>
      </w:r>
      <w:r w:rsidR="000F56A2" w:rsidRPr="009D35C8">
        <w:rPr>
          <w:rFonts w:ascii="Arial" w:hAnsi="Arial" w:cs="Arial"/>
          <w:bCs/>
          <w:lang w:val="en-US" w:eastAsia="zh-CN"/>
        </w:rPr>
        <w:t xml:space="preserve">UL TX and </w:t>
      </w:r>
      <w:r w:rsidR="000F56A2">
        <w:rPr>
          <w:rFonts w:ascii="Arial" w:hAnsi="Arial" w:cs="Arial"/>
          <w:bCs/>
          <w:lang w:val="en-US" w:eastAsia="zh-CN"/>
        </w:rPr>
        <w:t xml:space="preserve">LTE </w:t>
      </w:r>
      <w:r w:rsidR="000F56A2" w:rsidRPr="009D35C8">
        <w:rPr>
          <w:rFonts w:ascii="Arial" w:hAnsi="Arial" w:cs="Arial"/>
          <w:bCs/>
          <w:lang w:val="en-US" w:eastAsia="zh-CN"/>
        </w:rPr>
        <w:t>SL TX</w:t>
      </w:r>
      <w:r w:rsidR="000F56A2" w:rsidRPr="009D35C8" w:rsidDel="004E6023">
        <w:rPr>
          <w:rFonts w:ascii="Arial" w:hAnsi="Arial" w:cs="Arial"/>
          <w:bCs/>
          <w:lang w:val="en-US" w:eastAsia="zh-CN"/>
        </w:rPr>
        <w:t xml:space="preserve"> </w:t>
      </w:r>
      <w:r w:rsidR="00B22014">
        <w:rPr>
          <w:rFonts w:ascii="Arial" w:hAnsi="Arial" w:cs="Arial"/>
          <w:bCs/>
          <w:lang w:val="en-US" w:eastAsia="zh-CN"/>
        </w:rPr>
        <w:t>can</w:t>
      </w:r>
      <w:r w:rsidR="000F56A2">
        <w:rPr>
          <w:rFonts w:ascii="Arial" w:hAnsi="Arial" w:cs="Arial"/>
          <w:bCs/>
          <w:lang w:val="en-US" w:eastAsia="zh-CN"/>
        </w:rPr>
        <w:t xml:space="preserve">not be in </w:t>
      </w:r>
      <w:r w:rsidR="000F56A2" w:rsidRPr="009D35C8">
        <w:rPr>
          <w:rFonts w:ascii="Arial" w:hAnsi="Arial" w:cs="Arial"/>
          <w:bCs/>
          <w:lang w:val="en-US" w:eastAsia="zh-CN"/>
        </w:rPr>
        <w:t>shared/same carrier frequency</w:t>
      </w:r>
      <w:r w:rsidR="000F56A2">
        <w:rPr>
          <w:rFonts w:ascii="Arial" w:hAnsi="Arial" w:cs="Arial"/>
          <w:bCs/>
          <w:lang w:val="en-US" w:eastAsia="zh-CN"/>
        </w:rPr>
        <w:t>.</w:t>
      </w:r>
    </w:p>
    <w:p w14:paraId="1E62C014" w14:textId="756CE90D" w:rsidR="00242A4F" w:rsidRDefault="009D35C8" w:rsidP="009D35C8">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9D35C8">
        <w:rPr>
          <w:rFonts w:ascii="Arial" w:hAnsi="Arial" w:cs="Arial"/>
          <w:b/>
          <w:bCs/>
          <w:lang w:val="en-US" w:eastAsia="zh-CN"/>
        </w:rPr>
        <w:t>Answer 4</w:t>
      </w:r>
      <w:r w:rsidRPr="009D35C8">
        <w:rPr>
          <w:rFonts w:ascii="Arial" w:hAnsi="Arial" w:cs="Arial"/>
          <w:bCs/>
          <w:lang w:val="en-US" w:eastAsia="zh-CN"/>
        </w:rPr>
        <w:t xml:space="preserve">: </w:t>
      </w:r>
      <w:r w:rsidR="00242A4F">
        <w:rPr>
          <w:rFonts w:ascii="Arial" w:hAnsi="Arial" w:cs="Arial"/>
          <w:bCs/>
          <w:lang w:val="en-US" w:eastAsia="zh-CN"/>
        </w:rPr>
        <w:t xml:space="preserve">SCG UL and SL may either operate on the shared/same carrier or on different carrier sharing same Tx chain and power budget, and therefore </w:t>
      </w:r>
      <w:r w:rsidR="00286870">
        <w:rPr>
          <w:rFonts w:ascii="Arial" w:hAnsi="Arial" w:cs="Arial"/>
          <w:bCs/>
          <w:lang w:val="en-US" w:eastAsia="zh-CN"/>
        </w:rPr>
        <w:t xml:space="preserve">SCG UL and </w:t>
      </w:r>
      <w:r w:rsidR="00242A4F" w:rsidRPr="009D35C8">
        <w:rPr>
          <w:rFonts w:ascii="Arial" w:hAnsi="Arial" w:cs="Arial"/>
          <w:bCs/>
          <w:lang w:val="en-US" w:eastAsia="zh-CN"/>
        </w:rPr>
        <w:t>SL prioritization</w:t>
      </w:r>
      <w:r w:rsidR="00242A4F">
        <w:rPr>
          <w:rFonts w:ascii="Arial" w:hAnsi="Arial" w:cs="Arial"/>
          <w:bCs/>
          <w:lang w:val="en-US" w:eastAsia="zh-CN"/>
        </w:rPr>
        <w:t xml:space="preserve"> </w:t>
      </w:r>
      <w:r w:rsidR="00286870">
        <w:rPr>
          <w:rFonts w:ascii="Arial" w:hAnsi="Arial" w:cs="Arial"/>
          <w:bCs/>
          <w:lang w:val="en-US" w:eastAsia="zh-CN"/>
        </w:rPr>
        <w:t>can</w:t>
      </w:r>
      <w:r w:rsidR="00242A4F">
        <w:rPr>
          <w:rFonts w:ascii="Arial" w:hAnsi="Arial" w:cs="Arial"/>
          <w:bCs/>
          <w:lang w:val="en-US" w:eastAsia="zh-CN"/>
        </w:rPr>
        <w:t xml:space="preserve"> also be considered.</w:t>
      </w:r>
    </w:p>
    <w:p w14:paraId="4EC0A716" w14:textId="77777777" w:rsidR="00A70330" w:rsidRDefault="00A70330">
      <w:pPr>
        <w:pStyle w:val="Header"/>
        <w:tabs>
          <w:tab w:val="clear" w:pos="4153"/>
          <w:tab w:val="clear" w:pos="8306"/>
        </w:tabs>
        <w:rPr>
          <w:rFonts w:ascii="Arial" w:hAnsi="Arial" w:cs="Arial"/>
        </w:rPr>
      </w:pPr>
    </w:p>
    <w:p w14:paraId="4FD6DD45" w14:textId="77777777" w:rsidR="004145BF" w:rsidRPr="00485BEE" w:rsidRDefault="004145BF" w:rsidP="004145BF">
      <w:pPr>
        <w:rPr>
          <w:rFonts w:ascii="Arial" w:hAnsi="Arial" w:cs="Arial"/>
          <w:b/>
        </w:rPr>
      </w:pPr>
      <w:r w:rsidRPr="00485BEE">
        <w:rPr>
          <w:rFonts w:ascii="Arial" w:hAnsi="Arial" w:cs="Arial"/>
          <w:b/>
        </w:rPr>
        <w:t>2. Actions:</w:t>
      </w:r>
    </w:p>
    <w:p w14:paraId="00F37796" w14:textId="77777777" w:rsidR="004145BF" w:rsidRDefault="004145BF" w:rsidP="005B3E69">
      <w:pPr>
        <w:spacing w:before="120" w:after="120"/>
        <w:rPr>
          <w:rFonts w:ascii="Arial" w:eastAsia="SimSun" w:hAnsi="Arial" w:cs="Arial"/>
          <w:lang w:eastAsia="zh-CN"/>
        </w:rPr>
      </w:pPr>
      <w:r w:rsidRPr="00485BEE">
        <w:rPr>
          <w:rFonts w:ascii="Arial" w:eastAsia="SimSun" w:hAnsi="Arial" w:cs="Arial"/>
          <w:lang w:eastAsia="zh-CN"/>
        </w:rPr>
        <w:t>RAN</w:t>
      </w:r>
      <w:r>
        <w:rPr>
          <w:rFonts w:ascii="Arial" w:eastAsia="SimSun" w:hAnsi="Arial" w:cs="Arial" w:hint="eastAsia"/>
          <w:lang w:eastAsia="zh-CN"/>
        </w:rPr>
        <w:t>1</w:t>
      </w:r>
      <w:r w:rsidR="005B3E69" w:rsidRPr="002B00AA">
        <w:rPr>
          <w:rFonts w:ascii="Arial" w:eastAsia="SimSun" w:hAnsi="Arial" w:cs="Arial"/>
          <w:lang w:eastAsia="zh-CN"/>
        </w:rPr>
        <w:t xml:space="preserve"> respectfully </w:t>
      </w:r>
      <w:r w:rsidR="005B3E69" w:rsidRPr="002B00AA">
        <w:rPr>
          <w:rFonts w:ascii="Arial" w:eastAsia="SimSun" w:hAnsi="Arial" w:cs="Arial" w:hint="eastAsia"/>
          <w:lang w:eastAsia="zh-CN"/>
        </w:rPr>
        <w:t>ask</w:t>
      </w:r>
      <w:r w:rsidR="005B3E69">
        <w:rPr>
          <w:rFonts w:ascii="Arial" w:eastAsia="SimSun" w:hAnsi="Arial" w:cs="Arial"/>
          <w:lang w:eastAsia="zh-CN"/>
        </w:rPr>
        <w:t>s</w:t>
      </w:r>
      <w:r w:rsidR="005B3E69" w:rsidRPr="002B00AA">
        <w:rPr>
          <w:rFonts w:ascii="Arial" w:eastAsia="SimSun" w:hAnsi="Arial" w:cs="Arial" w:hint="eastAsia"/>
          <w:lang w:eastAsia="zh-CN"/>
        </w:rPr>
        <w:t xml:space="preserve"> </w:t>
      </w:r>
      <w:r w:rsidR="005B3E69">
        <w:rPr>
          <w:rFonts w:ascii="Arial" w:eastAsia="SimSun" w:hAnsi="Arial" w:cs="Arial"/>
          <w:lang w:eastAsia="zh-CN"/>
        </w:rPr>
        <w:t>RAN</w:t>
      </w:r>
      <w:r w:rsidR="005B3E69">
        <w:rPr>
          <w:rFonts w:ascii="Arial" w:eastAsia="SimSun" w:hAnsi="Arial" w:cs="Arial" w:hint="eastAsia"/>
          <w:lang w:eastAsia="zh-CN"/>
        </w:rPr>
        <w:t>2</w:t>
      </w:r>
      <w:r w:rsidR="005B3E69" w:rsidRPr="002B00AA">
        <w:rPr>
          <w:rFonts w:ascii="Arial" w:eastAsia="SimSun" w:hAnsi="Arial" w:cs="Arial" w:hint="eastAsia"/>
          <w:lang w:eastAsia="zh-CN"/>
        </w:rPr>
        <w:t xml:space="preserve"> </w:t>
      </w:r>
      <w:r w:rsidR="005B3E69" w:rsidRPr="002B00AA">
        <w:rPr>
          <w:rFonts w:ascii="Arial" w:eastAsia="SimSun" w:hAnsi="Arial" w:cs="Arial"/>
          <w:lang w:eastAsia="zh-CN"/>
        </w:rPr>
        <w:t xml:space="preserve">to take </w:t>
      </w:r>
      <w:r w:rsidR="005B3E69">
        <w:rPr>
          <w:rFonts w:ascii="Arial" w:eastAsia="SimSun" w:hAnsi="Arial" w:cs="Arial"/>
          <w:lang w:val="en-US" w:eastAsia="zh-CN"/>
        </w:rPr>
        <w:t xml:space="preserve">the </w:t>
      </w:r>
      <w:r w:rsidR="005B3E69" w:rsidRPr="002B00AA">
        <w:rPr>
          <w:rFonts w:ascii="Arial" w:eastAsia="SimSun" w:hAnsi="Arial" w:cs="Arial"/>
          <w:lang w:eastAsia="zh-CN"/>
        </w:rPr>
        <w:t>above information into account</w:t>
      </w:r>
      <w:r w:rsidR="005B3E69">
        <w:rPr>
          <w:rFonts w:ascii="Arial" w:eastAsia="SimSun" w:hAnsi="Arial" w:cs="Arial"/>
          <w:lang w:eastAsia="zh-CN"/>
        </w:rPr>
        <w:t xml:space="preserve"> </w:t>
      </w:r>
      <w:r w:rsidR="005B3E69">
        <w:rPr>
          <w:rFonts w:ascii="Arial" w:eastAsia="SimSun" w:hAnsi="Arial" w:cs="Arial"/>
          <w:bCs/>
          <w:lang w:val="en-US" w:eastAsia="zh-CN"/>
        </w:rPr>
        <w:t>in their work</w:t>
      </w:r>
      <w:r w:rsidR="005B3E69">
        <w:rPr>
          <w:rFonts w:ascii="Arial" w:eastAsia="SimSun" w:hAnsi="Arial" w:cs="Arial"/>
          <w:lang w:eastAsia="zh-CN"/>
        </w:rPr>
        <w:t>.</w:t>
      </w:r>
    </w:p>
    <w:p w14:paraId="173F6EF7" w14:textId="77777777" w:rsidR="005B3E69" w:rsidRPr="005B3E69" w:rsidRDefault="005B3E69" w:rsidP="005B3E69">
      <w:pPr>
        <w:spacing w:before="120" w:after="120"/>
        <w:rPr>
          <w:rFonts w:ascii="Arial" w:eastAsia="SimSun" w:hAnsi="Arial" w:cs="Arial"/>
          <w:lang w:eastAsia="zh-CN"/>
        </w:rPr>
      </w:pPr>
    </w:p>
    <w:p w14:paraId="7790B96B" w14:textId="77777777" w:rsidR="004145BF" w:rsidRPr="00485BEE" w:rsidRDefault="004145BF" w:rsidP="004145BF">
      <w:pPr>
        <w:rPr>
          <w:rFonts w:ascii="Arial" w:hAnsi="Arial" w:cs="Arial"/>
          <w:b/>
        </w:rPr>
      </w:pPr>
      <w:r w:rsidRPr="00485BEE">
        <w:rPr>
          <w:rFonts w:ascii="Arial" w:hAnsi="Arial" w:cs="Arial"/>
          <w:b/>
        </w:rPr>
        <w:t>3. Date of Next RAN</w:t>
      </w:r>
      <w:r>
        <w:rPr>
          <w:rFonts w:ascii="Arial" w:hAnsi="Arial" w:cs="Arial"/>
          <w:b/>
        </w:rPr>
        <w:t>1</w:t>
      </w:r>
      <w:r w:rsidRPr="00485BEE">
        <w:rPr>
          <w:rFonts w:ascii="Arial" w:hAnsi="Arial" w:cs="Arial"/>
          <w:b/>
        </w:rPr>
        <w:t xml:space="preserve"> Meetings:</w:t>
      </w:r>
    </w:p>
    <w:p w14:paraId="0626325A" w14:textId="77777777" w:rsidR="009D35C8" w:rsidRDefault="009D35C8" w:rsidP="00684F92">
      <w:pPr>
        <w:tabs>
          <w:tab w:val="left" w:pos="5103"/>
        </w:tabs>
        <w:spacing w:after="120"/>
        <w:ind w:left="2268" w:hanging="2268"/>
        <w:rPr>
          <w:rFonts w:ascii="Arial" w:eastAsia="SimSun" w:hAnsi="Arial" w:cs="Arial"/>
          <w:bCs/>
          <w:lang w:eastAsia="zh-CN"/>
        </w:rPr>
      </w:pPr>
    </w:p>
    <w:p w14:paraId="026654EE" w14:textId="77777777" w:rsidR="00463675" w:rsidRPr="00A70172" w:rsidRDefault="00A70172" w:rsidP="00684F92">
      <w:pPr>
        <w:tabs>
          <w:tab w:val="left" w:pos="5103"/>
        </w:tabs>
        <w:spacing w:after="120"/>
        <w:ind w:left="2268" w:hanging="2268"/>
        <w:rPr>
          <w:rFonts w:ascii="Arial" w:hAnsi="Arial" w:cs="Arial"/>
          <w:bCs/>
        </w:rPr>
      </w:pPr>
      <w:r w:rsidRPr="00A70172">
        <w:rPr>
          <w:rFonts w:ascii="Arial" w:eastAsia="SimSun" w:hAnsi="Arial" w:cs="Arial"/>
          <w:bCs/>
          <w:lang w:eastAsia="zh-CN"/>
        </w:rPr>
        <w:t xml:space="preserve">RAN1#99         </w:t>
      </w:r>
      <w:r w:rsidRPr="00A70172">
        <w:rPr>
          <w:rFonts w:ascii="Arial" w:eastAsia="SimSun" w:hAnsi="Arial" w:cs="Arial"/>
          <w:bCs/>
          <w:lang w:eastAsia="zh-CN"/>
        </w:rPr>
        <w:tab/>
        <w:t xml:space="preserve">18 - 22 November 2019        Reno, US </w:t>
      </w:r>
    </w:p>
    <w:sectPr w:rsidR="00463675" w:rsidRPr="00A7017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42893" w14:textId="77777777" w:rsidR="00456C1D" w:rsidRDefault="00456C1D">
      <w:r>
        <w:separator/>
      </w:r>
    </w:p>
  </w:endnote>
  <w:endnote w:type="continuationSeparator" w:id="0">
    <w:p w14:paraId="1E396CD7" w14:textId="77777777" w:rsidR="00456C1D" w:rsidRDefault="0045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F31D7" w14:textId="77777777" w:rsidR="00456C1D" w:rsidRDefault="00456C1D">
      <w:r>
        <w:separator/>
      </w:r>
    </w:p>
  </w:footnote>
  <w:footnote w:type="continuationSeparator" w:id="0">
    <w:p w14:paraId="4E6F912B" w14:textId="77777777" w:rsidR="00456C1D" w:rsidRDefault="00456C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02DEF"/>
    <w:multiLevelType w:val="hybridMultilevel"/>
    <w:tmpl w:val="E69C7486"/>
    <w:lvl w:ilvl="0" w:tplc="9732E32E">
      <w:start w:val="3"/>
      <w:numFmt w:val="bullet"/>
      <w:lvlText w:val="-"/>
      <w:lvlJc w:val="left"/>
      <w:pPr>
        <w:ind w:left="360" w:hanging="360"/>
      </w:pPr>
      <w:rPr>
        <w:rFonts w:ascii="Arial" w:eastAsia="SimSun"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F63A56"/>
    <w:multiLevelType w:val="hybridMultilevel"/>
    <w:tmpl w:val="8E6088F4"/>
    <w:lvl w:ilvl="0" w:tplc="F8848860">
      <w:start w:val="129"/>
      <w:numFmt w:val="bullet"/>
      <w:lvlText w:val="-"/>
      <w:lvlJc w:val="left"/>
      <w:pPr>
        <w:ind w:left="420" w:hanging="420"/>
      </w:pPr>
      <w:rPr>
        <w:rFonts w:ascii="Calibri" w:eastAsia="Calibri" w:hAnsi="Calibri" w:cs="Times New Roman"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E1E40"/>
    <w:multiLevelType w:val="hybridMultilevel"/>
    <w:tmpl w:val="5672E1BA"/>
    <w:lvl w:ilvl="0" w:tplc="F8848860">
      <w:start w:val="129"/>
      <w:numFmt w:val="bullet"/>
      <w:lvlText w:val="-"/>
      <w:lvlJc w:val="left"/>
      <w:pPr>
        <w:ind w:left="420" w:hanging="420"/>
      </w:pPr>
      <w:rPr>
        <w:rFonts w:ascii="Calibri" w:eastAsia="Calibri" w:hAnsi="Calibri" w:cs="Times New Roman" w:hint="default"/>
      </w:rPr>
    </w:lvl>
    <w:lvl w:ilvl="1" w:tplc="E50C95F6">
      <w:numFmt w:val="bullet"/>
      <w:lvlText w:val="–"/>
      <w:lvlJc w:val="left"/>
      <w:pPr>
        <w:ind w:left="840" w:hanging="420"/>
      </w:pPr>
      <w:rPr>
        <w:rFonts w:ascii="SimSun" w:hAnsi="SimSu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511D08"/>
    <w:multiLevelType w:val="hybridMultilevel"/>
    <w:tmpl w:val="FF9A68B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15:restartNumberingAfterBreak="0">
    <w:nsid w:val="32301F59"/>
    <w:multiLevelType w:val="hybridMultilevel"/>
    <w:tmpl w:val="983CA61E"/>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E50C95F6">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123B10"/>
    <w:multiLevelType w:val="hybridMultilevel"/>
    <w:tmpl w:val="435EE79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D6D899BE">
      <w:numFmt w:val="bullet"/>
      <w:lvlText w:val="-"/>
      <w:lvlJc w:val="left"/>
      <w:pPr>
        <w:ind w:left="1260" w:hanging="420"/>
      </w:pPr>
      <w:rPr>
        <w:rFonts w:ascii="Times New Roman" w:eastAsia="SimSun" w:hAnsi="Times New Roman" w:cs="Times New Roman" w:hint="default"/>
      </w:rPr>
    </w:lvl>
    <w:lvl w:ilvl="3" w:tplc="E50C95F6">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15"/>
  </w:num>
  <w:num w:numId="4">
    <w:abstractNumId w:val="6"/>
  </w:num>
  <w:num w:numId="5">
    <w:abstractNumId w:val="18"/>
  </w:num>
  <w:num w:numId="6">
    <w:abstractNumId w:val="1"/>
  </w:num>
  <w:num w:numId="7">
    <w:abstractNumId w:val="16"/>
  </w:num>
  <w:num w:numId="8">
    <w:abstractNumId w:val="0"/>
  </w:num>
  <w:num w:numId="9">
    <w:abstractNumId w:val="7"/>
  </w:num>
  <w:num w:numId="10">
    <w:abstractNumId w:val="9"/>
  </w:num>
  <w:num w:numId="11">
    <w:abstractNumId w:val="12"/>
  </w:num>
  <w:num w:numId="12">
    <w:abstractNumId w:val="10"/>
  </w:num>
  <w:num w:numId="13">
    <w:abstractNumId w:val="19"/>
  </w:num>
  <w:num w:numId="14">
    <w:abstractNumId w:val="8"/>
  </w:num>
  <w:num w:numId="15">
    <w:abstractNumId w:val="13"/>
  </w:num>
  <w:num w:numId="16">
    <w:abstractNumId w:val="22"/>
  </w:num>
  <w:num w:numId="17">
    <w:abstractNumId w:val="3"/>
  </w:num>
  <w:num w:numId="18">
    <w:abstractNumId w:val="14"/>
  </w:num>
  <w:num w:numId="19">
    <w:abstractNumId w:val="2"/>
  </w:num>
  <w:num w:numId="20">
    <w:abstractNumId w:val="11"/>
  </w:num>
  <w:num w:numId="21">
    <w:abstractNumId w:val="21"/>
  </w:num>
  <w:num w:numId="22">
    <w:abstractNumId w:val="5"/>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5BA9"/>
    <w:rsid w:val="00030C89"/>
    <w:rsid w:val="00036657"/>
    <w:rsid w:val="0007260A"/>
    <w:rsid w:val="000A4515"/>
    <w:rsid w:val="000D32C1"/>
    <w:rsid w:val="000F56A2"/>
    <w:rsid w:val="000F6425"/>
    <w:rsid w:val="0012252B"/>
    <w:rsid w:val="00126DA7"/>
    <w:rsid w:val="00130352"/>
    <w:rsid w:val="001555DE"/>
    <w:rsid w:val="001567FB"/>
    <w:rsid w:val="00196FE9"/>
    <w:rsid w:val="001A5F29"/>
    <w:rsid w:val="001D01CE"/>
    <w:rsid w:val="001E6D23"/>
    <w:rsid w:val="00242A4F"/>
    <w:rsid w:val="002619DE"/>
    <w:rsid w:val="002717F9"/>
    <w:rsid w:val="00272A63"/>
    <w:rsid w:val="00284236"/>
    <w:rsid w:val="00286870"/>
    <w:rsid w:val="0030212F"/>
    <w:rsid w:val="0030362B"/>
    <w:rsid w:val="00353D9C"/>
    <w:rsid w:val="00373147"/>
    <w:rsid w:val="003B41AB"/>
    <w:rsid w:val="0041420C"/>
    <w:rsid w:val="004145BF"/>
    <w:rsid w:val="00433A1C"/>
    <w:rsid w:val="00456C1D"/>
    <w:rsid w:val="00463675"/>
    <w:rsid w:val="004857C9"/>
    <w:rsid w:val="004A535B"/>
    <w:rsid w:val="004E6023"/>
    <w:rsid w:val="004F2395"/>
    <w:rsid w:val="005324A4"/>
    <w:rsid w:val="00557D60"/>
    <w:rsid w:val="005B3E69"/>
    <w:rsid w:val="00614ABF"/>
    <w:rsid w:val="0065218D"/>
    <w:rsid w:val="00661BD6"/>
    <w:rsid w:val="00684F92"/>
    <w:rsid w:val="006910B6"/>
    <w:rsid w:val="006B6D70"/>
    <w:rsid w:val="006C3E44"/>
    <w:rsid w:val="006D1B97"/>
    <w:rsid w:val="006F2CA7"/>
    <w:rsid w:val="00710766"/>
    <w:rsid w:val="00734C3D"/>
    <w:rsid w:val="00735F9B"/>
    <w:rsid w:val="007501DD"/>
    <w:rsid w:val="007C217D"/>
    <w:rsid w:val="007E1A66"/>
    <w:rsid w:val="0080310B"/>
    <w:rsid w:val="00823493"/>
    <w:rsid w:val="0085145E"/>
    <w:rsid w:val="00875515"/>
    <w:rsid w:val="0089584D"/>
    <w:rsid w:val="00923E7C"/>
    <w:rsid w:val="009304C1"/>
    <w:rsid w:val="0094040E"/>
    <w:rsid w:val="00987554"/>
    <w:rsid w:val="009A280C"/>
    <w:rsid w:val="009C463A"/>
    <w:rsid w:val="009D35C8"/>
    <w:rsid w:val="009F1DE2"/>
    <w:rsid w:val="00A03B2F"/>
    <w:rsid w:val="00A2541F"/>
    <w:rsid w:val="00A70172"/>
    <w:rsid w:val="00A70330"/>
    <w:rsid w:val="00A72A43"/>
    <w:rsid w:val="00A93B86"/>
    <w:rsid w:val="00AF2612"/>
    <w:rsid w:val="00B03047"/>
    <w:rsid w:val="00B22014"/>
    <w:rsid w:val="00B35F90"/>
    <w:rsid w:val="00B50736"/>
    <w:rsid w:val="00BE0345"/>
    <w:rsid w:val="00C2724B"/>
    <w:rsid w:val="00C97965"/>
    <w:rsid w:val="00CD6D87"/>
    <w:rsid w:val="00D03607"/>
    <w:rsid w:val="00D7067A"/>
    <w:rsid w:val="00D77F00"/>
    <w:rsid w:val="00D94659"/>
    <w:rsid w:val="00D97667"/>
    <w:rsid w:val="00DF0D8D"/>
    <w:rsid w:val="00DF6A09"/>
    <w:rsid w:val="00ED1D02"/>
    <w:rsid w:val="00F2192B"/>
    <w:rsid w:val="00F31BE1"/>
    <w:rsid w:val="00F37010"/>
    <w:rsid w:val="00F4506B"/>
    <w:rsid w:val="00F86C1A"/>
    <w:rsid w:val="00FD5FD2"/>
    <w:rsid w:val="00FE4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0573C"/>
  <w15:chartTrackingRefBased/>
  <w15:docId w15:val="{349F1DF2-D5A5-4010-80FD-3C4BC35A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A7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
    <w:basedOn w:val="Normal"/>
    <w:link w:val="ListParagraphChar"/>
    <w:uiPriority w:val="34"/>
    <w:qFormat/>
    <w:rsid w:val="00A70330"/>
    <w:pPr>
      <w:ind w:leftChars="400" w:left="840"/>
    </w:pPr>
    <w:rPr>
      <w:rFonts w:ascii="Times" w:eastAsia="Batang" w:hAnsi="Times"/>
      <w:szCs w:val="24"/>
      <w:lang w:eastAsia="x-none"/>
    </w:rPr>
  </w:style>
  <w:style w:type="character" w:customStyle="1" w:styleId="ListParagraphChar">
    <w:name w:val="List Paragraph Char"/>
    <w:aliases w:val="- Bullets Char,リスト段落 Char,Lista1 Char,?? ?? Char,????? Char,???? Char,列出段落1 Char,中等深浅网格 1 - 着色 21 Char,列表段落 Char"/>
    <w:link w:val="ListParagraph"/>
    <w:uiPriority w:val="34"/>
    <w:qFormat/>
    <w:rsid w:val="00A70330"/>
    <w:rPr>
      <w:rFonts w:ascii="Times" w:eastAsia="Batang" w:hAnsi="Times"/>
      <w:szCs w:val="24"/>
      <w:lang w:val="en-GB" w:eastAsia="x-none"/>
    </w:rPr>
  </w:style>
  <w:style w:type="character" w:customStyle="1" w:styleId="HeaderChar">
    <w:name w:val="Header Char"/>
    <w:link w:val="Header"/>
    <w:semiHidden/>
    <w:rsid w:val="009D35C8"/>
    <w:rPr>
      <w:lang w:val="en-GB" w:eastAsia="en-US"/>
    </w:rPr>
  </w:style>
  <w:style w:type="paragraph" w:styleId="CommentSubject">
    <w:name w:val="annotation subject"/>
    <w:basedOn w:val="CommentText"/>
    <w:next w:val="CommentText"/>
    <w:link w:val="CommentSubjectChar"/>
    <w:uiPriority w:val="99"/>
    <w:semiHidden/>
    <w:unhideWhenUsed/>
    <w:rsid w:val="001555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555DE"/>
    <w:rPr>
      <w:rFonts w:ascii="Arial" w:hAnsi="Arial"/>
      <w:lang w:val="en-GB" w:eastAsia="en-US"/>
    </w:rPr>
  </w:style>
  <w:style w:type="character" w:customStyle="1" w:styleId="CommentSubjectChar">
    <w:name w:val="Comment Subject Char"/>
    <w:link w:val="CommentSubject"/>
    <w:uiPriority w:val="99"/>
    <w:semiHidden/>
    <w:rsid w:val="001555D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506</Words>
  <Characters>2887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Matthew Webbfinal</cp:lastModifiedBy>
  <cp:revision>4</cp:revision>
  <cp:lastPrinted>2002-04-23T01:10:00Z</cp:lastPrinted>
  <dcterms:created xsi:type="dcterms:W3CDTF">2019-10-04T11:26:00Z</dcterms:created>
  <dcterms:modified xsi:type="dcterms:W3CDTF">2019-10-04T11:26:00Z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(3)n4QNVYph547zJ4Isu6WrRV7cxpMqX1CJpRQlAFJoB4/k7xza3NGt/Mha51YRawGlxPG1c20O
sWzhbVX0qMETb9DSrHQzksPMOO2GKgVLuRrltCl//NuVvjyvQVpVahInzH8j/TqfqlHRsFbq
LEcBJeyQTwxBIhIdly6gs53vkUCOQiXIyyrFfgXDg4peDGAelbWOL5o5Z3EiWiYgRcbQpYwx
sYosmbnSaR63wX4clW</vt:lpwstr>
  </property>
  <property fmtid="{D5CDD505-2E9C-101B-9397-08002B2CF9AE}" pid="3" name="_2015_ms_pID_7253431">
    <vt:lpwstr>oz8Vwi6TfqvzSh7ee7E67v9TAI5OG/I2bmD6BVDm/J4NbwA4T4pJI4
90QrlLV+I2MhbMWzw7lLC2ilbutogPlBchduh8VtD2csTUt6PWqFExK0FBvydbXo7V/I0vLs
72vuXl1B+PfpBY9oz+tEFvV8dceRpmMZacYoOLq4NVRaWWjLgOJzVLQVIfqImjyAra+hsgIG
2NemCS9bMhr7jvA1MKCZnQ4iZNj7WoQayWIq</vt:lpwstr>
  </property>
  <property fmtid="{D5CDD505-2E9C-101B-9397-08002B2CF9AE}" pid="4" name="_2015_ms_pID_7253432">
    <vt:lpwstr>+Qx6t94wOkE6/ijILO7NGR4=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1570187843</vt:lpwstr>
  </property>
</Properties>
</file>