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FE4" w:rsidRDefault="00F13F3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WG1 #96</w:t>
      </w:r>
      <w:r>
        <w:rPr>
          <w:rFonts w:ascii="Arial" w:hAnsi="Arial" w:cs="Arial" w:hint="eastAsia"/>
          <w:b/>
          <w:bCs/>
          <w:sz w:val="28"/>
          <w:lang w:eastAsia="zh-CN"/>
        </w:rPr>
        <w:t>b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637F4A">
        <w:rPr>
          <w:rFonts w:ascii="Arial" w:hAnsi="Arial" w:cs="Arial"/>
          <w:b/>
          <w:bCs/>
          <w:sz w:val="28"/>
        </w:rPr>
        <w:t>R1-19</w:t>
      </w:r>
      <w:r w:rsidR="00637F4A" w:rsidRPr="00637F4A">
        <w:rPr>
          <w:rFonts w:ascii="Arial" w:hAnsi="Arial" w:cs="Arial" w:hint="eastAsia"/>
          <w:b/>
          <w:bCs/>
          <w:sz w:val="28"/>
          <w:lang w:eastAsia="zh-CN"/>
        </w:rPr>
        <w:t>03900</w:t>
      </w:r>
    </w:p>
    <w:p w:rsidR="00582FE4" w:rsidRDefault="00F13F3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hAnsi="Arial" w:cs="Arial" w:hint="eastAsia"/>
          <w:b/>
          <w:bCs/>
          <w:sz w:val="28"/>
          <w:lang w:eastAsia="zh-CN"/>
        </w:rPr>
        <w:t>Xi</w:t>
      </w:r>
      <w:r>
        <w:rPr>
          <w:rFonts w:ascii="Arial" w:hAnsi="Arial" w:cs="Arial"/>
          <w:b/>
          <w:bCs/>
          <w:sz w:val="28"/>
          <w:lang w:eastAsia="zh-CN"/>
        </w:rPr>
        <w:t>’</w:t>
      </w:r>
      <w:r>
        <w:rPr>
          <w:rFonts w:ascii="Arial" w:hAnsi="Arial" w:cs="Arial" w:hint="eastAsia"/>
          <w:b/>
          <w:bCs/>
          <w:sz w:val="28"/>
          <w:lang w:eastAsia="zh-CN"/>
        </w:rPr>
        <w:t>an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zh-CN"/>
        </w:rPr>
        <w:t>China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zh-CN"/>
        </w:rPr>
        <w:t>8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</w:t>
      </w:r>
      <w:r>
        <w:rPr>
          <w:rFonts w:ascii="Arial" w:hAnsi="Arial" w:cs="Arial" w:hint="eastAsia"/>
          <w:b/>
          <w:bCs/>
          <w:sz w:val="28"/>
          <w:lang w:eastAsia="zh-CN"/>
        </w:rPr>
        <w:t>2</w:t>
      </w:r>
      <w:r>
        <w:rPr>
          <w:rFonts w:ascii="Arial" w:hAnsi="Arial" w:cs="Arial" w:hint="eastAsia"/>
          <w:b/>
          <w:bCs/>
          <w:sz w:val="28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zh-CN"/>
        </w:rPr>
        <w:t>April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:rsidR="00582FE4" w:rsidRDefault="00F13F30" w:rsidP="00637F4A">
      <w:pPr>
        <w:spacing w:beforeLines="100" w:after="60"/>
        <w:ind w:left="1554" w:hanging="1554"/>
        <w:jc w:val="left"/>
        <w:rPr>
          <w:rFonts w:eastAsia="MS PGothic"/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/>
          <w:b/>
          <w:lang w:eastAsia="zh-CN"/>
        </w:rPr>
        <w:t>7.2.7.2</w:t>
      </w:r>
    </w:p>
    <w:p w:rsidR="00582FE4" w:rsidRDefault="00F13F30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  <w:lang w:eastAsia="zh-CN"/>
        </w:rPr>
        <w:t>ZTE</w:t>
      </w:r>
    </w:p>
    <w:p w:rsidR="00582FE4" w:rsidRDefault="00F13F30">
      <w:pPr>
        <w:spacing w:after="60"/>
        <w:ind w:left="1555" w:rightChars="-219" w:right="-482" w:hanging="1555"/>
        <w:jc w:val="left"/>
        <w:rPr>
          <w:b/>
          <w:lang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  <w:lang w:eastAsia="zh-CN"/>
        </w:rPr>
        <w:t>Updated results on R</w:t>
      </w:r>
      <w:r>
        <w:rPr>
          <w:b/>
        </w:rPr>
        <w:t xml:space="preserve">eliability </w:t>
      </w:r>
      <w:r>
        <w:rPr>
          <w:rFonts w:hint="eastAsia"/>
          <w:b/>
          <w:lang w:eastAsia="zh-CN"/>
        </w:rPr>
        <w:t>for</w:t>
      </w:r>
      <w:r>
        <w:rPr>
          <w:b/>
        </w:rPr>
        <w:t xml:space="preserve"> IMT-2020 self-evaluation</w:t>
      </w:r>
    </w:p>
    <w:p w:rsidR="00582FE4" w:rsidRDefault="00F13F30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</w:t>
      </w:r>
    </w:p>
    <w:p w:rsidR="00582FE4" w:rsidRDefault="00582FE4">
      <w:pPr>
        <w:pBdr>
          <w:bottom w:val="single" w:sz="4" w:space="1" w:color="auto"/>
        </w:pBdr>
        <w:spacing w:after="0"/>
        <w:ind w:rightChars="38" w:right="84"/>
        <w:jc w:val="left"/>
        <w:rPr>
          <w:b/>
          <w:sz w:val="16"/>
          <w:szCs w:val="16"/>
          <w:lang w:eastAsia="zh-CN"/>
        </w:rPr>
      </w:pPr>
    </w:p>
    <w:p w:rsidR="00582FE4" w:rsidRDefault="00F13F30">
      <w:pPr>
        <w:pStyle w:val="1"/>
        <w:spacing w:before="0"/>
      </w:pPr>
      <w:r>
        <w:rPr>
          <w:lang w:eastAsia="zh-CN"/>
        </w:rPr>
        <w:t>Introduction</w:t>
      </w:r>
    </w:p>
    <w:p w:rsidR="00582FE4" w:rsidRDefault="00F13F30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is an approved </w:t>
      </w:r>
      <w:r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and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requirements. Furthermore, in RAN1 #96, evaluated results with Channel model B was provided from ZTE. </w:t>
      </w:r>
    </w:p>
    <w:p w:rsidR="00582FE4" w:rsidRDefault="00F13F30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In this contribution, UL evaluation configuration, detail and updated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on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are </w:t>
      </w:r>
      <w:r w:rsidR="00637F4A">
        <w:rPr>
          <w:rFonts w:hint="eastAsia"/>
          <w:lang w:eastAsia="zh-CN"/>
        </w:rPr>
        <w:t>introduced</w:t>
      </w:r>
      <w:r>
        <w:rPr>
          <w:rFonts w:hint="eastAsia"/>
          <w:lang w:eastAsia="zh-CN"/>
        </w:rPr>
        <w:t xml:space="preserve"> </w:t>
      </w:r>
      <w:r w:rsidR="00637F4A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Channel model A.</w:t>
      </w:r>
    </w:p>
    <w:p w:rsidR="00582FE4" w:rsidRDefault="00F13F30" w:rsidP="00637F4A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Evaluation results for Reliability</w:t>
      </w:r>
    </w:p>
    <w:p w:rsidR="00582FE4" w:rsidRDefault="00F13F30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System-level simulation for Urban Macro-URLLC test </w:t>
      </w:r>
      <w:r>
        <w:rPr>
          <w:lang w:eastAsia="zh-CN"/>
        </w:rPr>
        <w:t>environment</w:t>
      </w:r>
    </w:p>
    <w:p w:rsidR="00582FE4" w:rsidRDefault="00F13F30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Based on [3][4], we simulated uplink SINR CDF distribution for obtaining values of 5 </w:t>
      </w:r>
      <w:r>
        <w:rPr>
          <w:lang w:eastAsia="zh-CN"/>
        </w:rPr>
        <w:t>percentile</w:t>
      </w:r>
      <w:r>
        <w:rPr>
          <w:rFonts w:hint="eastAsia"/>
          <w:lang w:eastAsia="zh-CN"/>
        </w:rPr>
        <w:t xml:space="preserve"> CDF by system-level simulation in Urban macro-URLLC test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 xml:space="preserve">s. Moreover, </w:t>
      </w:r>
      <w:r>
        <w:rPr>
          <w:lang w:eastAsia="zh-CN"/>
        </w:rPr>
        <w:t xml:space="preserve">pre-processing SINR is </w:t>
      </w:r>
      <w:r>
        <w:rPr>
          <w:rFonts w:hint="eastAsia"/>
          <w:lang w:eastAsia="zh-CN"/>
        </w:rPr>
        <w:t>considered below results.</w:t>
      </w:r>
    </w:p>
    <w:p w:rsidR="00582FE4" w:rsidRDefault="00F13F30">
      <w:pPr>
        <w:pStyle w:val="10"/>
        <w:ind w:firstLineChars="0" w:firstLine="0"/>
        <w:rPr>
          <w:b/>
          <w:lang w:eastAsia="zh-CN"/>
        </w:rPr>
      </w:pPr>
      <w:r>
        <w:rPr>
          <w:rFonts w:hint="eastAsia"/>
          <w:b/>
          <w:lang w:eastAsia="zh-CN"/>
        </w:rPr>
        <w:t>PUSCH:</w:t>
      </w:r>
    </w:p>
    <w:p w:rsidR="00582FE4" w:rsidRDefault="00F13F30">
      <w:pPr>
        <w:pStyle w:val="10"/>
        <w:ind w:firstLineChars="0" w:firstLine="0"/>
        <w:jc w:val="center"/>
        <w:rPr>
          <w:b/>
          <w:lang w:eastAsia="zh-CN"/>
        </w:rPr>
      </w:pPr>
      <w:bookmarkStart w:id="0" w:name="_GoBack"/>
      <w:r>
        <w:rPr>
          <w:noProof/>
          <w:lang w:eastAsia="zh-CN"/>
        </w:rPr>
        <w:drawing>
          <wp:inline distT="0" distB="0" distL="114300" distR="114300">
            <wp:extent cx="3599815" cy="2879725"/>
            <wp:effectExtent l="0" t="0" r="635" b="15875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87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82FE4" w:rsidRDefault="00F13F3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2-1 the Uplink SINR distribution of PUSCH </w:t>
      </w:r>
    </w:p>
    <w:p w:rsidR="00582FE4" w:rsidRDefault="00582FE4">
      <w:pPr>
        <w:jc w:val="center"/>
        <w:rPr>
          <w:lang w:eastAsia="zh-CN"/>
        </w:rPr>
      </w:pPr>
    </w:p>
    <w:p w:rsidR="00582FE4" w:rsidRDefault="00F13F3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2-1 5% SINR values of PUSCH in Urban Macro-URLLC test </w:t>
      </w:r>
      <w:r>
        <w:rPr>
          <w:lang w:eastAsia="zh-CN"/>
        </w:rPr>
        <w:t>environment</w:t>
      </w:r>
    </w:p>
    <w:tbl>
      <w:tblPr>
        <w:tblStyle w:val="ac"/>
        <w:tblW w:w="880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/>
      </w:tblPr>
      <w:tblGrid>
        <w:gridCol w:w="1596"/>
        <w:gridCol w:w="1627"/>
        <w:gridCol w:w="2282"/>
        <w:gridCol w:w="1350"/>
        <w:gridCol w:w="1949"/>
      </w:tblGrid>
      <w:tr w:rsidR="00582FE4">
        <w:trPr>
          <w:trHeight w:val="780"/>
          <w:jc w:val="center"/>
        </w:trPr>
        <w:tc>
          <w:tcPr>
            <w:tcW w:w="1596" w:type="dxa"/>
            <w:vMerge w:val="restart"/>
            <w:vAlign w:val="center"/>
          </w:tcPr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Test environment</w:t>
            </w:r>
          </w:p>
        </w:tc>
        <w:tc>
          <w:tcPr>
            <w:tcW w:w="1627" w:type="dxa"/>
            <w:vMerge w:val="restart"/>
            <w:vAlign w:val="center"/>
          </w:tcPr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Antenna</w:t>
            </w:r>
            <w:r>
              <w:rPr>
                <w:rFonts w:hint="eastAsia"/>
                <w:b/>
                <w:lang w:val="en-US" w:eastAsia="zh-CN"/>
              </w:rPr>
              <w:t xml:space="preserve"> pattern</w:t>
            </w:r>
          </w:p>
        </w:tc>
        <w:tc>
          <w:tcPr>
            <w:tcW w:w="2282" w:type="dxa"/>
            <w:vMerge w:val="restart"/>
            <w:vAlign w:val="center"/>
          </w:tcPr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Antenna </w:t>
            </w:r>
            <w:r>
              <w:rPr>
                <w:b/>
                <w:lang w:val="en-US" w:eastAsia="zh-CN"/>
              </w:rPr>
              <w:t>configuration</w:t>
            </w:r>
            <w:r>
              <w:rPr>
                <w:rFonts w:hint="eastAsia"/>
                <w:b/>
                <w:lang w:val="en-US" w:eastAsia="zh-CN"/>
              </w:rPr>
              <w:t xml:space="preserve"> for pre-processing SINR</w:t>
            </w:r>
          </w:p>
        </w:tc>
        <w:tc>
          <w:tcPr>
            <w:tcW w:w="1350" w:type="dxa"/>
            <w:vMerge w:val="restart"/>
            <w:vAlign w:val="center"/>
          </w:tcPr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Power control parameters</w:t>
            </w:r>
          </w:p>
        </w:tc>
        <w:tc>
          <w:tcPr>
            <w:tcW w:w="1949" w:type="dxa"/>
            <w:tcBorders>
              <w:bottom w:val="double" w:sz="4" w:space="0" w:color="auto"/>
            </w:tcBorders>
            <w:vAlign w:val="center"/>
          </w:tcPr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5</w:t>
            </w:r>
            <w:r>
              <w:rPr>
                <w:b/>
                <w:lang w:val="en-US" w:eastAsia="zh-CN"/>
              </w:rPr>
              <w:t>% CDF</w:t>
            </w:r>
          </w:p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(dB)</w:t>
            </w:r>
          </w:p>
        </w:tc>
      </w:tr>
      <w:tr w:rsidR="00582FE4">
        <w:trPr>
          <w:trHeight w:val="342"/>
          <w:jc w:val="center"/>
        </w:trPr>
        <w:tc>
          <w:tcPr>
            <w:tcW w:w="1596" w:type="dxa"/>
            <w:vMerge/>
            <w:tcBorders>
              <w:bottom w:val="double" w:sz="4" w:space="0" w:color="auto"/>
            </w:tcBorders>
            <w:vAlign w:val="center"/>
          </w:tcPr>
          <w:p w:rsidR="00582FE4" w:rsidRDefault="00582FE4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627" w:type="dxa"/>
            <w:vMerge/>
            <w:tcBorders>
              <w:bottom w:val="double" w:sz="4" w:space="0" w:color="auto"/>
            </w:tcBorders>
            <w:vAlign w:val="center"/>
          </w:tcPr>
          <w:p w:rsidR="00582FE4" w:rsidRDefault="00582FE4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282" w:type="dxa"/>
            <w:vMerge/>
            <w:tcBorders>
              <w:bottom w:val="double" w:sz="4" w:space="0" w:color="auto"/>
            </w:tcBorders>
            <w:vAlign w:val="center"/>
          </w:tcPr>
          <w:p w:rsidR="00582FE4" w:rsidRDefault="00582FE4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350" w:type="dxa"/>
            <w:vMerge/>
            <w:tcBorders>
              <w:bottom w:val="double" w:sz="4" w:space="0" w:color="auto"/>
            </w:tcBorders>
            <w:vAlign w:val="center"/>
          </w:tcPr>
          <w:p w:rsidR="00582FE4" w:rsidRDefault="00582FE4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949" w:type="dxa"/>
            <w:tcBorders>
              <w:bottom w:val="double" w:sz="4" w:space="0" w:color="auto"/>
            </w:tcBorders>
            <w:vAlign w:val="center"/>
          </w:tcPr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>
              <w:rPr>
                <w:rFonts w:hint="eastAsia"/>
                <w:b/>
                <w:lang w:val="en-US" w:eastAsia="zh-CN"/>
              </w:rPr>
              <w:t>ModelA</w:t>
            </w:r>
            <w:proofErr w:type="spellEnd"/>
          </w:p>
        </w:tc>
      </w:tr>
      <w:tr w:rsidR="00582FE4">
        <w:trPr>
          <w:trHeight w:val="1584"/>
          <w:jc w:val="center"/>
        </w:trPr>
        <w:tc>
          <w:tcPr>
            <w:tcW w:w="1596" w:type="dxa"/>
            <w:tcBorders>
              <w:top w:val="double" w:sz="4" w:space="0" w:color="auto"/>
            </w:tcBorders>
            <w:vAlign w:val="center"/>
          </w:tcPr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lastRenderedPageBreak/>
              <w:t>Urban Macro</w:t>
            </w:r>
            <w:r>
              <w:rPr>
                <w:rFonts w:eastAsiaTheme="minorEastAsia"/>
                <w:b/>
                <w:bCs/>
                <w:lang w:val="en-US" w:eastAsia="zh-CN"/>
              </w:rPr>
              <w:t>–</w:t>
            </w:r>
            <w:r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</w:p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:rsidR="00582FE4" w:rsidRDefault="00F13F30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192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Rx cross-polarized antenna</w:t>
            </w:r>
          </w:p>
          <w:p w:rsidR="00582FE4" w:rsidRDefault="00F13F30">
            <w:pPr>
              <w:pStyle w:val="a9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(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12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,2,1,1)</w:t>
            </w:r>
          </w:p>
        </w:tc>
        <w:tc>
          <w:tcPr>
            <w:tcW w:w="2282" w:type="dxa"/>
            <w:tcBorders>
              <w:top w:val="single" w:sz="4" w:space="0" w:color="auto"/>
            </w:tcBorders>
            <w:vAlign w:val="center"/>
          </w:tcPr>
          <w:p w:rsidR="00582FE4" w:rsidRDefault="00F13F30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TXRU</w:t>
            </w:r>
          </w:p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sz w:val="21"/>
                <w:szCs w:val="22"/>
              </w:rPr>
              <w:t>(Mp,Np,P,Mg,Ng) (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4</w:t>
            </w:r>
            <w:r>
              <w:rPr>
                <w:sz w:val="21"/>
                <w:szCs w:val="22"/>
              </w:rPr>
              <w:t>,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1</w:t>
            </w:r>
            <w:r>
              <w:rPr>
                <w:sz w:val="21"/>
                <w:szCs w:val="22"/>
              </w:rPr>
              <w:t>,2,1,1)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582FE4" w:rsidRDefault="00F13F30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&lt;P0= -60dBm, Alpha=0.6&gt;</w:t>
            </w: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-5.57</w:t>
            </w:r>
          </w:p>
        </w:tc>
      </w:tr>
      <w:tr w:rsidR="00582FE4">
        <w:trPr>
          <w:trHeight w:val="1726"/>
          <w:jc w:val="center"/>
        </w:trPr>
        <w:tc>
          <w:tcPr>
            <w:tcW w:w="1596" w:type="dxa"/>
            <w:tcBorders>
              <w:top w:val="double" w:sz="4" w:space="0" w:color="auto"/>
            </w:tcBorders>
            <w:vAlign w:val="center"/>
          </w:tcPr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Urban Macro</w:t>
            </w:r>
            <w:r>
              <w:rPr>
                <w:rFonts w:eastAsiaTheme="minorEastAsia"/>
                <w:b/>
                <w:bCs/>
                <w:lang w:val="en-US" w:eastAsia="zh-CN"/>
              </w:rPr>
              <w:t>–</w:t>
            </w:r>
            <w:r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</w:p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1627" w:type="dxa"/>
            <w:tcBorders>
              <w:top w:val="double" w:sz="4" w:space="0" w:color="auto"/>
            </w:tcBorders>
            <w:vAlign w:val="center"/>
          </w:tcPr>
          <w:p w:rsidR="00582FE4" w:rsidRDefault="00F13F30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64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Rx cross-polarized antenna</w:t>
            </w:r>
          </w:p>
          <w:p w:rsidR="00582FE4" w:rsidRDefault="00F13F30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(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,2,1,1)</w:t>
            </w:r>
          </w:p>
        </w:tc>
        <w:tc>
          <w:tcPr>
            <w:tcW w:w="2282" w:type="dxa"/>
            <w:tcBorders>
              <w:top w:val="double" w:sz="4" w:space="0" w:color="auto"/>
            </w:tcBorders>
            <w:vAlign w:val="center"/>
          </w:tcPr>
          <w:p w:rsidR="00582FE4" w:rsidRDefault="00F13F30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TXRU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 xml:space="preserve"> </w:t>
            </w:r>
          </w:p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sz w:val="21"/>
                <w:szCs w:val="22"/>
              </w:rPr>
              <w:t>(Mp,Np,P,Mg,Ng) (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1</w:t>
            </w:r>
            <w:r>
              <w:rPr>
                <w:sz w:val="21"/>
                <w:szCs w:val="22"/>
              </w:rPr>
              <w:t>,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4</w:t>
            </w:r>
            <w:r>
              <w:rPr>
                <w:sz w:val="21"/>
                <w:szCs w:val="22"/>
              </w:rPr>
              <w:t>,2,1,1)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:rsidR="00582FE4" w:rsidRDefault="00582FE4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</w:p>
          <w:p w:rsidR="00582FE4" w:rsidRDefault="00F13F30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&lt;P0= -81dBm, Alpha=0.8&gt;</w:t>
            </w:r>
          </w:p>
          <w:p w:rsidR="00582FE4" w:rsidRDefault="00582FE4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</w:p>
        </w:tc>
        <w:tc>
          <w:tcPr>
            <w:tcW w:w="1949" w:type="dxa"/>
            <w:tcBorders>
              <w:top w:val="double" w:sz="4" w:space="0" w:color="auto"/>
            </w:tcBorders>
            <w:vAlign w:val="center"/>
          </w:tcPr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-2.36</w:t>
            </w:r>
          </w:p>
        </w:tc>
      </w:tr>
    </w:tbl>
    <w:p w:rsidR="00582FE4" w:rsidRDefault="00F13F30" w:rsidP="00637F4A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1: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about -5.57dB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of </w:t>
      </w:r>
      <w:proofErr w:type="spellStart"/>
      <w:r>
        <w:rPr>
          <w:rFonts w:hint="eastAsia"/>
          <w:b/>
          <w:i/>
          <w:szCs w:val="24"/>
          <w:lang w:eastAsia="zh-CN"/>
        </w:rPr>
        <w:t>modelA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</w:t>
      </w:r>
      <w:r>
        <w:rPr>
          <w:b/>
          <w:i/>
          <w:szCs w:val="24"/>
          <w:lang w:eastAsia="zh-CN"/>
        </w:rPr>
        <w:t>to save the respective 5th-percentile SINR value</w:t>
      </w:r>
      <w:r>
        <w:rPr>
          <w:rFonts w:hint="eastAsia"/>
          <w:b/>
          <w:i/>
          <w:szCs w:val="24"/>
          <w:lang w:eastAsia="zh-CN"/>
        </w:rPr>
        <w:t xml:space="preserve"> of PUSCH in configurations A of Urban Macro-URLLC test </w:t>
      </w:r>
      <w:r>
        <w:rPr>
          <w:b/>
          <w:i/>
          <w:szCs w:val="24"/>
          <w:lang w:eastAsia="zh-CN"/>
        </w:rPr>
        <w:t>environment.</w:t>
      </w:r>
    </w:p>
    <w:p w:rsidR="00582FE4" w:rsidRDefault="00F13F30" w:rsidP="00637F4A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2: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about -2.36dB of </w:t>
      </w:r>
      <w:proofErr w:type="spellStart"/>
      <w:r>
        <w:rPr>
          <w:rFonts w:hint="eastAsia"/>
          <w:b/>
          <w:i/>
          <w:szCs w:val="24"/>
          <w:lang w:eastAsia="zh-CN"/>
        </w:rPr>
        <w:t>modelA</w:t>
      </w:r>
      <w:proofErr w:type="spellEnd"/>
      <w:r>
        <w:rPr>
          <w:b/>
          <w:i/>
          <w:szCs w:val="24"/>
          <w:lang w:eastAsia="zh-CN"/>
        </w:rPr>
        <w:t xml:space="preserve"> to save the respective 5th-percentile SINR value</w:t>
      </w:r>
      <w:r>
        <w:rPr>
          <w:rFonts w:hint="eastAsia"/>
          <w:b/>
          <w:i/>
          <w:szCs w:val="24"/>
          <w:lang w:eastAsia="zh-CN"/>
        </w:rPr>
        <w:t xml:space="preserve"> of PUSCH in configurations B of Urban Macro-URLLC test </w:t>
      </w:r>
      <w:r>
        <w:rPr>
          <w:b/>
          <w:i/>
          <w:szCs w:val="24"/>
          <w:lang w:eastAsia="zh-CN"/>
        </w:rPr>
        <w:t>environment.</w:t>
      </w:r>
    </w:p>
    <w:p w:rsidR="00582FE4" w:rsidRDefault="00F13F30">
      <w:pPr>
        <w:pStyle w:val="2"/>
        <w:rPr>
          <w:lang w:eastAsia="zh-CN"/>
        </w:rPr>
      </w:pPr>
      <w:bookmarkStart w:id="1" w:name="OLE_LINK4"/>
      <w:r>
        <w:rPr>
          <w:rFonts w:hint="eastAsia"/>
          <w:lang w:eastAsia="zh-CN"/>
        </w:rPr>
        <w:t xml:space="preserve">Link-level simulation for Urban Macro-URLLC test </w:t>
      </w:r>
      <w:r>
        <w:rPr>
          <w:lang w:eastAsia="zh-CN"/>
        </w:rPr>
        <w:t>environment</w:t>
      </w:r>
    </w:p>
    <w:p w:rsidR="00582FE4" w:rsidRDefault="00F13F30">
      <w:pPr>
        <w:rPr>
          <w:lang w:eastAsia="zh-CN"/>
        </w:rPr>
      </w:pPr>
      <w:r>
        <w:rPr>
          <w:rFonts w:hint="eastAsia"/>
          <w:lang w:eastAsia="zh-CN"/>
        </w:rPr>
        <w:t xml:space="preserve">Based on [4], Alternative 1 </w:t>
      </w:r>
      <w:r>
        <w:rPr>
          <w:rFonts w:eastAsiaTheme="minorEastAsia" w:hint="eastAsia"/>
          <w:kern w:val="2"/>
          <w:sz w:val="20"/>
          <w:szCs w:val="20"/>
          <w:lang w:eastAsia="zh-CN"/>
        </w:rPr>
        <w:t xml:space="preserve">(without soft combination) </w:t>
      </w:r>
      <w:r>
        <w:rPr>
          <w:rFonts w:hint="eastAsia"/>
          <w:lang w:eastAsia="zh-CN"/>
        </w:rPr>
        <w:t>is used.</w:t>
      </w:r>
    </w:p>
    <w:p w:rsidR="00582FE4" w:rsidRDefault="00F13F3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2-2 </w:t>
      </w:r>
      <w:r>
        <w:t xml:space="preserve">Successful probability notations for </w:t>
      </w:r>
      <w:r>
        <w:rPr>
          <w:rFonts w:hint="eastAsia"/>
          <w:lang w:eastAsia="zh-CN"/>
        </w:rPr>
        <w:t>various events</w:t>
      </w:r>
    </w:p>
    <w:tbl>
      <w:tblPr>
        <w:tblStyle w:val="ac"/>
        <w:tblW w:w="82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/>
      </w:tblPr>
      <w:tblGrid>
        <w:gridCol w:w="2343"/>
        <w:gridCol w:w="5949"/>
      </w:tblGrid>
      <w:tr w:rsidR="00582FE4">
        <w:trPr>
          <w:jc w:val="center"/>
        </w:trPr>
        <w:tc>
          <w:tcPr>
            <w:tcW w:w="2343" w:type="dxa"/>
            <w:tcBorders>
              <w:bottom w:val="double" w:sz="4" w:space="0" w:color="auto"/>
            </w:tcBorders>
            <w:vAlign w:val="center"/>
          </w:tcPr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Successful Probability</w:t>
            </w:r>
          </w:p>
        </w:tc>
        <w:tc>
          <w:tcPr>
            <w:tcW w:w="5949" w:type="dxa"/>
            <w:tcBorders>
              <w:bottom w:val="double" w:sz="4" w:space="0" w:color="auto"/>
            </w:tcBorders>
            <w:vAlign w:val="center"/>
          </w:tcPr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Description</w:t>
            </w:r>
          </w:p>
        </w:tc>
      </w:tr>
      <w:tr w:rsidR="00582FE4">
        <w:trPr>
          <w:trHeight w:val="432"/>
          <w:jc w:val="center"/>
        </w:trPr>
        <w:tc>
          <w:tcPr>
            <w:tcW w:w="234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P0</w:t>
            </w:r>
          </w:p>
        </w:tc>
        <w:tc>
          <w:tcPr>
            <w:tcW w:w="59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Successful probability of SR detection</w:t>
            </w:r>
          </w:p>
        </w:tc>
      </w:tr>
      <w:tr w:rsidR="00582FE4">
        <w:trPr>
          <w:trHeight w:val="432"/>
          <w:jc w:val="center"/>
        </w:trPr>
        <w:tc>
          <w:tcPr>
            <w:tcW w:w="234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P1</w:t>
            </w:r>
          </w:p>
        </w:tc>
        <w:tc>
          <w:tcPr>
            <w:tcW w:w="59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Successful probability of PDCCH transmission</w:t>
            </w:r>
          </w:p>
        </w:tc>
      </w:tr>
      <w:tr w:rsidR="00582FE4">
        <w:trPr>
          <w:trHeight w:val="432"/>
          <w:jc w:val="center"/>
        </w:trPr>
        <w:tc>
          <w:tcPr>
            <w:tcW w:w="234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P2</w:t>
            </w:r>
          </w:p>
        </w:tc>
        <w:tc>
          <w:tcPr>
            <w:tcW w:w="59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Successful probability of PDSCH/PUSCH transmission</w:t>
            </w:r>
          </w:p>
        </w:tc>
      </w:tr>
      <w:tr w:rsidR="00582FE4">
        <w:trPr>
          <w:trHeight w:val="432"/>
          <w:jc w:val="center"/>
        </w:trPr>
        <w:tc>
          <w:tcPr>
            <w:tcW w:w="234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P3</w:t>
            </w:r>
          </w:p>
        </w:tc>
        <w:tc>
          <w:tcPr>
            <w:tcW w:w="59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Successful probability of PUCCH NACK detection</w:t>
            </w:r>
          </w:p>
        </w:tc>
      </w:tr>
      <w:tr w:rsidR="00582FE4">
        <w:trPr>
          <w:trHeight w:val="432"/>
          <w:jc w:val="center"/>
        </w:trPr>
        <w:tc>
          <w:tcPr>
            <w:tcW w:w="234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P4</w:t>
            </w:r>
          </w:p>
        </w:tc>
        <w:tc>
          <w:tcPr>
            <w:tcW w:w="59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Successful probability of PUCCH DTX detection</w:t>
            </w:r>
          </w:p>
        </w:tc>
      </w:tr>
      <w:tr w:rsidR="00582FE4">
        <w:trPr>
          <w:trHeight w:val="432"/>
          <w:jc w:val="center"/>
        </w:trPr>
        <w:tc>
          <w:tcPr>
            <w:tcW w:w="234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P</w:t>
            </w:r>
          </w:p>
        </w:tc>
        <w:tc>
          <w:tcPr>
            <w:tcW w:w="5949" w:type="dxa"/>
            <w:tcBorders>
              <w:top w:val="double" w:sz="4" w:space="0" w:color="auto"/>
              <w:left w:val="double" w:sz="4" w:space="0" w:color="auto"/>
            </w:tcBorders>
          </w:tcPr>
          <w:p w:rsidR="00582FE4" w:rsidRDefault="00F13F3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Total reliability (successful probability) for DL or UL</w:t>
            </w:r>
          </w:p>
        </w:tc>
      </w:tr>
    </w:tbl>
    <w:p w:rsidR="00582FE4" w:rsidRDefault="00F13F30">
      <w:pPr>
        <w:pStyle w:val="3"/>
        <w:rPr>
          <w:lang w:eastAsia="zh-CN"/>
        </w:rPr>
      </w:pPr>
      <w:r>
        <w:rPr>
          <w:rFonts w:hint="eastAsia"/>
          <w:lang w:val="en-US" w:eastAsia="zh-CN"/>
        </w:rPr>
        <w:t xml:space="preserve">UL reliability </w:t>
      </w:r>
    </w:p>
    <w:p w:rsidR="00582FE4" w:rsidRDefault="00F13F30">
      <w:pPr>
        <w:rPr>
          <w:lang w:eastAsia="zh-CN"/>
        </w:rPr>
      </w:pPr>
      <w:r>
        <w:rPr>
          <w:lang w:eastAsia="zh-CN"/>
        </w:rPr>
        <w:t>One complete UL transmission with</w:t>
      </w:r>
      <w:r>
        <w:rPr>
          <w:rFonts w:hint="eastAsia"/>
          <w:lang w:eastAsia="zh-CN"/>
        </w:rPr>
        <w:t>out</w:t>
      </w:r>
      <w:r>
        <w:rPr>
          <w:lang w:eastAsia="zh-CN"/>
        </w:rPr>
        <w:t xml:space="preserve"> grant </w:t>
      </w:r>
      <w:r>
        <w:rPr>
          <w:rFonts w:hint="eastAsia"/>
          <w:lang w:eastAsia="zh-CN"/>
        </w:rPr>
        <w:t xml:space="preserve">contains </w:t>
      </w:r>
      <w:r>
        <w:rPr>
          <w:i/>
          <w:lang w:eastAsia="zh-CN"/>
        </w:rPr>
        <w:t>M</w:t>
      </w:r>
      <w:r>
        <w:rPr>
          <w:lang w:eastAsia="zh-CN"/>
        </w:rPr>
        <w:t xml:space="preserve"> transmission of PUSCH, </w:t>
      </w:r>
      <w:proofErr w:type="gramStart"/>
      <w:r>
        <w:rPr>
          <w:lang w:eastAsia="zh-CN"/>
        </w:rPr>
        <w:t>a  PDCCH</w:t>
      </w:r>
      <w:proofErr w:type="gramEnd"/>
      <w:r>
        <w:rPr>
          <w:lang w:eastAsia="zh-CN"/>
        </w:rPr>
        <w:t xml:space="preserve"> and </w:t>
      </w:r>
      <w:r>
        <w:rPr>
          <w:i/>
          <w:lang w:eastAsia="zh-CN"/>
        </w:rPr>
        <w:t>N</w:t>
      </w:r>
      <w:r>
        <w:rPr>
          <w:lang w:eastAsia="zh-CN"/>
        </w:rPr>
        <w:t xml:space="preserve"> transmission of PUSCH. For </w:t>
      </w:r>
      <w:r>
        <w:rPr>
          <w:i/>
          <w:lang w:eastAsia="zh-CN"/>
        </w:rPr>
        <w:t>K</w:t>
      </w:r>
      <w:r>
        <w:rPr>
          <w:lang w:eastAsia="zh-CN"/>
        </w:rPr>
        <w:t xml:space="preserve"> times of such UL transmissions, the total </w:t>
      </w:r>
      <w:r>
        <w:rPr>
          <w:rFonts w:eastAsiaTheme="minorEastAsia" w:hint="eastAsia"/>
          <w:kern w:val="2"/>
          <w:lang w:eastAsia="zh-CN"/>
        </w:rPr>
        <w:t>reliability</w:t>
      </w:r>
      <w:r>
        <w:rPr>
          <w:lang w:eastAsia="zh-CN"/>
        </w:rPr>
        <w:t xml:space="preserve"> can be expressed as</w:t>
      </w:r>
      <w:r>
        <w:rPr>
          <w:rFonts w:hint="eastAsia"/>
          <w:lang w:eastAsia="zh-CN"/>
        </w:rPr>
        <w:t>:</w:t>
      </w:r>
    </w:p>
    <w:p w:rsidR="00582FE4" w:rsidRDefault="00582FE4">
      <w:pPr>
        <w:jc w:val="right"/>
        <w:rPr>
          <w:lang w:eastAsia="zh-CN"/>
        </w:rPr>
      </w:pPr>
      <w:r w:rsidRPr="00582FE4">
        <w:rPr>
          <w:rFonts w:hint="eastAsia"/>
          <w:position w:val="-10"/>
          <w:lang w:eastAsia="zh-CN"/>
        </w:rPr>
        <w:object w:dxaOrig="380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5pt;height:21.05pt" o:ole="">
            <v:imagedata r:id="rId7" o:title=""/>
          </v:shape>
          <o:OLEObject Type="Embed" ProgID="Equation.3" ShapeID="_x0000_i1025" DrawAspect="Content" ObjectID="_1615374883" r:id="rId8"/>
        </w:object>
      </w:r>
      <w:r w:rsidR="00F13F30">
        <w:rPr>
          <w:rFonts w:hint="eastAsia"/>
          <w:position w:val="-10"/>
          <w:lang w:eastAsia="zh-CN"/>
        </w:rPr>
        <w:t xml:space="preserve">                 (1)</w:t>
      </w:r>
    </w:p>
    <w:p w:rsidR="00582FE4" w:rsidRDefault="00F13F30">
      <w:pPr>
        <w:rPr>
          <w:rFonts w:eastAsiaTheme="minorEastAsia"/>
          <w:kern w:val="2"/>
          <w:sz w:val="20"/>
          <w:szCs w:val="20"/>
          <w:lang w:eastAsia="zh-CN"/>
        </w:rPr>
      </w:pPr>
      <w:r>
        <w:rPr>
          <w:rFonts w:hint="eastAsia"/>
          <w:lang w:eastAsia="zh-CN"/>
        </w:rPr>
        <w:t xml:space="preserve">To reduce </w:t>
      </w:r>
      <w:r>
        <w:rPr>
          <w:kern w:val="2"/>
          <w:lang w:val="en-GB" w:eastAsia="zh-CN"/>
        </w:rPr>
        <w:t>latency</w:t>
      </w:r>
      <w:r>
        <w:rPr>
          <w:rFonts w:hint="eastAsia"/>
          <w:kern w:val="2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kern w:val="2"/>
          <w:sz w:val="20"/>
          <w:szCs w:val="20"/>
          <w:lang w:eastAsia="zh-CN"/>
        </w:rPr>
        <w:t>i.e. K=1, the formula (1) can be simplified to:</w:t>
      </w:r>
    </w:p>
    <w:p w:rsidR="00582FE4" w:rsidRDefault="00582FE4">
      <w:pPr>
        <w:jc w:val="right"/>
        <w:rPr>
          <w:rFonts w:eastAsiaTheme="minorEastAsia"/>
          <w:kern w:val="2"/>
          <w:sz w:val="20"/>
          <w:szCs w:val="20"/>
          <w:lang w:eastAsia="zh-CN"/>
        </w:rPr>
      </w:pPr>
      <w:r w:rsidRPr="00582FE4">
        <w:rPr>
          <w:rFonts w:eastAsiaTheme="minorEastAsia" w:hint="eastAsia"/>
          <w:kern w:val="2"/>
          <w:position w:val="-10"/>
          <w:sz w:val="20"/>
          <w:szCs w:val="20"/>
          <w:lang w:eastAsia="zh-CN"/>
        </w:rPr>
        <w:object w:dxaOrig="1600" w:dyaOrig="380">
          <v:shape id="_x0000_i1026" type="#_x0000_t75" style="width:80.15pt;height:19pt" o:ole="">
            <v:imagedata r:id="rId9" o:title=""/>
          </v:shape>
          <o:OLEObject Type="Embed" ProgID="Equation.3" ShapeID="_x0000_i1026" DrawAspect="Content" ObjectID="_1615374884" r:id="rId10"/>
        </w:object>
      </w:r>
      <w:r w:rsidR="00F13F30">
        <w:rPr>
          <w:rFonts w:eastAsiaTheme="minorEastAsia" w:hint="eastAsia"/>
          <w:kern w:val="2"/>
          <w:sz w:val="20"/>
          <w:szCs w:val="20"/>
          <w:lang w:eastAsia="zh-CN"/>
        </w:rPr>
        <w:t xml:space="preserve">                               (2)</w:t>
      </w:r>
    </w:p>
    <w:p w:rsidR="00582FE4" w:rsidRDefault="00F13F30">
      <w:pPr>
        <w:jc w:val="center"/>
        <w:rPr>
          <w:rFonts w:eastAsiaTheme="minorEastAsia"/>
          <w:kern w:val="2"/>
          <w:sz w:val="20"/>
          <w:szCs w:val="20"/>
          <w:lang w:eastAsia="zh-CN"/>
        </w:rPr>
      </w:pPr>
      <w:r>
        <w:rPr>
          <w:rFonts w:hint="eastAsia"/>
          <w:lang w:eastAsia="zh-CN"/>
        </w:rPr>
        <w:t>Table 2-3 UL reliability results</w:t>
      </w:r>
    </w:p>
    <w:tbl>
      <w:tblPr>
        <w:tblStyle w:val="ac"/>
        <w:tblW w:w="8515" w:type="dxa"/>
        <w:tblLayout w:type="fixed"/>
        <w:tblLook w:val="04A0"/>
      </w:tblPr>
      <w:tblGrid>
        <w:gridCol w:w="3039"/>
        <w:gridCol w:w="1637"/>
        <w:gridCol w:w="1541"/>
        <w:gridCol w:w="2298"/>
      </w:tblGrid>
      <w:tr w:rsidR="00582FE4" w:rsidTr="00582FE4">
        <w:trPr>
          <w:trHeight w:val="539"/>
        </w:trPr>
        <w:tc>
          <w:tcPr>
            <w:tcW w:w="3039" w:type="dxa"/>
            <w:vAlign w:val="center"/>
          </w:tcPr>
          <w:p w:rsidR="00582FE4" w:rsidRDefault="00F13F30">
            <w:pPr>
              <w:jc w:val="center"/>
              <w:rPr>
                <w:rFonts w:eastAsiaTheme="minorEastAsia"/>
                <w:b/>
                <w:bCs/>
                <w:kern w:val="2"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Test environment</w:t>
            </w:r>
          </w:p>
        </w:tc>
        <w:tc>
          <w:tcPr>
            <w:tcW w:w="1637" w:type="dxa"/>
            <w:vAlign w:val="center"/>
          </w:tcPr>
          <w:p w:rsidR="00582FE4" w:rsidRDefault="00F13F30">
            <w:pPr>
              <w:spacing w:after="0"/>
              <w:jc w:val="center"/>
              <w:rPr>
                <w:rFonts w:eastAsiaTheme="minorEastAsia"/>
                <w:b/>
                <w:bCs/>
                <w:kern w:val="2"/>
                <w:lang w:eastAsia="zh-CN"/>
              </w:rPr>
            </w:pPr>
            <w:r>
              <w:rPr>
                <w:rFonts w:eastAsiaTheme="minorEastAsia" w:hint="eastAsia"/>
                <w:b/>
                <w:bCs/>
                <w:kern w:val="2"/>
                <w:lang w:eastAsia="zh-CN"/>
              </w:rPr>
              <w:t>5%-tile SINR</w:t>
            </w:r>
          </w:p>
        </w:tc>
        <w:tc>
          <w:tcPr>
            <w:tcW w:w="1541" w:type="dxa"/>
            <w:vAlign w:val="center"/>
          </w:tcPr>
          <w:p w:rsidR="00582FE4" w:rsidRDefault="00F13F30">
            <w:pPr>
              <w:jc w:val="center"/>
              <w:rPr>
                <w:rFonts w:eastAsiaTheme="minorEastAsia"/>
                <w:b/>
                <w:bCs/>
                <w:kern w:val="2"/>
                <w:lang w:eastAsia="zh-CN"/>
              </w:rPr>
            </w:pPr>
            <w:r>
              <w:rPr>
                <w:rFonts w:eastAsiaTheme="minorEastAsia" w:hint="eastAsia"/>
                <w:b/>
                <w:bCs/>
                <w:kern w:val="2"/>
                <w:lang w:eastAsia="zh-CN"/>
              </w:rPr>
              <w:t>P2</w:t>
            </w:r>
          </w:p>
        </w:tc>
        <w:tc>
          <w:tcPr>
            <w:tcW w:w="2298" w:type="dxa"/>
            <w:vAlign w:val="center"/>
          </w:tcPr>
          <w:p w:rsidR="00582FE4" w:rsidRDefault="00F13F30">
            <w:pPr>
              <w:spacing w:after="0"/>
              <w:jc w:val="center"/>
              <w:rPr>
                <w:rFonts w:eastAsiaTheme="minorEastAsia"/>
                <w:b/>
                <w:bCs/>
                <w:kern w:val="2"/>
                <w:lang w:eastAsia="zh-CN"/>
              </w:rPr>
            </w:pPr>
            <w:r>
              <w:rPr>
                <w:rFonts w:eastAsiaTheme="minorEastAsia" w:hint="eastAsia"/>
                <w:b/>
                <w:bCs/>
                <w:kern w:val="2"/>
                <w:lang w:eastAsia="zh-CN"/>
              </w:rPr>
              <w:t>Total Reliability</w:t>
            </w:r>
          </w:p>
          <w:p w:rsidR="00582FE4" w:rsidRDefault="00F13F30">
            <w:pPr>
              <w:spacing w:after="0"/>
              <w:jc w:val="center"/>
              <w:rPr>
                <w:rFonts w:eastAsiaTheme="minorEastAsia"/>
                <w:b/>
                <w:bCs/>
                <w:kern w:val="2"/>
                <w:lang w:eastAsia="zh-CN"/>
              </w:rPr>
            </w:pPr>
            <w:r>
              <w:rPr>
                <w:rFonts w:eastAsiaTheme="minorEastAsia" w:hint="eastAsia"/>
                <w:b/>
                <w:bCs/>
                <w:kern w:val="2"/>
                <w:lang w:eastAsia="zh-CN"/>
              </w:rPr>
              <w:t>(M=2)</w:t>
            </w:r>
          </w:p>
        </w:tc>
      </w:tr>
      <w:tr w:rsidR="00582FE4" w:rsidTr="00582FE4">
        <w:tc>
          <w:tcPr>
            <w:tcW w:w="3039" w:type="dxa"/>
          </w:tcPr>
          <w:p w:rsidR="00582FE4" w:rsidRDefault="00F13F30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Urban Macro</w:t>
            </w:r>
            <w:r>
              <w:rPr>
                <w:rFonts w:eastAsiaTheme="minorEastAsia"/>
                <w:b/>
                <w:bCs/>
                <w:lang w:eastAsia="zh-CN"/>
              </w:rPr>
              <w:t>–</w:t>
            </w:r>
            <w:r>
              <w:rPr>
                <w:rFonts w:eastAsiaTheme="minorEastAsia" w:hint="eastAsia"/>
                <w:b/>
                <w:bCs/>
                <w:lang w:eastAsia="zh-CN"/>
              </w:rPr>
              <w:t>eMBB</w:t>
            </w:r>
          </w:p>
          <w:p w:rsidR="00582FE4" w:rsidRDefault="00F13F30">
            <w:pPr>
              <w:rPr>
                <w:rFonts w:eastAsiaTheme="minorEastAsia"/>
                <w:kern w:val="2"/>
                <w:lang w:eastAsia="zh-CN"/>
              </w:rPr>
            </w:pPr>
            <w:proofErr w:type="spellStart"/>
            <w:r>
              <w:rPr>
                <w:rFonts w:eastAsiaTheme="minorEastAsia" w:hint="eastAsia"/>
                <w:kern w:val="2"/>
                <w:lang w:eastAsia="zh-CN"/>
              </w:rPr>
              <w:t>ConfigA</w:t>
            </w:r>
            <w:proofErr w:type="spellEnd"/>
            <w:r>
              <w:rPr>
                <w:rFonts w:eastAsiaTheme="minorEastAsia" w:hint="eastAsia"/>
                <w:kern w:val="2"/>
                <w:lang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kern w:val="2"/>
                <w:lang w:eastAsia="zh-CN"/>
              </w:rPr>
              <w:t>modelA</w:t>
            </w:r>
            <w:proofErr w:type="spellEnd"/>
          </w:p>
        </w:tc>
        <w:tc>
          <w:tcPr>
            <w:tcW w:w="1637" w:type="dxa"/>
            <w:vAlign w:val="center"/>
          </w:tcPr>
          <w:p w:rsidR="00582FE4" w:rsidRDefault="00F13F30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-5.57</w:t>
            </w:r>
          </w:p>
        </w:tc>
        <w:tc>
          <w:tcPr>
            <w:tcW w:w="1541" w:type="dxa"/>
            <w:vAlign w:val="center"/>
          </w:tcPr>
          <w:p w:rsidR="00582FE4" w:rsidRDefault="00F13F30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0.9996</w:t>
            </w:r>
          </w:p>
        </w:tc>
        <w:tc>
          <w:tcPr>
            <w:tcW w:w="2298" w:type="dxa"/>
            <w:vAlign w:val="center"/>
          </w:tcPr>
          <w:p w:rsidR="00582FE4" w:rsidRDefault="00F13F30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99.999984%</w:t>
            </w:r>
          </w:p>
        </w:tc>
      </w:tr>
      <w:tr w:rsidR="00582FE4">
        <w:tc>
          <w:tcPr>
            <w:tcW w:w="3039" w:type="dxa"/>
          </w:tcPr>
          <w:p w:rsidR="00582FE4" w:rsidRDefault="00F13F30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Urban Macro</w:t>
            </w:r>
            <w:r>
              <w:rPr>
                <w:rFonts w:eastAsiaTheme="minorEastAsia"/>
                <w:b/>
                <w:bCs/>
                <w:lang w:eastAsia="zh-CN"/>
              </w:rPr>
              <w:t>–</w:t>
            </w:r>
            <w:r>
              <w:rPr>
                <w:rFonts w:eastAsiaTheme="minorEastAsia" w:hint="eastAsia"/>
                <w:b/>
                <w:bCs/>
                <w:lang w:eastAsia="zh-CN"/>
              </w:rPr>
              <w:t>eMBB</w:t>
            </w:r>
          </w:p>
          <w:p w:rsidR="00582FE4" w:rsidRDefault="00F13F30">
            <w:pPr>
              <w:rPr>
                <w:rFonts w:eastAsiaTheme="minorEastAsia"/>
                <w:kern w:val="2"/>
                <w:lang w:eastAsia="zh-CN"/>
              </w:rPr>
            </w:pPr>
            <w:proofErr w:type="spellStart"/>
            <w:r>
              <w:rPr>
                <w:rFonts w:eastAsiaTheme="minorEastAsia" w:hint="eastAsia"/>
                <w:kern w:val="2"/>
                <w:lang w:eastAsia="zh-CN"/>
              </w:rPr>
              <w:t>ConfigB</w:t>
            </w:r>
            <w:proofErr w:type="spellEnd"/>
            <w:r>
              <w:rPr>
                <w:rFonts w:eastAsiaTheme="minorEastAsia" w:hint="eastAsia"/>
                <w:kern w:val="2"/>
                <w:lang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kern w:val="2"/>
                <w:lang w:eastAsia="zh-CN"/>
              </w:rPr>
              <w:t>modelA</w:t>
            </w:r>
            <w:proofErr w:type="spellEnd"/>
          </w:p>
        </w:tc>
        <w:tc>
          <w:tcPr>
            <w:tcW w:w="1637" w:type="dxa"/>
            <w:vAlign w:val="center"/>
          </w:tcPr>
          <w:p w:rsidR="00582FE4" w:rsidRDefault="00F13F30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-2.36</w:t>
            </w:r>
          </w:p>
        </w:tc>
        <w:tc>
          <w:tcPr>
            <w:tcW w:w="1541" w:type="dxa"/>
            <w:vAlign w:val="center"/>
          </w:tcPr>
          <w:p w:rsidR="00582FE4" w:rsidRDefault="00F13F30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0.999965</w:t>
            </w:r>
          </w:p>
        </w:tc>
        <w:tc>
          <w:tcPr>
            <w:tcW w:w="2298" w:type="dxa"/>
            <w:vAlign w:val="center"/>
          </w:tcPr>
          <w:p w:rsidR="00582FE4" w:rsidRDefault="00F13F30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99.99999988%</w:t>
            </w:r>
          </w:p>
        </w:tc>
      </w:tr>
    </w:tbl>
    <w:p w:rsidR="00582FE4" w:rsidRDefault="00F13F30" w:rsidP="00637F4A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3: ITU-R defined technical performance requirement on Reliability can be met with NR</w:t>
      </w:r>
      <w:r>
        <w:rPr>
          <w:b/>
          <w:i/>
          <w:szCs w:val="24"/>
          <w:lang w:eastAsia="zh-CN"/>
        </w:rPr>
        <w:t>.</w:t>
      </w:r>
    </w:p>
    <w:bookmarkEnd w:id="1"/>
    <w:p w:rsidR="00582FE4" w:rsidRDefault="00F13F30" w:rsidP="00637F4A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582FE4" w:rsidRDefault="00F13F30">
      <w:pPr>
        <w:ind w:firstLine="425"/>
        <w:rPr>
          <w:lang w:eastAsia="zh-CN"/>
        </w:rPr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 xml:space="preserve">provide our considerations on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of evaluation towards IMT-2020 submission. </w:t>
      </w:r>
    </w:p>
    <w:p w:rsidR="00582FE4" w:rsidRDefault="00F13F30" w:rsidP="00637F4A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1: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about -5.57dB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of </w:t>
      </w:r>
      <w:proofErr w:type="spellStart"/>
      <w:r>
        <w:rPr>
          <w:rFonts w:hint="eastAsia"/>
          <w:b/>
          <w:i/>
          <w:szCs w:val="24"/>
          <w:lang w:eastAsia="zh-CN"/>
        </w:rPr>
        <w:t>modelA</w:t>
      </w:r>
      <w:proofErr w:type="spellEnd"/>
      <w:r>
        <w:rPr>
          <w:b/>
          <w:i/>
          <w:szCs w:val="24"/>
          <w:lang w:eastAsia="zh-CN"/>
        </w:rPr>
        <w:t xml:space="preserve"> to save the respective 5th-percentile SINR value</w:t>
      </w:r>
      <w:r>
        <w:rPr>
          <w:rFonts w:hint="eastAsia"/>
          <w:b/>
          <w:i/>
          <w:szCs w:val="24"/>
          <w:lang w:eastAsia="zh-CN"/>
        </w:rPr>
        <w:t xml:space="preserve"> of PUSCH in configurations A of Urban Macro-URLLC test </w:t>
      </w:r>
      <w:r>
        <w:rPr>
          <w:b/>
          <w:i/>
          <w:szCs w:val="24"/>
          <w:lang w:eastAsia="zh-CN"/>
        </w:rPr>
        <w:t>environment.</w:t>
      </w:r>
    </w:p>
    <w:p w:rsidR="00582FE4" w:rsidRDefault="00F13F30" w:rsidP="00637F4A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2: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about -2.36dB of </w:t>
      </w:r>
      <w:proofErr w:type="spellStart"/>
      <w:r>
        <w:rPr>
          <w:rFonts w:hint="eastAsia"/>
          <w:b/>
          <w:i/>
          <w:szCs w:val="24"/>
          <w:lang w:eastAsia="zh-CN"/>
        </w:rPr>
        <w:t>modelA</w:t>
      </w:r>
      <w:proofErr w:type="spellEnd"/>
      <w:r>
        <w:rPr>
          <w:b/>
          <w:i/>
          <w:szCs w:val="24"/>
          <w:lang w:eastAsia="zh-CN"/>
        </w:rPr>
        <w:t xml:space="preserve"> to save the respective 5th-percentile SINR value</w:t>
      </w:r>
      <w:r>
        <w:rPr>
          <w:rFonts w:hint="eastAsia"/>
          <w:b/>
          <w:i/>
          <w:szCs w:val="24"/>
          <w:lang w:eastAsia="zh-CN"/>
        </w:rPr>
        <w:t xml:space="preserve"> of PUSCH in configurations B of Urban Macro-URLLC test </w:t>
      </w:r>
      <w:r>
        <w:rPr>
          <w:b/>
          <w:i/>
          <w:szCs w:val="24"/>
          <w:lang w:eastAsia="zh-CN"/>
        </w:rPr>
        <w:t>environment.</w:t>
      </w:r>
    </w:p>
    <w:p w:rsidR="00582FE4" w:rsidRDefault="00F13F30" w:rsidP="00637F4A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3: ITU-R defined technical performance requirement on Reliability can be met with NR</w:t>
      </w:r>
      <w:r>
        <w:rPr>
          <w:b/>
          <w:i/>
          <w:szCs w:val="24"/>
          <w:lang w:eastAsia="zh-CN"/>
        </w:rPr>
        <w:t>.</w:t>
      </w:r>
    </w:p>
    <w:p w:rsidR="00582FE4" w:rsidRDefault="00F13F30" w:rsidP="00637F4A">
      <w:pPr>
        <w:pStyle w:val="1"/>
        <w:spacing w:beforeLines="100"/>
        <w:ind w:left="431" w:hanging="431"/>
        <w:rPr>
          <w:lang w:eastAsia="zh-CN"/>
        </w:rPr>
      </w:pPr>
      <w:r>
        <w:rPr>
          <w:lang w:eastAsia="zh-CN"/>
        </w:rPr>
        <w:t>References</w:t>
      </w:r>
    </w:p>
    <w:p w:rsidR="00582FE4" w:rsidRDefault="00F13F30" w:rsidP="00637F4A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582FE4" w:rsidRDefault="00F13F30" w:rsidP="00637F4A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[2] </w:t>
      </w:r>
      <w:r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2410</w:t>
      </w:r>
      <w:r>
        <w:rPr>
          <w:sz w:val="22"/>
          <w:szCs w:val="22"/>
          <w:lang w:eastAsia="zh-CN"/>
        </w:rPr>
        <w:t xml:space="preserve"> - Minimum requirements related to technical performance for IMT-2020 radio interface(s).</w:t>
      </w:r>
    </w:p>
    <w:p w:rsidR="00582FE4" w:rsidRDefault="00F13F30" w:rsidP="00637F4A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[3] </w:t>
      </w:r>
      <w:r>
        <w:rPr>
          <w:sz w:val="22"/>
          <w:szCs w:val="22"/>
          <w:lang w:eastAsia="zh-CN"/>
        </w:rPr>
        <w:t>R1-18</w:t>
      </w:r>
      <w:r>
        <w:rPr>
          <w:rFonts w:hint="eastAsia"/>
          <w:sz w:val="22"/>
          <w:szCs w:val="22"/>
          <w:lang w:eastAsia="zh-CN"/>
        </w:rPr>
        <w:t xml:space="preserve">04029, </w:t>
      </w:r>
      <w:r>
        <w:rPr>
          <w:sz w:val="22"/>
          <w:szCs w:val="22"/>
          <w:lang w:eastAsia="zh-CN"/>
        </w:rPr>
        <w:t>“Consideration on</w:t>
      </w:r>
      <w:r>
        <w:rPr>
          <w:rFonts w:hint="eastAsia"/>
          <w:sz w:val="22"/>
          <w:szCs w:val="22"/>
          <w:lang w:eastAsia="zh-CN"/>
        </w:rPr>
        <w:t xml:space="preserve"> Evaluation methodology of IMT-2020 self-evaluation</w:t>
      </w:r>
      <w:r>
        <w:rPr>
          <w:sz w:val="22"/>
          <w:szCs w:val="22"/>
          <w:lang w:eastAsia="zh-CN"/>
        </w:rPr>
        <w:t>”</w:t>
      </w:r>
      <w:r>
        <w:rPr>
          <w:rFonts w:hint="eastAsia"/>
          <w:sz w:val="22"/>
          <w:szCs w:val="22"/>
          <w:lang w:eastAsia="zh-CN"/>
        </w:rPr>
        <w:t xml:space="preserve">, RAN1 #92bis, ZTE, </w:t>
      </w:r>
      <w:proofErr w:type="spellStart"/>
      <w:r>
        <w:rPr>
          <w:sz w:val="22"/>
          <w:szCs w:val="22"/>
          <w:lang w:eastAsia="zh-CN"/>
        </w:rPr>
        <w:t>Sanechips</w:t>
      </w:r>
      <w:proofErr w:type="spellEnd"/>
      <w:r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>
        <w:rPr>
          <w:rFonts w:hint="eastAsia"/>
          <w:sz w:val="22"/>
          <w:szCs w:val="22"/>
          <w:lang w:eastAsia="zh-CN"/>
        </w:rPr>
        <w:t>Sanya</w:t>
      </w:r>
      <w:proofErr w:type="spellEnd"/>
    </w:p>
    <w:p w:rsidR="00582FE4" w:rsidRDefault="00F13F30" w:rsidP="00637F4A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[4] </w:t>
      </w:r>
      <w:r>
        <w:rPr>
          <w:sz w:val="22"/>
          <w:szCs w:val="22"/>
          <w:lang w:eastAsia="zh-CN"/>
        </w:rPr>
        <w:t>R1-18077</w:t>
      </w:r>
      <w:r>
        <w:rPr>
          <w:rFonts w:hint="eastAsia"/>
          <w:sz w:val="22"/>
          <w:szCs w:val="22"/>
          <w:lang w:eastAsia="zh-CN"/>
        </w:rPr>
        <w:t xml:space="preserve">6, </w:t>
      </w:r>
      <w:r>
        <w:rPr>
          <w:sz w:val="22"/>
          <w:szCs w:val="22"/>
          <w:lang w:eastAsia="zh-CN"/>
        </w:rPr>
        <w:t>“Summary on offline discussion on URLLC evaluation method and parameters for IMT-2020 self-evaluation”</w:t>
      </w:r>
      <w:r>
        <w:rPr>
          <w:rFonts w:hint="eastAsia"/>
          <w:sz w:val="22"/>
          <w:szCs w:val="22"/>
          <w:lang w:eastAsia="zh-CN"/>
        </w:rPr>
        <w:t xml:space="preserve">, RAN1 </w:t>
      </w:r>
      <w:r>
        <w:rPr>
          <w:sz w:val="22"/>
          <w:szCs w:val="22"/>
          <w:lang w:eastAsia="zh-CN"/>
        </w:rPr>
        <w:t>#93</w:t>
      </w:r>
      <w:r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>
        <w:rPr>
          <w:rFonts w:hint="eastAsia"/>
          <w:sz w:val="22"/>
          <w:szCs w:val="22"/>
          <w:lang w:eastAsia="zh-CN"/>
        </w:rPr>
        <w:t>Huawei</w:t>
      </w:r>
      <w:proofErr w:type="spellEnd"/>
      <w:r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>
        <w:rPr>
          <w:sz w:val="22"/>
          <w:szCs w:val="22"/>
          <w:lang w:eastAsia="zh-CN"/>
        </w:rPr>
        <w:t>Busan</w:t>
      </w:r>
      <w:proofErr w:type="spellEnd"/>
      <w:r>
        <w:rPr>
          <w:sz w:val="22"/>
          <w:szCs w:val="22"/>
          <w:lang w:eastAsia="zh-CN"/>
        </w:rPr>
        <w:t xml:space="preserve"> </w:t>
      </w:r>
    </w:p>
    <w:p w:rsidR="00582FE4" w:rsidRDefault="00F13F30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582FE4" w:rsidRDefault="00F13F3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A-1 System level configuration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of PUSCH for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</w:t>
      </w:r>
    </w:p>
    <w:tbl>
      <w:tblPr>
        <w:tblW w:w="8070" w:type="dxa"/>
        <w:tblInd w:w="11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90"/>
        <w:gridCol w:w="2690"/>
        <w:gridCol w:w="2690"/>
      </w:tblGrid>
      <w:tr w:rsidR="00582FE4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Parameter</w:t>
            </w:r>
          </w:p>
        </w:tc>
        <w:tc>
          <w:tcPr>
            <w:tcW w:w="5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rPr>
                <w:b/>
                <w:color w:val="2E3133"/>
                <w:sz w:val="21"/>
                <w:szCs w:val="21"/>
                <w:lang w:eastAsia="zh-CN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Value</w:t>
            </w:r>
          </w:p>
        </w:tc>
      </w:tr>
      <w:tr w:rsidR="00582FE4">
        <w:trPr>
          <w:trHeight w:val="635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Test environment</w:t>
            </w:r>
          </w:p>
        </w:tc>
        <w:tc>
          <w:tcPr>
            <w:tcW w:w="5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Urban macro-URLLC</w:t>
            </w:r>
          </w:p>
        </w:tc>
      </w:tr>
      <w:tr w:rsidR="00582FE4">
        <w:trPr>
          <w:trHeight w:val="54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Evaluation configuration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Configuration A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Configuration 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B</w:t>
            </w:r>
          </w:p>
        </w:tc>
      </w:tr>
      <w:tr w:rsidR="00582FE4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Channel model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proofErr w:type="spellStart"/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U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Ma_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A</w:t>
            </w:r>
            <w:proofErr w:type="spellEnd"/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UMa_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A</w:t>
            </w:r>
            <w:proofErr w:type="spellEnd"/>
          </w:p>
        </w:tc>
      </w:tr>
      <w:tr w:rsidR="00582FE4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Subcarrier spacing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30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kHz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30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kHz</w:t>
            </w:r>
          </w:p>
        </w:tc>
      </w:tr>
      <w:tr w:rsidR="00582FE4">
        <w:trPr>
          <w:trHeight w:val="54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Symbols number per slot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14</w:t>
            </w:r>
          </w:p>
        </w:tc>
      </w:tr>
      <w:tr w:rsidR="00582FE4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ISD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500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m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5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00 m</w:t>
            </w:r>
          </w:p>
        </w:tc>
      </w:tr>
      <w:tr w:rsidR="00582FE4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Carrier Frequency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4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G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Hz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700 MHz</w:t>
            </w:r>
          </w:p>
        </w:tc>
      </w:tr>
      <w:tr w:rsidR="00582FE4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</w:rPr>
              <w:t>Total transmit power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per </w:t>
            </w:r>
            <w:proofErr w:type="spellStart"/>
            <w:r>
              <w:rPr>
                <w:rFonts w:ascii="Arial" w:hAnsi="Arial" w:cs="Arial"/>
                <w:sz w:val="21"/>
                <w:szCs w:val="21"/>
                <w:lang w:eastAsia="zh-CN"/>
              </w:rPr>
              <w:t>TRxP</w:t>
            </w:r>
            <w:proofErr w:type="spellEnd"/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 xml:space="preserve">46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for 10MHz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bandwdith</w:t>
            </w:r>
            <w:proofErr w:type="spellEnd"/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46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for 10MHz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bandwdith</w:t>
            </w:r>
            <w:proofErr w:type="spellEnd"/>
          </w:p>
        </w:tc>
      </w:tr>
      <w:tr w:rsidR="00582FE4">
        <w:trPr>
          <w:trHeight w:val="81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Mechanic tilt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90</w:t>
            </w:r>
            <w:r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GCS (pointing to the horizontal direction)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90</w:t>
            </w:r>
            <w:r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GCS (pointing to the horizontal direction)</w:t>
            </w:r>
          </w:p>
        </w:tc>
      </w:tr>
      <w:tr w:rsidR="00582FE4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Electronic tilt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99</w:t>
            </w:r>
            <w:r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LCS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99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deg in LCS</w:t>
            </w:r>
          </w:p>
        </w:tc>
      </w:tr>
      <w:tr w:rsidR="00582FE4">
        <w:trPr>
          <w:trHeight w:val="81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UT attachment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Based on RSRP (formula) from CRS port 0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Based on RSRP (formula) from CRS port 0</w:t>
            </w:r>
          </w:p>
        </w:tc>
      </w:tr>
      <w:tr w:rsidR="00582FE4">
        <w:trPr>
          <w:trHeight w:val="697"/>
        </w:trPr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 xml:space="preserve">Number of antenna elements per </w:t>
            </w:r>
            <w:proofErr w:type="spellStart"/>
            <w:r>
              <w:rPr>
                <w:b/>
                <w:color w:val="2E3133"/>
                <w:sz w:val="21"/>
                <w:szCs w:val="21"/>
                <w:lang w:eastAsia="zh-CN"/>
              </w:rPr>
              <w:t>TRxP</w:t>
            </w:r>
            <w:proofErr w:type="spellEnd"/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 w:rsidP="00637F4A">
            <w:pPr>
              <w:spacing w:afterLines="50"/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192R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</w:t>
            </w:r>
          </w:p>
          <w:p w:rsidR="00582FE4" w:rsidRDefault="00F13F30" w:rsidP="00637F4A">
            <w:pPr>
              <w:spacing w:afterLines="50"/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cross-polarized antenna</w:t>
            </w:r>
          </w:p>
          <w:p w:rsidR="00582FE4" w:rsidRDefault="00F13F30" w:rsidP="00637F4A">
            <w:pPr>
              <w:spacing w:afterLines="50"/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) = (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12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,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,2,1,1)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 w:rsidP="00637F4A">
            <w:pPr>
              <w:spacing w:afterLines="50"/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64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Rx</w:t>
            </w:r>
          </w:p>
          <w:p w:rsidR="00582FE4" w:rsidRDefault="00F13F30" w:rsidP="00637F4A">
            <w:pPr>
              <w:spacing w:afterLines="50"/>
              <w:jc w:val="center"/>
              <w:textAlignment w:val="bottom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cross-polarized antenna</w:t>
            </w:r>
          </w:p>
          <w:p w:rsidR="00582FE4" w:rsidRDefault="00F13F30">
            <w:pPr>
              <w:jc w:val="center"/>
              <w:textAlignment w:val="bottom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) =</w:t>
            </w:r>
          </w:p>
          <w:p w:rsidR="00582FE4" w:rsidRDefault="00F13F30" w:rsidP="00637F4A">
            <w:pPr>
              <w:spacing w:afterLines="50"/>
              <w:jc w:val="center"/>
              <w:textAlignment w:val="bottom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(8,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4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,2,1,1)</w:t>
            </w:r>
          </w:p>
        </w:tc>
      </w:tr>
      <w:tr w:rsidR="00582FE4">
        <w:trPr>
          <w:trHeight w:val="697"/>
        </w:trPr>
        <w:tc>
          <w:tcPr>
            <w:tcW w:w="26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582FE4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26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582FE4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26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582FE4">
            <w:pPr>
              <w:jc w:val="center"/>
              <w:textAlignment w:val="bottom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  <w:tr w:rsidR="00582FE4">
        <w:trPr>
          <w:trHeight w:val="361"/>
        </w:trPr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 xml:space="preserve">Number of </w:t>
            </w:r>
            <w:r>
              <w:rPr>
                <w:rFonts w:hint="eastAsia"/>
                <w:b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b/>
                <w:color w:val="2E3133"/>
                <w:sz w:val="21"/>
                <w:szCs w:val="21"/>
                <w:lang w:eastAsia="zh-CN"/>
              </w:rPr>
              <w:t xml:space="preserve">XRU per </w:t>
            </w:r>
            <w:proofErr w:type="spellStart"/>
            <w:r>
              <w:rPr>
                <w:b/>
                <w:color w:val="2E3133"/>
                <w:sz w:val="21"/>
                <w:szCs w:val="21"/>
                <w:lang w:eastAsia="zh-CN"/>
              </w:rPr>
              <w:t>TRxP</w:t>
            </w:r>
            <w:proofErr w:type="spellEnd"/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XRU</w:t>
            </w:r>
          </w:p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,2,1,1)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XRU</w:t>
            </w:r>
          </w:p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,2,1,1)</w:t>
            </w:r>
          </w:p>
        </w:tc>
      </w:tr>
      <w:tr w:rsidR="00582FE4">
        <w:trPr>
          <w:trHeight w:val="361"/>
        </w:trPr>
        <w:tc>
          <w:tcPr>
            <w:tcW w:w="26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582FE4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26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582FE4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26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582FE4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</w:tc>
      </w:tr>
      <w:tr w:rsidR="00582FE4">
        <w:trPr>
          <w:trHeight w:val="54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Number of antenna elements per UE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1T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with 0°,90° polarization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1T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with 0°,90° polarization</w:t>
            </w:r>
          </w:p>
        </w:tc>
      </w:tr>
      <w:tr w:rsidR="00582FE4">
        <w:trPr>
          <w:trHeight w:val="637"/>
        </w:trPr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Device deployment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2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0% indoor, 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0% outdoor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2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0% indoor, 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% outdoor</w:t>
            </w:r>
          </w:p>
        </w:tc>
      </w:tr>
      <w:tr w:rsidR="00582FE4">
        <w:trPr>
          <w:trHeight w:val="1080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582FE4">
            <w:pPr>
              <w:jc w:val="center"/>
              <w:rPr>
                <w:b/>
                <w:color w:val="2E3133"/>
                <w:sz w:val="21"/>
                <w:szCs w:val="21"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spacing w:after="0"/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Randomly and uniformly distributed over the area</w:t>
            </w:r>
          </w:p>
          <w:p w:rsidR="00582FE4" w:rsidRDefault="00F13F30">
            <w:pPr>
              <w:spacing w:after="0"/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under Macro layer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spacing w:after="0"/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Randomly and uniformly distributed over the area under Macro layer</w:t>
            </w:r>
          </w:p>
        </w:tc>
      </w:tr>
      <w:tr w:rsidR="00582FE4">
        <w:trPr>
          <w:trHeight w:val="1023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UE speeds of interest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Indoor users: 3 km/h;</w:t>
            </w:r>
          </w:p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Outdoor users: 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3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0 km/h;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Indoor users: 3 km/h;</w:t>
            </w:r>
          </w:p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Outdoor users : 30 km/h;</w:t>
            </w:r>
          </w:p>
        </w:tc>
      </w:tr>
      <w:tr w:rsidR="00582FE4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BS noise figure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5 dB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5 dB</w:t>
            </w:r>
          </w:p>
        </w:tc>
      </w:tr>
      <w:tr w:rsidR="00582FE4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UE noise figure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 dB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 dB</w:t>
            </w:r>
          </w:p>
        </w:tc>
      </w:tr>
      <w:tr w:rsidR="00582FE4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top"/>
              <w:rPr>
                <w:b/>
                <w:bCs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UE power class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23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dBm</w:t>
            </w:r>
            <w:proofErr w:type="spellEnd"/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23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dBm</w:t>
            </w:r>
            <w:proofErr w:type="spellEnd"/>
          </w:p>
        </w:tc>
      </w:tr>
      <w:tr w:rsidR="00582FE4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top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UL PC parameter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-60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Alpha=0.6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-81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Alpha=0.8</w:t>
            </w:r>
          </w:p>
        </w:tc>
      </w:tr>
    </w:tbl>
    <w:p w:rsidR="00582FE4" w:rsidRDefault="00582FE4">
      <w:pPr>
        <w:jc w:val="center"/>
        <w:rPr>
          <w:lang w:eastAsia="zh-CN"/>
        </w:rPr>
      </w:pPr>
    </w:p>
    <w:p w:rsidR="00582FE4" w:rsidRDefault="00F13F3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A-2 Link level configuration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</w:t>
      </w:r>
    </w:p>
    <w:tbl>
      <w:tblPr>
        <w:tblW w:w="8070" w:type="dxa"/>
        <w:tblInd w:w="11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90"/>
        <w:gridCol w:w="2690"/>
        <w:gridCol w:w="2690"/>
      </w:tblGrid>
      <w:tr w:rsidR="00582FE4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Parameter</w:t>
            </w:r>
          </w:p>
        </w:tc>
        <w:tc>
          <w:tcPr>
            <w:tcW w:w="5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rPr>
                <w:b/>
                <w:color w:val="2E3133"/>
                <w:sz w:val="21"/>
                <w:szCs w:val="21"/>
                <w:lang w:eastAsia="zh-CN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Value</w:t>
            </w:r>
          </w:p>
        </w:tc>
      </w:tr>
      <w:tr w:rsidR="00582FE4">
        <w:trPr>
          <w:trHeight w:val="524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Test environment</w:t>
            </w:r>
          </w:p>
        </w:tc>
        <w:tc>
          <w:tcPr>
            <w:tcW w:w="5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Urban macro-URLLC</w:t>
            </w:r>
          </w:p>
        </w:tc>
      </w:tr>
      <w:tr w:rsidR="00582FE4">
        <w:trPr>
          <w:trHeight w:val="54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Evaluation configuration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Configuration A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Configuration 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B</w:t>
            </w:r>
          </w:p>
        </w:tc>
      </w:tr>
      <w:tr w:rsidR="00582FE4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Channel model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spacing w:after="0"/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TDL-iii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363ns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spacing w:after="0"/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TDL-iii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363ns</w:t>
            </w:r>
          </w:p>
        </w:tc>
      </w:tr>
      <w:tr w:rsidR="00582FE4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Subcarrier spacing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30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kHz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30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kHz</w:t>
            </w:r>
          </w:p>
        </w:tc>
      </w:tr>
      <w:tr w:rsidR="00582FE4">
        <w:trPr>
          <w:trHeight w:val="473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Symbols number per slot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14</w:t>
            </w:r>
          </w:p>
        </w:tc>
      </w:tr>
      <w:tr w:rsidR="00582FE4">
        <w:trPr>
          <w:trHeight w:val="54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b/>
                <w:bCs/>
                <w:color w:val="2E3133"/>
                <w:sz w:val="21"/>
                <w:szCs w:val="21"/>
                <w:lang w:eastAsia="zh-CN"/>
              </w:rPr>
              <w:t>Carrier frequency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spacing w:after="0"/>
              <w:jc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4GHz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spacing w:after="0"/>
              <w:jc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700MHz</w:t>
            </w:r>
          </w:p>
        </w:tc>
      </w:tr>
      <w:tr w:rsidR="00582FE4">
        <w:trPr>
          <w:trHeight w:val="54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b/>
                <w:bCs/>
                <w:color w:val="2E3133"/>
                <w:sz w:val="21"/>
                <w:szCs w:val="21"/>
                <w:lang w:eastAsia="zh-CN"/>
              </w:rPr>
              <w:t xml:space="preserve">Antenna </w:t>
            </w:r>
            <w:proofErr w:type="spellStart"/>
            <w:r>
              <w:rPr>
                <w:b/>
                <w:bCs/>
                <w:color w:val="2E3133"/>
                <w:sz w:val="21"/>
                <w:szCs w:val="21"/>
                <w:lang w:eastAsia="zh-CN"/>
              </w:rPr>
              <w:t>config</w:t>
            </w:r>
            <w:proofErr w:type="spellEnd"/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spacing w:after="0"/>
              <w:jc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UL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：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1T8R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spacing w:after="0"/>
              <w:jc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UL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：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1T8R</w:t>
            </w:r>
          </w:p>
        </w:tc>
      </w:tr>
      <w:tr w:rsidR="00582FE4">
        <w:trPr>
          <w:trHeight w:val="54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rPr>
                <w:rFonts w:ascii="Arial" w:hAnsi="Arial" w:cs="Arial"/>
                <w:sz w:val="16"/>
                <w:szCs w:val="16"/>
                <w:lang w:val="en-GB" w:eastAsia="zh-CN"/>
              </w:rPr>
            </w:pPr>
            <w:r>
              <w:rPr>
                <w:rFonts w:eastAsiaTheme="minorEastAsia"/>
                <w:b/>
                <w:kern w:val="2"/>
                <w:sz w:val="21"/>
                <w:szCs w:val="21"/>
                <w:lang w:eastAsia="zh-CN"/>
              </w:rPr>
              <w:t>A</w:t>
            </w:r>
            <w:r>
              <w:rPr>
                <w:rFonts w:eastAsiaTheme="minorEastAsia" w:hint="eastAsia"/>
                <w:b/>
                <w:kern w:val="2"/>
                <w:sz w:val="21"/>
                <w:szCs w:val="21"/>
                <w:lang w:eastAsia="zh-CN"/>
              </w:rPr>
              <w:t>ntenna pattern</w:t>
            </w:r>
          </w:p>
        </w:tc>
        <w:tc>
          <w:tcPr>
            <w:tcW w:w="5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spacing w:after="0"/>
              <w:jc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 xml:space="preserve">0dB </w:t>
            </w:r>
            <w:proofErr w:type="spellStart"/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>omni</w:t>
            </w:r>
            <w:proofErr w:type="spellEnd"/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>-directional gain</w:t>
            </w:r>
          </w:p>
        </w:tc>
      </w:tr>
      <w:tr w:rsidR="00582FE4">
        <w:trPr>
          <w:trHeight w:val="54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spacing w:after="0"/>
              <w:jc w:val="center"/>
              <w:rPr>
                <w:rFonts w:eastAsiaTheme="minorEastAsia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b/>
                <w:kern w:val="2"/>
                <w:sz w:val="21"/>
                <w:szCs w:val="21"/>
                <w:lang w:eastAsia="zh-CN"/>
              </w:rPr>
              <w:t>PUSCH modulation and coding</w:t>
            </w:r>
          </w:p>
        </w:tc>
        <w:tc>
          <w:tcPr>
            <w:tcW w:w="5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  <w:lang w:val="en-GB"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val="en-GB" w:eastAsia="zh-CN"/>
              </w:rPr>
              <w:t>LDPC with code rate 0.1, QPSK</w:t>
            </w:r>
          </w:p>
        </w:tc>
      </w:tr>
      <w:tr w:rsidR="00582FE4">
        <w:trPr>
          <w:trHeight w:val="54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rPr>
                <w:rFonts w:eastAsiaTheme="minorEastAsia"/>
                <w:b/>
                <w:kern w:val="2"/>
                <w:sz w:val="21"/>
                <w:szCs w:val="21"/>
                <w:lang w:val="en-GB" w:eastAsia="zh-CN"/>
              </w:rPr>
            </w:pPr>
            <w:r>
              <w:rPr>
                <w:rFonts w:eastAsiaTheme="minorEastAsia" w:hint="eastAsia"/>
                <w:b/>
                <w:kern w:val="2"/>
                <w:sz w:val="21"/>
                <w:szCs w:val="21"/>
                <w:lang w:val="en-GB" w:eastAsia="zh-CN"/>
              </w:rPr>
              <w:t>Packet size</w:t>
            </w:r>
          </w:p>
        </w:tc>
        <w:tc>
          <w:tcPr>
            <w:tcW w:w="5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  <w:lang w:val="en-GB"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val="en-GB" w:eastAsia="zh-CN"/>
              </w:rPr>
              <w:t>256bit</w:t>
            </w:r>
          </w:p>
        </w:tc>
      </w:tr>
      <w:tr w:rsidR="00582FE4">
        <w:trPr>
          <w:trHeight w:val="54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jc w:val="center"/>
              <w:rPr>
                <w:rFonts w:eastAsiaTheme="minorEastAsia"/>
                <w:b/>
                <w:kern w:val="2"/>
                <w:sz w:val="21"/>
                <w:szCs w:val="21"/>
                <w:lang w:val="en-GB" w:eastAsia="zh-CN"/>
              </w:rPr>
            </w:pPr>
            <w:r>
              <w:rPr>
                <w:rFonts w:eastAsiaTheme="minorEastAsia" w:hint="eastAsia"/>
                <w:b/>
                <w:kern w:val="2"/>
                <w:sz w:val="21"/>
                <w:szCs w:val="21"/>
                <w:lang w:val="en-GB" w:eastAsia="zh-CN"/>
              </w:rPr>
              <w:t>DMRS configuration</w:t>
            </w:r>
          </w:p>
        </w:tc>
        <w:tc>
          <w:tcPr>
            <w:tcW w:w="5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FE4" w:rsidRDefault="00F13F30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  <w:lang w:val="en-GB" w:eastAsia="zh-CN"/>
              </w:rPr>
            </w:pPr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 xml:space="preserve">Type 1, </w:t>
            </w: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 xml:space="preserve"> symbol DMRS</w:t>
            </w:r>
          </w:p>
        </w:tc>
      </w:tr>
    </w:tbl>
    <w:p w:rsidR="00582FE4" w:rsidRDefault="00582FE4"/>
    <w:sectPr w:rsidR="00582FE4" w:rsidSect="00582F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dy">
    <w15:presenceInfo w15:providerId="None" w15:userId="ld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53C53"/>
    <w:rsid w:val="0007035A"/>
    <w:rsid w:val="0007739A"/>
    <w:rsid w:val="000850AF"/>
    <w:rsid w:val="000B47F0"/>
    <w:rsid w:val="000B4828"/>
    <w:rsid w:val="000D3C7A"/>
    <w:rsid w:val="00135C6E"/>
    <w:rsid w:val="00196A6A"/>
    <w:rsid w:val="001C1DC3"/>
    <w:rsid w:val="00213D3E"/>
    <w:rsid w:val="00232AAC"/>
    <w:rsid w:val="00235AFB"/>
    <w:rsid w:val="00262CB3"/>
    <w:rsid w:val="00265B61"/>
    <w:rsid w:val="0026604B"/>
    <w:rsid w:val="002715C9"/>
    <w:rsid w:val="00274696"/>
    <w:rsid w:val="002A2E60"/>
    <w:rsid w:val="002B7B27"/>
    <w:rsid w:val="00321C64"/>
    <w:rsid w:val="00340516"/>
    <w:rsid w:val="00354711"/>
    <w:rsid w:val="00392EE2"/>
    <w:rsid w:val="00416F1B"/>
    <w:rsid w:val="00442133"/>
    <w:rsid w:val="00490FCE"/>
    <w:rsid w:val="00524E84"/>
    <w:rsid w:val="0052593D"/>
    <w:rsid w:val="00540D1A"/>
    <w:rsid w:val="00582FE4"/>
    <w:rsid w:val="005B5477"/>
    <w:rsid w:val="005B6313"/>
    <w:rsid w:val="005D5965"/>
    <w:rsid w:val="005E5B62"/>
    <w:rsid w:val="005F7A08"/>
    <w:rsid w:val="00637F4A"/>
    <w:rsid w:val="00644FA9"/>
    <w:rsid w:val="00687413"/>
    <w:rsid w:val="006C126B"/>
    <w:rsid w:val="006C1823"/>
    <w:rsid w:val="006D527B"/>
    <w:rsid w:val="006D640A"/>
    <w:rsid w:val="006F611B"/>
    <w:rsid w:val="006F6878"/>
    <w:rsid w:val="00702703"/>
    <w:rsid w:val="00704562"/>
    <w:rsid w:val="00714D8D"/>
    <w:rsid w:val="0072331C"/>
    <w:rsid w:val="007326FF"/>
    <w:rsid w:val="00740D77"/>
    <w:rsid w:val="00753C53"/>
    <w:rsid w:val="007B0B23"/>
    <w:rsid w:val="007B3D96"/>
    <w:rsid w:val="008102DD"/>
    <w:rsid w:val="008158D4"/>
    <w:rsid w:val="0089123C"/>
    <w:rsid w:val="008A55B7"/>
    <w:rsid w:val="008F11F7"/>
    <w:rsid w:val="009245A5"/>
    <w:rsid w:val="00931E52"/>
    <w:rsid w:val="00992830"/>
    <w:rsid w:val="0099300B"/>
    <w:rsid w:val="00993F2E"/>
    <w:rsid w:val="00994B0D"/>
    <w:rsid w:val="00997EFD"/>
    <w:rsid w:val="009C128C"/>
    <w:rsid w:val="009D35DB"/>
    <w:rsid w:val="009D46FF"/>
    <w:rsid w:val="009D60AC"/>
    <w:rsid w:val="00A32554"/>
    <w:rsid w:val="00A81173"/>
    <w:rsid w:val="00A83F05"/>
    <w:rsid w:val="00B044A8"/>
    <w:rsid w:val="00B17CE6"/>
    <w:rsid w:val="00B27874"/>
    <w:rsid w:val="00B3163C"/>
    <w:rsid w:val="00B41DE8"/>
    <w:rsid w:val="00B95DB0"/>
    <w:rsid w:val="00BB5140"/>
    <w:rsid w:val="00BC434E"/>
    <w:rsid w:val="00BE3CE6"/>
    <w:rsid w:val="00BE798C"/>
    <w:rsid w:val="00C144E1"/>
    <w:rsid w:val="00C14FF4"/>
    <w:rsid w:val="00C24004"/>
    <w:rsid w:val="00C54BDD"/>
    <w:rsid w:val="00C6410F"/>
    <w:rsid w:val="00C66050"/>
    <w:rsid w:val="00CA056A"/>
    <w:rsid w:val="00CA3888"/>
    <w:rsid w:val="00CF7B88"/>
    <w:rsid w:val="00D06FBB"/>
    <w:rsid w:val="00D51D95"/>
    <w:rsid w:val="00D639B3"/>
    <w:rsid w:val="00D6477F"/>
    <w:rsid w:val="00DB7853"/>
    <w:rsid w:val="00DD311A"/>
    <w:rsid w:val="00E63F89"/>
    <w:rsid w:val="00ED5EB5"/>
    <w:rsid w:val="00EF55BA"/>
    <w:rsid w:val="00F13F30"/>
    <w:rsid w:val="00F40B36"/>
    <w:rsid w:val="00F457B7"/>
    <w:rsid w:val="00F5333C"/>
    <w:rsid w:val="00F6204F"/>
    <w:rsid w:val="00FB37EF"/>
    <w:rsid w:val="00FC4DC3"/>
    <w:rsid w:val="010D1035"/>
    <w:rsid w:val="020B158D"/>
    <w:rsid w:val="0211181B"/>
    <w:rsid w:val="02150731"/>
    <w:rsid w:val="03814A82"/>
    <w:rsid w:val="03E1535B"/>
    <w:rsid w:val="07377EF8"/>
    <w:rsid w:val="074252D1"/>
    <w:rsid w:val="082E5130"/>
    <w:rsid w:val="086D57DB"/>
    <w:rsid w:val="088067F4"/>
    <w:rsid w:val="0999283F"/>
    <w:rsid w:val="0A4D710A"/>
    <w:rsid w:val="0A7379B7"/>
    <w:rsid w:val="0AA12C38"/>
    <w:rsid w:val="0B714C02"/>
    <w:rsid w:val="0BDC2AF8"/>
    <w:rsid w:val="0C3C7C74"/>
    <w:rsid w:val="0D8C778B"/>
    <w:rsid w:val="0DE8172A"/>
    <w:rsid w:val="10195EE3"/>
    <w:rsid w:val="1083429B"/>
    <w:rsid w:val="11B93BF0"/>
    <w:rsid w:val="13436EAD"/>
    <w:rsid w:val="13667C70"/>
    <w:rsid w:val="140134D1"/>
    <w:rsid w:val="14CB421E"/>
    <w:rsid w:val="16092B1D"/>
    <w:rsid w:val="174C22AC"/>
    <w:rsid w:val="1781572D"/>
    <w:rsid w:val="1806427A"/>
    <w:rsid w:val="182973B6"/>
    <w:rsid w:val="1A157F74"/>
    <w:rsid w:val="1C3F1DC4"/>
    <w:rsid w:val="1CA85294"/>
    <w:rsid w:val="21537E7B"/>
    <w:rsid w:val="23CE61A4"/>
    <w:rsid w:val="24CF0955"/>
    <w:rsid w:val="26E0473E"/>
    <w:rsid w:val="28CD7E18"/>
    <w:rsid w:val="29572F91"/>
    <w:rsid w:val="299463EE"/>
    <w:rsid w:val="29D24E78"/>
    <w:rsid w:val="2AB2315A"/>
    <w:rsid w:val="2B0F2569"/>
    <w:rsid w:val="2CE449A0"/>
    <w:rsid w:val="2F9D62D5"/>
    <w:rsid w:val="3100561B"/>
    <w:rsid w:val="31916E51"/>
    <w:rsid w:val="3527566D"/>
    <w:rsid w:val="364368E3"/>
    <w:rsid w:val="3663640A"/>
    <w:rsid w:val="3708474D"/>
    <w:rsid w:val="377740AB"/>
    <w:rsid w:val="38305529"/>
    <w:rsid w:val="38827941"/>
    <w:rsid w:val="38D327B4"/>
    <w:rsid w:val="3C306DB1"/>
    <w:rsid w:val="3CBA7A67"/>
    <w:rsid w:val="3DD626F5"/>
    <w:rsid w:val="3DE604B3"/>
    <w:rsid w:val="40C633F9"/>
    <w:rsid w:val="41344C65"/>
    <w:rsid w:val="41D86D8F"/>
    <w:rsid w:val="41FE2E08"/>
    <w:rsid w:val="423A5919"/>
    <w:rsid w:val="42C34B67"/>
    <w:rsid w:val="42C53734"/>
    <w:rsid w:val="43B15B07"/>
    <w:rsid w:val="44EF543D"/>
    <w:rsid w:val="455944D1"/>
    <w:rsid w:val="456752AD"/>
    <w:rsid w:val="481C3A32"/>
    <w:rsid w:val="49A27CFB"/>
    <w:rsid w:val="4A863921"/>
    <w:rsid w:val="4AB203B1"/>
    <w:rsid w:val="4C9229DF"/>
    <w:rsid w:val="4C9A6237"/>
    <w:rsid w:val="4C9E2D31"/>
    <w:rsid w:val="4DC8349D"/>
    <w:rsid w:val="4E8F6AE0"/>
    <w:rsid w:val="4FA41F18"/>
    <w:rsid w:val="50155A36"/>
    <w:rsid w:val="516411DF"/>
    <w:rsid w:val="51EA2D47"/>
    <w:rsid w:val="52690EE6"/>
    <w:rsid w:val="52923FC7"/>
    <w:rsid w:val="52E916FA"/>
    <w:rsid w:val="533111D2"/>
    <w:rsid w:val="55B93E44"/>
    <w:rsid w:val="55CE71BB"/>
    <w:rsid w:val="55F85E93"/>
    <w:rsid w:val="56DC5812"/>
    <w:rsid w:val="57BC368E"/>
    <w:rsid w:val="582C76F9"/>
    <w:rsid w:val="582F281D"/>
    <w:rsid w:val="591E78FA"/>
    <w:rsid w:val="5A0F6348"/>
    <w:rsid w:val="5C2A6295"/>
    <w:rsid w:val="5D01320F"/>
    <w:rsid w:val="5DDD1569"/>
    <w:rsid w:val="5FB00B69"/>
    <w:rsid w:val="5FD46442"/>
    <w:rsid w:val="61983658"/>
    <w:rsid w:val="61F5010A"/>
    <w:rsid w:val="61FD41FB"/>
    <w:rsid w:val="62B41107"/>
    <w:rsid w:val="63362077"/>
    <w:rsid w:val="66993EE9"/>
    <w:rsid w:val="68624B5D"/>
    <w:rsid w:val="6A0C3EF5"/>
    <w:rsid w:val="6A5A3A61"/>
    <w:rsid w:val="6B2E0CB5"/>
    <w:rsid w:val="6BA3456D"/>
    <w:rsid w:val="6BB22BF6"/>
    <w:rsid w:val="6BD26FA3"/>
    <w:rsid w:val="6C15096A"/>
    <w:rsid w:val="6F89543B"/>
    <w:rsid w:val="6FC51E71"/>
    <w:rsid w:val="729F1668"/>
    <w:rsid w:val="73D06873"/>
    <w:rsid w:val="7463717C"/>
    <w:rsid w:val="7584250B"/>
    <w:rsid w:val="75A46ACC"/>
    <w:rsid w:val="75AD4F1C"/>
    <w:rsid w:val="76CA6085"/>
    <w:rsid w:val="78364F86"/>
    <w:rsid w:val="78F90327"/>
    <w:rsid w:val="79F72DF9"/>
    <w:rsid w:val="7C90001A"/>
    <w:rsid w:val="7CFD3054"/>
    <w:rsid w:val="7D96552B"/>
    <w:rsid w:val="7F2B6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FE4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582FE4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582FE4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582FE4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582FE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582FE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582FE4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582FE4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582FE4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582FE4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582FE4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582FE4"/>
    <w:pPr>
      <w:jc w:val="left"/>
    </w:pPr>
  </w:style>
  <w:style w:type="paragraph" w:styleId="a5">
    <w:name w:val="Document Map"/>
    <w:basedOn w:val="a"/>
    <w:link w:val="Char1"/>
    <w:uiPriority w:val="99"/>
    <w:unhideWhenUsed/>
    <w:qFormat/>
    <w:rsid w:val="00582FE4"/>
    <w:rPr>
      <w:rFonts w:ascii="宋体"/>
      <w:sz w:val="18"/>
      <w:szCs w:val="18"/>
    </w:rPr>
  </w:style>
  <w:style w:type="paragraph" w:styleId="a6">
    <w:name w:val="Balloon Text"/>
    <w:basedOn w:val="a"/>
    <w:link w:val="Char2"/>
    <w:uiPriority w:val="99"/>
    <w:unhideWhenUsed/>
    <w:qFormat/>
    <w:rsid w:val="00582FE4"/>
    <w:pPr>
      <w:spacing w:after="0"/>
    </w:pPr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582FE4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8">
    <w:name w:val="header"/>
    <w:basedOn w:val="a"/>
    <w:link w:val="Char4"/>
    <w:unhideWhenUsed/>
    <w:qFormat/>
    <w:rsid w:val="00582FE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rsid w:val="00582FE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a">
    <w:name w:val="Strong"/>
    <w:basedOn w:val="a0"/>
    <w:uiPriority w:val="22"/>
    <w:qFormat/>
    <w:rsid w:val="00582FE4"/>
    <w:rPr>
      <w:b/>
    </w:rPr>
  </w:style>
  <w:style w:type="character" w:styleId="ab">
    <w:name w:val="annotation reference"/>
    <w:basedOn w:val="a0"/>
    <w:uiPriority w:val="99"/>
    <w:unhideWhenUsed/>
    <w:qFormat/>
    <w:rsid w:val="00582FE4"/>
    <w:rPr>
      <w:sz w:val="21"/>
      <w:szCs w:val="21"/>
    </w:rPr>
  </w:style>
  <w:style w:type="table" w:styleId="ac">
    <w:name w:val="Table Grid"/>
    <w:basedOn w:val="a1"/>
    <w:uiPriority w:val="59"/>
    <w:qFormat/>
    <w:rsid w:val="00582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0"/>
    <w:link w:val="a8"/>
    <w:qFormat/>
    <w:rsid w:val="00582FE4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semiHidden/>
    <w:qFormat/>
    <w:rsid w:val="00582FE4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582FE4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582FE4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qFormat/>
    <w:rsid w:val="00582FE4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582FE4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qFormat/>
    <w:rsid w:val="00582FE4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qFormat/>
    <w:rsid w:val="00582FE4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qFormat/>
    <w:rsid w:val="00582FE4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qFormat/>
    <w:rsid w:val="00582FE4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qFormat/>
    <w:rsid w:val="00582FE4"/>
    <w:rPr>
      <w:rFonts w:ascii="Arial" w:eastAsia="宋体" w:hAnsi="Arial" w:cs="Arial"/>
      <w:kern w:val="0"/>
      <w:sz w:val="22"/>
      <w:lang w:eastAsia="en-US"/>
    </w:rPr>
  </w:style>
  <w:style w:type="paragraph" w:customStyle="1" w:styleId="Tabletext">
    <w:name w:val="Table_text"/>
    <w:basedOn w:val="a"/>
    <w:link w:val="TabletextChar"/>
    <w:qFormat/>
    <w:rsid w:val="00582FE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textChar">
    <w:name w:val="Table_text Char"/>
    <w:basedOn w:val="a0"/>
    <w:link w:val="Tabletext"/>
    <w:qFormat/>
    <w:locked/>
    <w:rsid w:val="00582FE4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582FE4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qFormat/>
    <w:rsid w:val="00582FE4"/>
    <w:pPr>
      <w:tabs>
        <w:tab w:val="left" w:pos="360"/>
      </w:tabs>
      <w:adjustRightInd/>
      <w:spacing w:after="60"/>
      <w:jc w:val="left"/>
    </w:pPr>
    <w:rPr>
      <w:sz w:val="20"/>
      <w:szCs w:val="16"/>
    </w:rPr>
  </w:style>
  <w:style w:type="character" w:customStyle="1" w:styleId="Char1">
    <w:name w:val="文档结构图 Char"/>
    <w:basedOn w:val="a0"/>
    <w:link w:val="a5"/>
    <w:uiPriority w:val="99"/>
    <w:semiHidden/>
    <w:qFormat/>
    <w:rsid w:val="00582FE4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blehead">
    <w:name w:val="Table_head"/>
    <w:basedOn w:val="a"/>
    <w:next w:val="a"/>
    <w:qFormat/>
    <w:rsid w:val="00582FE4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customStyle="1" w:styleId="10">
    <w:name w:val="列出段落1"/>
    <w:basedOn w:val="a"/>
    <w:link w:val="Char5"/>
    <w:uiPriority w:val="99"/>
    <w:unhideWhenUsed/>
    <w:qFormat/>
    <w:rsid w:val="00582FE4"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qFormat/>
    <w:rsid w:val="00582FE4"/>
    <w:rPr>
      <w:sz w:val="22"/>
      <w:szCs w:val="22"/>
      <w:lang w:eastAsia="en-US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582FE4"/>
    <w:rPr>
      <w:b/>
      <w:bCs/>
    </w:rPr>
  </w:style>
  <w:style w:type="paragraph" w:customStyle="1" w:styleId="enumlev1">
    <w:name w:val="enumlev1"/>
    <w:basedOn w:val="a"/>
    <w:link w:val="enumlev1Char"/>
    <w:qFormat/>
    <w:rsid w:val="00582FE4"/>
    <w:pPr>
      <w:tabs>
        <w:tab w:val="left" w:pos="1134"/>
        <w:tab w:val="left" w:pos="1871"/>
        <w:tab w:val="left" w:pos="2608"/>
        <w:tab w:val="left" w:pos="3345"/>
      </w:tabs>
      <w:overflowPunct w:val="0"/>
      <w:snapToGrid/>
      <w:spacing w:before="80" w:after="0"/>
      <w:ind w:left="1134" w:hanging="1134"/>
      <w:jc w:val="left"/>
      <w:textAlignment w:val="baseline"/>
    </w:pPr>
    <w:rPr>
      <w:rFonts w:eastAsiaTheme="minorEastAsia"/>
      <w:sz w:val="24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582FE4"/>
    <w:rPr>
      <w:rFonts w:eastAsiaTheme="minorEastAsia"/>
      <w:sz w:val="24"/>
      <w:lang w:val="en-GB" w:eastAsia="en-US"/>
    </w:rPr>
  </w:style>
  <w:style w:type="character" w:customStyle="1" w:styleId="Char5">
    <w:name w:val="列出段落 Char"/>
    <w:link w:val="10"/>
    <w:uiPriority w:val="34"/>
    <w:qFormat/>
    <w:locked/>
    <w:rsid w:val="00582FE4"/>
    <w:rPr>
      <w:sz w:val="22"/>
      <w:szCs w:val="22"/>
      <w:lang w:eastAsia="en-US"/>
    </w:rPr>
  </w:style>
  <w:style w:type="paragraph" w:customStyle="1" w:styleId="Observation">
    <w:name w:val="Observation"/>
    <w:basedOn w:val="a"/>
    <w:qFormat/>
    <w:rsid w:val="00582FE4"/>
    <w:pPr>
      <w:numPr>
        <w:numId w:val="2"/>
      </w:numPr>
      <w:tabs>
        <w:tab w:val="left" w:pos="1701"/>
      </w:tabs>
      <w:overflowPunct w:val="0"/>
      <w:snapToGrid/>
      <w:ind w:left="1701" w:hanging="1701"/>
      <w:textAlignment w:val="baseline"/>
    </w:pPr>
    <w:rPr>
      <w:rFonts w:ascii="Arial" w:eastAsiaTheme="minorEastAsia" w:hAnsi="Arial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913</Words>
  <Characters>5210</Characters>
  <Application>Microsoft Office Word</Application>
  <DocSecurity>0</DocSecurity>
  <Lines>43</Lines>
  <Paragraphs>12</Paragraphs>
  <ScaleCrop>false</ScaleCrop>
  <Company>ZTE</Company>
  <LinksUpToDate>false</LinksUpToDate>
  <CharactersWithSpaces>6111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self-evaluation</dc:title>
  <dc:creator>meng.xi3@zte.com.cn</dc:creator>
  <cp:lastModifiedBy>MENG Xi-ZTE</cp:lastModifiedBy>
  <cp:revision>2</cp:revision>
  <dcterms:created xsi:type="dcterms:W3CDTF">2019-03-29T06:28:00Z</dcterms:created>
  <dcterms:modified xsi:type="dcterms:W3CDTF">2019-03-29T06:28:00Z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