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BCB1E" w14:textId="6A4167FE" w:rsidR="00535960" w:rsidRPr="00AE288F" w:rsidRDefault="00535960" w:rsidP="00535960">
      <w:pPr>
        <w:tabs>
          <w:tab w:val="center" w:pos="4536"/>
          <w:tab w:val="right" w:pos="6946"/>
          <w:tab w:val="right" w:pos="9639"/>
        </w:tabs>
        <w:ind w:right="2"/>
        <w:rPr>
          <w:b/>
          <w:bCs/>
          <w:sz w:val="28"/>
        </w:rPr>
      </w:pPr>
      <w:r w:rsidRPr="00AE288F">
        <w:rPr>
          <w:b/>
          <w:bCs/>
          <w:sz w:val="28"/>
        </w:rPr>
        <w:t>3GPP TSG RAN WG1 Meeting 9</w:t>
      </w:r>
      <w:r w:rsidR="004621AE">
        <w:rPr>
          <w:b/>
          <w:bCs/>
          <w:sz w:val="28"/>
        </w:rPr>
        <w:t>6</w:t>
      </w:r>
      <w:r w:rsidRPr="00AE288F">
        <w:rPr>
          <w:b/>
          <w:bCs/>
          <w:sz w:val="28"/>
        </w:rPr>
        <w:t xml:space="preserve"> </w:t>
      </w:r>
      <w:r w:rsidRPr="00AE288F">
        <w:rPr>
          <w:b/>
          <w:bCs/>
          <w:sz w:val="28"/>
          <w:lang w:eastAsia="ja-JP"/>
        </w:rPr>
        <w:tab/>
      </w:r>
      <w:r w:rsidRPr="00AE288F">
        <w:rPr>
          <w:b/>
          <w:bCs/>
          <w:sz w:val="28"/>
        </w:rPr>
        <w:tab/>
      </w:r>
      <w:r w:rsidRPr="00AE288F">
        <w:rPr>
          <w:b/>
          <w:bCs/>
          <w:sz w:val="28"/>
        </w:rPr>
        <w:tab/>
      </w:r>
      <w:r w:rsidR="004621AE">
        <w:rPr>
          <w:b/>
          <w:bCs/>
          <w:sz w:val="28"/>
        </w:rPr>
        <w:t>R1-19</w:t>
      </w:r>
      <w:r w:rsidR="0050499B">
        <w:rPr>
          <w:b/>
          <w:bCs/>
          <w:sz w:val="28"/>
        </w:rPr>
        <w:t>03279</w:t>
      </w:r>
    </w:p>
    <w:p w14:paraId="666C1A35" w14:textId="79CEEEA6" w:rsidR="00535960" w:rsidRPr="00AE288F" w:rsidRDefault="004621AE" w:rsidP="00535960">
      <w:pPr>
        <w:tabs>
          <w:tab w:val="center" w:pos="4536"/>
          <w:tab w:val="right" w:pos="9072"/>
        </w:tabs>
        <w:rPr>
          <w:b/>
          <w:bCs/>
          <w:sz w:val="28"/>
          <w:lang w:eastAsia="ja-JP"/>
        </w:rPr>
      </w:pPr>
      <w:r w:rsidRPr="004621AE">
        <w:rPr>
          <w:b/>
          <w:bCs/>
          <w:sz w:val="28"/>
        </w:rPr>
        <w:t>Athens, Greece, February 25th – March 1st, 2019</w:t>
      </w:r>
    </w:p>
    <w:p w14:paraId="2402DD6F" w14:textId="77777777" w:rsidR="0092370D" w:rsidRPr="00AE288F" w:rsidRDefault="0092370D" w:rsidP="0092370D">
      <w:pPr>
        <w:pStyle w:val="a5"/>
        <w:jc w:val="both"/>
        <w:rPr>
          <w:rFonts w:ascii="Times New Roman" w:hAnsi="Times New Roman"/>
        </w:rPr>
      </w:pPr>
    </w:p>
    <w:p w14:paraId="1CF5C0BF" w14:textId="033A35BB" w:rsidR="0092370D" w:rsidRPr="00AE288F" w:rsidRDefault="0092370D" w:rsidP="0092370D">
      <w:pPr>
        <w:pStyle w:val="a5"/>
        <w:tabs>
          <w:tab w:val="clear" w:pos="4536"/>
          <w:tab w:val="left" w:pos="1800"/>
        </w:tabs>
        <w:ind w:left="1800" w:hanging="1800"/>
        <w:jc w:val="both"/>
        <w:rPr>
          <w:rFonts w:ascii="Times New Roman" w:hAnsi="Times New Roman"/>
        </w:rPr>
      </w:pPr>
      <w:r w:rsidRPr="00AE288F">
        <w:rPr>
          <w:rFonts w:ascii="Times New Roman" w:hAnsi="Times New Roman"/>
        </w:rPr>
        <w:t>Source:</w:t>
      </w:r>
      <w:r w:rsidRPr="00AE288F">
        <w:rPr>
          <w:rFonts w:ascii="Times New Roman" w:hAnsi="Times New Roman"/>
        </w:rPr>
        <w:tab/>
      </w:r>
      <w:r w:rsidR="001D4127" w:rsidRPr="00AE288F">
        <w:rPr>
          <w:rFonts w:ascii="Times New Roman" w:hAnsi="Times New Roman"/>
        </w:rPr>
        <w:t>Huawei,</w:t>
      </w:r>
      <w:r w:rsidR="0084263F" w:rsidRPr="00AE288F">
        <w:rPr>
          <w:rFonts w:ascii="Times New Roman" w:hAnsi="Times New Roman"/>
        </w:rPr>
        <w:t xml:space="preserve"> </w:t>
      </w:r>
      <w:r w:rsidR="001D4127" w:rsidRPr="00AE288F">
        <w:rPr>
          <w:rFonts w:ascii="Times New Roman" w:hAnsi="Times New Roman"/>
        </w:rPr>
        <w:t>HiSilicon</w:t>
      </w:r>
    </w:p>
    <w:p w14:paraId="1AF01590" w14:textId="0FE94AA8" w:rsidR="0092370D" w:rsidRPr="00AE288F" w:rsidRDefault="0092370D" w:rsidP="0092370D">
      <w:pPr>
        <w:pStyle w:val="a5"/>
        <w:tabs>
          <w:tab w:val="clear" w:pos="4536"/>
          <w:tab w:val="left" w:pos="1800"/>
        </w:tabs>
        <w:jc w:val="both"/>
        <w:rPr>
          <w:rFonts w:ascii="Times New Roman" w:hAnsi="Times New Roman"/>
        </w:rPr>
      </w:pPr>
      <w:r w:rsidRPr="00AE288F">
        <w:rPr>
          <w:rFonts w:ascii="Times New Roman" w:hAnsi="Times New Roman"/>
        </w:rPr>
        <w:t>Title:</w:t>
      </w:r>
      <w:r w:rsidRPr="00AE288F">
        <w:rPr>
          <w:rFonts w:ascii="Times New Roman" w:hAnsi="Times New Roman"/>
        </w:rPr>
        <w:tab/>
      </w:r>
      <w:r w:rsidR="00E57F2D" w:rsidRPr="00E57F2D">
        <w:rPr>
          <w:rFonts w:ascii="Times New Roman" w:hAnsi="Times New Roman"/>
        </w:rPr>
        <w:t>Feature lead summary of MPDCCH performance improvement</w:t>
      </w:r>
    </w:p>
    <w:p w14:paraId="0777F54E" w14:textId="53818BC5" w:rsidR="0092370D" w:rsidRPr="00AE288F" w:rsidRDefault="0092370D" w:rsidP="0092370D">
      <w:pPr>
        <w:pStyle w:val="a5"/>
        <w:tabs>
          <w:tab w:val="left" w:pos="1800"/>
        </w:tabs>
        <w:jc w:val="both"/>
        <w:rPr>
          <w:rFonts w:ascii="Times New Roman" w:hAnsi="Times New Roman"/>
        </w:rPr>
      </w:pPr>
      <w:r w:rsidRPr="00AE288F">
        <w:rPr>
          <w:rFonts w:ascii="Times New Roman" w:hAnsi="Times New Roman"/>
        </w:rPr>
        <w:t>Agenda Item:</w:t>
      </w:r>
      <w:r w:rsidRPr="00AE288F">
        <w:rPr>
          <w:rFonts w:ascii="Times New Roman" w:hAnsi="Times New Roman"/>
        </w:rPr>
        <w:tab/>
      </w:r>
      <w:r w:rsidR="00BF72C1" w:rsidRPr="00AE288F">
        <w:rPr>
          <w:rFonts w:ascii="Times New Roman" w:hAnsi="Times New Roman"/>
        </w:rPr>
        <w:t>6.2.1.</w:t>
      </w:r>
      <w:r w:rsidR="001D4127" w:rsidRPr="00AE288F">
        <w:rPr>
          <w:rFonts w:ascii="Times New Roman" w:hAnsi="Times New Roman"/>
        </w:rPr>
        <w:t>6</w:t>
      </w:r>
    </w:p>
    <w:p w14:paraId="200A6976" w14:textId="77777777" w:rsidR="0092370D" w:rsidRPr="00AE288F" w:rsidRDefault="0092370D" w:rsidP="0092370D">
      <w:pPr>
        <w:pStyle w:val="a5"/>
        <w:tabs>
          <w:tab w:val="left" w:pos="1800"/>
        </w:tabs>
        <w:jc w:val="both"/>
        <w:rPr>
          <w:rFonts w:ascii="Times New Roman" w:hAnsi="Times New Roman"/>
        </w:rPr>
      </w:pPr>
      <w:r w:rsidRPr="00AE288F">
        <w:rPr>
          <w:rFonts w:ascii="Times New Roman" w:hAnsi="Times New Roman"/>
        </w:rPr>
        <w:t>Document for:</w:t>
      </w:r>
      <w:r w:rsidRPr="00AE288F">
        <w:rPr>
          <w:rFonts w:ascii="Times New Roman" w:hAnsi="Times New Roman"/>
        </w:rPr>
        <w:tab/>
        <w:t>Discussion and Decision</w:t>
      </w:r>
    </w:p>
    <w:p w14:paraId="63A9B030" w14:textId="77777777" w:rsidR="0092370D" w:rsidRPr="00AE288F" w:rsidRDefault="0092370D" w:rsidP="007931E9">
      <w:pPr>
        <w:tabs>
          <w:tab w:val="right" w:pos="9216"/>
        </w:tabs>
        <w:rPr>
          <w:rFonts w:eastAsia="MS Mincho"/>
          <w:b/>
        </w:rPr>
      </w:pPr>
    </w:p>
    <w:p w14:paraId="59CE9C57" w14:textId="77777777" w:rsidR="00F618ED" w:rsidRPr="00AE288F" w:rsidRDefault="00F618ED" w:rsidP="00D63BF6">
      <w:pPr>
        <w:pBdr>
          <w:bottom w:val="single" w:sz="4" w:space="1" w:color="auto"/>
        </w:pBdr>
        <w:tabs>
          <w:tab w:val="left" w:pos="2552"/>
        </w:tabs>
        <w:jc w:val="both"/>
      </w:pPr>
    </w:p>
    <w:p w14:paraId="66509B82" w14:textId="77777777" w:rsidR="00F618ED" w:rsidRPr="00AE288F" w:rsidRDefault="00FF199B" w:rsidP="006654CE">
      <w:pPr>
        <w:pStyle w:val="1"/>
        <w:ind w:left="567"/>
        <w:jc w:val="both"/>
        <w:rPr>
          <w:rFonts w:ascii="Times New Roman" w:hAnsi="Times New Roman" w:cs="Times New Roman"/>
        </w:rPr>
      </w:pPr>
      <w:r w:rsidRPr="00AE288F">
        <w:rPr>
          <w:rFonts w:ascii="Times New Roman" w:hAnsi="Times New Roman" w:cs="Times New Roman"/>
        </w:rPr>
        <w:t>Introduction</w:t>
      </w:r>
    </w:p>
    <w:p w14:paraId="3ED77FB2" w14:textId="6171D5E7" w:rsidR="00375D58" w:rsidRPr="00AE288F" w:rsidRDefault="00FA424A" w:rsidP="002C5D3C">
      <w:r w:rsidRPr="00AE288F">
        <w:t xml:space="preserve">The following </w:t>
      </w:r>
      <w:r w:rsidR="00A579AB" w:rsidRPr="00AE288F">
        <w:t xml:space="preserve">tdoc </w:t>
      </w:r>
      <w:r w:rsidRPr="00AE288F">
        <w:t>provide</w:t>
      </w:r>
      <w:r w:rsidR="00A579AB" w:rsidRPr="00AE288F">
        <w:t>s a summary of the open issues and proposal</w:t>
      </w:r>
      <w:r w:rsidR="000567D9" w:rsidRPr="00AE288F">
        <w:t>s</w:t>
      </w:r>
      <w:r w:rsidRPr="00AE288F">
        <w:t xml:space="preserve"> </w:t>
      </w:r>
      <w:r w:rsidR="00473EF1" w:rsidRPr="00AE288F">
        <w:t>based</w:t>
      </w:r>
      <w:r w:rsidR="009740DD" w:rsidRPr="00AE288F">
        <w:t xml:space="preserve"> submitted </w:t>
      </w:r>
      <w:r w:rsidR="00473EF1" w:rsidRPr="00AE288F">
        <w:t>tdoc</w:t>
      </w:r>
      <w:r w:rsidR="002E54A8" w:rsidRPr="00AE288F">
        <w:t>’s</w:t>
      </w:r>
      <w:r w:rsidR="00473EF1" w:rsidRPr="00AE288F">
        <w:t xml:space="preserve"> to </w:t>
      </w:r>
      <w:r w:rsidR="009740DD" w:rsidRPr="00AE288F">
        <w:t xml:space="preserve">the </w:t>
      </w:r>
      <w:r w:rsidR="0023172D" w:rsidRPr="00AE288F">
        <w:t>“</w:t>
      </w:r>
      <w:r w:rsidR="001D4127" w:rsidRPr="00AE288F">
        <w:t>MPDCCH performance improvement</w:t>
      </w:r>
      <w:r w:rsidR="0023172D" w:rsidRPr="00AE288F">
        <w:t xml:space="preserve">” </w:t>
      </w:r>
      <w:r w:rsidR="00473EF1" w:rsidRPr="00AE288F">
        <w:t>agenda item</w:t>
      </w:r>
      <w:r w:rsidR="00287ACD" w:rsidRPr="00AE288F">
        <w:t xml:space="preserve"> for RAN1#9</w:t>
      </w:r>
      <w:r w:rsidR="004621AE">
        <w:t>6</w:t>
      </w:r>
      <w:r w:rsidR="00FC7473" w:rsidRPr="00AE288F">
        <w:t>.</w:t>
      </w:r>
      <w:r w:rsidR="00C25777" w:rsidRPr="00AE288F">
        <w:t xml:space="preserve"> </w:t>
      </w:r>
    </w:p>
    <w:p w14:paraId="67118FDB" w14:textId="77777777" w:rsidR="00375D58" w:rsidRPr="00AE288F" w:rsidRDefault="00375D58" w:rsidP="002C5D3C"/>
    <w:p w14:paraId="583733BD" w14:textId="6C4AB3C4" w:rsidR="00C25777" w:rsidRPr="00AE288F" w:rsidRDefault="00C25777" w:rsidP="002C5D3C">
      <w:r w:rsidRPr="00AE288F">
        <w:t>The following is the WID objective:</w:t>
      </w:r>
    </w:p>
    <w:p w14:paraId="28EDE428" w14:textId="77777777" w:rsidR="00CE7A77" w:rsidRPr="00AE288F" w:rsidRDefault="00CE7A77" w:rsidP="0084263F">
      <w:pPr>
        <w:ind w:leftChars="200" w:left="400"/>
        <w:rPr>
          <w:bCs/>
          <w:i/>
        </w:rPr>
      </w:pPr>
      <w:r w:rsidRPr="00AE288F">
        <w:rPr>
          <w:bCs/>
          <w:i/>
        </w:rPr>
        <w:t>Improved DL transmission efficiency and/or UE power consumption:</w:t>
      </w:r>
    </w:p>
    <w:p w14:paraId="4956AC5F" w14:textId="77777777" w:rsidR="00CE7A77" w:rsidRPr="00AE288F" w:rsidRDefault="00CE7A77" w:rsidP="00096680">
      <w:pPr>
        <w:numPr>
          <w:ilvl w:val="0"/>
          <w:numId w:val="6"/>
        </w:numPr>
        <w:overflowPunct w:val="0"/>
        <w:autoSpaceDE w:val="0"/>
        <w:autoSpaceDN w:val="0"/>
        <w:adjustRightInd w:val="0"/>
        <w:ind w:leftChars="480" w:left="1320"/>
        <w:textAlignment w:val="baseline"/>
        <w:rPr>
          <w:bCs/>
          <w:i/>
        </w:rPr>
      </w:pPr>
      <w:r w:rsidRPr="00AE288F">
        <w:rPr>
          <w:bCs/>
          <w:i/>
        </w:rPr>
        <w:t>Specify support for mobile-terminated (MT) early data transmission (EDT) [RAN2, RAN3]</w:t>
      </w:r>
    </w:p>
    <w:p w14:paraId="1D1F8A30" w14:textId="77777777" w:rsidR="00CE7A77" w:rsidRPr="00AE288F" w:rsidRDefault="00CE7A77" w:rsidP="00096680">
      <w:pPr>
        <w:numPr>
          <w:ilvl w:val="0"/>
          <w:numId w:val="6"/>
        </w:numPr>
        <w:overflowPunct w:val="0"/>
        <w:autoSpaceDE w:val="0"/>
        <w:autoSpaceDN w:val="0"/>
        <w:adjustRightInd w:val="0"/>
        <w:ind w:leftChars="480" w:left="1320"/>
        <w:textAlignment w:val="baseline"/>
        <w:rPr>
          <w:bCs/>
          <w:i/>
        </w:rPr>
      </w:pPr>
      <w:bookmarkStart w:id="0" w:name="_Hlk515907705"/>
      <w:r w:rsidRPr="00AE288F">
        <w:rPr>
          <w:bCs/>
          <w:i/>
        </w:rPr>
        <w:t>Specify quality report in MSG3 at least for EDT [RAN1, RAN2]</w:t>
      </w:r>
    </w:p>
    <w:bookmarkEnd w:id="0"/>
    <w:p w14:paraId="5E050676" w14:textId="77777777" w:rsidR="00CE7A77" w:rsidRPr="00AE288F" w:rsidRDefault="00CE7A77" w:rsidP="00096680">
      <w:pPr>
        <w:numPr>
          <w:ilvl w:val="0"/>
          <w:numId w:val="6"/>
        </w:numPr>
        <w:overflowPunct w:val="0"/>
        <w:autoSpaceDE w:val="0"/>
        <w:autoSpaceDN w:val="0"/>
        <w:adjustRightInd w:val="0"/>
        <w:ind w:leftChars="480" w:left="1320"/>
        <w:textAlignment w:val="baseline"/>
        <w:rPr>
          <w:b/>
          <w:bCs/>
        </w:rPr>
      </w:pPr>
      <w:r w:rsidRPr="00AE288F">
        <w:rPr>
          <w:b/>
          <w:bCs/>
          <w:i/>
        </w:rPr>
        <w:t>Specify MPDCCH performance improvement by using CRS at least for connected mode [RAN1, RAN2, RAN4]</w:t>
      </w:r>
    </w:p>
    <w:p w14:paraId="032CC1C0" w14:textId="77777777" w:rsidR="00375D58" w:rsidRPr="00AE288F" w:rsidRDefault="00375D58" w:rsidP="00375D58"/>
    <w:p w14:paraId="46FCB23F" w14:textId="1AE6B630" w:rsidR="00375D58" w:rsidRPr="00AE288F" w:rsidRDefault="00375D58" w:rsidP="00375D58">
      <w:r w:rsidRPr="00AE288F">
        <w:t>The following is the agreements on MPDCCH performance improvement concluded at RAN1 #9</w:t>
      </w:r>
      <w:r w:rsidR="004621AE">
        <w:t>4bis</w:t>
      </w:r>
      <w:r w:rsidRPr="00AE288F">
        <w:t xml:space="preserve"> meeting:</w:t>
      </w:r>
    </w:p>
    <w:p w14:paraId="08AE7C08" w14:textId="77777777" w:rsidR="00A815A4" w:rsidRPr="00A815A4" w:rsidRDefault="00A815A4" w:rsidP="00A815A4">
      <w:pPr>
        <w:ind w:leftChars="200" w:left="400"/>
        <w:rPr>
          <w:b/>
          <w:i/>
          <w:szCs w:val="20"/>
          <w:lang w:eastAsia="x-none"/>
        </w:rPr>
      </w:pPr>
      <w:r w:rsidRPr="00A815A4">
        <w:rPr>
          <w:b/>
          <w:i/>
          <w:szCs w:val="20"/>
          <w:highlight w:val="green"/>
          <w:lang w:eastAsia="x-none"/>
        </w:rPr>
        <w:t>Agreement</w:t>
      </w:r>
      <w:r w:rsidRPr="00A815A4">
        <w:rPr>
          <w:b/>
          <w:i/>
          <w:szCs w:val="20"/>
          <w:lang w:eastAsia="x-none"/>
        </w:rPr>
        <w:br/>
      </w:r>
      <w:r w:rsidRPr="00A815A4">
        <w:rPr>
          <w:rFonts w:eastAsia="宋体"/>
          <w:i/>
          <w:szCs w:val="20"/>
          <w:lang w:val="en-GB" w:eastAsia="zh-CN"/>
        </w:rPr>
        <w:t>CRS for improving channel estimation on MPDCCH in idle mode</w:t>
      </w:r>
      <w:r w:rsidRPr="00A815A4">
        <w:rPr>
          <w:i/>
          <w:szCs w:val="20"/>
          <w:lang w:val="en-GB"/>
        </w:rPr>
        <w:t xml:space="preserve"> is supported. FFS the details.</w:t>
      </w:r>
    </w:p>
    <w:p w14:paraId="28D8EF76" w14:textId="77777777" w:rsidR="00A815A4" w:rsidRPr="00A815A4" w:rsidRDefault="00A815A4" w:rsidP="00A815A4">
      <w:pPr>
        <w:ind w:leftChars="200" w:left="1120" w:hanging="720"/>
        <w:rPr>
          <w:i/>
          <w:szCs w:val="20"/>
          <w:lang w:val="en-GB" w:eastAsia="x-none"/>
        </w:rPr>
      </w:pPr>
    </w:p>
    <w:p w14:paraId="25675052" w14:textId="77777777" w:rsidR="00A815A4" w:rsidRPr="00A815A4" w:rsidRDefault="00A815A4" w:rsidP="00A815A4">
      <w:pPr>
        <w:ind w:leftChars="200" w:left="1120" w:hanging="720"/>
        <w:rPr>
          <w:b/>
          <w:i/>
          <w:iCs/>
          <w:szCs w:val="20"/>
          <w:highlight w:val="green"/>
          <w:lang w:val="en-GB"/>
        </w:rPr>
      </w:pPr>
      <w:r w:rsidRPr="00A815A4">
        <w:rPr>
          <w:b/>
          <w:i/>
          <w:iCs/>
          <w:szCs w:val="20"/>
          <w:highlight w:val="green"/>
          <w:lang w:val="en-GB"/>
        </w:rPr>
        <w:t xml:space="preserve">Agreement </w:t>
      </w:r>
    </w:p>
    <w:p w14:paraId="07811416" w14:textId="77777777" w:rsidR="00A815A4" w:rsidRPr="00A815A4" w:rsidRDefault="00A815A4" w:rsidP="00A815A4">
      <w:pPr>
        <w:ind w:leftChars="200" w:left="1120" w:hanging="720"/>
        <w:rPr>
          <w:i/>
          <w:szCs w:val="20"/>
          <w:lang w:val="en-GB"/>
        </w:rPr>
      </w:pPr>
      <w:r w:rsidRPr="00A815A4">
        <w:rPr>
          <w:i/>
          <w:iCs/>
          <w:szCs w:val="20"/>
          <w:lang w:val="en-GB"/>
        </w:rPr>
        <w:t>For localized MPDCCH, the following mappings are supported between CRS and DMRS:</w:t>
      </w:r>
    </w:p>
    <w:p w14:paraId="7DEC4F9A" w14:textId="77777777" w:rsidR="00A815A4" w:rsidRPr="00A815A4" w:rsidRDefault="00A815A4" w:rsidP="00A815A4">
      <w:pPr>
        <w:widowControl w:val="0"/>
        <w:numPr>
          <w:ilvl w:val="0"/>
          <w:numId w:val="8"/>
        </w:numPr>
        <w:ind w:leftChars="380" w:left="1120"/>
        <w:jc w:val="both"/>
        <w:rPr>
          <w:i/>
          <w:szCs w:val="20"/>
        </w:rPr>
      </w:pPr>
      <w:r w:rsidRPr="00A815A4">
        <w:rPr>
          <w:i/>
          <w:szCs w:val="20"/>
        </w:rPr>
        <w:t>Predefined mapping</w:t>
      </w:r>
    </w:p>
    <w:p w14:paraId="6DB6CF50" w14:textId="77777777" w:rsidR="00A815A4" w:rsidRPr="00A815A4" w:rsidRDefault="00A815A4" w:rsidP="00A815A4">
      <w:pPr>
        <w:widowControl w:val="0"/>
        <w:numPr>
          <w:ilvl w:val="0"/>
          <w:numId w:val="8"/>
        </w:numPr>
        <w:ind w:leftChars="380" w:left="1120"/>
        <w:jc w:val="both"/>
        <w:rPr>
          <w:i/>
          <w:szCs w:val="20"/>
        </w:rPr>
      </w:pPr>
      <w:r w:rsidRPr="00A815A4">
        <w:rPr>
          <w:i/>
          <w:szCs w:val="20"/>
        </w:rPr>
        <w:t>Mapping based on CSI report</w:t>
      </w:r>
    </w:p>
    <w:p w14:paraId="193C2062" w14:textId="77777777" w:rsidR="00A815A4" w:rsidRPr="00A815A4" w:rsidRDefault="00A815A4" w:rsidP="00A815A4">
      <w:pPr>
        <w:ind w:leftChars="200" w:left="1120" w:hanging="720"/>
        <w:rPr>
          <w:i/>
          <w:szCs w:val="20"/>
          <w:lang w:val="en-GB"/>
        </w:rPr>
      </w:pPr>
      <w:r w:rsidRPr="00A815A4">
        <w:rPr>
          <w:i/>
          <w:iCs/>
          <w:szCs w:val="20"/>
          <w:lang w:val="en-GB"/>
        </w:rPr>
        <w:t>FFS the details.</w:t>
      </w:r>
    </w:p>
    <w:p w14:paraId="32B30DDE" w14:textId="77777777" w:rsidR="00A815A4" w:rsidRPr="00A815A4" w:rsidRDefault="00A815A4" w:rsidP="00A815A4">
      <w:pPr>
        <w:ind w:leftChars="200" w:left="1120" w:hanging="720"/>
        <w:rPr>
          <w:i/>
          <w:szCs w:val="20"/>
          <w:lang w:val="en-GB" w:eastAsia="x-none"/>
        </w:rPr>
      </w:pPr>
    </w:p>
    <w:p w14:paraId="1A27D551" w14:textId="77777777" w:rsidR="00A815A4" w:rsidRPr="00A815A4" w:rsidRDefault="00A815A4" w:rsidP="00A815A4">
      <w:pPr>
        <w:ind w:leftChars="200" w:left="1120" w:hanging="720"/>
        <w:rPr>
          <w:b/>
          <w:i/>
          <w:szCs w:val="20"/>
          <w:highlight w:val="green"/>
          <w:lang w:val="en-GB"/>
        </w:rPr>
      </w:pPr>
      <w:r w:rsidRPr="00A815A4">
        <w:rPr>
          <w:b/>
          <w:i/>
          <w:szCs w:val="20"/>
          <w:highlight w:val="green"/>
          <w:lang w:val="en-GB"/>
        </w:rPr>
        <w:t>Agreement</w:t>
      </w:r>
    </w:p>
    <w:p w14:paraId="052F4BD6" w14:textId="77777777" w:rsidR="00A815A4" w:rsidRPr="00A815A4" w:rsidRDefault="00A815A4" w:rsidP="00A815A4">
      <w:pPr>
        <w:ind w:leftChars="200" w:left="400"/>
        <w:rPr>
          <w:i/>
          <w:szCs w:val="20"/>
          <w:lang w:val="en-GB"/>
        </w:rPr>
      </w:pPr>
      <w:r w:rsidRPr="00A815A4">
        <w:rPr>
          <w:i/>
          <w:szCs w:val="20"/>
          <w:lang w:val="en-GB"/>
        </w:rPr>
        <w:t xml:space="preserve">For distributed MPDCCH, mapping between CRS and DMRS is defined in specifications. </w:t>
      </w:r>
    </w:p>
    <w:p w14:paraId="027D0831" w14:textId="77777777" w:rsidR="00A815A4" w:rsidRPr="00A815A4" w:rsidRDefault="00A815A4" w:rsidP="00A815A4">
      <w:pPr>
        <w:widowControl w:val="0"/>
        <w:numPr>
          <w:ilvl w:val="0"/>
          <w:numId w:val="8"/>
        </w:numPr>
        <w:ind w:leftChars="380" w:left="1120"/>
        <w:jc w:val="both"/>
        <w:rPr>
          <w:i/>
          <w:szCs w:val="20"/>
        </w:rPr>
      </w:pPr>
      <w:r w:rsidRPr="00A815A4">
        <w:rPr>
          <w:i/>
          <w:szCs w:val="20"/>
        </w:rPr>
        <w:t>FFS the details (e.g. number of PRBs over which mapping applies, fixed or configurable)</w:t>
      </w:r>
    </w:p>
    <w:p w14:paraId="11B0032A" w14:textId="77777777" w:rsidR="00A815A4" w:rsidRPr="00A815A4" w:rsidRDefault="00A815A4" w:rsidP="00A815A4">
      <w:pPr>
        <w:ind w:leftChars="200" w:left="1120" w:hanging="720"/>
        <w:rPr>
          <w:i/>
          <w:szCs w:val="20"/>
          <w:lang w:val="en-GB" w:eastAsia="x-none"/>
        </w:rPr>
      </w:pPr>
    </w:p>
    <w:p w14:paraId="2876210D" w14:textId="77777777" w:rsidR="00A815A4" w:rsidRPr="00A815A4" w:rsidRDefault="00A815A4" w:rsidP="00A815A4">
      <w:pPr>
        <w:ind w:leftChars="200" w:left="1120" w:hanging="720"/>
        <w:rPr>
          <w:b/>
          <w:i/>
          <w:szCs w:val="20"/>
          <w:highlight w:val="green"/>
          <w:lang w:val="en-GB" w:eastAsia="x-none"/>
        </w:rPr>
      </w:pPr>
      <w:r w:rsidRPr="00A815A4">
        <w:rPr>
          <w:b/>
          <w:i/>
          <w:szCs w:val="20"/>
          <w:highlight w:val="green"/>
          <w:lang w:val="en-GB" w:eastAsia="x-none"/>
        </w:rPr>
        <w:t>Agreement</w:t>
      </w:r>
    </w:p>
    <w:p w14:paraId="56DEC271" w14:textId="77777777" w:rsidR="00A815A4" w:rsidRDefault="00A815A4" w:rsidP="00A815A4">
      <w:pPr>
        <w:ind w:leftChars="200" w:left="400"/>
        <w:rPr>
          <w:i/>
          <w:szCs w:val="20"/>
          <w:lang w:val="en-GB"/>
        </w:rPr>
      </w:pPr>
      <w:r w:rsidRPr="00A815A4">
        <w:rPr>
          <w:i/>
          <w:szCs w:val="20"/>
          <w:lang w:val="en-GB"/>
        </w:rPr>
        <w:t>Power offset between CRS and DMRS antenna ports of MPDCCH is signaled by eNB. FFS the signaling details (e.g. provisioning for default power offset value).</w:t>
      </w:r>
    </w:p>
    <w:p w14:paraId="632A4E14" w14:textId="77777777" w:rsidR="004621AE" w:rsidRDefault="004621AE" w:rsidP="004621AE"/>
    <w:p w14:paraId="32257C9C" w14:textId="77A9D5D4" w:rsidR="004621AE" w:rsidRPr="00AE288F" w:rsidRDefault="004621AE" w:rsidP="004621AE">
      <w:r w:rsidRPr="00AE288F">
        <w:t>The following is the agreements on MPDCCH performance improvement concluded at RAN1 #9</w:t>
      </w:r>
      <w:r>
        <w:t>5</w:t>
      </w:r>
      <w:r w:rsidRPr="00AE288F">
        <w:t xml:space="preserve"> meeting:</w:t>
      </w:r>
    </w:p>
    <w:p w14:paraId="25A47B93" w14:textId="77777777" w:rsidR="004621AE" w:rsidRDefault="004621AE" w:rsidP="004621AE">
      <w:pPr>
        <w:spacing w:line="276" w:lineRule="auto"/>
        <w:rPr>
          <w:highlight w:val="green"/>
        </w:rPr>
      </w:pPr>
    </w:p>
    <w:p w14:paraId="4696B3A7" w14:textId="77777777" w:rsidR="004621AE" w:rsidRPr="004621AE" w:rsidRDefault="004621AE" w:rsidP="004621AE">
      <w:pPr>
        <w:spacing w:line="276" w:lineRule="auto"/>
        <w:ind w:leftChars="200" w:left="400"/>
        <w:rPr>
          <w:i/>
          <w:highlight w:val="green"/>
        </w:rPr>
      </w:pPr>
      <w:r w:rsidRPr="004621AE">
        <w:rPr>
          <w:i/>
          <w:highlight w:val="green"/>
        </w:rPr>
        <w:t xml:space="preserve">Agreement </w:t>
      </w:r>
    </w:p>
    <w:p w14:paraId="1E76F1C6" w14:textId="77777777" w:rsidR="004621AE" w:rsidRPr="004621AE" w:rsidRDefault="004621AE" w:rsidP="004621AE">
      <w:pPr>
        <w:spacing w:line="276" w:lineRule="auto"/>
        <w:ind w:leftChars="200" w:left="400"/>
        <w:rPr>
          <w:i/>
        </w:rPr>
      </w:pPr>
      <w:r w:rsidRPr="004621AE">
        <w:rPr>
          <w:i/>
        </w:rPr>
        <w:t>For distributed MPDCCH, predefined mapping between CRS ports and MPDCCH DMRS ports is supported.</w:t>
      </w:r>
    </w:p>
    <w:p w14:paraId="5426062E" w14:textId="77777777" w:rsidR="004621AE" w:rsidRPr="004621AE" w:rsidRDefault="004621AE" w:rsidP="004621AE">
      <w:pPr>
        <w:pStyle w:val="a1"/>
        <w:spacing w:after="0"/>
        <w:ind w:leftChars="200" w:left="400"/>
        <w:rPr>
          <w:i/>
        </w:rPr>
      </w:pPr>
    </w:p>
    <w:p w14:paraId="51C7F6F7" w14:textId="77777777" w:rsidR="004621AE" w:rsidRPr="004621AE" w:rsidRDefault="004621AE" w:rsidP="004621AE">
      <w:pPr>
        <w:ind w:leftChars="200" w:left="400"/>
        <w:rPr>
          <w:i/>
          <w:highlight w:val="green"/>
        </w:rPr>
      </w:pPr>
      <w:r w:rsidRPr="004621AE">
        <w:rPr>
          <w:i/>
          <w:highlight w:val="green"/>
        </w:rPr>
        <w:t xml:space="preserve">Agreement </w:t>
      </w:r>
    </w:p>
    <w:p w14:paraId="7F5A3CEA" w14:textId="77777777" w:rsidR="004621AE" w:rsidRPr="004621AE" w:rsidRDefault="004621AE" w:rsidP="004621AE">
      <w:pPr>
        <w:pStyle w:val="a1"/>
        <w:spacing w:after="0"/>
        <w:ind w:leftChars="200" w:left="400"/>
        <w:rPr>
          <w:rFonts w:eastAsia="宋体"/>
          <w:b/>
          <w:i/>
          <w:lang w:eastAsia="zh-CN"/>
        </w:rPr>
      </w:pPr>
      <w:r w:rsidRPr="004621AE">
        <w:rPr>
          <w:i/>
        </w:rPr>
        <w:t>For localized/distributed MPDCCH, the predefined mapping between CRS ports and MPDCCH ports is based on precoder cycling across time and frequency domain. FFS the details.</w:t>
      </w:r>
    </w:p>
    <w:p w14:paraId="43DFDF62" w14:textId="77777777" w:rsidR="004621AE" w:rsidRPr="004621AE" w:rsidRDefault="004621AE" w:rsidP="004621AE">
      <w:pPr>
        <w:ind w:leftChars="200" w:left="400"/>
        <w:rPr>
          <w:i/>
          <w:lang w:eastAsia="x-none"/>
        </w:rPr>
      </w:pPr>
    </w:p>
    <w:p w14:paraId="7E898E89" w14:textId="77777777" w:rsidR="004621AE" w:rsidRPr="004621AE" w:rsidRDefault="004621AE" w:rsidP="004621AE">
      <w:pPr>
        <w:ind w:leftChars="200" w:left="400"/>
        <w:rPr>
          <w:i/>
          <w:highlight w:val="green"/>
        </w:rPr>
      </w:pPr>
      <w:r w:rsidRPr="004621AE">
        <w:rPr>
          <w:i/>
          <w:highlight w:val="green"/>
        </w:rPr>
        <w:t>Agreement</w:t>
      </w:r>
    </w:p>
    <w:p w14:paraId="7E2E1919" w14:textId="77777777" w:rsidR="004621AE" w:rsidRPr="004621AE" w:rsidRDefault="004621AE" w:rsidP="004621AE">
      <w:pPr>
        <w:ind w:leftChars="200" w:left="400"/>
        <w:rPr>
          <w:i/>
        </w:rPr>
      </w:pPr>
      <w:r w:rsidRPr="004621AE">
        <w:rPr>
          <w:i/>
        </w:rPr>
        <w:t>Reuse existing LTE Rel-8 codebooks for precoding of MPDCCH is the starting point.</w:t>
      </w:r>
    </w:p>
    <w:p w14:paraId="4985D3AF" w14:textId="77777777" w:rsidR="004621AE" w:rsidRPr="004621AE" w:rsidRDefault="004621AE" w:rsidP="004621AE">
      <w:pPr>
        <w:pStyle w:val="a9"/>
        <w:numPr>
          <w:ilvl w:val="0"/>
          <w:numId w:val="9"/>
        </w:numPr>
        <w:overflowPunct w:val="0"/>
        <w:autoSpaceDE w:val="0"/>
        <w:autoSpaceDN w:val="0"/>
        <w:adjustRightInd w:val="0"/>
        <w:spacing w:after="180"/>
        <w:ind w:leftChars="380" w:left="1120"/>
        <w:textAlignment w:val="baseline"/>
        <w:rPr>
          <w:i/>
        </w:rPr>
      </w:pPr>
      <w:r w:rsidRPr="004621AE">
        <w:rPr>
          <w:i/>
        </w:rPr>
        <w:t>Unless performance gains are idenfied further optimization on top of Rel-8 codebook will not be introduced</w:t>
      </w:r>
    </w:p>
    <w:p w14:paraId="2E16C74D" w14:textId="77777777" w:rsidR="004621AE" w:rsidRPr="004621AE" w:rsidRDefault="004621AE" w:rsidP="004621AE">
      <w:pPr>
        <w:ind w:leftChars="200" w:left="400"/>
        <w:rPr>
          <w:i/>
          <w:lang w:eastAsia="x-none"/>
        </w:rPr>
      </w:pPr>
    </w:p>
    <w:p w14:paraId="3AE8AFF0" w14:textId="77777777" w:rsidR="004621AE" w:rsidRPr="004621AE" w:rsidRDefault="004621AE" w:rsidP="004621AE">
      <w:pPr>
        <w:ind w:leftChars="200" w:left="400"/>
        <w:rPr>
          <w:i/>
          <w:highlight w:val="green"/>
        </w:rPr>
      </w:pPr>
      <w:r w:rsidRPr="004621AE">
        <w:rPr>
          <w:i/>
          <w:highlight w:val="green"/>
        </w:rPr>
        <w:t>Agreement</w:t>
      </w:r>
    </w:p>
    <w:p w14:paraId="0BB2514C" w14:textId="77777777" w:rsidR="004621AE" w:rsidRPr="004621AE" w:rsidRDefault="004621AE" w:rsidP="004621AE">
      <w:pPr>
        <w:ind w:leftChars="200" w:left="400"/>
        <w:rPr>
          <w:i/>
        </w:rPr>
      </w:pPr>
      <w:r w:rsidRPr="004621AE">
        <w:rPr>
          <w:i/>
        </w:rPr>
        <w:t>For UE in Connected/Idle mode, the power offset between CRS and DMRS antenna ports of MPDCCH is indicated by SIB.</w:t>
      </w:r>
    </w:p>
    <w:p w14:paraId="52E5928C" w14:textId="77777777" w:rsidR="004621AE" w:rsidRPr="004621AE" w:rsidRDefault="004621AE" w:rsidP="004621AE">
      <w:pPr>
        <w:ind w:leftChars="200" w:left="400"/>
        <w:rPr>
          <w:i/>
          <w:lang w:eastAsia="x-none"/>
        </w:rPr>
      </w:pPr>
    </w:p>
    <w:p w14:paraId="4C33D8B4" w14:textId="77777777" w:rsidR="004621AE" w:rsidRPr="004621AE" w:rsidRDefault="004621AE" w:rsidP="004621AE">
      <w:pPr>
        <w:ind w:leftChars="200" w:left="400"/>
        <w:rPr>
          <w:i/>
          <w:highlight w:val="green"/>
        </w:rPr>
      </w:pPr>
      <w:r w:rsidRPr="004621AE">
        <w:rPr>
          <w:i/>
          <w:highlight w:val="green"/>
        </w:rPr>
        <w:t>Agreement</w:t>
      </w:r>
    </w:p>
    <w:p w14:paraId="7C0D550B" w14:textId="77777777" w:rsidR="004621AE" w:rsidRPr="004621AE" w:rsidRDefault="004621AE" w:rsidP="004621AE">
      <w:pPr>
        <w:pStyle w:val="a9"/>
        <w:numPr>
          <w:ilvl w:val="0"/>
          <w:numId w:val="9"/>
        </w:numPr>
        <w:overflowPunct w:val="0"/>
        <w:autoSpaceDE w:val="0"/>
        <w:autoSpaceDN w:val="0"/>
        <w:adjustRightInd w:val="0"/>
        <w:spacing w:after="180"/>
        <w:ind w:leftChars="380" w:left="1120"/>
        <w:textAlignment w:val="baseline"/>
        <w:rPr>
          <w:i/>
        </w:rPr>
      </w:pPr>
      <w:r w:rsidRPr="004621AE">
        <w:rPr>
          <w:i/>
        </w:rPr>
        <w:t>For UE in Idle mode, the configuration of CRS for MPDCCH performance improvement is indicated via SIB/SI. FFS the details of configuration.</w:t>
      </w:r>
    </w:p>
    <w:p w14:paraId="6CDAAD0F" w14:textId="79A748A9" w:rsidR="00375D58" w:rsidRPr="004621AE" w:rsidRDefault="004621AE" w:rsidP="001109A0">
      <w:pPr>
        <w:pStyle w:val="a9"/>
        <w:numPr>
          <w:ilvl w:val="0"/>
          <w:numId w:val="9"/>
        </w:numPr>
        <w:overflowPunct w:val="0"/>
        <w:autoSpaceDE w:val="0"/>
        <w:autoSpaceDN w:val="0"/>
        <w:adjustRightInd w:val="0"/>
        <w:spacing w:after="180"/>
        <w:ind w:leftChars="380" w:left="1120"/>
        <w:textAlignment w:val="baseline"/>
        <w:rPr>
          <w:b/>
          <w:bCs/>
        </w:rPr>
      </w:pPr>
      <w:r w:rsidRPr="004621AE">
        <w:rPr>
          <w:i/>
        </w:rPr>
        <w:t>For UE in Connected mode, the configuration of CRS for MPDCCH performance improvement is indicated via UE-specific RRC signalling. FFS the details of configuration.</w:t>
      </w:r>
    </w:p>
    <w:p w14:paraId="321DC996" w14:textId="2442D8F2" w:rsidR="000F6D00" w:rsidRPr="00AE288F" w:rsidRDefault="00CE7A77" w:rsidP="006654CE">
      <w:pPr>
        <w:pStyle w:val="1"/>
        <w:ind w:left="567"/>
        <w:jc w:val="both"/>
        <w:rPr>
          <w:rFonts w:ascii="Times New Roman" w:hAnsi="Times New Roman" w:cs="Times New Roman"/>
        </w:rPr>
      </w:pPr>
      <w:r w:rsidRPr="00AE288F">
        <w:rPr>
          <w:rFonts w:ascii="Times New Roman" w:hAnsi="Times New Roman" w:cs="Times New Roman"/>
        </w:rPr>
        <w:t>Specify MPDCCH performance improvement by using CRS at least for connected mode [RAN1, RAN2, RAN4]</w:t>
      </w:r>
    </w:p>
    <w:p w14:paraId="33144ACF" w14:textId="132258E2" w:rsidR="00EE4628" w:rsidRPr="00AE288F" w:rsidRDefault="00EE4628" w:rsidP="00EE4628">
      <w:r w:rsidRPr="00AE288F">
        <w:t>The WID states “Specify MPDCCH performance improvement by using CRS at least for connected mode”. This section includes issues related to using CRS for MPDCCH performance improvement.</w:t>
      </w:r>
    </w:p>
    <w:p w14:paraId="5040C946" w14:textId="57DB93D6" w:rsidR="00C42CEE" w:rsidRPr="00270B4E" w:rsidRDefault="00047648" w:rsidP="00270B4E">
      <w:pPr>
        <w:pStyle w:val="2"/>
        <w:tabs>
          <w:tab w:val="clear" w:pos="3447"/>
        </w:tabs>
        <w:spacing w:before="120" w:after="120"/>
        <w:ind w:left="567"/>
        <w:rPr>
          <w:rFonts w:ascii="Times New Roman" w:eastAsia="宋体" w:hAnsi="Times New Roman" w:cs="Times New Roman"/>
          <w:sz w:val="22"/>
          <w:lang w:val="en-US" w:eastAsia="zh-CN"/>
        </w:rPr>
      </w:pPr>
      <w:r w:rsidRPr="00270B4E">
        <w:rPr>
          <w:rFonts w:ascii="Times New Roman" w:eastAsia="宋体" w:hAnsi="Times New Roman" w:cs="Times New Roman"/>
          <w:sz w:val="22"/>
          <w:lang w:val="en-US" w:eastAsia="zh-CN"/>
        </w:rPr>
        <w:t xml:space="preserve">CRS and MPDCCH DMRS </w:t>
      </w:r>
      <w:r w:rsidR="00C42CEE" w:rsidRPr="00270B4E">
        <w:rPr>
          <w:rFonts w:ascii="Times New Roman" w:eastAsia="宋体" w:hAnsi="Times New Roman" w:cs="Times New Roman"/>
          <w:sz w:val="22"/>
          <w:lang w:val="en-US" w:eastAsia="zh-CN"/>
        </w:rPr>
        <w:t xml:space="preserve">port </w:t>
      </w:r>
      <w:r w:rsidRPr="00270B4E">
        <w:rPr>
          <w:rFonts w:ascii="Times New Roman" w:eastAsia="宋体" w:hAnsi="Times New Roman" w:cs="Times New Roman"/>
          <w:sz w:val="22"/>
          <w:lang w:val="en-US" w:eastAsia="zh-CN"/>
        </w:rPr>
        <w:t xml:space="preserve">mapping </w:t>
      </w:r>
      <w:r w:rsidR="00C42CEE" w:rsidRPr="00270B4E">
        <w:rPr>
          <w:rFonts w:ascii="Times New Roman" w:eastAsia="宋体" w:hAnsi="Times New Roman" w:cs="Times New Roman"/>
          <w:sz w:val="22"/>
          <w:lang w:val="en-US" w:eastAsia="zh-CN"/>
        </w:rPr>
        <w:t>based on predefined precoding cycling</w:t>
      </w:r>
    </w:p>
    <w:p w14:paraId="0A8728CE" w14:textId="77777777" w:rsidR="00745D9D" w:rsidRDefault="00C42CEE" w:rsidP="00C42CEE">
      <w:r w:rsidRPr="00C42CEE">
        <w:t xml:space="preserve">Most companies proposed the </w:t>
      </w:r>
      <w:r>
        <w:t>predefined precoding cycling</w:t>
      </w:r>
      <w:r w:rsidRPr="00C42CEE">
        <w:t xml:space="preserve"> should be applied in frequency domain and/or time domain. </w:t>
      </w:r>
      <w:r w:rsidRPr="00745D9D">
        <w:rPr>
          <w:b/>
        </w:rPr>
        <w:t>Ericsson</w:t>
      </w:r>
      <w:r w:rsidRPr="00C42CEE">
        <w:t xml:space="preserve"> and </w:t>
      </w:r>
      <w:r w:rsidRPr="00745D9D">
        <w:rPr>
          <w:b/>
        </w:rPr>
        <w:t>LGE</w:t>
      </w:r>
      <w:r w:rsidRPr="00C42CEE">
        <w:t xml:space="preserve"> support precoder cycling in both time and frequency direction at the same time.</w:t>
      </w:r>
      <w:r>
        <w:t xml:space="preserve"> </w:t>
      </w:r>
    </w:p>
    <w:p w14:paraId="5448375E" w14:textId="77777777" w:rsidR="00745D9D" w:rsidRDefault="00745D9D" w:rsidP="00C42CEE"/>
    <w:p w14:paraId="121A4DD5" w14:textId="7E350D32" w:rsidR="00C42CEE" w:rsidRDefault="00C42CEE" w:rsidP="00C42CEE">
      <w:r>
        <w:t xml:space="preserve">The following Table 1 summarizes the companies view on the granularity of precoding cycling in frequency domain and time domain. </w:t>
      </w:r>
      <w:r w:rsidR="00B02391">
        <w:t xml:space="preserve">For the granularity of precoding cycling in frequency domain, most companies support it is configurable.  For the granularity of precoding in time domain, most companies support it is configurable and at least supports the value of </w:t>
      </w:r>
      <w:r w:rsidR="00B02391" w:rsidRPr="00B02391">
        <w:rPr>
          <w:i/>
        </w:rPr>
        <w:t>Y</w:t>
      </w:r>
      <w:r w:rsidR="00B02391" w:rsidRPr="00B02391">
        <w:rPr>
          <w:i/>
          <w:vertAlign w:val="subscript"/>
        </w:rPr>
        <w:t>CH</w:t>
      </w:r>
      <w:r w:rsidR="00B02391">
        <w:t xml:space="preserve">. </w:t>
      </w:r>
    </w:p>
    <w:p w14:paraId="7180E2E4" w14:textId="77777777" w:rsidR="00745D9D" w:rsidRDefault="00745D9D" w:rsidP="00C42CEE"/>
    <w:p w14:paraId="26D2FEC1" w14:textId="1B058B49" w:rsidR="00E06482" w:rsidRDefault="00B02391" w:rsidP="00C42CEE">
      <w:pPr>
        <w:rPr>
          <w:i/>
        </w:rPr>
      </w:pPr>
      <w:r w:rsidRPr="00B02391">
        <w:rPr>
          <w:b/>
          <w:i/>
        </w:rPr>
        <w:t>Proposal 1</w:t>
      </w:r>
      <w:r w:rsidRPr="00B02391">
        <w:rPr>
          <w:i/>
        </w:rPr>
        <w:t>: The precoding cycling in frequency domain is</w:t>
      </w:r>
      <w:r w:rsidR="00E06482">
        <w:rPr>
          <w:i/>
        </w:rPr>
        <w:t xml:space="preserve"> at least</w:t>
      </w:r>
      <w:r w:rsidRPr="00B02391">
        <w:rPr>
          <w:i/>
        </w:rPr>
        <w:t xml:space="preserve"> configurable. </w:t>
      </w:r>
    </w:p>
    <w:p w14:paraId="08CB4BC8" w14:textId="57B45469" w:rsidR="00E06482" w:rsidRPr="00E06482" w:rsidRDefault="00E06482" w:rsidP="00C42CEE">
      <w:pPr>
        <w:rPr>
          <w:rFonts w:eastAsia="宋体"/>
          <w:i/>
          <w:lang w:eastAsia="zh-CN"/>
        </w:rPr>
      </w:pPr>
      <w:r>
        <w:rPr>
          <w:rFonts w:eastAsia="宋体" w:hint="eastAsia"/>
          <w:i/>
          <w:lang w:eastAsia="zh-CN"/>
        </w:rPr>
        <w:t>FFS: The precoding cycling</w:t>
      </w:r>
      <w:r w:rsidR="00786C91">
        <w:rPr>
          <w:rFonts w:eastAsia="宋体"/>
          <w:i/>
          <w:lang w:eastAsia="zh-CN"/>
        </w:rPr>
        <w:t xml:space="preserve"> in frequency domain</w:t>
      </w:r>
      <w:r>
        <w:rPr>
          <w:rFonts w:eastAsia="宋体" w:hint="eastAsia"/>
          <w:i/>
          <w:lang w:eastAsia="zh-CN"/>
        </w:rPr>
        <w:t xml:space="preserve"> is </w:t>
      </w:r>
      <w:r w:rsidRPr="00E06482">
        <w:rPr>
          <w:rFonts w:eastAsia="宋体"/>
          <w:i/>
          <w:lang w:eastAsia="zh-CN"/>
        </w:rPr>
        <w:t>based on the number of PRBs in a MPDCCH-PRB-set and</w:t>
      </w:r>
      <w:r w:rsidR="00786C91">
        <w:rPr>
          <w:rFonts w:eastAsia="宋体"/>
          <w:i/>
          <w:lang w:eastAsia="zh-CN"/>
        </w:rPr>
        <w:t>/or</w:t>
      </w:r>
      <w:r w:rsidRPr="00E06482">
        <w:rPr>
          <w:rFonts w:eastAsia="宋体"/>
          <w:i/>
          <w:lang w:eastAsia="zh-CN"/>
        </w:rPr>
        <w:t xml:space="preserve"> the number of MPDCCH repetitions.</w:t>
      </w:r>
    </w:p>
    <w:p w14:paraId="24BD1EAF" w14:textId="410552DF" w:rsidR="00E06482" w:rsidRDefault="00B02391" w:rsidP="00C42CEE">
      <w:pPr>
        <w:rPr>
          <w:i/>
        </w:rPr>
      </w:pPr>
      <w:r w:rsidRPr="00B02391">
        <w:rPr>
          <w:i/>
        </w:rPr>
        <w:t>FFS</w:t>
      </w:r>
      <w:r w:rsidR="00E06482">
        <w:rPr>
          <w:i/>
        </w:rPr>
        <w:t>:</w:t>
      </w:r>
      <w:r w:rsidRPr="00B02391">
        <w:rPr>
          <w:i/>
        </w:rPr>
        <w:t xml:space="preserve"> </w:t>
      </w:r>
      <w:r w:rsidR="00E06482">
        <w:rPr>
          <w:i/>
        </w:rPr>
        <w:t>The granularity value(s) of precoding cycling in frequency domain.</w:t>
      </w:r>
    </w:p>
    <w:p w14:paraId="25EFB220" w14:textId="77777777" w:rsidR="00E06482" w:rsidRDefault="00E06482" w:rsidP="00C42CEE">
      <w:pPr>
        <w:rPr>
          <w:i/>
        </w:rPr>
      </w:pPr>
    </w:p>
    <w:p w14:paraId="2DF2B075" w14:textId="1CB85E56" w:rsidR="00B02391" w:rsidRPr="00B02391" w:rsidRDefault="00B02391" w:rsidP="00B02391">
      <w:pPr>
        <w:rPr>
          <w:i/>
        </w:rPr>
      </w:pPr>
      <w:r>
        <w:rPr>
          <w:b/>
          <w:i/>
        </w:rPr>
        <w:t>Proposal 2</w:t>
      </w:r>
      <w:r w:rsidRPr="00B02391">
        <w:rPr>
          <w:i/>
        </w:rPr>
        <w:t xml:space="preserve">: The granularity of precoding cycling in </w:t>
      </w:r>
      <w:r>
        <w:rPr>
          <w:i/>
        </w:rPr>
        <w:t>time</w:t>
      </w:r>
      <w:r w:rsidRPr="00B02391">
        <w:rPr>
          <w:i/>
        </w:rPr>
        <w:t xml:space="preserve"> domain is configurable</w:t>
      </w:r>
      <w:r>
        <w:rPr>
          <w:i/>
        </w:rPr>
        <w:t xml:space="preserve">, and </w:t>
      </w:r>
      <w:r w:rsidR="00B104E8">
        <w:rPr>
          <w:i/>
        </w:rPr>
        <w:t xml:space="preserve">the configuration </w:t>
      </w:r>
      <w:r w:rsidR="00B104E8" w:rsidRPr="00B104E8">
        <w:rPr>
          <w:i/>
        </w:rPr>
        <w:t xml:space="preserve">at least supports the value of </w:t>
      </w:r>
      <w:r w:rsidR="00B104E8" w:rsidRPr="00B02391">
        <w:rPr>
          <w:i/>
        </w:rPr>
        <w:t>Y</w:t>
      </w:r>
      <w:r w:rsidR="00B104E8" w:rsidRPr="00B104E8">
        <w:rPr>
          <w:i/>
          <w:vertAlign w:val="subscript"/>
        </w:rPr>
        <w:t>CH</w:t>
      </w:r>
      <w:r w:rsidRPr="00B02391">
        <w:rPr>
          <w:i/>
        </w:rPr>
        <w:t xml:space="preserve">. FFS the </w:t>
      </w:r>
      <w:r w:rsidR="00B104E8">
        <w:rPr>
          <w:i/>
        </w:rPr>
        <w:t xml:space="preserve">other </w:t>
      </w:r>
      <w:r w:rsidRPr="00B02391">
        <w:rPr>
          <w:i/>
        </w:rPr>
        <w:t>granularity values.</w:t>
      </w:r>
    </w:p>
    <w:p w14:paraId="247454C8" w14:textId="77777777" w:rsidR="00C42CEE" w:rsidRPr="00C42CEE" w:rsidRDefault="00C42CEE" w:rsidP="00C42CEE"/>
    <w:p w14:paraId="389A1FA5" w14:textId="3B43308A" w:rsidR="00BF7A03" w:rsidRDefault="00BF7A03" w:rsidP="00BF7A03">
      <w:pPr>
        <w:pStyle w:val="a7"/>
        <w:keepNext/>
        <w:jc w:val="center"/>
      </w:pPr>
      <w:r>
        <w:t xml:space="preserve">Table </w:t>
      </w:r>
      <w:r w:rsidR="00AE40A2">
        <w:rPr>
          <w:noProof/>
        </w:rPr>
        <w:fldChar w:fldCharType="begin"/>
      </w:r>
      <w:r w:rsidR="00AE40A2">
        <w:rPr>
          <w:noProof/>
        </w:rPr>
        <w:instrText xml:space="preserve"> SEQ Table \* ARABIC </w:instrText>
      </w:r>
      <w:r w:rsidR="00AE40A2">
        <w:rPr>
          <w:noProof/>
        </w:rPr>
        <w:fldChar w:fldCharType="separate"/>
      </w:r>
      <w:r>
        <w:rPr>
          <w:noProof/>
        </w:rPr>
        <w:t>1</w:t>
      </w:r>
      <w:r w:rsidR="00AE40A2">
        <w:rPr>
          <w:noProof/>
        </w:rPr>
        <w:fldChar w:fldCharType="end"/>
      </w:r>
      <w:r>
        <w:t>: Companies view on the granularity of precoding cycling in frequency domain and time domain</w:t>
      </w:r>
    </w:p>
    <w:tbl>
      <w:tblPr>
        <w:tblStyle w:val="a6"/>
        <w:tblW w:w="0" w:type="auto"/>
        <w:tblLook w:val="04A0" w:firstRow="1" w:lastRow="0" w:firstColumn="1" w:lastColumn="0" w:noHBand="0" w:noVBand="1"/>
      </w:tblPr>
      <w:tblGrid>
        <w:gridCol w:w="1980"/>
        <w:gridCol w:w="3402"/>
        <w:gridCol w:w="3260"/>
      </w:tblGrid>
      <w:tr w:rsidR="00C42CEE" w14:paraId="7F924463" w14:textId="77777777" w:rsidTr="00BF7A03">
        <w:tc>
          <w:tcPr>
            <w:tcW w:w="1980" w:type="dxa"/>
          </w:tcPr>
          <w:p w14:paraId="16289576" w14:textId="77777777" w:rsidR="00C42CEE" w:rsidRDefault="00C42CEE" w:rsidP="003A0AEE">
            <w:pPr>
              <w:spacing w:before="120" w:after="120"/>
              <w:rPr>
                <w:rFonts w:eastAsia="Malgun Gothic"/>
                <w:kern w:val="2"/>
                <w:sz w:val="22"/>
                <w:szCs w:val="22"/>
                <w:lang w:eastAsia="ko-KR"/>
              </w:rPr>
            </w:pPr>
          </w:p>
        </w:tc>
        <w:tc>
          <w:tcPr>
            <w:tcW w:w="3402" w:type="dxa"/>
          </w:tcPr>
          <w:p w14:paraId="2DFA825F" w14:textId="77777777" w:rsidR="00C42CEE" w:rsidRPr="0067373B" w:rsidRDefault="00C42CEE" w:rsidP="003A0AEE">
            <w:pPr>
              <w:spacing w:before="120" w:after="120"/>
              <w:rPr>
                <w:rFonts w:eastAsia="宋体"/>
                <w:kern w:val="2"/>
                <w:sz w:val="22"/>
                <w:szCs w:val="22"/>
                <w:lang w:eastAsia="zh-CN"/>
              </w:rPr>
            </w:pPr>
            <w:r w:rsidRPr="00B104E8">
              <w:rPr>
                <w:rFonts w:eastAsia="宋体" w:hint="eastAsia"/>
                <w:b/>
                <w:kern w:val="2"/>
                <w:sz w:val="22"/>
                <w:szCs w:val="22"/>
                <w:lang w:eastAsia="zh-CN"/>
              </w:rPr>
              <w:t>Frequency domain</w:t>
            </w:r>
            <w:r>
              <w:rPr>
                <w:rFonts w:eastAsia="宋体" w:hint="eastAsia"/>
                <w:kern w:val="2"/>
                <w:sz w:val="22"/>
                <w:szCs w:val="22"/>
                <w:lang w:eastAsia="zh-CN"/>
              </w:rPr>
              <w:t xml:space="preserve"> (</w:t>
            </w:r>
            <w:r>
              <w:rPr>
                <w:rFonts w:eastAsia="宋体"/>
                <w:kern w:val="2"/>
                <w:sz w:val="22"/>
                <w:szCs w:val="22"/>
                <w:lang w:eastAsia="zh-CN"/>
              </w:rPr>
              <w:t xml:space="preserve">Unit: </w:t>
            </w:r>
            <w:r>
              <w:rPr>
                <w:rFonts w:eastAsia="宋体" w:hint="eastAsia"/>
                <w:kern w:val="2"/>
                <w:sz w:val="22"/>
                <w:szCs w:val="22"/>
                <w:lang w:eastAsia="zh-CN"/>
              </w:rPr>
              <w:t>PRB)</w:t>
            </w:r>
          </w:p>
        </w:tc>
        <w:tc>
          <w:tcPr>
            <w:tcW w:w="3260" w:type="dxa"/>
          </w:tcPr>
          <w:p w14:paraId="7E683A51" w14:textId="77777777" w:rsidR="00C42CEE" w:rsidRDefault="00C42CEE" w:rsidP="003A0AEE">
            <w:pPr>
              <w:spacing w:before="120" w:after="120"/>
              <w:rPr>
                <w:rFonts w:eastAsia="宋体"/>
                <w:kern w:val="2"/>
                <w:sz w:val="22"/>
                <w:szCs w:val="22"/>
                <w:lang w:eastAsia="zh-CN"/>
              </w:rPr>
            </w:pPr>
            <w:r w:rsidRPr="00B104E8">
              <w:rPr>
                <w:rFonts w:eastAsia="宋体"/>
                <w:b/>
                <w:kern w:val="2"/>
                <w:sz w:val="22"/>
                <w:szCs w:val="22"/>
                <w:lang w:eastAsia="zh-CN"/>
              </w:rPr>
              <w:t>Time</w:t>
            </w:r>
            <w:r w:rsidRPr="00B104E8">
              <w:rPr>
                <w:rFonts w:eastAsia="宋体" w:hint="eastAsia"/>
                <w:b/>
                <w:kern w:val="2"/>
                <w:sz w:val="22"/>
                <w:szCs w:val="22"/>
                <w:lang w:eastAsia="zh-CN"/>
              </w:rPr>
              <w:t xml:space="preserve"> domain </w:t>
            </w:r>
            <w:r>
              <w:rPr>
                <w:rFonts w:eastAsia="宋体" w:hint="eastAsia"/>
                <w:kern w:val="2"/>
                <w:sz w:val="22"/>
                <w:szCs w:val="22"/>
                <w:lang w:eastAsia="zh-CN"/>
              </w:rPr>
              <w:t>(</w:t>
            </w:r>
            <w:r>
              <w:rPr>
                <w:rFonts w:eastAsia="宋体"/>
                <w:kern w:val="2"/>
                <w:sz w:val="22"/>
                <w:szCs w:val="22"/>
                <w:lang w:eastAsia="zh-CN"/>
              </w:rPr>
              <w:t>Unit: subframe</w:t>
            </w:r>
            <w:r>
              <w:rPr>
                <w:rFonts w:eastAsia="宋体" w:hint="eastAsia"/>
                <w:kern w:val="2"/>
                <w:sz w:val="22"/>
                <w:szCs w:val="22"/>
                <w:lang w:eastAsia="zh-CN"/>
              </w:rPr>
              <w:t>)</w:t>
            </w:r>
          </w:p>
        </w:tc>
      </w:tr>
      <w:tr w:rsidR="00C42CEE" w14:paraId="3EF203DF" w14:textId="77777777" w:rsidTr="00BF7A03">
        <w:tc>
          <w:tcPr>
            <w:tcW w:w="1980" w:type="dxa"/>
            <w:vAlign w:val="center"/>
          </w:tcPr>
          <w:p w14:paraId="295679AF" w14:textId="77777777" w:rsidR="00C42CEE" w:rsidRPr="00BF7A03" w:rsidRDefault="00C42CEE" w:rsidP="003A0AEE">
            <w:pPr>
              <w:spacing w:before="120" w:after="120"/>
              <w:rPr>
                <w:rFonts w:eastAsia="宋体"/>
                <w:b/>
                <w:kern w:val="2"/>
                <w:sz w:val="22"/>
                <w:szCs w:val="22"/>
                <w:lang w:eastAsia="zh-CN"/>
              </w:rPr>
            </w:pPr>
            <w:r w:rsidRPr="00BF7A03">
              <w:rPr>
                <w:rFonts w:eastAsia="宋体" w:hint="eastAsia"/>
                <w:b/>
                <w:kern w:val="2"/>
                <w:sz w:val="22"/>
                <w:szCs w:val="22"/>
                <w:lang w:eastAsia="zh-CN"/>
              </w:rPr>
              <w:t>LGE</w:t>
            </w:r>
          </w:p>
        </w:tc>
        <w:tc>
          <w:tcPr>
            <w:tcW w:w="3402" w:type="dxa"/>
            <w:vAlign w:val="center"/>
          </w:tcPr>
          <w:p w14:paraId="758701D1" w14:textId="77777777" w:rsidR="00C42CEE" w:rsidRPr="0067373B" w:rsidRDefault="00C42CEE" w:rsidP="00BF7A03">
            <w:pPr>
              <w:spacing w:before="120" w:after="120"/>
              <w:jc w:val="center"/>
              <w:rPr>
                <w:rFonts w:eastAsia="宋体"/>
                <w:kern w:val="2"/>
                <w:sz w:val="22"/>
                <w:szCs w:val="22"/>
                <w:lang w:eastAsia="zh-CN"/>
              </w:rPr>
            </w:pPr>
            <w:r>
              <w:rPr>
                <w:rFonts w:eastAsia="宋体" w:hint="eastAsia"/>
                <w:kern w:val="2"/>
                <w:sz w:val="22"/>
                <w:szCs w:val="22"/>
                <w:lang w:eastAsia="zh-CN"/>
              </w:rPr>
              <w:t xml:space="preserve">N=2 </w:t>
            </w:r>
            <w:r>
              <w:rPr>
                <w:rFonts w:eastAsia="宋体"/>
                <w:kern w:val="2"/>
                <w:sz w:val="22"/>
                <w:szCs w:val="22"/>
                <w:lang w:eastAsia="zh-CN"/>
              </w:rPr>
              <w:t>(</w:t>
            </w:r>
            <w:r>
              <w:rPr>
                <w:rFonts w:eastAsia="宋体" w:hint="eastAsia"/>
                <w:kern w:val="2"/>
                <w:sz w:val="22"/>
                <w:szCs w:val="22"/>
                <w:lang w:eastAsia="zh-CN"/>
              </w:rPr>
              <w:t>at least</w:t>
            </w:r>
            <w:r>
              <w:rPr>
                <w:rFonts w:eastAsia="宋体"/>
                <w:kern w:val="2"/>
                <w:sz w:val="22"/>
                <w:szCs w:val="22"/>
                <w:lang w:eastAsia="zh-CN"/>
              </w:rPr>
              <w:t xml:space="preserve"> for localized)</w:t>
            </w:r>
          </w:p>
        </w:tc>
        <w:tc>
          <w:tcPr>
            <w:tcW w:w="3260" w:type="dxa"/>
            <w:vAlign w:val="center"/>
          </w:tcPr>
          <w:p w14:paraId="575DA78F" w14:textId="77777777" w:rsidR="00C42CEE" w:rsidRDefault="00C42CEE" w:rsidP="00BF7A03">
            <w:pPr>
              <w:spacing w:before="120" w:after="120"/>
              <w:jc w:val="center"/>
              <w:rPr>
                <w:rFonts w:eastAsia="宋体"/>
                <w:kern w:val="2"/>
                <w:sz w:val="22"/>
                <w:szCs w:val="22"/>
                <w:lang w:eastAsia="zh-CN"/>
              </w:rPr>
            </w:pPr>
            <w:r w:rsidRPr="00B104E8">
              <w:rPr>
                <w:rFonts w:eastAsia="宋体"/>
                <w:kern w:val="2"/>
                <w:sz w:val="22"/>
                <w:szCs w:val="22"/>
                <w:lang w:eastAsia="zh-CN"/>
              </w:rPr>
              <w:t>At least N=Y</w:t>
            </w:r>
            <w:r w:rsidRPr="004B6488">
              <w:rPr>
                <w:rFonts w:eastAsia="宋体"/>
                <w:kern w:val="2"/>
                <w:sz w:val="22"/>
                <w:szCs w:val="22"/>
                <w:vertAlign w:val="subscript"/>
                <w:lang w:eastAsia="zh-CN"/>
              </w:rPr>
              <w:t>CH</w:t>
            </w:r>
          </w:p>
        </w:tc>
      </w:tr>
      <w:tr w:rsidR="00C42CEE" w14:paraId="720A9BBD" w14:textId="77777777" w:rsidTr="00BF7A03">
        <w:tc>
          <w:tcPr>
            <w:tcW w:w="1980" w:type="dxa"/>
            <w:vAlign w:val="center"/>
          </w:tcPr>
          <w:p w14:paraId="658B6391" w14:textId="77777777" w:rsidR="00C42CEE" w:rsidRPr="00BF7A03" w:rsidRDefault="00C42CEE" w:rsidP="003A0AEE">
            <w:pPr>
              <w:spacing w:before="120" w:after="120"/>
              <w:rPr>
                <w:rFonts w:eastAsia="Malgun Gothic"/>
                <w:b/>
                <w:kern w:val="2"/>
                <w:sz w:val="22"/>
                <w:szCs w:val="22"/>
                <w:lang w:eastAsia="ko-KR"/>
              </w:rPr>
            </w:pPr>
            <w:r w:rsidRPr="00BF7A03">
              <w:rPr>
                <w:rFonts w:eastAsia="Malgun Gothic"/>
                <w:b/>
                <w:kern w:val="2"/>
                <w:sz w:val="22"/>
                <w:szCs w:val="22"/>
                <w:lang w:eastAsia="ko-KR"/>
              </w:rPr>
              <w:t>Sony</w:t>
            </w:r>
          </w:p>
        </w:tc>
        <w:tc>
          <w:tcPr>
            <w:tcW w:w="3402" w:type="dxa"/>
            <w:vAlign w:val="center"/>
          </w:tcPr>
          <w:p w14:paraId="2F779E8C" w14:textId="77777777" w:rsidR="00C42CEE" w:rsidRPr="0067373B" w:rsidRDefault="00C42CEE" w:rsidP="00BF7A03">
            <w:pPr>
              <w:spacing w:before="120" w:after="120"/>
              <w:jc w:val="center"/>
              <w:rPr>
                <w:rFonts w:eastAsia="宋体"/>
                <w:kern w:val="2"/>
                <w:sz w:val="22"/>
                <w:szCs w:val="22"/>
                <w:lang w:eastAsia="zh-CN"/>
              </w:rPr>
            </w:pPr>
            <w:r>
              <w:rPr>
                <w:rFonts w:eastAsia="宋体" w:hint="eastAsia"/>
                <w:kern w:val="2"/>
                <w:sz w:val="22"/>
                <w:szCs w:val="22"/>
                <w:lang w:eastAsia="zh-CN"/>
              </w:rPr>
              <w:t>N=3</w:t>
            </w:r>
          </w:p>
        </w:tc>
        <w:tc>
          <w:tcPr>
            <w:tcW w:w="3260" w:type="dxa"/>
            <w:vAlign w:val="center"/>
          </w:tcPr>
          <w:p w14:paraId="1B0A37C7" w14:textId="77777777" w:rsidR="00C42CEE" w:rsidRDefault="00C42CEE" w:rsidP="00BF7A03">
            <w:pPr>
              <w:spacing w:before="120" w:after="120"/>
              <w:jc w:val="center"/>
              <w:rPr>
                <w:rFonts w:eastAsia="宋体"/>
                <w:kern w:val="2"/>
                <w:sz w:val="22"/>
                <w:szCs w:val="22"/>
                <w:lang w:eastAsia="zh-CN"/>
              </w:rPr>
            </w:pPr>
          </w:p>
        </w:tc>
      </w:tr>
      <w:tr w:rsidR="00C42CEE" w14:paraId="16926327" w14:textId="77777777" w:rsidTr="00BF7A03">
        <w:tc>
          <w:tcPr>
            <w:tcW w:w="1980" w:type="dxa"/>
            <w:vAlign w:val="center"/>
          </w:tcPr>
          <w:p w14:paraId="1C05A8AF" w14:textId="77777777" w:rsidR="00C42CEE" w:rsidRPr="00BF7A03" w:rsidRDefault="00C42CEE" w:rsidP="003A0AEE">
            <w:pPr>
              <w:spacing w:before="120" w:after="120"/>
              <w:rPr>
                <w:rFonts w:eastAsia="宋体"/>
                <w:b/>
                <w:kern w:val="2"/>
                <w:sz w:val="22"/>
                <w:szCs w:val="22"/>
                <w:lang w:eastAsia="zh-CN"/>
              </w:rPr>
            </w:pPr>
            <w:r w:rsidRPr="00BF7A03">
              <w:rPr>
                <w:rFonts w:eastAsia="宋体" w:hint="eastAsia"/>
                <w:b/>
                <w:kern w:val="2"/>
                <w:sz w:val="22"/>
                <w:szCs w:val="22"/>
                <w:lang w:eastAsia="zh-CN"/>
              </w:rPr>
              <w:t>Ericsson</w:t>
            </w:r>
          </w:p>
        </w:tc>
        <w:tc>
          <w:tcPr>
            <w:tcW w:w="3402" w:type="dxa"/>
            <w:vAlign w:val="center"/>
          </w:tcPr>
          <w:p w14:paraId="20250157" w14:textId="77777777" w:rsidR="00C42CEE" w:rsidRPr="005B7FA4" w:rsidRDefault="00C42CEE" w:rsidP="00BF7A03">
            <w:pPr>
              <w:spacing w:before="120" w:after="120"/>
              <w:jc w:val="center"/>
              <w:rPr>
                <w:rFonts w:eastAsia="宋体"/>
                <w:kern w:val="2"/>
                <w:sz w:val="22"/>
                <w:szCs w:val="22"/>
                <w:lang w:eastAsia="zh-CN"/>
              </w:rPr>
            </w:pPr>
            <w:r>
              <w:rPr>
                <w:rFonts w:eastAsia="宋体" w:hint="eastAsia"/>
                <w:kern w:val="2"/>
                <w:sz w:val="22"/>
                <w:szCs w:val="22"/>
                <w:lang w:eastAsia="zh-CN"/>
              </w:rPr>
              <w:t>Fixed: every PRB</w:t>
            </w:r>
          </w:p>
        </w:tc>
        <w:tc>
          <w:tcPr>
            <w:tcW w:w="3260" w:type="dxa"/>
            <w:vAlign w:val="center"/>
          </w:tcPr>
          <w:p w14:paraId="46B1302F" w14:textId="77777777" w:rsidR="00C42CEE" w:rsidRPr="00B104E8" w:rsidRDefault="00C42CEE" w:rsidP="00BF7A03">
            <w:pPr>
              <w:spacing w:before="120" w:after="120"/>
              <w:jc w:val="center"/>
              <w:rPr>
                <w:rFonts w:eastAsia="宋体"/>
                <w:kern w:val="2"/>
                <w:sz w:val="22"/>
                <w:szCs w:val="22"/>
                <w:lang w:eastAsia="zh-CN"/>
              </w:rPr>
            </w:pPr>
            <w:r w:rsidRPr="00B104E8">
              <w:rPr>
                <w:rFonts w:eastAsia="宋体"/>
                <w:kern w:val="2"/>
                <w:sz w:val="22"/>
                <w:szCs w:val="22"/>
                <w:lang w:eastAsia="zh-CN"/>
              </w:rPr>
              <w:t>N=Y</w:t>
            </w:r>
            <w:r w:rsidRPr="004B6488">
              <w:rPr>
                <w:rFonts w:eastAsia="宋体"/>
                <w:kern w:val="2"/>
                <w:sz w:val="22"/>
                <w:szCs w:val="22"/>
                <w:vertAlign w:val="subscript"/>
                <w:lang w:eastAsia="zh-CN"/>
              </w:rPr>
              <w:t>CH</w:t>
            </w:r>
          </w:p>
        </w:tc>
      </w:tr>
      <w:tr w:rsidR="00C42CEE" w14:paraId="70197272" w14:textId="77777777" w:rsidTr="00BF7A03">
        <w:tc>
          <w:tcPr>
            <w:tcW w:w="1980" w:type="dxa"/>
            <w:vAlign w:val="center"/>
          </w:tcPr>
          <w:p w14:paraId="162211DD" w14:textId="77777777" w:rsidR="00C42CEE" w:rsidRPr="00BF7A03" w:rsidRDefault="00C42CEE" w:rsidP="003A0AEE">
            <w:pPr>
              <w:spacing w:before="120" w:after="120"/>
              <w:rPr>
                <w:rFonts w:eastAsia="宋体"/>
                <w:b/>
                <w:kern w:val="2"/>
                <w:sz w:val="22"/>
                <w:szCs w:val="22"/>
                <w:lang w:eastAsia="zh-CN"/>
              </w:rPr>
            </w:pPr>
            <w:r w:rsidRPr="00BF7A03">
              <w:rPr>
                <w:rFonts w:eastAsia="宋体" w:hint="eastAsia"/>
                <w:b/>
                <w:kern w:val="2"/>
                <w:sz w:val="22"/>
                <w:szCs w:val="22"/>
                <w:lang w:eastAsia="zh-CN"/>
              </w:rPr>
              <w:t>Samsung</w:t>
            </w:r>
          </w:p>
        </w:tc>
        <w:tc>
          <w:tcPr>
            <w:tcW w:w="3402" w:type="dxa"/>
            <w:vAlign w:val="center"/>
          </w:tcPr>
          <w:p w14:paraId="34141BE9" w14:textId="21C3111B" w:rsidR="00C42CEE" w:rsidRPr="00B104E8" w:rsidRDefault="00B104E8" w:rsidP="00BF7A03">
            <w:pPr>
              <w:spacing w:before="120" w:after="120"/>
              <w:jc w:val="center"/>
              <w:rPr>
                <w:rFonts w:eastAsia="宋体"/>
                <w:kern w:val="2"/>
                <w:sz w:val="22"/>
                <w:szCs w:val="22"/>
                <w:lang w:eastAsia="zh-CN"/>
              </w:rPr>
            </w:pPr>
            <w:r>
              <w:rPr>
                <w:rFonts w:eastAsia="宋体" w:hint="eastAsia"/>
                <w:kern w:val="2"/>
                <w:sz w:val="22"/>
                <w:szCs w:val="22"/>
                <w:lang w:eastAsia="zh-CN"/>
              </w:rPr>
              <w:t>C</w:t>
            </w:r>
            <w:r w:rsidR="00C42CEE" w:rsidRPr="00B104E8">
              <w:rPr>
                <w:rFonts w:eastAsia="宋体" w:hint="eastAsia"/>
                <w:kern w:val="2"/>
                <w:sz w:val="22"/>
                <w:szCs w:val="22"/>
                <w:lang w:eastAsia="zh-CN"/>
              </w:rPr>
              <w:t>onfigurable</w:t>
            </w:r>
          </w:p>
        </w:tc>
        <w:tc>
          <w:tcPr>
            <w:tcW w:w="3260" w:type="dxa"/>
            <w:vAlign w:val="center"/>
          </w:tcPr>
          <w:p w14:paraId="027F7E35" w14:textId="6D51675F" w:rsidR="00C42CEE" w:rsidRPr="00B104E8" w:rsidRDefault="00B104E8" w:rsidP="00BF7A03">
            <w:pPr>
              <w:spacing w:before="120" w:after="120"/>
              <w:jc w:val="center"/>
              <w:rPr>
                <w:rFonts w:eastAsia="宋体"/>
                <w:kern w:val="2"/>
                <w:sz w:val="22"/>
                <w:szCs w:val="22"/>
                <w:lang w:eastAsia="zh-CN"/>
              </w:rPr>
            </w:pPr>
            <w:r>
              <w:rPr>
                <w:rFonts w:eastAsia="宋体" w:hint="eastAsia"/>
                <w:kern w:val="2"/>
                <w:sz w:val="22"/>
                <w:szCs w:val="22"/>
                <w:lang w:eastAsia="zh-CN"/>
              </w:rPr>
              <w:t>C</w:t>
            </w:r>
            <w:r w:rsidR="00C42CEE" w:rsidRPr="00B104E8">
              <w:rPr>
                <w:rFonts w:eastAsia="宋体" w:hint="eastAsia"/>
                <w:kern w:val="2"/>
                <w:sz w:val="22"/>
                <w:szCs w:val="22"/>
                <w:lang w:eastAsia="zh-CN"/>
              </w:rPr>
              <w:t>onfigurable</w:t>
            </w:r>
          </w:p>
        </w:tc>
      </w:tr>
      <w:tr w:rsidR="00C42CEE" w14:paraId="050D51CF" w14:textId="77777777" w:rsidTr="00BF7A03">
        <w:tc>
          <w:tcPr>
            <w:tcW w:w="1980" w:type="dxa"/>
            <w:vAlign w:val="center"/>
          </w:tcPr>
          <w:p w14:paraId="1B486C4A" w14:textId="77777777" w:rsidR="00C42CEE" w:rsidRPr="00BF7A03" w:rsidRDefault="00C42CEE" w:rsidP="003A0AEE">
            <w:pPr>
              <w:spacing w:before="120" w:after="120"/>
              <w:rPr>
                <w:rFonts w:eastAsia="宋体"/>
                <w:b/>
                <w:kern w:val="2"/>
                <w:sz w:val="22"/>
                <w:szCs w:val="22"/>
                <w:lang w:eastAsia="zh-CN"/>
              </w:rPr>
            </w:pPr>
            <w:r w:rsidRPr="00BF7A03">
              <w:rPr>
                <w:rFonts w:eastAsia="宋体" w:hint="eastAsia"/>
                <w:b/>
                <w:kern w:val="2"/>
                <w:sz w:val="22"/>
                <w:szCs w:val="22"/>
                <w:lang w:eastAsia="zh-CN"/>
              </w:rPr>
              <w:t>Intel</w:t>
            </w:r>
          </w:p>
        </w:tc>
        <w:tc>
          <w:tcPr>
            <w:tcW w:w="3402" w:type="dxa"/>
            <w:vAlign w:val="center"/>
          </w:tcPr>
          <w:p w14:paraId="446F1A70" w14:textId="234D6666" w:rsidR="00C42CEE" w:rsidRPr="00B104E8" w:rsidRDefault="00B104E8" w:rsidP="00BF7A03">
            <w:pPr>
              <w:spacing w:before="120" w:after="120"/>
              <w:jc w:val="center"/>
              <w:rPr>
                <w:rFonts w:eastAsia="宋体"/>
                <w:kern w:val="2"/>
                <w:sz w:val="22"/>
                <w:szCs w:val="22"/>
                <w:lang w:eastAsia="zh-CN"/>
              </w:rPr>
            </w:pPr>
            <w:r>
              <w:rPr>
                <w:rFonts w:eastAsia="宋体" w:hint="eastAsia"/>
                <w:kern w:val="2"/>
                <w:sz w:val="22"/>
                <w:szCs w:val="22"/>
                <w:lang w:eastAsia="zh-CN"/>
              </w:rPr>
              <w:t>C</w:t>
            </w:r>
            <w:r w:rsidR="00C42CEE" w:rsidRPr="00B104E8">
              <w:rPr>
                <w:rFonts w:eastAsia="宋体" w:hint="eastAsia"/>
                <w:kern w:val="2"/>
                <w:sz w:val="22"/>
                <w:szCs w:val="22"/>
                <w:lang w:eastAsia="zh-CN"/>
              </w:rPr>
              <w:t>onfigurable</w:t>
            </w:r>
          </w:p>
        </w:tc>
        <w:tc>
          <w:tcPr>
            <w:tcW w:w="3260" w:type="dxa"/>
            <w:vAlign w:val="center"/>
          </w:tcPr>
          <w:p w14:paraId="7556266E" w14:textId="41216052" w:rsidR="00C42CEE" w:rsidRPr="00B104E8" w:rsidRDefault="00B104E8" w:rsidP="00BF7A03">
            <w:pPr>
              <w:spacing w:before="120" w:after="120"/>
              <w:jc w:val="center"/>
              <w:rPr>
                <w:rFonts w:eastAsia="宋体"/>
                <w:kern w:val="2"/>
                <w:sz w:val="22"/>
                <w:szCs w:val="22"/>
                <w:lang w:eastAsia="zh-CN"/>
              </w:rPr>
            </w:pPr>
            <w:r>
              <w:rPr>
                <w:rFonts w:eastAsia="宋体" w:hint="eastAsia"/>
                <w:kern w:val="2"/>
                <w:sz w:val="22"/>
                <w:szCs w:val="22"/>
                <w:lang w:eastAsia="zh-CN"/>
              </w:rPr>
              <w:t>C</w:t>
            </w:r>
            <w:r w:rsidR="00C42CEE" w:rsidRPr="00B104E8">
              <w:rPr>
                <w:rFonts w:eastAsia="宋体" w:hint="eastAsia"/>
                <w:kern w:val="2"/>
                <w:sz w:val="22"/>
                <w:szCs w:val="22"/>
                <w:lang w:eastAsia="zh-CN"/>
              </w:rPr>
              <w:t>onfigurable</w:t>
            </w:r>
          </w:p>
        </w:tc>
      </w:tr>
      <w:tr w:rsidR="00C42CEE" w14:paraId="0AA6E0D5" w14:textId="77777777" w:rsidTr="00BF7A03">
        <w:tc>
          <w:tcPr>
            <w:tcW w:w="1980" w:type="dxa"/>
            <w:vAlign w:val="center"/>
          </w:tcPr>
          <w:p w14:paraId="6B0831D0" w14:textId="77777777" w:rsidR="00C42CEE" w:rsidRPr="00BF7A03" w:rsidRDefault="00C42CEE" w:rsidP="003A0AEE">
            <w:pPr>
              <w:spacing w:before="120" w:after="120"/>
              <w:rPr>
                <w:rFonts w:eastAsia="宋体"/>
                <w:b/>
                <w:kern w:val="2"/>
                <w:sz w:val="22"/>
                <w:szCs w:val="22"/>
                <w:lang w:eastAsia="zh-CN"/>
              </w:rPr>
            </w:pPr>
            <w:r w:rsidRPr="00BF7A03">
              <w:rPr>
                <w:rFonts w:eastAsia="宋体" w:hint="eastAsia"/>
                <w:b/>
                <w:kern w:val="2"/>
                <w:sz w:val="22"/>
                <w:szCs w:val="22"/>
                <w:lang w:eastAsia="zh-CN"/>
              </w:rPr>
              <w:t>Nokia</w:t>
            </w:r>
          </w:p>
        </w:tc>
        <w:tc>
          <w:tcPr>
            <w:tcW w:w="3402" w:type="dxa"/>
            <w:vAlign w:val="center"/>
          </w:tcPr>
          <w:p w14:paraId="346BDA92" w14:textId="130E8657" w:rsidR="00C42CEE" w:rsidRPr="00B104E8" w:rsidRDefault="00B104E8" w:rsidP="00BF7A03">
            <w:pPr>
              <w:spacing w:before="120" w:after="120"/>
              <w:jc w:val="center"/>
              <w:rPr>
                <w:rFonts w:eastAsia="宋体"/>
                <w:kern w:val="2"/>
                <w:sz w:val="22"/>
                <w:szCs w:val="22"/>
                <w:lang w:eastAsia="zh-CN"/>
              </w:rPr>
            </w:pPr>
            <w:r>
              <w:rPr>
                <w:rFonts w:eastAsia="宋体" w:hint="eastAsia"/>
                <w:kern w:val="2"/>
                <w:sz w:val="22"/>
                <w:szCs w:val="22"/>
                <w:lang w:eastAsia="zh-CN"/>
              </w:rPr>
              <w:t>C</w:t>
            </w:r>
            <w:r w:rsidR="00C42CEE" w:rsidRPr="00B104E8">
              <w:rPr>
                <w:rFonts w:eastAsia="宋体" w:hint="eastAsia"/>
                <w:kern w:val="2"/>
                <w:sz w:val="22"/>
                <w:szCs w:val="22"/>
                <w:lang w:eastAsia="zh-CN"/>
              </w:rPr>
              <w:t>onfigurable</w:t>
            </w:r>
          </w:p>
        </w:tc>
        <w:tc>
          <w:tcPr>
            <w:tcW w:w="3260" w:type="dxa"/>
            <w:vAlign w:val="center"/>
          </w:tcPr>
          <w:p w14:paraId="28ACDCFF" w14:textId="77777777" w:rsidR="00C42CEE" w:rsidRPr="00B104E8" w:rsidRDefault="00C42CEE" w:rsidP="00BF7A03">
            <w:pPr>
              <w:spacing w:before="120" w:after="120"/>
              <w:jc w:val="center"/>
              <w:rPr>
                <w:rFonts w:eastAsia="宋体"/>
                <w:kern w:val="2"/>
                <w:sz w:val="22"/>
                <w:szCs w:val="22"/>
                <w:lang w:eastAsia="zh-CN"/>
              </w:rPr>
            </w:pPr>
            <w:r w:rsidRPr="00B104E8">
              <w:rPr>
                <w:rFonts w:eastAsia="宋体"/>
                <w:kern w:val="2"/>
                <w:sz w:val="22"/>
                <w:szCs w:val="22"/>
                <w:lang w:eastAsia="zh-CN"/>
              </w:rPr>
              <w:t>C</w:t>
            </w:r>
            <w:r w:rsidRPr="00B104E8">
              <w:rPr>
                <w:rFonts w:eastAsia="宋体" w:hint="eastAsia"/>
                <w:kern w:val="2"/>
                <w:sz w:val="22"/>
                <w:szCs w:val="22"/>
                <w:lang w:eastAsia="zh-CN"/>
              </w:rPr>
              <w:t>onfigurable</w:t>
            </w:r>
            <w:r w:rsidRPr="00B104E8">
              <w:rPr>
                <w:rFonts w:eastAsia="宋体"/>
                <w:kern w:val="2"/>
                <w:sz w:val="22"/>
                <w:szCs w:val="22"/>
                <w:lang w:eastAsia="zh-CN"/>
              </w:rPr>
              <w:t xml:space="preserve"> (number of subframe and starting subframe)</w:t>
            </w:r>
          </w:p>
        </w:tc>
      </w:tr>
      <w:tr w:rsidR="00C42CEE" w:rsidRPr="005B7FA4" w14:paraId="30A71524" w14:textId="77777777" w:rsidTr="00BF7A03">
        <w:tc>
          <w:tcPr>
            <w:tcW w:w="1980" w:type="dxa"/>
            <w:vAlign w:val="center"/>
          </w:tcPr>
          <w:p w14:paraId="3F0BF5B7" w14:textId="77777777" w:rsidR="00C42CEE" w:rsidRPr="00BF7A03" w:rsidRDefault="00C42CEE" w:rsidP="003A0AEE">
            <w:pPr>
              <w:spacing w:before="120" w:after="120"/>
              <w:rPr>
                <w:rFonts w:eastAsia="宋体"/>
                <w:b/>
                <w:kern w:val="2"/>
                <w:sz w:val="22"/>
                <w:szCs w:val="22"/>
                <w:lang w:eastAsia="zh-CN"/>
              </w:rPr>
            </w:pPr>
            <w:r w:rsidRPr="00BF7A03">
              <w:rPr>
                <w:rFonts w:eastAsia="宋体" w:hint="eastAsia"/>
                <w:b/>
                <w:kern w:val="2"/>
                <w:sz w:val="22"/>
                <w:szCs w:val="22"/>
                <w:lang w:eastAsia="zh-CN"/>
              </w:rPr>
              <w:t>ZTE</w:t>
            </w:r>
          </w:p>
        </w:tc>
        <w:tc>
          <w:tcPr>
            <w:tcW w:w="3402" w:type="dxa"/>
            <w:vAlign w:val="center"/>
          </w:tcPr>
          <w:p w14:paraId="48DE3902" w14:textId="68390B26" w:rsidR="00C42CEE" w:rsidRPr="00B104E8" w:rsidRDefault="00E06482" w:rsidP="00BF7A03">
            <w:pPr>
              <w:spacing w:before="120" w:after="120"/>
              <w:jc w:val="center"/>
              <w:rPr>
                <w:rFonts w:eastAsia="宋体"/>
                <w:kern w:val="2"/>
                <w:sz w:val="22"/>
                <w:szCs w:val="22"/>
                <w:lang w:eastAsia="zh-CN"/>
              </w:rPr>
            </w:pPr>
            <w:r>
              <w:rPr>
                <w:rFonts w:eastAsia="宋体"/>
                <w:kern w:val="2"/>
                <w:sz w:val="22"/>
                <w:szCs w:val="22"/>
                <w:lang w:eastAsia="zh-CN"/>
              </w:rPr>
              <w:t>Based on the number of PRBs in a MPDCCH-PRB-set and the number of MPDCCH repetitions</w:t>
            </w:r>
          </w:p>
        </w:tc>
        <w:tc>
          <w:tcPr>
            <w:tcW w:w="3260" w:type="dxa"/>
            <w:vAlign w:val="center"/>
          </w:tcPr>
          <w:p w14:paraId="103DDF2A" w14:textId="10967BBF" w:rsidR="00C42CEE" w:rsidRPr="00B104E8" w:rsidRDefault="00C42CEE" w:rsidP="00BF7A03">
            <w:pPr>
              <w:spacing w:before="120" w:after="120"/>
              <w:jc w:val="center"/>
              <w:rPr>
                <w:rFonts w:eastAsia="宋体"/>
                <w:kern w:val="2"/>
                <w:sz w:val="22"/>
                <w:szCs w:val="22"/>
                <w:lang w:eastAsia="zh-CN"/>
              </w:rPr>
            </w:pPr>
            <w:r w:rsidRPr="00B104E8">
              <w:rPr>
                <w:rFonts w:eastAsia="宋体"/>
                <w:kern w:val="2"/>
                <w:sz w:val="22"/>
                <w:szCs w:val="22"/>
                <w:lang w:eastAsia="zh-CN"/>
              </w:rPr>
              <w:t>C</w:t>
            </w:r>
            <w:r w:rsidRPr="00B104E8">
              <w:rPr>
                <w:rFonts w:eastAsia="宋体" w:hint="eastAsia"/>
                <w:kern w:val="2"/>
                <w:sz w:val="22"/>
                <w:szCs w:val="22"/>
                <w:lang w:eastAsia="zh-CN"/>
              </w:rPr>
              <w:t>onfigurable</w:t>
            </w:r>
          </w:p>
        </w:tc>
      </w:tr>
      <w:tr w:rsidR="00C42CEE" w:rsidRPr="005B7FA4" w14:paraId="749941C0" w14:textId="77777777" w:rsidTr="00BF7A03">
        <w:tc>
          <w:tcPr>
            <w:tcW w:w="1980" w:type="dxa"/>
            <w:vAlign w:val="center"/>
          </w:tcPr>
          <w:p w14:paraId="14E2D97A" w14:textId="38790102" w:rsidR="00C42CEE" w:rsidRPr="00BF7A03" w:rsidRDefault="00B104E8" w:rsidP="003A0AEE">
            <w:pPr>
              <w:spacing w:before="120" w:after="120"/>
              <w:rPr>
                <w:rFonts w:eastAsia="宋体"/>
                <w:b/>
                <w:kern w:val="2"/>
                <w:sz w:val="22"/>
                <w:szCs w:val="22"/>
                <w:lang w:eastAsia="zh-CN"/>
              </w:rPr>
            </w:pPr>
            <w:r w:rsidRPr="00BF7A03">
              <w:rPr>
                <w:rFonts w:eastAsia="宋体" w:hint="eastAsia"/>
                <w:b/>
                <w:kern w:val="2"/>
                <w:sz w:val="22"/>
                <w:szCs w:val="22"/>
                <w:lang w:eastAsia="zh-CN"/>
              </w:rPr>
              <w:t>Huawei, HiSilicon</w:t>
            </w:r>
          </w:p>
        </w:tc>
        <w:tc>
          <w:tcPr>
            <w:tcW w:w="3402" w:type="dxa"/>
            <w:vAlign w:val="center"/>
          </w:tcPr>
          <w:p w14:paraId="5DBDD72A" w14:textId="2941AA98" w:rsidR="00C42CEE" w:rsidRPr="00B104E8" w:rsidRDefault="00BF7A03" w:rsidP="00BF7A03">
            <w:pPr>
              <w:spacing w:before="120" w:after="120"/>
              <w:jc w:val="center"/>
              <w:rPr>
                <w:rFonts w:eastAsia="宋体"/>
                <w:kern w:val="2"/>
                <w:sz w:val="22"/>
                <w:szCs w:val="22"/>
                <w:lang w:eastAsia="zh-CN"/>
              </w:rPr>
            </w:pPr>
            <w:r>
              <w:rPr>
                <w:rFonts w:eastAsia="宋体" w:hint="eastAsia"/>
                <w:kern w:val="2"/>
                <w:sz w:val="22"/>
                <w:szCs w:val="22"/>
                <w:lang w:eastAsia="zh-CN"/>
              </w:rPr>
              <w:t>C</w:t>
            </w:r>
            <w:r w:rsidRPr="00B104E8">
              <w:rPr>
                <w:rFonts w:eastAsia="宋体" w:hint="eastAsia"/>
                <w:kern w:val="2"/>
                <w:sz w:val="22"/>
                <w:szCs w:val="22"/>
                <w:lang w:eastAsia="zh-CN"/>
              </w:rPr>
              <w:t>onfigurable</w:t>
            </w:r>
          </w:p>
        </w:tc>
        <w:tc>
          <w:tcPr>
            <w:tcW w:w="3260" w:type="dxa"/>
            <w:vAlign w:val="center"/>
          </w:tcPr>
          <w:p w14:paraId="56F448CA" w14:textId="573A4E00" w:rsidR="00C42CEE" w:rsidRPr="00B104E8" w:rsidRDefault="00BF7A03" w:rsidP="00BF7A03">
            <w:pPr>
              <w:spacing w:before="120" w:after="120"/>
              <w:jc w:val="center"/>
              <w:rPr>
                <w:rFonts w:eastAsia="宋体"/>
                <w:kern w:val="2"/>
                <w:sz w:val="22"/>
                <w:szCs w:val="22"/>
                <w:lang w:eastAsia="zh-CN"/>
              </w:rPr>
            </w:pPr>
            <w:r>
              <w:rPr>
                <w:rFonts w:eastAsia="宋体" w:hint="eastAsia"/>
                <w:kern w:val="2"/>
                <w:sz w:val="22"/>
                <w:szCs w:val="22"/>
                <w:lang w:eastAsia="zh-CN"/>
              </w:rPr>
              <w:t>C</w:t>
            </w:r>
            <w:r w:rsidRPr="00B104E8">
              <w:rPr>
                <w:rFonts w:eastAsia="宋体" w:hint="eastAsia"/>
                <w:kern w:val="2"/>
                <w:sz w:val="22"/>
                <w:szCs w:val="22"/>
                <w:lang w:eastAsia="zh-CN"/>
              </w:rPr>
              <w:t>onfigurable</w:t>
            </w:r>
          </w:p>
        </w:tc>
      </w:tr>
      <w:tr w:rsidR="00C42CEE" w14:paraId="4C0B28C8" w14:textId="77777777" w:rsidTr="00BF7A03">
        <w:tc>
          <w:tcPr>
            <w:tcW w:w="1980" w:type="dxa"/>
            <w:vAlign w:val="center"/>
          </w:tcPr>
          <w:p w14:paraId="367C50D2" w14:textId="77777777" w:rsidR="00C42CEE" w:rsidRPr="00BF7A03" w:rsidRDefault="00C42CEE" w:rsidP="003A0AEE">
            <w:pPr>
              <w:spacing w:before="120" w:after="120"/>
              <w:rPr>
                <w:rFonts w:eastAsia="宋体"/>
                <w:b/>
                <w:kern w:val="2"/>
                <w:sz w:val="22"/>
                <w:szCs w:val="22"/>
                <w:lang w:eastAsia="zh-CN"/>
              </w:rPr>
            </w:pPr>
            <w:r w:rsidRPr="00BF7A03">
              <w:rPr>
                <w:rFonts w:eastAsia="宋体" w:hint="eastAsia"/>
                <w:b/>
                <w:kern w:val="2"/>
                <w:sz w:val="22"/>
                <w:szCs w:val="22"/>
                <w:lang w:eastAsia="zh-CN"/>
              </w:rPr>
              <w:t>Qualcomm</w:t>
            </w:r>
          </w:p>
        </w:tc>
        <w:tc>
          <w:tcPr>
            <w:tcW w:w="6662" w:type="dxa"/>
            <w:gridSpan w:val="2"/>
            <w:vAlign w:val="center"/>
          </w:tcPr>
          <w:p w14:paraId="5A355BAF" w14:textId="77777777" w:rsidR="00C42CEE" w:rsidRPr="00B104E8" w:rsidRDefault="00C42CEE" w:rsidP="00BF7A03">
            <w:pPr>
              <w:spacing w:before="120" w:after="120"/>
              <w:jc w:val="center"/>
              <w:rPr>
                <w:rFonts w:eastAsia="宋体"/>
                <w:kern w:val="2"/>
                <w:sz w:val="22"/>
                <w:szCs w:val="22"/>
                <w:lang w:eastAsia="zh-CN"/>
              </w:rPr>
            </w:pPr>
            <w:r w:rsidRPr="00B104E8">
              <w:rPr>
                <w:rFonts w:eastAsia="宋体"/>
                <w:kern w:val="2"/>
                <w:sz w:val="22"/>
                <w:szCs w:val="22"/>
                <w:lang w:eastAsia="zh-CN"/>
              </w:rPr>
              <w:t>Define a sequence that maps one of these precoders to a {PRB/subframe/port} set</w:t>
            </w:r>
          </w:p>
        </w:tc>
      </w:tr>
    </w:tbl>
    <w:p w14:paraId="07B868EA" w14:textId="77777777" w:rsidR="00C42CEE" w:rsidRDefault="00C42CEE" w:rsidP="00C42CEE">
      <w:pPr>
        <w:pStyle w:val="a1"/>
        <w:rPr>
          <w:lang w:eastAsia="sv-SE"/>
        </w:rPr>
      </w:pPr>
    </w:p>
    <w:p w14:paraId="3178981A" w14:textId="4C2AA0D0" w:rsidR="007F2C8D" w:rsidRPr="00270B4E" w:rsidRDefault="00892F64" w:rsidP="00270B4E">
      <w:pPr>
        <w:pStyle w:val="2"/>
        <w:tabs>
          <w:tab w:val="clear" w:pos="3447"/>
        </w:tabs>
        <w:spacing w:before="120" w:after="120"/>
        <w:ind w:left="567"/>
        <w:rPr>
          <w:rFonts w:ascii="Times New Roman" w:eastAsia="宋体" w:hAnsi="Times New Roman" w:cs="Times New Roman"/>
          <w:sz w:val="22"/>
          <w:lang w:val="en-US" w:eastAsia="zh-CN"/>
        </w:rPr>
      </w:pPr>
      <w:r w:rsidRPr="00270B4E">
        <w:rPr>
          <w:rFonts w:ascii="Times New Roman" w:eastAsia="宋体" w:hAnsi="Times New Roman" w:cs="Times New Roman" w:hint="eastAsia"/>
          <w:sz w:val="22"/>
          <w:lang w:val="en-US" w:eastAsia="zh-CN"/>
        </w:rPr>
        <w:lastRenderedPageBreak/>
        <w:t>S</w:t>
      </w:r>
      <w:r w:rsidR="00A81238" w:rsidRPr="00270B4E">
        <w:rPr>
          <w:rFonts w:ascii="Times New Roman" w:eastAsia="宋体" w:hAnsi="Times New Roman" w:cs="Times New Roman"/>
          <w:sz w:val="22"/>
          <w:lang w:val="en-US" w:eastAsia="zh-CN"/>
        </w:rPr>
        <w:t>et of precod</w:t>
      </w:r>
      <w:r w:rsidR="00FA4643">
        <w:rPr>
          <w:rFonts w:ascii="Times New Roman" w:eastAsia="宋体" w:hAnsi="Times New Roman" w:cs="Times New Roman"/>
          <w:sz w:val="22"/>
          <w:lang w:val="en-US" w:eastAsia="zh-CN"/>
        </w:rPr>
        <w:t>er</w:t>
      </w:r>
      <w:r w:rsidRPr="00270B4E">
        <w:rPr>
          <w:rFonts w:ascii="Times New Roman" w:eastAsia="宋体" w:hAnsi="Times New Roman" w:cs="Times New Roman"/>
          <w:sz w:val="22"/>
          <w:lang w:val="en-US" w:eastAsia="zh-CN"/>
        </w:rPr>
        <w:t>s</w:t>
      </w:r>
    </w:p>
    <w:p w14:paraId="5048A70B" w14:textId="0ED54A14" w:rsidR="00BF7A03" w:rsidRDefault="00BF7A03" w:rsidP="00BF7A03">
      <w:pPr>
        <w:rPr>
          <w:szCs w:val="20"/>
        </w:rPr>
      </w:pPr>
      <w:bookmarkStart w:id="1" w:name="_Toc1120690"/>
      <w:bookmarkStart w:id="2" w:name="_Toc1169972"/>
      <w:r w:rsidRPr="00A81238">
        <w:rPr>
          <w:b/>
          <w:szCs w:val="20"/>
        </w:rPr>
        <w:t>Ericsson</w:t>
      </w:r>
      <w:r>
        <w:rPr>
          <w:szCs w:val="20"/>
        </w:rPr>
        <w:t xml:space="preserve"> proposed a</w:t>
      </w:r>
      <w:r w:rsidRPr="00B61A91">
        <w:rPr>
          <w:szCs w:val="20"/>
        </w:rPr>
        <w:t xml:space="preserve"> subset of LTE Rel-8 codebook is selected as a default set</w:t>
      </w:r>
      <w:r w:rsidR="001B46B8" w:rsidRPr="001B46B8">
        <w:t xml:space="preserve"> </w:t>
      </w:r>
      <w:r w:rsidR="001B46B8" w:rsidRPr="00773645">
        <w:t>of four precoder indices</w:t>
      </w:r>
      <w:r>
        <w:rPr>
          <w:szCs w:val="20"/>
        </w:rPr>
        <w:t xml:space="preserve"> </w:t>
      </w:r>
      <w:r w:rsidR="00DD6B69" w:rsidRPr="00DD6B69">
        <w:rPr>
          <w:szCs w:val="20"/>
        </w:rPr>
        <w:t>in case of four CRS ports</w:t>
      </w:r>
      <w:r w:rsidR="00DD6B69" w:rsidRPr="00DD6B69">
        <w:rPr>
          <w:rFonts w:hint="eastAsia"/>
          <w:szCs w:val="20"/>
        </w:rPr>
        <w:t xml:space="preserve"> </w:t>
      </w:r>
      <w:r w:rsidRPr="00B61A91">
        <w:rPr>
          <w:szCs w:val="20"/>
        </w:rPr>
        <w:t>for precoding cycling.</w:t>
      </w:r>
      <w:bookmarkEnd w:id="1"/>
      <w:bookmarkEnd w:id="2"/>
      <w:r>
        <w:rPr>
          <w:szCs w:val="20"/>
        </w:rPr>
        <w:t xml:space="preserve"> </w:t>
      </w:r>
      <w:r w:rsidRPr="00DD6B69">
        <w:rPr>
          <w:szCs w:val="20"/>
        </w:rPr>
        <w:t>Ericsson</w:t>
      </w:r>
      <w:r>
        <w:rPr>
          <w:szCs w:val="20"/>
        </w:rPr>
        <w:t xml:space="preserve"> also proposed </w:t>
      </w:r>
      <w:bookmarkStart w:id="3" w:name="_Toc1120691"/>
      <w:bookmarkStart w:id="4" w:name="_Toc1169973"/>
      <w:r w:rsidRPr="00B61A91">
        <w:rPr>
          <w:szCs w:val="20"/>
        </w:rPr>
        <w:t xml:space="preserve">to </w:t>
      </w:r>
      <w:r w:rsidR="006E331C">
        <w:rPr>
          <w:szCs w:val="20"/>
        </w:rPr>
        <w:t>study</w:t>
      </w:r>
      <w:r w:rsidRPr="00B61A91">
        <w:rPr>
          <w:szCs w:val="20"/>
        </w:rPr>
        <w:t xml:space="preserve"> </w:t>
      </w:r>
      <w:r w:rsidR="00DD6B69" w:rsidRPr="00DD6B69">
        <w:rPr>
          <w:szCs w:val="20"/>
        </w:rPr>
        <w:t>the possibility of having</w:t>
      </w:r>
      <w:r w:rsidR="00DD6B69" w:rsidRPr="00DD6B69">
        <w:rPr>
          <w:rFonts w:hint="eastAsia"/>
          <w:szCs w:val="20"/>
        </w:rPr>
        <w:t xml:space="preserve"> </w:t>
      </w:r>
      <w:r w:rsidRPr="00B61A91">
        <w:rPr>
          <w:szCs w:val="20"/>
        </w:rPr>
        <w:t>alternative precoder set</w:t>
      </w:r>
      <w:r w:rsidR="00DD6B69" w:rsidRPr="00DD6B69">
        <w:rPr>
          <w:rFonts w:hint="eastAsia"/>
          <w:szCs w:val="20"/>
        </w:rPr>
        <w:t>s</w:t>
      </w:r>
      <w:r w:rsidR="00334026">
        <w:rPr>
          <w:szCs w:val="20"/>
        </w:rPr>
        <w:t xml:space="preserve"> by </w:t>
      </w:r>
      <w:r w:rsidRPr="00B61A91">
        <w:rPr>
          <w:szCs w:val="20"/>
        </w:rPr>
        <w:t>configuration.</w:t>
      </w:r>
      <w:bookmarkEnd w:id="3"/>
      <w:bookmarkEnd w:id="4"/>
      <w:r>
        <w:rPr>
          <w:szCs w:val="20"/>
        </w:rPr>
        <w:t xml:space="preserve"> </w:t>
      </w:r>
    </w:p>
    <w:p w14:paraId="5BCF2358" w14:textId="77777777" w:rsidR="00BF7A03" w:rsidRDefault="00BF7A03" w:rsidP="00BF7A03">
      <w:pPr>
        <w:rPr>
          <w:szCs w:val="20"/>
        </w:rPr>
      </w:pPr>
      <w:r w:rsidRPr="00A81238">
        <w:rPr>
          <w:b/>
          <w:szCs w:val="20"/>
        </w:rPr>
        <w:t>Nokia</w:t>
      </w:r>
      <w:r w:rsidRPr="00BF7A03">
        <w:rPr>
          <w:szCs w:val="20"/>
        </w:rPr>
        <w:t xml:space="preserve"> proposed codebook subset restriction is enabled at least for UE-specific physical layer configuration.</w:t>
      </w:r>
      <w:r>
        <w:rPr>
          <w:szCs w:val="20"/>
        </w:rPr>
        <w:t xml:space="preserve"> </w:t>
      </w:r>
      <w:r w:rsidRPr="00A81238">
        <w:rPr>
          <w:b/>
          <w:szCs w:val="20"/>
        </w:rPr>
        <w:t>Qualcomm</w:t>
      </w:r>
      <w:r w:rsidRPr="00BF7A03">
        <w:rPr>
          <w:szCs w:val="20"/>
        </w:rPr>
        <w:t xml:space="preserve"> proposed for N CRS ports, define a set of Nx1 precoders.</w:t>
      </w:r>
      <w:r>
        <w:rPr>
          <w:szCs w:val="20"/>
        </w:rPr>
        <w:t xml:space="preserve"> </w:t>
      </w:r>
    </w:p>
    <w:p w14:paraId="6DFD9275" w14:textId="65AE9524" w:rsidR="00BF7A03" w:rsidRDefault="00BF7A03" w:rsidP="00BF7A03">
      <w:pPr>
        <w:rPr>
          <w:szCs w:val="20"/>
        </w:rPr>
      </w:pPr>
      <w:r w:rsidRPr="00A81238">
        <w:rPr>
          <w:b/>
          <w:szCs w:val="20"/>
        </w:rPr>
        <w:t>ZTE</w:t>
      </w:r>
      <w:r w:rsidRPr="00BF7A03">
        <w:rPr>
          <w:szCs w:val="20"/>
        </w:rPr>
        <w:t xml:space="preserve"> proposed that </w:t>
      </w:r>
      <w:r w:rsidRPr="00BF7A03">
        <w:rPr>
          <w:rFonts w:hint="eastAsia"/>
          <w:szCs w:val="20"/>
        </w:rPr>
        <w:t xml:space="preserve">the codebook set </w:t>
      </w:r>
      <w:r w:rsidR="00925E0C">
        <w:rPr>
          <w:szCs w:val="20"/>
        </w:rPr>
        <w:t xml:space="preserve">includes </w:t>
      </w:r>
      <w:r w:rsidRPr="00BF7A03">
        <w:rPr>
          <w:rFonts w:hint="eastAsia"/>
          <w:szCs w:val="20"/>
        </w:rPr>
        <w:t>two existing codebooks</w:t>
      </w:r>
      <w:r w:rsidR="00925E0C" w:rsidRPr="00925E0C">
        <w:rPr>
          <w:szCs w:val="20"/>
        </w:rPr>
        <w:t xml:space="preserve"> </w:t>
      </w:r>
      <w:r w:rsidR="00925E0C" w:rsidRPr="00BF7A03">
        <w:rPr>
          <w:szCs w:val="20"/>
        </w:rPr>
        <w:t>f</w:t>
      </w:r>
      <w:r w:rsidR="00925E0C">
        <w:rPr>
          <w:rFonts w:hint="eastAsia"/>
          <w:szCs w:val="20"/>
        </w:rPr>
        <w:t>or 2Tx antennas</w:t>
      </w:r>
      <w:r w:rsidRPr="00BF7A03">
        <w:rPr>
          <w:rFonts w:hint="eastAsia"/>
          <w:szCs w:val="20"/>
        </w:rPr>
        <w:t xml:space="preserve"> and </w:t>
      </w:r>
      <w:r w:rsidR="00925E0C" w:rsidRPr="00BF7A03">
        <w:rPr>
          <w:rFonts w:hint="eastAsia"/>
          <w:szCs w:val="20"/>
        </w:rPr>
        <w:t>four existing codebooks</w:t>
      </w:r>
      <w:r w:rsidR="00925E0C" w:rsidRPr="00BF7A03">
        <w:rPr>
          <w:szCs w:val="20"/>
        </w:rPr>
        <w:t xml:space="preserve"> </w:t>
      </w:r>
      <w:r w:rsidRPr="00BF7A03">
        <w:rPr>
          <w:szCs w:val="20"/>
        </w:rPr>
        <w:t>f</w:t>
      </w:r>
      <w:r w:rsidRPr="00BF7A03">
        <w:rPr>
          <w:rFonts w:hint="eastAsia"/>
          <w:szCs w:val="20"/>
        </w:rPr>
        <w:t>or 4Tx antennas.</w:t>
      </w:r>
      <w:r>
        <w:rPr>
          <w:szCs w:val="20"/>
        </w:rPr>
        <w:t xml:space="preserve"> </w:t>
      </w:r>
    </w:p>
    <w:p w14:paraId="6BA26475" w14:textId="77777777" w:rsidR="00745D9D" w:rsidRPr="00BF7A03" w:rsidRDefault="00745D9D" w:rsidP="00BF7A03">
      <w:pPr>
        <w:rPr>
          <w:szCs w:val="20"/>
        </w:rPr>
      </w:pPr>
    </w:p>
    <w:p w14:paraId="0003DCAA" w14:textId="77777777" w:rsidR="00745D9D" w:rsidRDefault="00892F64" w:rsidP="00B61A91">
      <w:pPr>
        <w:rPr>
          <w:i/>
        </w:rPr>
      </w:pPr>
      <w:r w:rsidRPr="00511884">
        <w:rPr>
          <w:b/>
          <w:i/>
        </w:rPr>
        <w:t xml:space="preserve">Proposal </w:t>
      </w:r>
      <w:r w:rsidR="00511884" w:rsidRPr="00511884">
        <w:rPr>
          <w:b/>
          <w:i/>
        </w:rPr>
        <w:t>3</w:t>
      </w:r>
      <w:r w:rsidRPr="00511884">
        <w:rPr>
          <w:i/>
        </w:rPr>
        <w:t xml:space="preserve">: </w:t>
      </w:r>
    </w:p>
    <w:p w14:paraId="4FF4CA0C" w14:textId="397A8007" w:rsidR="00745D9D" w:rsidRDefault="006E331C" w:rsidP="00B61A91">
      <w:pPr>
        <w:rPr>
          <w:i/>
        </w:rPr>
      </w:pPr>
      <w:r w:rsidRPr="00511884">
        <w:rPr>
          <w:i/>
          <w:szCs w:val="20"/>
        </w:rPr>
        <w:t xml:space="preserve">Codebook subset restriction is </w:t>
      </w:r>
      <w:r w:rsidR="00925E0C" w:rsidRPr="00511884">
        <w:rPr>
          <w:i/>
          <w:szCs w:val="20"/>
        </w:rPr>
        <w:t>defined for precoding cycling</w:t>
      </w:r>
      <w:r w:rsidR="00E95757" w:rsidRPr="00511884">
        <w:rPr>
          <w:i/>
          <w:szCs w:val="20"/>
        </w:rPr>
        <w:t xml:space="preserve">, and the </w:t>
      </w:r>
      <w:r w:rsidR="009D4CB6">
        <w:rPr>
          <w:i/>
          <w:szCs w:val="20"/>
        </w:rPr>
        <w:t>precoder</w:t>
      </w:r>
      <w:r w:rsidR="00E95757" w:rsidRPr="00511884">
        <w:rPr>
          <w:rFonts w:hint="eastAsia"/>
          <w:i/>
          <w:szCs w:val="20"/>
        </w:rPr>
        <w:t xml:space="preserve"> set consist</w:t>
      </w:r>
      <w:r w:rsidR="00E95757" w:rsidRPr="00511884">
        <w:rPr>
          <w:i/>
          <w:szCs w:val="20"/>
        </w:rPr>
        <w:t>s</w:t>
      </w:r>
      <w:r w:rsidR="00E95757" w:rsidRPr="00511884">
        <w:rPr>
          <w:rFonts w:hint="eastAsia"/>
          <w:i/>
          <w:szCs w:val="20"/>
        </w:rPr>
        <w:t xml:space="preserve"> of </w:t>
      </w:r>
      <w:r w:rsidR="00DD6B69">
        <w:rPr>
          <w:i/>
          <w:szCs w:val="20"/>
        </w:rPr>
        <w:t>two</w:t>
      </w:r>
      <w:r w:rsidR="00B06438" w:rsidRPr="00511884">
        <w:rPr>
          <w:i/>
          <w:szCs w:val="20"/>
        </w:rPr>
        <w:t xml:space="preserve"> </w:t>
      </w:r>
      <w:r w:rsidR="00E95757" w:rsidRPr="00511884">
        <w:rPr>
          <w:rFonts w:hint="eastAsia"/>
          <w:i/>
          <w:szCs w:val="20"/>
        </w:rPr>
        <w:t xml:space="preserve">existing </w:t>
      </w:r>
      <w:r w:rsidR="001B46B8" w:rsidRPr="00773645">
        <w:t>precoder</w:t>
      </w:r>
      <w:r w:rsidR="001B46B8">
        <w:t xml:space="preserve">s </w:t>
      </w:r>
      <w:r w:rsidR="00B06438" w:rsidRPr="00511884">
        <w:rPr>
          <w:rFonts w:hint="eastAsia"/>
          <w:i/>
          <w:szCs w:val="20"/>
        </w:rPr>
        <w:t>for 2Tx antennas</w:t>
      </w:r>
      <w:r w:rsidR="00511884" w:rsidRPr="00511884">
        <w:rPr>
          <w:i/>
          <w:szCs w:val="20"/>
        </w:rPr>
        <w:t xml:space="preserve"> and four </w:t>
      </w:r>
      <w:r w:rsidR="00511884" w:rsidRPr="00511884">
        <w:rPr>
          <w:rFonts w:hint="eastAsia"/>
          <w:i/>
          <w:szCs w:val="20"/>
        </w:rPr>
        <w:t xml:space="preserve">existing </w:t>
      </w:r>
      <w:r w:rsidR="001B46B8" w:rsidRPr="00773645">
        <w:t>precoder</w:t>
      </w:r>
      <w:r w:rsidR="001B46B8">
        <w:t>s</w:t>
      </w:r>
      <w:r w:rsidR="001B46B8" w:rsidRPr="00511884">
        <w:rPr>
          <w:rFonts w:hint="eastAsia"/>
          <w:i/>
          <w:szCs w:val="20"/>
        </w:rPr>
        <w:t xml:space="preserve"> </w:t>
      </w:r>
      <w:r w:rsidR="00511884" w:rsidRPr="00511884">
        <w:rPr>
          <w:i/>
          <w:szCs w:val="20"/>
        </w:rPr>
        <w:t>f</w:t>
      </w:r>
      <w:r w:rsidR="00E95757" w:rsidRPr="00511884">
        <w:rPr>
          <w:rFonts w:hint="eastAsia"/>
          <w:i/>
          <w:szCs w:val="20"/>
        </w:rPr>
        <w:t>or 4Tx antennas.</w:t>
      </w:r>
      <w:r w:rsidR="00E95757" w:rsidRPr="00511884">
        <w:rPr>
          <w:i/>
        </w:rPr>
        <w:t xml:space="preserve"> </w:t>
      </w:r>
    </w:p>
    <w:p w14:paraId="559B38F4" w14:textId="705DFEDD" w:rsidR="00745D9D" w:rsidRDefault="00E95757" w:rsidP="00B61A91">
      <w:pPr>
        <w:rPr>
          <w:i/>
          <w:szCs w:val="20"/>
        </w:rPr>
      </w:pPr>
      <w:r w:rsidRPr="00511884">
        <w:rPr>
          <w:i/>
        </w:rPr>
        <w:t>FFS</w:t>
      </w:r>
      <w:r w:rsidR="00511884" w:rsidRPr="00511884">
        <w:rPr>
          <w:i/>
        </w:rPr>
        <w:t>:</w:t>
      </w:r>
      <w:r w:rsidRPr="00511884">
        <w:rPr>
          <w:i/>
        </w:rPr>
        <w:t xml:space="preserve"> </w:t>
      </w:r>
      <w:r w:rsidR="009D4CB6">
        <w:rPr>
          <w:i/>
        </w:rPr>
        <w:t>T</w:t>
      </w:r>
      <w:r w:rsidRPr="00511884">
        <w:rPr>
          <w:i/>
        </w:rPr>
        <w:t xml:space="preserve">he </w:t>
      </w:r>
      <w:r w:rsidR="002722AD">
        <w:rPr>
          <w:rFonts w:hint="eastAsia"/>
          <w:i/>
          <w:szCs w:val="20"/>
        </w:rPr>
        <w:t>precoder</w:t>
      </w:r>
      <w:r w:rsidRPr="00511884">
        <w:rPr>
          <w:rFonts w:hint="eastAsia"/>
          <w:i/>
          <w:szCs w:val="20"/>
        </w:rPr>
        <w:t xml:space="preserve"> set</w:t>
      </w:r>
      <w:r w:rsidRPr="00511884">
        <w:rPr>
          <w:i/>
          <w:szCs w:val="20"/>
        </w:rPr>
        <w:t xml:space="preserve"> </w:t>
      </w:r>
      <w:r w:rsidR="00745D9D">
        <w:rPr>
          <w:i/>
          <w:szCs w:val="20"/>
        </w:rPr>
        <w:t xml:space="preserve">is </w:t>
      </w:r>
      <w:r w:rsidR="00511884" w:rsidRPr="00511884">
        <w:rPr>
          <w:i/>
          <w:szCs w:val="20"/>
        </w:rPr>
        <w:t>configur</w:t>
      </w:r>
      <w:r w:rsidR="00745D9D">
        <w:rPr>
          <w:i/>
          <w:szCs w:val="20"/>
        </w:rPr>
        <w:t>ed or not</w:t>
      </w:r>
      <w:r w:rsidR="00511884" w:rsidRPr="00511884">
        <w:rPr>
          <w:i/>
          <w:szCs w:val="20"/>
        </w:rPr>
        <w:t xml:space="preserve">. </w:t>
      </w:r>
    </w:p>
    <w:p w14:paraId="14AD0837" w14:textId="77777777" w:rsidR="00A81238" w:rsidRDefault="00A81238" w:rsidP="00A81238">
      <w:pPr>
        <w:rPr>
          <w:szCs w:val="20"/>
        </w:rPr>
      </w:pPr>
    </w:p>
    <w:p w14:paraId="4D20E9F1" w14:textId="1E300B02" w:rsidR="00A81238" w:rsidRDefault="00A81238" w:rsidP="00A81238">
      <w:pPr>
        <w:rPr>
          <w:szCs w:val="20"/>
        </w:rPr>
      </w:pPr>
      <w:r w:rsidRPr="00A81238">
        <w:rPr>
          <w:rFonts w:hint="eastAsia"/>
          <w:szCs w:val="20"/>
        </w:rPr>
        <w:t>For the</w:t>
      </w:r>
      <w:r w:rsidRPr="00A81238">
        <w:rPr>
          <w:szCs w:val="20"/>
        </w:rPr>
        <w:t xml:space="preserve"> </w:t>
      </w:r>
      <w:bookmarkStart w:id="5" w:name="_Toc1120693"/>
      <w:bookmarkStart w:id="6" w:name="_Toc1169975"/>
      <w:bookmarkStart w:id="7" w:name="_Hlk947028"/>
      <w:r w:rsidRPr="00A81238">
        <w:rPr>
          <w:szCs w:val="20"/>
        </w:rPr>
        <w:t>order</w:t>
      </w:r>
      <w:r w:rsidR="009D4CB6">
        <w:rPr>
          <w:szCs w:val="20"/>
        </w:rPr>
        <w:t xml:space="preserve"> and pattern of the used precoder</w:t>
      </w:r>
      <w:r w:rsidRPr="00A81238">
        <w:rPr>
          <w:szCs w:val="20"/>
        </w:rPr>
        <w:t xml:space="preserve">s, </w:t>
      </w:r>
      <w:r w:rsidRPr="00377295">
        <w:rPr>
          <w:b/>
          <w:szCs w:val="20"/>
        </w:rPr>
        <w:t>Ericsson</w:t>
      </w:r>
      <w:r w:rsidRPr="00A81238">
        <w:rPr>
          <w:szCs w:val="20"/>
        </w:rPr>
        <w:t xml:space="preserve"> proposed the order and pattern of used precod</w:t>
      </w:r>
      <w:r w:rsidR="009D4CB6">
        <w:rPr>
          <w:szCs w:val="20"/>
        </w:rPr>
        <w:t>er</w:t>
      </w:r>
      <w:r w:rsidRPr="00A81238">
        <w:rPr>
          <w:szCs w:val="20"/>
        </w:rPr>
        <w:t>s can be changed after a given number of repetitions within an MPDCCH packet, and changed between every MPDCCH packet.</w:t>
      </w:r>
      <w:bookmarkEnd w:id="5"/>
      <w:bookmarkEnd w:id="6"/>
      <w:bookmarkEnd w:id="7"/>
      <w:r w:rsidRPr="00A81238">
        <w:rPr>
          <w:rFonts w:hint="eastAsia"/>
          <w:szCs w:val="20"/>
        </w:rPr>
        <w:t xml:space="preserve"> </w:t>
      </w:r>
    </w:p>
    <w:p w14:paraId="16214EC5" w14:textId="79F7AF3B" w:rsidR="00A81238" w:rsidRDefault="00A81238" w:rsidP="00A81238">
      <w:pPr>
        <w:rPr>
          <w:szCs w:val="20"/>
        </w:rPr>
      </w:pPr>
      <w:r w:rsidRPr="00377295">
        <w:rPr>
          <w:b/>
          <w:szCs w:val="20"/>
        </w:rPr>
        <w:t>ZTE</w:t>
      </w:r>
      <w:r w:rsidRPr="00BF7A03">
        <w:rPr>
          <w:szCs w:val="20"/>
        </w:rPr>
        <w:t xml:space="preserve"> proposed the </w:t>
      </w:r>
      <w:r w:rsidRPr="00BF7A03">
        <w:rPr>
          <w:rFonts w:hint="eastAsia"/>
          <w:szCs w:val="20"/>
        </w:rPr>
        <w:t>precod</w:t>
      </w:r>
      <w:r w:rsidR="009D4CB6">
        <w:rPr>
          <w:szCs w:val="20"/>
        </w:rPr>
        <w:t>er</w:t>
      </w:r>
      <w:r w:rsidRPr="00BF7A03">
        <w:rPr>
          <w:rFonts w:hint="eastAsia"/>
          <w:szCs w:val="20"/>
        </w:rPr>
        <w:t xml:space="preserve"> set </w:t>
      </w:r>
      <w:r w:rsidRPr="00BF7A03">
        <w:rPr>
          <w:szCs w:val="20"/>
        </w:rPr>
        <w:t>is used</w:t>
      </w:r>
      <w:r w:rsidRPr="00BF7A03">
        <w:rPr>
          <w:rFonts w:hint="eastAsia"/>
          <w:szCs w:val="20"/>
        </w:rPr>
        <w:t xml:space="preserve"> cyclically</w:t>
      </w:r>
      <w:r>
        <w:rPr>
          <w:szCs w:val="20"/>
        </w:rPr>
        <w:t>,</w:t>
      </w:r>
      <w:r w:rsidR="00690A4A">
        <w:rPr>
          <w:szCs w:val="20"/>
        </w:rPr>
        <w:t xml:space="preserve"> </w:t>
      </w:r>
      <w:r>
        <w:rPr>
          <w:szCs w:val="20"/>
        </w:rPr>
        <w:t xml:space="preserve">and also </w:t>
      </w:r>
      <w:r w:rsidRPr="00A81238">
        <w:rPr>
          <w:szCs w:val="20"/>
        </w:rPr>
        <w:t>proposed odd</w:t>
      </w:r>
      <w:r w:rsidRPr="00A81238">
        <w:rPr>
          <w:rFonts w:hint="eastAsia"/>
          <w:szCs w:val="20"/>
        </w:rPr>
        <w:t xml:space="preserve"> cyclic shift order is </w:t>
      </w:r>
      <w:r w:rsidRPr="00A81238">
        <w:rPr>
          <w:szCs w:val="20"/>
        </w:rPr>
        <w:t>preferred</w:t>
      </w:r>
      <w:r w:rsidRPr="00A81238">
        <w:rPr>
          <w:rFonts w:hint="eastAsia"/>
          <w:szCs w:val="20"/>
        </w:rPr>
        <w:t xml:space="preserve"> </w:t>
      </w:r>
      <w:r w:rsidRPr="00A81238">
        <w:rPr>
          <w:szCs w:val="20"/>
        </w:rPr>
        <w:t>to</w:t>
      </w:r>
      <w:r w:rsidRPr="00A81238">
        <w:rPr>
          <w:rFonts w:hint="eastAsia"/>
          <w:szCs w:val="20"/>
        </w:rPr>
        <w:t xml:space="preserve"> optimiz</w:t>
      </w:r>
      <w:r w:rsidRPr="00A81238">
        <w:rPr>
          <w:szCs w:val="20"/>
        </w:rPr>
        <w:t>e the</w:t>
      </w:r>
      <w:r w:rsidR="009D4CB6">
        <w:rPr>
          <w:rFonts w:hint="eastAsia"/>
          <w:szCs w:val="20"/>
        </w:rPr>
        <w:t xml:space="preserve"> precoding</w:t>
      </w:r>
      <w:r w:rsidRPr="00A81238">
        <w:rPr>
          <w:rFonts w:hint="eastAsia"/>
          <w:szCs w:val="20"/>
        </w:rPr>
        <w:t xml:space="preserve"> cycling performance.</w:t>
      </w:r>
    </w:p>
    <w:p w14:paraId="1F396F1F" w14:textId="77777777" w:rsidR="00C45C9C" w:rsidRDefault="00C45C9C" w:rsidP="00A81238">
      <w:pPr>
        <w:rPr>
          <w:szCs w:val="20"/>
        </w:rPr>
      </w:pPr>
      <w:bookmarkStart w:id="8" w:name="_GoBack"/>
      <w:bookmarkEnd w:id="8"/>
    </w:p>
    <w:p w14:paraId="3113D99C" w14:textId="7C34C19A" w:rsidR="00A81238" w:rsidRPr="00A81238" w:rsidRDefault="00A81238" w:rsidP="00A81238">
      <w:pPr>
        <w:rPr>
          <w:i/>
          <w:szCs w:val="20"/>
        </w:rPr>
      </w:pPr>
      <w:r w:rsidRPr="00511884">
        <w:rPr>
          <w:b/>
          <w:i/>
        </w:rPr>
        <w:t xml:space="preserve">Proposal </w:t>
      </w:r>
      <w:r>
        <w:rPr>
          <w:b/>
          <w:i/>
        </w:rPr>
        <w:t>4</w:t>
      </w:r>
      <w:r w:rsidRPr="00511884">
        <w:rPr>
          <w:i/>
        </w:rPr>
        <w:t>:</w:t>
      </w:r>
      <w:r w:rsidR="00745D9D">
        <w:rPr>
          <w:i/>
          <w:szCs w:val="20"/>
        </w:rPr>
        <w:t xml:space="preserve"> T</w:t>
      </w:r>
      <w:r w:rsidRPr="00A81238">
        <w:rPr>
          <w:rFonts w:hint="eastAsia"/>
          <w:i/>
          <w:szCs w:val="20"/>
        </w:rPr>
        <w:t>he</w:t>
      </w:r>
      <w:r w:rsidRPr="00A81238">
        <w:rPr>
          <w:i/>
          <w:szCs w:val="20"/>
        </w:rPr>
        <w:t xml:space="preserve"> order and pattern of the used precod</w:t>
      </w:r>
      <w:r w:rsidR="009D4CB6">
        <w:rPr>
          <w:i/>
          <w:szCs w:val="20"/>
        </w:rPr>
        <w:t>er</w:t>
      </w:r>
      <w:r w:rsidR="00745D9D" w:rsidRPr="00745D9D">
        <w:rPr>
          <w:i/>
          <w:szCs w:val="20"/>
        </w:rPr>
        <w:t xml:space="preserve"> </w:t>
      </w:r>
      <w:r w:rsidR="00745D9D">
        <w:rPr>
          <w:i/>
          <w:szCs w:val="20"/>
        </w:rPr>
        <w:t>wit</w:t>
      </w:r>
      <w:r w:rsidR="00745D9D" w:rsidRPr="00A81238">
        <w:rPr>
          <w:i/>
          <w:szCs w:val="20"/>
        </w:rPr>
        <w:t>hin the set of precod</w:t>
      </w:r>
      <w:r w:rsidR="009D4CB6">
        <w:rPr>
          <w:i/>
          <w:szCs w:val="20"/>
        </w:rPr>
        <w:t>er</w:t>
      </w:r>
      <w:r w:rsidR="00745D9D" w:rsidRPr="00A81238">
        <w:rPr>
          <w:i/>
          <w:szCs w:val="20"/>
        </w:rPr>
        <w:t>s</w:t>
      </w:r>
      <w:r w:rsidRPr="00A81238">
        <w:rPr>
          <w:i/>
          <w:szCs w:val="20"/>
        </w:rPr>
        <w:t xml:space="preserve"> are FFS.</w:t>
      </w:r>
    </w:p>
    <w:p w14:paraId="6767D9F4" w14:textId="77777777" w:rsidR="00A81238" w:rsidRDefault="00A81238" w:rsidP="00B61A91">
      <w:pPr>
        <w:rPr>
          <w:szCs w:val="20"/>
        </w:rPr>
      </w:pPr>
    </w:p>
    <w:p w14:paraId="6D7BD1BE" w14:textId="72769A97" w:rsidR="00042E30" w:rsidRPr="00270B4E" w:rsidRDefault="00042E30" w:rsidP="00FF7984">
      <w:pPr>
        <w:pStyle w:val="2"/>
        <w:tabs>
          <w:tab w:val="clear" w:pos="3447"/>
        </w:tabs>
        <w:spacing w:before="120" w:after="120"/>
        <w:ind w:left="567"/>
        <w:rPr>
          <w:rFonts w:ascii="Times New Roman" w:eastAsia="宋体" w:hAnsi="Times New Roman" w:cs="Times New Roman"/>
          <w:sz w:val="22"/>
          <w:lang w:val="en-US" w:eastAsia="zh-CN"/>
        </w:rPr>
      </w:pPr>
      <w:r w:rsidRPr="00270B4E">
        <w:rPr>
          <w:rFonts w:ascii="Times New Roman" w:eastAsia="宋体" w:hAnsi="Times New Roman" w:cs="Times New Roman"/>
          <w:sz w:val="22"/>
          <w:lang w:val="en-US" w:eastAsia="zh-CN"/>
        </w:rPr>
        <w:t xml:space="preserve">Precoding mapping based on </w:t>
      </w:r>
      <w:r w:rsidRPr="00270B4E">
        <w:rPr>
          <w:rFonts w:ascii="Times New Roman" w:eastAsia="宋体" w:hAnsi="Times New Roman" w:cs="Times New Roman" w:hint="eastAsia"/>
          <w:sz w:val="22"/>
          <w:lang w:val="en-US" w:eastAsia="zh-CN"/>
        </w:rPr>
        <w:t>CSI reporting</w:t>
      </w:r>
    </w:p>
    <w:p w14:paraId="62AF1FE1" w14:textId="77777777" w:rsidR="00A81238" w:rsidRDefault="00042E30" w:rsidP="00042E30">
      <w:pPr>
        <w:rPr>
          <w:szCs w:val="20"/>
        </w:rPr>
      </w:pPr>
      <w:r w:rsidRPr="00A81238">
        <w:rPr>
          <w:b/>
          <w:szCs w:val="20"/>
        </w:rPr>
        <w:t>LGE</w:t>
      </w:r>
      <w:r w:rsidRPr="00042E30">
        <w:rPr>
          <w:szCs w:val="20"/>
        </w:rPr>
        <w:t xml:space="preserve"> supports fallback mechanism using only MPDCCH DMRS for MPDCCH demodulation for the case of CSI reporting missing or reconfiguration.</w:t>
      </w:r>
      <w:r w:rsidRPr="00042E30">
        <w:rPr>
          <w:rFonts w:hint="eastAsia"/>
          <w:szCs w:val="20"/>
        </w:rPr>
        <w:t xml:space="preserve"> </w:t>
      </w:r>
    </w:p>
    <w:p w14:paraId="4B6EBE01" w14:textId="77777777" w:rsidR="00A81238" w:rsidRDefault="00042E30" w:rsidP="00042E30">
      <w:pPr>
        <w:rPr>
          <w:szCs w:val="20"/>
        </w:rPr>
      </w:pPr>
      <w:r w:rsidRPr="00A81238">
        <w:rPr>
          <w:rFonts w:hint="eastAsia"/>
          <w:b/>
          <w:szCs w:val="20"/>
        </w:rPr>
        <w:t>S</w:t>
      </w:r>
      <w:r w:rsidRPr="00A81238">
        <w:rPr>
          <w:b/>
          <w:szCs w:val="20"/>
        </w:rPr>
        <w:t>amsung</w:t>
      </w:r>
      <w:r w:rsidRPr="00042E30">
        <w:rPr>
          <w:szCs w:val="20"/>
        </w:rPr>
        <w:t xml:space="preserve"> proposed the</w:t>
      </w:r>
      <w:r w:rsidRPr="00042E30">
        <w:rPr>
          <w:rFonts w:hint="eastAsia"/>
          <w:szCs w:val="20"/>
        </w:rPr>
        <w:t xml:space="preserve"> applied time point of reported PMI should be clarified.</w:t>
      </w:r>
      <w:r>
        <w:rPr>
          <w:szCs w:val="20"/>
        </w:rPr>
        <w:t xml:space="preserve"> </w:t>
      </w:r>
    </w:p>
    <w:p w14:paraId="1DC42B02" w14:textId="77777777" w:rsidR="00A81238" w:rsidRDefault="00042E30" w:rsidP="00042E30">
      <w:pPr>
        <w:rPr>
          <w:szCs w:val="20"/>
        </w:rPr>
      </w:pPr>
      <w:r w:rsidRPr="00A81238">
        <w:rPr>
          <w:rFonts w:hint="eastAsia"/>
          <w:b/>
          <w:szCs w:val="20"/>
        </w:rPr>
        <w:t>ZTE</w:t>
      </w:r>
      <w:r w:rsidRPr="00042E30">
        <w:rPr>
          <w:rFonts w:hint="eastAsia"/>
          <w:szCs w:val="20"/>
        </w:rPr>
        <w:t xml:space="preserve"> </w:t>
      </w:r>
      <w:r w:rsidRPr="00042E30">
        <w:rPr>
          <w:szCs w:val="20"/>
        </w:rPr>
        <w:t>considered</w:t>
      </w:r>
      <w:r w:rsidRPr="00042E30">
        <w:rPr>
          <w:rFonts w:hint="eastAsia"/>
          <w:szCs w:val="20"/>
        </w:rPr>
        <w:t xml:space="preserve"> </w:t>
      </w:r>
      <w:r w:rsidRPr="00042E30">
        <w:rPr>
          <w:szCs w:val="20"/>
        </w:rPr>
        <w:t xml:space="preserve">the precoder is indicated via </w:t>
      </w:r>
      <w:r w:rsidRPr="00042E30">
        <w:rPr>
          <w:rFonts w:hint="eastAsia"/>
          <w:szCs w:val="20"/>
        </w:rPr>
        <w:t>the existing</w:t>
      </w:r>
      <w:r w:rsidRPr="00042E30">
        <w:rPr>
          <w:szCs w:val="20"/>
        </w:rPr>
        <w:t xml:space="preserve"> DCI signaling or the precoder determined the precoder based on PMI delay.</w:t>
      </w:r>
      <w:r>
        <w:rPr>
          <w:szCs w:val="20"/>
        </w:rPr>
        <w:t xml:space="preserve"> </w:t>
      </w:r>
    </w:p>
    <w:p w14:paraId="5A6D5610" w14:textId="6C6E64F7" w:rsidR="00042E30" w:rsidRDefault="00A81238" w:rsidP="00042E30">
      <w:pPr>
        <w:rPr>
          <w:szCs w:val="20"/>
        </w:rPr>
      </w:pPr>
      <w:r w:rsidRPr="00A81238">
        <w:rPr>
          <w:rFonts w:hint="eastAsia"/>
          <w:b/>
          <w:szCs w:val="20"/>
        </w:rPr>
        <w:t>Qualcomm</w:t>
      </w:r>
      <w:r w:rsidR="00042E30" w:rsidRPr="00042E30">
        <w:rPr>
          <w:szCs w:val="20"/>
        </w:rPr>
        <w:t xml:space="preserve"> proposed a subset of the MPDCCH ports follow the latest reported CSI report, and a subset of the MPDCCH ports follow a preconfigured mapping with respect to CRS ports.</w:t>
      </w:r>
    </w:p>
    <w:p w14:paraId="360F121C" w14:textId="77777777" w:rsidR="00A81238" w:rsidRDefault="00A81238" w:rsidP="00A81238">
      <w:pPr>
        <w:rPr>
          <w:szCs w:val="20"/>
        </w:rPr>
      </w:pPr>
      <w:r w:rsidRPr="00A81238">
        <w:rPr>
          <w:b/>
          <w:szCs w:val="20"/>
        </w:rPr>
        <w:t>Intel</w:t>
      </w:r>
      <w:r w:rsidRPr="00A81238">
        <w:rPr>
          <w:szCs w:val="20"/>
        </w:rPr>
        <w:t xml:space="preserve"> proposed for UE configured with a TM assuming PMI report, the UE may assume that the PMI from its latest CSI feedback. Otherwise, the predefined mapping between CRS and MPDCCH DMRS is used.</w:t>
      </w:r>
    </w:p>
    <w:p w14:paraId="470E904D" w14:textId="274EB475" w:rsidR="00A81238" w:rsidRPr="00A81238" w:rsidRDefault="00A81238" w:rsidP="00A81238">
      <w:pPr>
        <w:rPr>
          <w:szCs w:val="20"/>
        </w:rPr>
      </w:pPr>
      <w:r w:rsidRPr="00A81238">
        <w:rPr>
          <w:b/>
          <w:szCs w:val="20"/>
        </w:rPr>
        <w:t>Nokia</w:t>
      </w:r>
      <w:r>
        <w:rPr>
          <w:szCs w:val="20"/>
        </w:rPr>
        <w:t xml:space="preserve"> proposed </w:t>
      </w:r>
      <w:r w:rsidRPr="00A81238">
        <w:rPr>
          <w:szCs w:val="20"/>
        </w:rPr>
        <w:t>if the UE is configured to use mapping based on CSI report, UE uses the latest reported CSI for mapping.</w:t>
      </w:r>
    </w:p>
    <w:p w14:paraId="06573E7D" w14:textId="66712110" w:rsidR="00042E30" w:rsidRPr="00042E30" w:rsidRDefault="00042E30" w:rsidP="00042E30">
      <w:pPr>
        <w:rPr>
          <w:szCs w:val="20"/>
        </w:rPr>
      </w:pPr>
      <w:r>
        <w:rPr>
          <w:szCs w:val="20"/>
        </w:rPr>
        <w:t xml:space="preserve">In view of the company’s views are </w:t>
      </w:r>
      <w:r w:rsidR="00A81238">
        <w:rPr>
          <w:szCs w:val="20"/>
        </w:rPr>
        <w:t>very different</w:t>
      </w:r>
      <w:r>
        <w:rPr>
          <w:szCs w:val="20"/>
        </w:rPr>
        <w:t xml:space="preserve">, further discussion on this issue is recommended </w:t>
      </w:r>
    </w:p>
    <w:p w14:paraId="11E960EE" w14:textId="7595213A" w:rsidR="00042E30" w:rsidRDefault="005A77B4" w:rsidP="00042E30">
      <w:pPr>
        <w:rPr>
          <w:szCs w:val="20"/>
        </w:rPr>
      </w:pPr>
      <w:r>
        <w:rPr>
          <w:b/>
          <w:i/>
        </w:rPr>
        <w:t>Proposal</w:t>
      </w:r>
      <w:r w:rsidR="00042E30">
        <w:rPr>
          <w:b/>
          <w:i/>
        </w:rPr>
        <w:t xml:space="preserve"> </w:t>
      </w:r>
      <w:r>
        <w:rPr>
          <w:b/>
          <w:i/>
        </w:rPr>
        <w:t>5</w:t>
      </w:r>
      <w:r w:rsidR="00042E30" w:rsidRPr="00511884">
        <w:rPr>
          <w:i/>
        </w:rPr>
        <w:t xml:space="preserve">: </w:t>
      </w:r>
      <w:r w:rsidR="00042E30">
        <w:rPr>
          <w:i/>
          <w:szCs w:val="20"/>
        </w:rPr>
        <w:t>Further discu</w:t>
      </w:r>
      <w:r>
        <w:rPr>
          <w:i/>
          <w:szCs w:val="20"/>
        </w:rPr>
        <w:t xml:space="preserve">ssion is needed </w:t>
      </w:r>
      <w:r w:rsidR="00745D9D">
        <w:rPr>
          <w:i/>
          <w:szCs w:val="20"/>
        </w:rPr>
        <w:t>on determining</w:t>
      </w:r>
      <w:r w:rsidR="00042E30">
        <w:rPr>
          <w:i/>
          <w:szCs w:val="20"/>
        </w:rPr>
        <w:t xml:space="preserve"> precoding mapping based on CSI reporting</w:t>
      </w:r>
      <w:r w:rsidR="00042E30" w:rsidRPr="00511884">
        <w:rPr>
          <w:i/>
          <w:szCs w:val="20"/>
        </w:rPr>
        <w:t>.</w:t>
      </w:r>
    </w:p>
    <w:p w14:paraId="31652D2A" w14:textId="60C81FCA" w:rsidR="002220C9" w:rsidRPr="00270B4E" w:rsidRDefault="005A77B4" w:rsidP="00270B4E">
      <w:pPr>
        <w:pStyle w:val="2"/>
        <w:tabs>
          <w:tab w:val="clear" w:pos="3447"/>
        </w:tabs>
        <w:spacing w:before="120" w:after="120"/>
        <w:ind w:left="567"/>
        <w:rPr>
          <w:rFonts w:ascii="Times New Roman" w:eastAsia="宋体" w:hAnsi="Times New Roman" w:cs="Times New Roman"/>
          <w:sz w:val="22"/>
          <w:lang w:val="en-US" w:eastAsia="zh-CN"/>
        </w:rPr>
      </w:pPr>
      <w:r w:rsidRPr="00270B4E">
        <w:rPr>
          <w:rFonts w:ascii="Times New Roman" w:eastAsia="宋体" w:hAnsi="Times New Roman" w:cs="Times New Roman"/>
          <w:sz w:val="22"/>
          <w:lang w:val="en-US" w:eastAsia="zh-CN"/>
        </w:rPr>
        <w:t xml:space="preserve">Default </w:t>
      </w:r>
      <w:r w:rsidR="008D4F20" w:rsidRPr="00270B4E">
        <w:rPr>
          <w:rFonts w:ascii="Times New Roman" w:eastAsia="宋体" w:hAnsi="Times New Roman" w:cs="Times New Roman"/>
          <w:sz w:val="22"/>
          <w:lang w:val="en-US" w:eastAsia="zh-CN"/>
        </w:rPr>
        <w:t>Power offset between CRS and DMRS</w:t>
      </w:r>
      <w:r w:rsidR="00536613" w:rsidRPr="00270B4E">
        <w:rPr>
          <w:rFonts w:ascii="Times New Roman" w:eastAsia="宋体" w:hAnsi="Times New Roman" w:cs="Times New Roman"/>
          <w:sz w:val="22"/>
          <w:lang w:val="en-US" w:eastAsia="zh-CN"/>
        </w:rPr>
        <w:t xml:space="preserve"> antenna ports of MPDCCH</w:t>
      </w:r>
    </w:p>
    <w:p w14:paraId="431ED6A2" w14:textId="10094FA3" w:rsidR="007D0AEB" w:rsidRPr="005A77B4" w:rsidRDefault="007D0AEB" w:rsidP="007D0AEB">
      <w:pPr>
        <w:pStyle w:val="a1"/>
        <w:rPr>
          <w:rFonts w:eastAsia="Malgun Gothic"/>
          <w:sz w:val="22"/>
          <w:lang w:eastAsia="ko-KR"/>
        </w:rPr>
      </w:pPr>
      <w:r w:rsidRPr="005A77B4">
        <w:rPr>
          <w:rFonts w:eastAsia="Malgun Gothic"/>
          <w:sz w:val="22"/>
          <w:lang w:eastAsia="ko-KR"/>
        </w:rPr>
        <w:t xml:space="preserve">For default power offset, </w:t>
      </w:r>
      <w:r w:rsidR="00C42CEE" w:rsidRPr="005A77B4">
        <w:rPr>
          <w:rFonts w:eastAsia="Malgun Gothic"/>
          <w:b/>
          <w:sz w:val="22"/>
          <w:lang w:eastAsia="ko-KR"/>
        </w:rPr>
        <w:t>S</w:t>
      </w:r>
      <w:r w:rsidRPr="005A77B4">
        <w:rPr>
          <w:rFonts w:eastAsia="Malgun Gothic"/>
          <w:b/>
          <w:sz w:val="22"/>
          <w:lang w:eastAsia="ko-KR"/>
        </w:rPr>
        <w:t>amsung</w:t>
      </w:r>
      <w:r w:rsidRPr="005A77B4">
        <w:rPr>
          <w:rFonts w:eastAsia="Malgun Gothic"/>
          <w:sz w:val="22"/>
          <w:lang w:eastAsia="ko-KR"/>
        </w:rPr>
        <w:t xml:space="preserve"> proposed a predefined value (e.g., 0dB) can be assumed.</w:t>
      </w:r>
      <w:r w:rsidR="00C42CEE" w:rsidRPr="005A77B4">
        <w:rPr>
          <w:rFonts w:eastAsia="Malgun Gothic"/>
          <w:sz w:val="22"/>
          <w:lang w:eastAsia="ko-KR"/>
        </w:rPr>
        <w:t xml:space="preserve"> In view of one company </w:t>
      </w:r>
    </w:p>
    <w:p w14:paraId="7CA0E908" w14:textId="6BF9FE78" w:rsidR="00AE288F" w:rsidRPr="00270B4E" w:rsidRDefault="005A77B4" w:rsidP="00270B4E">
      <w:pPr>
        <w:pStyle w:val="2"/>
        <w:tabs>
          <w:tab w:val="clear" w:pos="3447"/>
        </w:tabs>
        <w:spacing w:before="120" w:after="120"/>
        <w:ind w:left="567"/>
        <w:rPr>
          <w:rFonts w:ascii="Times New Roman" w:eastAsia="宋体" w:hAnsi="Times New Roman" w:cs="Times New Roman"/>
          <w:sz w:val="22"/>
          <w:lang w:val="en-US" w:eastAsia="zh-CN"/>
        </w:rPr>
      </w:pPr>
      <w:r w:rsidRPr="00270B4E">
        <w:rPr>
          <w:rFonts w:ascii="Times New Roman" w:eastAsia="宋体" w:hAnsi="Times New Roman" w:cs="Times New Roman"/>
          <w:sz w:val="22"/>
          <w:lang w:val="en-US" w:eastAsia="zh-CN"/>
        </w:rPr>
        <w:t xml:space="preserve">MBSFN </w:t>
      </w:r>
      <w:r w:rsidR="00AE288F" w:rsidRPr="00270B4E">
        <w:rPr>
          <w:rFonts w:ascii="Times New Roman" w:eastAsia="宋体" w:hAnsi="Times New Roman" w:cs="Times New Roman"/>
          <w:sz w:val="22"/>
          <w:lang w:val="en-US" w:eastAsia="zh-CN"/>
        </w:rPr>
        <w:t>subframe</w:t>
      </w:r>
    </w:p>
    <w:p w14:paraId="305327F9" w14:textId="313A7D10" w:rsidR="005A77B4" w:rsidRPr="005A77B4" w:rsidRDefault="003415EF" w:rsidP="00AE288F">
      <w:pPr>
        <w:pStyle w:val="a1"/>
        <w:rPr>
          <w:rFonts w:eastAsia="宋体"/>
          <w:lang w:eastAsia="zh-CN"/>
        </w:rPr>
      </w:pPr>
      <w:r w:rsidRPr="005A77B4">
        <w:rPr>
          <w:rFonts w:eastAsia="Malgun Gothic"/>
          <w:b/>
          <w:sz w:val="22"/>
          <w:lang w:eastAsia="ko-KR"/>
        </w:rPr>
        <w:t>LGE</w:t>
      </w:r>
      <w:r>
        <w:rPr>
          <w:rFonts w:eastAsia="Malgun Gothic"/>
          <w:sz w:val="22"/>
          <w:lang w:eastAsia="ko-KR"/>
        </w:rPr>
        <w:t xml:space="preserve"> proposed </w:t>
      </w:r>
      <w:r w:rsidR="005A77B4">
        <w:rPr>
          <w:rFonts w:eastAsia="Malgun Gothic"/>
          <w:sz w:val="22"/>
          <w:lang w:eastAsia="ko-KR"/>
        </w:rPr>
        <w:t>t</w:t>
      </w:r>
      <w:r w:rsidR="005A77B4" w:rsidRPr="005A77B4">
        <w:rPr>
          <w:rFonts w:eastAsia="Malgun Gothic"/>
          <w:sz w:val="22"/>
          <w:lang w:eastAsia="ko-KR"/>
        </w:rPr>
        <w:t>he port relation</w:t>
      </w:r>
      <w:r w:rsidR="005A77B4">
        <w:rPr>
          <w:rFonts w:eastAsia="Malgun Gothic"/>
          <w:sz w:val="22"/>
          <w:lang w:eastAsia="ko-KR"/>
        </w:rPr>
        <w:t xml:space="preserve"> between</w:t>
      </w:r>
      <w:r w:rsidR="005A77B4" w:rsidRPr="005A77B4">
        <w:rPr>
          <w:rFonts w:eastAsia="Malgun Gothic"/>
          <w:sz w:val="22"/>
          <w:lang w:eastAsia="ko-KR"/>
        </w:rPr>
        <w:t xml:space="preserve"> CRS and DMRS configured for Rel-16 UEs capable of using CRS for MPDCCH performance improvement applies to MBSFN subframe(s) available for MPDCCH/PDSCH transmission.</w:t>
      </w:r>
      <w:r w:rsidR="005A77B4" w:rsidRPr="005A77B4" w:rsidDel="00D8434D">
        <w:rPr>
          <w:rFonts w:eastAsia="Malgun Gothic"/>
          <w:sz w:val="22"/>
          <w:lang w:eastAsia="ko-KR"/>
        </w:rPr>
        <w:t xml:space="preserve"> </w:t>
      </w:r>
    </w:p>
    <w:p w14:paraId="74A02446" w14:textId="60E157D4" w:rsidR="003415EF" w:rsidRPr="00270B4E" w:rsidRDefault="005A77B4" w:rsidP="00270B4E">
      <w:pPr>
        <w:pStyle w:val="2"/>
        <w:tabs>
          <w:tab w:val="clear" w:pos="3447"/>
        </w:tabs>
        <w:spacing w:before="120" w:after="120"/>
        <w:ind w:left="567"/>
        <w:rPr>
          <w:rFonts w:ascii="Times New Roman" w:eastAsia="宋体" w:hAnsi="Times New Roman" w:cs="Times New Roman"/>
          <w:sz w:val="22"/>
          <w:lang w:val="en-US" w:eastAsia="zh-CN"/>
        </w:rPr>
      </w:pPr>
      <w:r w:rsidRPr="00270B4E">
        <w:rPr>
          <w:rFonts w:ascii="Times New Roman" w:eastAsia="宋体" w:hAnsi="Times New Roman" w:cs="Times New Roman"/>
          <w:sz w:val="22"/>
          <w:lang w:val="en-US" w:eastAsia="zh-CN"/>
        </w:rPr>
        <w:t>TDD</w:t>
      </w:r>
    </w:p>
    <w:p w14:paraId="368CA9FC" w14:textId="243D39DC" w:rsidR="005A77B4" w:rsidRDefault="005A77B4" w:rsidP="005A77B4">
      <w:pPr>
        <w:pStyle w:val="a1"/>
        <w:rPr>
          <w:rFonts w:eastAsia="Malgun Gothic"/>
          <w:sz w:val="22"/>
          <w:lang w:eastAsia="ko-KR"/>
        </w:rPr>
      </w:pPr>
      <w:r w:rsidRPr="005A77B4">
        <w:rPr>
          <w:rFonts w:eastAsia="Malgun Gothic"/>
          <w:sz w:val="22"/>
          <w:lang w:eastAsia="ko-KR"/>
        </w:rPr>
        <w:t xml:space="preserve">For TDD, </w:t>
      </w:r>
      <w:r w:rsidRPr="005A77B4">
        <w:rPr>
          <w:rFonts w:eastAsia="Malgun Gothic"/>
          <w:b/>
          <w:sz w:val="22"/>
          <w:lang w:eastAsia="ko-KR"/>
        </w:rPr>
        <w:t>Qualcomm</w:t>
      </w:r>
      <w:r w:rsidRPr="005A77B4">
        <w:rPr>
          <w:rFonts w:eastAsia="Malgun Gothic"/>
          <w:sz w:val="22"/>
          <w:lang w:eastAsia="ko-KR"/>
        </w:rPr>
        <w:t xml:space="preserve"> proposed a subset of the MPDCCH ports do not have mapping to CRS ports, and a subset of the MPDCCH ports follow a preconfigured mapping with respect to CRS ports.</w:t>
      </w:r>
    </w:p>
    <w:p w14:paraId="16130A79" w14:textId="103CB777" w:rsidR="005A77B4" w:rsidRPr="00270B4E" w:rsidRDefault="005A77B4" w:rsidP="00270B4E">
      <w:pPr>
        <w:pStyle w:val="2"/>
        <w:tabs>
          <w:tab w:val="clear" w:pos="3447"/>
        </w:tabs>
        <w:spacing w:before="120" w:after="120"/>
        <w:ind w:left="567"/>
        <w:rPr>
          <w:rFonts w:ascii="Times New Roman" w:eastAsia="宋体" w:hAnsi="Times New Roman" w:cs="Times New Roman"/>
          <w:sz w:val="22"/>
          <w:lang w:val="en-US" w:eastAsia="zh-CN"/>
        </w:rPr>
      </w:pPr>
      <w:r w:rsidRPr="00270B4E">
        <w:rPr>
          <w:rFonts w:ascii="Times New Roman" w:eastAsia="宋体" w:hAnsi="Times New Roman" w:cs="Times New Roman"/>
          <w:sz w:val="22"/>
          <w:lang w:val="en-US" w:eastAsia="zh-CN"/>
        </w:rPr>
        <w:t>RE based precoding cycling</w:t>
      </w:r>
    </w:p>
    <w:p w14:paraId="38758728" w14:textId="0D557797" w:rsidR="005A77B4" w:rsidRPr="005A77B4" w:rsidRDefault="005A77B4" w:rsidP="005A77B4">
      <w:pPr>
        <w:pStyle w:val="a1"/>
        <w:rPr>
          <w:rFonts w:eastAsia="Malgun Gothic"/>
          <w:sz w:val="22"/>
          <w:lang w:eastAsia="ko-KR"/>
        </w:rPr>
      </w:pPr>
      <w:r w:rsidRPr="005A77B4">
        <w:rPr>
          <w:rFonts w:eastAsia="Malgun Gothic"/>
          <w:b/>
          <w:sz w:val="22"/>
          <w:lang w:eastAsia="ko-KR"/>
        </w:rPr>
        <w:t>ZTE</w:t>
      </w:r>
      <w:r>
        <w:rPr>
          <w:rFonts w:eastAsia="Malgun Gothic"/>
          <w:sz w:val="22"/>
          <w:lang w:eastAsia="ko-KR"/>
        </w:rPr>
        <w:t xml:space="preserve"> proposed that</w:t>
      </w:r>
      <w:r w:rsidRPr="005A77B4">
        <w:rPr>
          <w:rFonts w:eastAsia="Malgun Gothic"/>
          <w:sz w:val="22"/>
          <w:lang w:eastAsia="ko-KR"/>
        </w:rPr>
        <w:t xml:space="preserve"> </w:t>
      </w:r>
      <w:r w:rsidRPr="005A77B4">
        <w:rPr>
          <w:rFonts w:eastAsia="Malgun Gothic" w:hint="eastAsia"/>
          <w:sz w:val="22"/>
          <w:lang w:eastAsia="ko-KR"/>
        </w:rPr>
        <w:t xml:space="preserve">PRB based precoder cycling for DMRS and RE based precoder cycling for </w:t>
      </w:r>
      <w:r w:rsidRPr="005A77B4">
        <w:rPr>
          <w:rFonts w:eastAsia="Malgun Gothic"/>
          <w:sz w:val="22"/>
          <w:lang w:eastAsia="ko-KR"/>
        </w:rPr>
        <w:t>MPDCCH</w:t>
      </w:r>
      <w:r w:rsidRPr="005A77B4">
        <w:rPr>
          <w:rFonts w:eastAsia="Malgun Gothic" w:hint="eastAsia"/>
          <w:sz w:val="22"/>
          <w:lang w:eastAsia="ko-KR"/>
        </w:rPr>
        <w:t xml:space="preserve"> can be considered for the localized MPDCCH transmitted in one PRB.</w:t>
      </w:r>
    </w:p>
    <w:p w14:paraId="05968A40" w14:textId="1C427752" w:rsidR="00322E6E" w:rsidRPr="00AE288F" w:rsidRDefault="00322E6E" w:rsidP="006654CE">
      <w:pPr>
        <w:pStyle w:val="1"/>
        <w:ind w:left="567"/>
        <w:jc w:val="both"/>
        <w:rPr>
          <w:rFonts w:ascii="Times New Roman" w:hAnsi="Times New Roman" w:cs="Times New Roman"/>
        </w:rPr>
      </w:pPr>
      <w:r w:rsidRPr="00AE288F">
        <w:rPr>
          <w:rFonts w:ascii="Times New Roman" w:hAnsi="Times New Roman" w:cs="Times New Roman"/>
        </w:rPr>
        <w:t>Tdocs</w:t>
      </w:r>
    </w:p>
    <w:p w14:paraId="7ED29824" w14:textId="77777777" w:rsidR="00690A4A" w:rsidRDefault="006B4622" w:rsidP="00690A4A">
      <w:pPr>
        <w:pStyle w:val="a9"/>
        <w:numPr>
          <w:ilvl w:val="0"/>
          <w:numId w:val="4"/>
        </w:numPr>
      </w:pPr>
      <w:hyperlink r:id="rId8" w:history="1">
        <w:r w:rsidR="00690A4A" w:rsidRPr="00690A4A">
          <w:t>R1-1901513</w:t>
        </w:r>
      </w:hyperlink>
      <w:r w:rsidR="00690A4A">
        <w:tab/>
        <w:t>On MPDCCH performance improvement</w:t>
      </w:r>
      <w:r w:rsidR="00690A4A">
        <w:tab/>
        <w:t>Huawei, HiSilicon</w:t>
      </w:r>
    </w:p>
    <w:p w14:paraId="7023A871" w14:textId="77777777" w:rsidR="00690A4A" w:rsidRDefault="006B4622" w:rsidP="00690A4A">
      <w:pPr>
        <w:pStyle w:val="a9"/>
        <w:numPr>
          <w:ilvl w:val="0"/>
          <w:numId w:val="4"/>
        </w:numPr>
      </w:pPr>
      <w:hyperlink r:id="rId9" w:history="1">
        <w:r w:rsidR="00690A4A" w:rsidRPr="00690A4A">
          <w:t>R1-1901742</w:t>
        </w:r>
      </w:hyperlink>
      <w:r w:rsidR="00690A4A">
        <w:tab/>
        <w:t>MPDCCH performance improvement in LTE-MTC</w:t>
      </w:r>
      <w:r w:rsidR="00690A4A">
        <w:tab/>
        <w:t>Ericsson</w:t>
      </w:r>
    </w:p>
    <w:p w14:paraId="2301F190" w14:textId="77777777" w:rsidR="00690A4A" w:rsidRDefault="006B4622" w:rsidP="00690A4A">
      <w:pPr>
        <w:pStyle w:val="a9"/>
        <w:numPr>
          <w:ilvl w:val="0"/>
          <w:numId w:val="4"/>
        </w:numPr>
      </w:pPr>
      <w:hyperlink r:id="rId10" w:history="1">
        <w:r w:rsidR="00690A4A" w:rsidRPr="00690A4A">
          <w:t>R1-1901862</w:t>
        </w:r>
      </w:hyperlink>
      <w:r w:rsidR="00690A4A">
        <w:tab/>
        <w:t>Discussion on MPDCCH performance improvement</w:t>
      </w:r>
      <w:r w:rsidR="00690A4A">
        <w:tab/>
        <w:t>ZTE</w:t>
      </w:r>
    </w:p>
    <w:p w14:paraId="1C9CD431" w14:textId="77777777" w:rsidR="00690A4A" w:rsidRDefault="006B4622" w:rsidP="00690A4A">
      <w:pPr>
        <w:pStyle w:val="a9"/>
        <w:numPr>
          <w:ilvl w:val="0"/>
          <w:numId w:val="4"/>
        </w:numPr>
      </w:pPr>
      <w:hyperlink r:id="rId11" w:history="1">
        <w:r w:rsidR="00690A4A" w:rsidRPr="00690A4A">
          <w:t>R1-1901958</w:t>
        </w:r>
      </w:hyperlink>
      <w:r w:rsidR="00690A4A">
        <w:tab/>
        <w:t>MPDCCH performance improvement</w:t>
      </w:r>
      <w:r w:rsidR="00690A4A">
        <w:tab/>
        <w:t>Nokia, Nokia Shanghai Bell</w:t>
      </w:r>
    </w:p>
    <w:p w14:paraId="47851C17" w14:textId="77777777" w:rsidR="00690A4A" w:rsidRDefault="006B4622" w:rsidP="00690A4A">
      <w:pPr>
        <w:pStyle w:val="a9"/>
        <w:numPr>
          <w:ilvl w:val="0"/>
          <w:numId w:val="4"/>
        </w:numPr>
      </w:pPr>
      <w:hyperlink r:id="rId12" w:history="1">
        <w:r w:rsidR="00690A4A" w:rsidRPr="00690A4A">
          <w:t>R1-1902060</w:t>
        </w:r>
      </w:hyperlink>
      <w:r w:rsidR="00690A4A">
        <w:tab/>
        <w:t>Discussion on MPDCCH performance improvement</w:t>
      </w:r>
      <w:r w:rsidR="00690A4A">
        <w:tab/>
        <w:t>LG Electronics</w:t>
      </w:r>
    </w:p>
    <w:p w14:paraId="58937259" w14:textId="77777777" w:rsidR="00690A4A" w:rsidRDefault="006B4622" w:rsidP="00690A4A">
      <w:pPr>
        <w:pStyle w:val="a9"/>
        <w:numPr>
          <w:ilvl w:val="0"/>
          <w:numId w:val="4"/>
        </w:numPr>
      </w:pPr>
      <w:hyperlink r:id="rId13" w:history="1">
        <w:r w:rsidR="00690A4A" w:rsidRPr="00690A4A">
          <w:t>R1-1902195</w:t>
        </w:r>
      </w:hyperlink>
      <w:r w:rsidR="00690A4A">
        <w:tab/>
        <w:t>On MPDCCH performance improvement</w:t>
      </w:r>
      <w:r w:rsidR="00690A4A">
        <w:tab/>
        <w:t>Sony</w:t>
      </w:r>
    </w:p>
    <w:p w14:paraId="2B96B1ED" w14:textId="77777777" w:rsidR="00690A4A" w:rsidRDefault="006B4622" w:rsidP="00690A4A">
      <w:pPr>
        <w:pStyle w:val="a9"/>
        <w:numPr>
          <w:ilvl w:val="0"/>
          <w:numId w:val="4"/>
        </w:numPr>
      </w:pPr>
      <w:hyperlink r:id="rId14" w:history="1">
        <w:r w:rsidR="00690A4A" w:rsidRPr="00690A4A">
          <w:t>R1-1902213</w:t>
        </w:r>
      </w:hyperlink>
      <w:r w:rsidR="00690A4A">
        <w:tab/>
        <w:t>Discussion on MPDCCH performance improvement for MTC</w:t>
      </w:r>
      <w:r w:rsidR="00690A4A">
        <w:tab/>
        <w:t>Samsung</w:t>
      </w:r>
    </w:p>
    <w:p w14:paraId="4F3492A9" w14:textId="77777777" w:rsidR="00690A4A" w:rsidRDefault="006B4622" w:rsidP="00690A4A">
      <w:pPr>
        <w:pStyle w:val="a9"/>
        <w:numPr>
          <w:ilvl w:val="0"/>
          <w:numId w:val="4"/>
        </w:numPr>
      </w:pPr>
      <w:hyperlink r:id="rId15" w:history="1">
        <w:r w:rsidR="00690A4A" w:rsidRPr="00690A4A">
          <w:t>R1-1902371</w:t>
        </w:r>
      </w:hyperlink>
      <w:r w:rsidR="00690A4A">
        <w:tab/>
        <w:t>Usage of CRS for MPDCCH</w:t>
      </w:r>
      <w:r w:rsidR="00690A4A">
        <w:tab/>
        <w:t>Qualcomm Incorporated</w:t>
      </w:r>
    </w:p>
    <w:p w14:paraId="7A45D71A" w14:textId="54EE3FDB" w:rsidR="00AE288F" w:rsidRPr="00AE288F" w:rsidRDefault="006B4622" w:rsidP="003163E2">
      <w:pPr>
        <w:pStyle w:val="a9"/>
        <w:numPr>
          <w:ilvl w:val="0"/>
          <w:numId w:val="4"/>
        </w:numPr>
      </w:pPr>
      <w:hyperlink r:id="rId16" w:history="1">
        <w:r w:rsidR="00690A4A" w:rsidRPr="00690A4A">
          <w:t>R1-1902454</w:t>
        </w:r>
      </w:hyperlink>
      <w:r w:rsidR="00690A4A">
        <w:tab/>
        <w:t>MPDCCH performance improvement</w:t>
      </w:r>
      <w:r w:rsidR="00690A4A">
        <w:tab/>
        <w:t>Intel Corporation</w:t>
      </w:r>
    </w:p>
    <w:sectPr w:rsidR="00AE288F" w:rsidRPr="00AE288F"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5BF55" w14:textId="77777777" w:rsidR="006B4622" w:rsidRDefault="006B4622" w:rsidP="00896408">
      <w:r>
        <w:separator/>
      </w:r>
    </w:p>
  </w:endnote>
  <w:endnote w:type="continuationSeparator" w:id="0">
    <w:p w14:paraId="68F9B004" w14:textId="77777777" w:rsidR="006B4622" w:rsidRDefault="006B4622"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1D5CA" w14:textId="77777777" w:rsidR="006B4622" w:rsidRDefault="006B4622" w:rsidP="00896408">
      <w:r>
        <w:separator/>
      </w:r>
    </w:p>
  </w:footnote>
  <w:footnote w:type="continuationSeparator" w:id="0">
    <w:p w14:paraId="17F33587" w14:textId="77777777" w:rsidR="006B4622" w:rsidRDefault="006B4622" w:rsidP="008964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04EEB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4D66BE"/>
    <w:multiLevelType w:val="hybridMultilevel"/>
    <w:tmpl w:val="A5927B30"/>
    <w:lvl w:ilvl="0" w:tplc="C98D8C2E">
      <w:start w:val="1"/>
      <w:numFmt w:val="bullet"/>
      <w:lvlText w:val="−"/>
      <w:lvlJc w:val="left"/>
      <w:pPr>
        <w:ind w:left="845" w:hanging="420"/>
      </w:pPr>
      <w:rPr>
        <w:rFonts w:ascii="Arial"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F64245C"/>
    <w:multiLevelType w:val="multilevel"/>
    <w:tmpl w:val="1E74C0EC"/>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297B0FEB"/>
    <w:multiLevelType w:val="hybridMultilevel"/>
    <w:tmpl w:val="7732307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5F7C5E18"/>
    <w:multiLevelType w:val="hybridMultilevel"/>
    <w:tmpl w:val="86F25E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625C0F"/>
    <w:multiLevelType w:val="hybridMultilevel"/>
    <w:tmpl w:val="D694800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1"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7BED18BC"/>
    <w:multiLevelType w:val="multilevel"/>
    <w:tmpl w:val="2A2A10E4"/>
    <w:lvl w:ilvl="0">
      <w:start w:val="1"/>
      <w:numFmt w:val="decimal"/>
      <w:pStyle w:val="1"/>
      <w:lvlText w:val="%1."/>
      <w:lvlJc w:val="left"/>
      <w:pPr>
        <w:tabs>
          <w:tab w:val="num" w:pos="3544"/>
        </w:tabs>
        <w:ind w:left="3544"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7"/>
  </w:num>
  <w:num w:numId="3">
    <w:abstractNumId w:val="0"/>
  </w:num>
  <w:num w:numId="4">
    <w:abstractNumId w:val="12"/>
  </w:num>
  <w:num w:numId="5">
    <w:abstractNumId w:val="5"/>
  </w:num>
  <w:num w:numId="6">
    <w:abstractNumId w:val="1"/>
  </w:num>
  <w:num w:numId="7">
    <w:abstractNumId w:val="6"/>
  </w:num>
  <w:num w:numId="8">
    <w:abstractNumId w:val="11"/>
  </w:num>
  <w:num w:numId="9">
    <w:abstractNumId w:val="8"/>
  </w:num>
  <w:num w:numId="10">
    <w:abstractNumId w:val="2"/>
  </w:num>
  <w:num w:numId="11">
    <w:abstractNumId w:val="3"/>
  </w:num>
  <w:num w:numId="12">
    <w:abstractNumId w:val="4"/>
  </w:num>
  <w:num w:numId="13">
    <w:abstractNumId w:val="9"/>
  </w:num>
  <w:num w:numId="14">
    <w:abstractNumId w:val="10"/>
  </w:num>
  <w:num w:numId="15">
    <w:abstractNumId w:val="13"/>
  </w:num>
  <w:num w:numId="16">
    <w:abstractNumId w:val="13"/>
  </w:num>
  <w:num w:numId="17">
    <w:abstractNumId w:val="13"/>
  </w:num>
  <w:num w:numId="18">
    <w:abstractNumId w:val="13"/>
  </w:num>
  <w:num w:numId="19">
    <w:abstractNumId w:val="13"/>
  </w:num>
  <w:num w:numId="2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0544"/>
    <w:rsid w:val="000010BE"/>
    <w:rsid w:val="000028AD"/>
    <w:rsid w:val="00004D7A"/>
    <w:rsid w:val="0000617F"/>
    <w:rsid w:val="0000691A"/>
    <w:rsid w:val="00010535"/>
    <w:rsid w:val="0001097F"/>
    <w:rsid w:val="000123F9"/>
    <w:rsid w:val="0001374A"/>
    <w:rsid w:val="00013A55"/>
    <w:rsid w:val="00013C3A"/>
    <w:rsid w:val="00014FC0"/>
    <w:rsid w:val="00015549"/>
    <w:rsid w:val="00015FD5"/>
    <w:rsid w:val="0001683C"/>
    <w:rsid w:val="00016D0D"/>
    <w:rsid w:val="000208D5"/>
    <w:rsid w:val="00021435"/>
    <w:rsid w:val="00021A85"/>
    <w:rsid w:val="000232C5"/>
    <w:rsid w:val="00023377"/>
    <w:rsid w:val="00023FBA"/>
    <w:rsid w:val="0002477C"/>
    <w:rsid w:val="00024F13"/>
    <w:rsid w:val="00026E1D"/>
    <w:rsid w:val="000278C5"/>
    <w:rsid w:val="00031667"/>
    <w:rsid w:val="0003188F"/>
    <w:rsid w:val="000336E6"/>
    <w:rsid w:val="00033A43"/>
    <w:rsid w:val="00033D79"/>
    <w:rsid w:val="00034D81"/>
    <w:rsid w:val="00035C35"/>
    <w:rsid w:val="00036357"/>
    <w:rsid w:val="00036B39"/>
    <w:rsid w:val="00037B2C"/>
    <w:rsid w:val="00042E30"/>
    <w:rsid w:val="0004324B"/>
    <w:rsid w:val="00043645"/>
    <w:rsid w:val="00043EDA"/>
    <w:rsid w:val="000453B8"/>
    <w:rsid w:val="00046558"/>
    <w:rsid w:val="00047648"/>
    <w:rsid w:val="00051306"/>
    <w:rsid w:val="0005173A"/>
    <w:rsid w:val="000517FB"/>
    <w:rsid w:val="000528C8"/>
    <w:rsid w:val="00052CA5"/>
    <w:rsid w:val="000540C4"/>
    <w:rsid w:val="00054AD3"/>
    <w:rsid w:val="0005555D"/>
    <w:rsid w:val="0005613F"/>
    <w:rsid w:val="000567D9"/>
    <w:rsid w:val="00056E62"/>
    <w:rsid w:val="0005704E"/>
    <w:rsid w:val="00057D56"/>
    <w:rsid w:val="00060AEB"/>
    <w:rsid w:val="000621F2"/>
    <w:rsid w:val="00062A7E"/>
    <w:rsid w:val="000634BA"/>
    <w:rsid w:val="00063BBC"/>
    <w:rsid w:val="00065283"/>
    <w:rsid w:val="0006632E"/>
    <w:rsid w:val="00066E9B"/>
    <w:rsid w:val="000670FA"/>
    <w:rsid w:val="000675B6"/>
    <w:rsid w:val="00070B4F"/>
    <w:rsid w:val="000719CB"/>
    <w:rsid w:val="00072577"/>
    <w:rsid w:val="0007345D"/>
    <w:rsid w:val="00074382"/>
    <w:rsid w:val="0007547E"/>
    <w:rsid w:val="00076424"/>
    <w:rsid w:val="00076502"/>
    <w:rsid w:val="00076B43"/>
    <w:rsid w:val="00080C9D"/>
    <w:rsid w:val="00080F32"/>
    <w:rsid w:val="00080FDE"/>
    <w:rsid w:val="0008215A"/>
    <w:rsid w:val="00082617"/>
    <w:rsid w:val="00082C11"/>
    <w:rsid w:val="00083CBB"/>
    <w:rsid w:val="00083F72"/>
    <w:rsid w:val="00085279"/>
    <w:rsid w:val="00085892"/>
    <w:rsid w:val="00085AD3"/>
    <w:rsid w:val="00086083"/>
    <w:rsid w:val="000862FD"/>
    <w:rsid w:val="000866F9"/>
    <w:rsid w:val="00086CFE"/>
    <w:rsid w:val="00086E0C"/>
    <w:rsid w:val="0009105D"/>
    <w:rsid w:val="00092C84"/>
    <w:rsid w:val="00092DC1"/>
    <w:rsid w:val="0009428C"/>
    <w:rsid w:val="00094753"/>
    <w:rsid w:val="000955F0"/>
    <w:rsid w:val="00095F64"/>
    <w:rsid w:val="00096680"/>
    <w:rsid w:val="000A1C45"/>
    <w:rsid w:val="000A28D5"/>
    <w:rsid w:val="000A493B"/>
    <w:rsid w:val="000A6617"/>
    <w:rsid w:val="000A6659"/>
    <w:rsid w:val="000A785F"/>
    <w:rsid w:val="000A7DB9"/>
    <w:rsid w:val="000B0813"/>
    <w:rsid w:val="000B0D31"/>
    <w:rsid w:val="000B2EE2"/>
    <w:rsid w:val="000B4CBC"/>
    <w:rsid w:val="000B6420"/>
    <w:rsid w:val="000C0830"/>
    <w:rsid w:val="000C0A6B"/>
    <w:rsid w:val="000C159B"/>
    <w:rsid w:val="000C1B95"/>
    <w:rsid w:val="000C224F"/>
    <w:rsid w:val="000C3D25"/>
    <w:rsid w:val="000C4086"/>
    <w:rsid w:val="000C5F12"/>
    <w:rsid w:val="000C621A"/>
    <w:rsid w:val="000C6AD9"/>
    <w:rsid w:val="000C6DD7"/>
    <w:rsid w:val="000D25A5"/>
    <w:rsid w:val="000D3133"/>
    <w:rsid w:val="000D4167"/>
    <w:rsid w:val="000D4AF7"/>
    <w:rsid w:val="000D4DE9"/>
    <w:rsid w:val="000D59E9"/>
    <w:rsid w:val="000D65A7"/>
    <w:rsid w:val="000D665A"/>
    <w:rsid w:val="000D7111"/>
    <w:rsid w:val="000E0A21"/>
    <w:rsid w:val="000E0DCC"/>
    <w:rsid w:val="000E0DD8"/>
    <w:rsid w:val="000E29A4"/>
    <w:rsid w:val="000E3498"/>
    <w:rsid w:val="000E40B7"/>
    <w:rsid w:val="000E4221"/>
    <w:rsid w:val="000E555C"/>
    <w:rsid w:val="000E7BC7"/>
    <w:rsid w:val="000F029B"/>
    <w:rsid w:val="000F0909"/>
    <w:rsid w:val="000F1240"/>
    <w:rsid w:val="000F1A42"/>
    <w:rsid w:val="000F2126"/>
    <w:rsid w:val="000F28B2"/>
    <w:rsid w:val="000F33B0"/>
    <w:rsid w:val="000F4EFD"/>
    <w:rsid w:val="000F5705"/>
    <w:rsid w:val="000F62F2"/>
    <w:rsid w:val="000F6D00"/>
    <w:rsid w:val="0010042D"/>
    <w:rsid w:val="00101992"/>
    <w:rsid w:val="00104461"/>
    <w:rsid w:val="0010488C"/>
    <w:rsid w:val="00104D17"/>
    <w:rsid w:val="00106665"/>
    <w:rsid w:val="00111F11"/>
    <w:rsid w:val="00113D99"/>
    <w:rsid w:val="00114E0C"/>
    <w:rsid w:val="00115B2F"/>
    <w:rsid w:val="001160E2"/>
    <w:rsid w:val="0012346E"/>
    <w:rsid w:val="001239FC"/>
    <w:rsid w:val="00124546"/>
    <w:rsid w:val="001249DD"/>
    <w:rsid w:val="00125188"/>
    <w:rsid w:val="00125D27"/>
    <w:rsid w:val="00126749"/>
    <w:rsid w:val="00126EB7"/>
    <w:rsid w:val="00131489"/>
    <w:rsid w:val="001327D1"/>
    <w:rsid w:val="00132E13"/>
    <w:rsid w:val="00133BC4"/>
    <w:rsid w:val="001349D1"/>
    <w:rsid w:val="00135A2F"/>
    <w:rsid w:val="001362A0"/>
    <w:rsid w:val="00136F7C"/>
    <w:rsid w:val="001372E8"/>
    <w:rsid w:val="0014092D"/>
    <w:rsid w:val="00140C68"/>
    <w:rsid w:val="0014122A"/>
    <w:rsid w:val="0014252D"/>
    <w:rsid w:val="00145F0C"/>
    <w:rsid w:val="00146A42"/>
    <w:rsid w:val="00151ACA"/>
    <w:rsid w:val="00161ED5"/>
    <w:rsid w:val="001624D7"/>
    <w:rsid w:val="00166D53"/>
    <w:rsid w:val="00167429"/>
    <w:rsid w:val="00167ED1"/>
    <w:rsid w:val="001706D3"/>
    <w:rsid w:val="00171A15"/>
    <w:rsid w:val="00171AF9"/>
    <w:rsid w:val="00171ED8"/>
    <w:rsid w:val="00172700"/>
    <w:rsid w:val="00172B21"/>
    <w:rsid w:val="00173605"/>
    <w:rsid w:val="001759EA"/>
    <w:rsid w:val="00177A81"/>
    <w:rsid w:val="00183353"/>
    <w:rsid w:val="00183375"/>
    <w:rsid w:val="00185111"/>
    <w:rsid w:val="001854FA"/>
    <w:rsid w:val="001864F8"/>
    <w:rsid w:val="0018693F"/>
    <w:rsid w:val="00190ACC"/>
    <w:rsid w:val="0019118F"/>
    <w:rsid w:val="0019461A"/>
    <w:rsid w:val="00194C32"/>
    <w:rsid w:val="00194C60"/>
    <w:rsid w:val="00195DBB"/>
    <w:rsid w:val="00195F54"/>
    <w:rsid w:val="001A0932"/>
    <w:rsid w:val="001A1AF1"/>
    <w:rsid w:val="001A1F16"/>
    <w:rsid w:val="001A2E84"/>
    <w:rsid w:val="001A2FCA"/>
    <w:rsid w:val="001A31F3"/>
    <w:rsid w:val="001A35B0"/>
    <w:rsid w:val="001A425F"/>
    <w:rsid w:val="001A4668"/>
    <w:rsid w:val="001A573D"/>
    <w:rsid w:val="001A78B2"/>
    <w:rsid w:val="001A792B"/>
    <w:rsid w:val="001A7992"/>
    <w:rsid w:val="001B08D1"/>
    <w:rsid w:val="001B09B0"/>
    <w:rsid w:val="001B09EC"/>
    <w:rsid w:val="001B1ED1"/>
    <w:rsid w:val="001B267F"/>
    <w:rsid w:val="001B2DF2"/>
    <w:rsid w:val="001B2FB5"/>
    <w:rsid w:val="001B3A33"/>
    <w:rsid w:val="001B3B54"/>
    <w:rsid w:val="001B4618"/>
    <w:rsid w:val="001B46B8"/>
    <w:rsid w:val="001B4863"/>
    <w:rsid w:val="001B50AE"/>
    <w:rsid w:val="001B5446"/>
    <w:rsid w:val="001B5D68"/>
    <w:rsid w:val="001B64CA"/>
    <w:rsid w:val="001B6FFA"/>
    <w:rsid w:val="001C216D"/>
    <w:rsid w:val="001C26B2"/>
    <w:rsid w:val="001C2B65"/>
    <w:rsid w:val="001C2E3D"/>
    <w:rsid w:val="001C2EE4"/>
    <w:rsid w:val="001C4191"/>
    <w:rsid w:val="001C5109"/>
    <w:rsid w:val="001C5379"/>
    <w:rsid w:val="001C5410"/>
    <w:rsid w:val="001C672D"/>
    <w:rsid w:val="001C7443"/>
    <w:rsid w:val="001D2093"/>
    <w:rsid w:val="001D2555"/>
    <w:rsid w:val="001D3E7C"/>
    <w:rsid w:val="001D4127"/>
    <w:rsid w:val="001D4133"/>
    <w:rsid w:val="001D6881"/>
    <w:rsid w:val="001D68F5"/>
    <w:rsid w:val="001E0ECC"/>
    <w:rsid w:val="001E17C7"/>
    <w:rsid w:val="001E237D"/>
    <w:rsid w:val="001E2FED"/>
    <w:rsid w:val="001E3574"/>
    <w:rsid w:val="001E4F35"/>
    <w:rsid w:val="001E5AFE"/>
    <w:rsid w:val="001E77D3"/>
    <w:rsid w:val="001F0C77"/>
    <w:rsid w:val="001F173D"/>
    <w:rsid w:val="001F188D"/>
    <w:rsid w:val="001F3306"/>
    <w:rsid w:val="001F33A6"/>
    <w:rsid w:val="001F432B"/>
    <w:rsid w:val="001F4364"/>
    <w:rsid w:val="001F5873"/>
    <w:rsid w:val="001F791D"/>
    <w:rsid w:val="002002F8"/>
    <w:rsid w:val="00201F34"/>
    <w:rsid w:val="002029F7"/>
    <w:rsid w:val="00203822"/>
    <w:rsid w:val="002039AE"/>
    <w:rsid w:val="00204DF2"/>
    <w:rsid w:val="00205F73"/>
    <w:rsid w:val="002060B9"/>
    <w:rsid w:val="00206ED4"/>
    <w:rsid w:val="002071B8"/>
    <w:rsid w:val="002079B9"/>
    <w:rsid w:val="002107CD"/>
    <w:rsid w:val="002112F4"/>
    <w:rsid w:val="00211A05"/>
    <w:rsid w:val="00215D89"/>
    <w:rsid w:val="00216CA6"/>
    <w:rsid w:val="00216FB3"/>
    <w:rsid w:val="00217101"/>
    <w:rsid w:val="00217825"/>
    <w:rsid w:val="002210B9"/>
    <w:rsid w:val="002214A0"/>
    <w:rsid w:val="002220C9"/>
    <w:rsid w:val="00223036"/>
    <w:rsid w:val="0022310D"/>
    <w:rsid w:val="002231F4"/>
    <w:rsid w:val="00224606"/>
    <w:rsid w:val="00224A99"/>
    <w:rsid w:val="0022618D"/>
    <w:rsid w:val="00227380"/>
    <w:rsid w:val="00227928"/>
    <w:rsid w:val="0023172D"/>
    <w:rsid w:val="0023175C"/>
    <w:rsid w:val="00231F70"/>
    <w:rsid w:val="00234C85"/>
    <w:rsid w:val="002358D6"/>
    <w:rsid w:val="00235F64"/>
    <w:rsid w:val="00236B00"/>
    <w:rsid w:val="002408FC"/>
    <w:rsid w:val="00241F81"/>
    <w:rsid w:val="002426A2"/>
    <w:rsid w:val="00242835"/>
    <w:rsid w:val="00243494"/>
    <w:rsid w:val="00244460"/>
    <w:rsid w:val="00247018"/>
    <w:rsid w:val="00253456"/>
    <w:rsid w:val="0025349D"/>
    <w:rsid w:val="002540A6"/>
    <w:rsid w:val="002553B4"/>
    <w:rsid w:val="00255F4F"/>
    <w:rsid w:val="00256374"/>
    <w:rsid w:val="002601B7"/>
    <w:rsid w:val="00262FC3"/>
    <w:rsid w:val="002635E1"/>
    <w:rsid w:val="002659BF"/>
    <w:rsid w:val="00266F4C"/>
    <w:rsid w:val="00270162"/>
    <w:rsid w:val="00270B4E"/>
    <w:rsid w:val="0027209E"/>
    <w:rsid w:val="002722AD"/>
    <w:rsid w:val="0027250C"/>
    <w:rsid w:val="00272C79"/>
    <w:rsid w:val="0027415B"/>
    <w:rsid w:val="00275879"/>
    <w:rsid w:val="00277F7A"/>
    <w:rsid w:val="0028065B"/>
    <w:rsid w:val="002810F8"/>
    <w:rsid w:val="002818DC"/>
    <w:rsid w:val="002822A1"/>
    <w:rsid w:val="00283EE4"/>
    <w:rsid w:val="0028423D"/>
    <w:rsid w:val="00284A51"/>
    <w:rsid w:val="002868CC"/>
    <w:rsid w:val="00286B6D"/>
    <w:rsid w:val="00287ACD"/>
    <w:rsid w:val="00287D01"/>
    <w:rsid w:val="002929CA"/>
    <w:rsid w:val="00292D46"/>
    <w:rsid w:val="00293E29"/>
    <w:rsid w:val="0029454A"/>
    <w:rsid w:val="00294A22"/>
    <w:rsid w:val="0029521F"/>
    <w:rsid w:val="0029555B"/>
    <w:rsid w:val="00297C85"/>
    <w:rsid w:val="002A1277"/>
    <w:rsid w:val="002A3364"/>
    <w:rsid w:val="002A4C90"/>
    <w:rsid w:val="002A5767"/>
    <w:rsid w:val="002A5FF8"/>
    <w:rsid w:val="002A69A0"/>
    <w:rsid w:val="002A702C"/>
    <w:rsid w:val="002A759F"/>
    <w:rsid w:val="002A7819"/>
    <w:rsid w:val="002B0DDD"/>
    <w:rsid w:val="002B0F6F"/>
    <w:rsid w:val="002B1900"/>
    <w:rsid w:val="002B20A3"/>
    <w:rsid w:val="002B3F0B"/>
    <w:rsid w:val="002B3F62"/>
    <w:rsid w:val="002B59EF"/>
    <w:rsid w:val="002B6700"/>
    <w:rsid w:val="002B70C4"/>
    <w:rsid w:val="002B7FD4"/>
    <w:rsid w:val="002C0DC9"/>
    <w:rsid w:val="002C31EB"/>
    <w:rsid w:val="002C4BC7"/>
    <w:rsid w:val="002C585D"/>
    <w:rsid w:val="002C5A33"/>
    <w:rsid w:val="002C5D3C"/>
    <w:rsid w:val="002C6528"/>
    <w:rsid w:val="002C6580"/>
    <w:rsid w:val="002C74AD"/>
    <w:rsid w:val="002D01C5"/>
    <w:rsid w:val="002D06E7"/>
    <w:rsid w:val="002D21BC"/>
    <w:rsid w:val="002D263D"/>
    <w:rsid w:val="002D2A3F"/>
    <w:rsid w:val="002D6FF0"/>
    <w:rsid w:val="002D7E04"/>
    <w:rsid w:val="002E07C9"/>
    <w:rsid w:val="002E1DDA"/>
    <w:rsid w:val="002E3987"/>
    <w:rsid w:val="002E3A0D"/>
    <w:rsid w:val="002E4782"/>
    <w:rsid w:val="002E53FD"/>
    <w:rsid w:val="002E54A8"/>
    <w:rsid w:val="002E59C9"/>
    <w:rsid w:val="002E647A"/>
    <w:rsid w:val="002E6890"/>
    <w:rsid w:val="002E71F9"/>
    <w:rsid w:val="002E72EC"/>
    <w:rsid w:val="002E7536"/>
    <w:rsid w:val="002F0A50"/>
    <w:rsid w:val="002F1E61"/>
    <w:rsid w:val="002F33E3"/>
    <w:rsid w:val="002F3651"/>
    <w:rsid w:val="002F4170"/>
    <w:rsid w:val="002F567D"/>
    <w:rsid w:val="002F5B7C"/>
    <w:rsid w:val="002F6E1A"/>
    <w:rsid w:val="0030031B"/>
    <w:rsid w:val="003007D4"/>
    <w:rsid w:val="00302E91"/>
    <w:rsid w:val="003035B9"/>
    <w:rsid w:val="003056B6"/>
    <w:rsid w:val="003069DD"/>
    <w:rsid w:val="003076E5"/>
    <w:rsid w:val="00312460"/>
    <w:rsid w:val="003125D4"/>
    <w:rsid w:val="0031300A"/>
    <w:rsid w:val="0031433A"/>
    <w:rsid w:val="003152DB"/>
    <w:rsid w:val="0031616C"/>
    <w:rsid w:val="00316E35"/>
    <w:rsid w:val="00317570"/>
    <w:rsid w:val="00317B05"/>
    <w:rsid w:val="00320571"/>
    <w:rsid w:val="00320EE4"/>
    <w:rsid w:val="003214D4"/>
    <w:rsid w:val="00322230"/>
    <w:rsid w:val="00322E6E"/>
    <w:rsid w:val="00323C59"/>
    <w:rsid w:val="003268A5"/>
    <w:rsid w:val="003269E3"/>
    <w:rsid w:val="00326F68"/>
    <w:rsid w:val="0032734D"/>
    <w:rsid w:val="0032780D"/>
    <w:rsid w:val="0033145A"/>
    <w:rsid w:val="003316CF"/>
    <w:rsid w:val="00331F30"/>
    <w:rsid w:val="0033205D"/>
    <w:rsid w:val="00332D26"/>
    <w:rsid w:val="00334026"/>
    <w:rsid w:val="00335A5F"/>
    <w:rsid w:val="00336644"/>
    <w:rsid w:val="00337B8E"/>
    <w:rsid w:val="0034033A"/>
    <w:rsid w:val="003415EF"/>
    <w:rsid w:val="00341942"/>
    <w:rsid w:val="00341F43"/>
    <w:rsid w:val="003429C9"/>
    <w:rsid w:val="00343A6D"/>
    <w:rsid w:val="00343C26"/>
    <w:rsid w:val="0034475B"/>
    <w:rsid w:val="0034520B"/>
    <w:rsid w:val="0034541F"/>
    <w:rsid w:val="003454E7"/>
    <w:rsid w:val="00347E49"/>
    <w:rsid w:val="0035178D"/>
    <w:rsid w:val="00352F22"/>
    <w:rsid w:val="00353F86"/>
    <w:rsid w:val="00354234"/>
    <w:rsid w:val="00354B01"/>
    <w:rsid w:val="0035594B"/>
    <w:rsid w:val="00356B6D"/>
    <w:rsid w:val="003570EE"/>
    <w:rsid w:val="00357542"/>
    <w:rsid w:val="00357EC8"/>
    <w:rsid w:val="003611AF"/>
    <w:rsid w:val="00361BCB"/>
    <w:rsid w:val="00363E3E"/>
    <w:rsid w:val="00365BA9"/>
    <w:rsid w:val="00365CE4"/>
    <w:rsid w:val="00366F2A"/>
    <w:rsid w:val="0036721A"/>
    <w:rsid w:val="003701EC"/>
    <w:rsid w:val="00370214"/>
    <w:rsid w:val="00370F1F"/>
    <w:rsid w:val="0037183E"/>
    <w:rsid w:val="0037260E"/>
    <w:rsid w:val="00373852"/>
    <w:rsid w:val="00374932"/>
    <w:rsid w:val="00375D58"/>
    <w:rsid w:val="00376C99"/>
    <w:rsid w:val="00377295"/>
    <w:rsid w:val="00377837"/>
    <w:rsid w:val="00381ECB"/>
    <w:rsid w:val="00382762"/>
    <w:rsid w:val="0039018D"/>
    <w:rsid w:val="00390FE8"/>
    <w:rsid w:val="00393FEA"/>
    <w:rsid w:val="0039436A"/>
    <w:rsid w:val="00394825"/>
    <w:rsid w:val="003956D0"/>
    <w:rsid w:val="0039590D"/>
    <w:rsid w:val="00395F83"/>
    <w:rsid w:val="003964A5"/>
    <w:rsid w:val="00396750"/>
    <w:rsid w:val="00396E41"/>
    <w:rsid w:val="00397878"/>
    <w:rsid w:val="003A135B"/>
    <w:rsid w:val="003A16C7"/>
    <w:rsid w:val="003A2713"/>
    <w:rsid w:val="003A427E"/>
    <w:rsid w:val="003A43EC"/>
    <w:rsid w:val="003A66E4"/>
    <w:rsid w:val="003A7BD7"/>
    <w:rsid w:val="003B0EA1"/>
    <w:rsid w:val="003B4E62"/>
    <w:rsid w:val="003B578A"/>
    <w:rsid w:val="003B5C12"/>
    <w:rsid w:val="003B67A7"/>
    <w:rsid w:val="003B7AD3"/>
    <w:rsid w:val="003B7FCD"/>
    <w:rsid w:val="003C214E"/>
    <w:rsid w:val="003C252B"/>
    <w:rsid w:val="003C498D"/>
    <w:rsid w:val="003C5481"/>
    <w:rsid w:val="003D0076"/>
    <w:rsid w:val="003D0D5E"/>
    <w:rsid w:val="003D1022"/>
    <w:rsid w:val="003D2A78"/>
    <w:rsid w:val="003D30B2"/>
    <w:rsid w:val="003D35B9"/>
    <w:rsid w:val="003D4599"/>
    <w:rsid w:val="003D48A1"/>
    <w:rsid w:val="003D637A"/>
    <w:rsid w:val="003D64C0"/>
    <w:rsid w:val="003D75CF"/>
    <w:rsid w:val="003E25B9"/>
    <w:rsid w:val="003E30FA"/>
    <w:rsid w:val="003E517E"/>
    <w:rsid w:val="003E61DD"/>
    <w:rsid w:val="003E6D00"/>
    <w:rsid w:val="003E77D0"/>
    <w:rsid w:val="003F176C"/>
    <w:rsid w:val="003F1A00"/>
    <w:rsid w:val="003F490E"/>
    <w:rsid w:val="003F5933"/>
    <w:rsid w:val="003F603A"/>
    <w:rsid w:val="003F6978"/>
    <w:rsid w:val="003F72AB"/>
    <w:rsid w:val="003F73B8"/>
    <w:rsid w:val="003F7EA0"/>
    <w:rsid w:val="004008E9"/>
    <w:rsid w:val="00401C4B"/>
    <w:rsid w:val="00402C95"/>
    <w:rsid w:val="0040319A"/>
    <w:rsid w:val="00405C12"/>
    <w:rsid w:val="00405EAC"/>
    <w:rsid w:val="00406E6A"/>
    <w:rsid w:val="004079C0"/>
    <w:rsid w:val="00410790"/>
    <w:rsid w:val="00410D99"/>
    <w:rsid w:val="00411E33"/>
    <w:rsid w:val="004125BE"/>
    <w:rsid w:val="0041293B"/>
    <w:rsid w:val="00415397"/>
    <w:rsid w:val="004168A0"/>
    <w:rsid w:val="00416B3B"/>
    <w:rsid w:val="00416DEC"/>
    <w:rsid w:val="00417799"/>
    <w:rsid w:val="00420BBF"/>
    <w:rsid w:val="00420D28"/>
    <w:rsid w:val="00423C39"/>
    <w:rsid w:val="0042693C"/>
    <w:rsid w:val="00427BCD"/>
    <w:rsid w:val="004312E0"/>
    <w:rsid w:val="0043150E"/>
    <w:rsid w:val="00432302"/>
    <w:rsid w:val="00433A46"/>
    <w:rsid w:val="004342AF"/>
    <w:rsid w:val="004343EC"/>
    <w:rsid w:val="004344A6"/>
    <w:rsid w:val="0043720E"/>
    <w:rsid w:val="00437900"/>
    <w:rsid w:val="0044009A"/>
    <w:rsid w:val="00440951"/>
    <w:rsid w:val="0044272F"/>
    <w:rsid w:val="00442AB0"/>
    <w:rsid w:val="004448B5"/>
    <w:rsid w:val="00444D4C"/>
    <w:rsid w:val="0044508A"/>
    <w:rsid w:val="00447D3B"/>
    <w:rsid w:val="00450388"/>
    <w:rsid w:val="00450CDB"/>
    <w:rsid w:val="00450F93"/>
    <w:rsid w:val="00451973"/>
    <w:rsid w:val="00452409"/>
    <w:rsid w:val="00453E39"/>
    <w:rsid w:val="00454999"/>
    <w:rsid w:val="004601C0"/>
    <w:rsid w:val="004608BB"/>
    <w:rsid w:val="00460B14"/>
    <w:rsid w:val="00460B61"/>
    <w:rsid w:val="00461C03"/>
    <w:rsid w:val="004621AE"/>
    <w:rsid w:val="0046581B"/>
    <w:rsid w:val="00466B18"/>
    <w:rsid w:val="0046740A"/>
    <w:rsid w:val="00467919"/>
    <w:rsid w:val="0047042C"/>
    <w:rsid w:val="00471C42"/>
    <w:rsid w:val="004725AB"/>
    <w:rsid w:val="004728A2"/>
    <w:rsid w:val="00473EF1"/>
    <w:rsid w:val="00474952"/>
    <w:rsid w:val="00475080"/>
    <w:rsid w:val="00477F66"/>
    <w:rsid w:val="004800C2"/>
    <w:rsid w:val="004807EE"/>
    <w:rsid w:val="0048093F"/>
    <w:rsid w:val="00480F7E"/>
    <w:rsid w:val="00481189"/>
    <w:rsid w:val="00481CC9"/>
    <w:rsid w:val="0048244D"/>
    <w:rsid w:val="00483C16"/>
    <w:rsid w:val="00486B90"/>
    <w:rsid w:val="004873BA"/>
    <w:rsid w:val="004900B0"/>
    <w:rsid w:val="00490CB5"/>
    <w:rsid w:val="004915AC"/>
    <w:rsid w:val="00491F30"/>
    <w:rsid w:val="00492416"/>
    <w:rsid w:val="00493665"/>
    <w:rsid w:val="0049407A"/>
    <w:rsid w:val="0049646D"/>
    <w:rsid w:val="004A00C9"/>
    <w:rsid w:val="004A495D"/>
    <w:rsid w:val="004A4B0D"/>
    <w:rsid w:val="004A5369"/>
    <w:rsid w:val="004A77F3"/>
    <w:rsid w:val="004B1E30"/>
    <w:rsid w:val="004B227D"/>
    <w:rsid w:val="004B3434"/>
    <w:rsid w:val="004B3C36"/>
    <w:rsid w:val="004B4109"/>
    <w:rsid w:val="004B5882"/>
    <w:rsid w:val="004B6170"/>
    <w:rsid w:val="004B6488"/>
    <w:rsid w:val="004B6EB3"/>
    <w:rsid w:val="004C06DC"/>
    <w:rsid w:val="004C28D9"/>
    <w:rsid w:val="004C3780"/>
    <w:rsid w:val="004C672E"/>
    <w:rsid w:val="004C6C33"/>
    <w:rsid w:val="004D0A1D"/>
    <w:rsid w:val="004D10E0"/>
    <w:rsid w:val="004D201F"/>
    <w:rsid w:val="004D4D81"/>
    <w:rsid w:val="004D5B2C"/>
    <w:rsid w:val="004D7FE0"/>
    <w:rsid w:val="004E0010"/>
    <w:rsid w:val="004E0B0E"/>
    <w:rsid w:val="004E2ECD"/>
    <w:rsid w:val="004E319B"/>
    <w:rsid w:val="004E4C67"/>
    <w:rsid w:val="004F430F"/>
    <w:rsid w:val="004F6B08"/>
    <w:rsid w:val="004F77F4"/>
    <w:rsid w:val="00500D11"/>
    <w:rsid w:val="00501C44"/>
    <w:rsid w:val="0050384A"/>
    <w:rsid w:val="0050499B"/>
    <w:rsid w:val="00504A5D"/>
    <w:rsid w:val="00504F81"/>
    <w:rsid w:val="005053EA"/>
    <w:rsid w:val="00506350"/>
    <w:rsid w:val="00506405"/>
    <w:rsid w:val="00507A5F"/>
    <w:rsid w:val="00510D00"/>
    <w:rsid w:val="00511208"/>
    <w:rsid w:val="00511492"/>
    <w:rsid w:val="00511884"/>
    <w:rsid w:val="00513D65"/>
    <w:rsid w:val="00515494"/>
    <w:rsid w:val="00515B7D"/>
    <w:rsid w:val="005164F1"/>
    <w:rsid w:val="005177BD"/>
    <w:rsid w:val="00520A09"/>
    <w:rsid w:val="0052140E"/>
    <w:rsid w:val="005245F2"/>
    <w:rsid w:val="005248ED"/>
    <w:rsid w:val="00524F46"/>
    <w:rsid w:val="005259D7"/>
    <w:rsid w:val="00526976"/>
    <w:rsid w:val="0052721A"/>
    <w:rsid w:val="00527E96"/>
    <w:rsid w:val="00531018"/>
    <w:rsid w:val="0053186E"/>
    <w:rsid w:val="00532418"/>
    <w:rsid w:val="00535526"/>
    <w:rsid w:val="00535960"/>
    <w:rsid w:val="00536613"/>
    <w:rsid w:val="00536BBE"/>
    <w:rsid w:val="00536CCF"/>
    <w:rsid w:val="00537CA6"/>
    <w:rsid w:val="00537D99"/>
    <w:rsid w:val="00540ADE"/>
    <w:rsid w:val="00541D18"/>
    <w:rsid w:val="00542D4A"/>
    <w:rsid w:val="00543B9E"/>
    <w:rsid w:val="00544261"/>
    <w:rsid w:val="00544E5A"/>
    <w:rsid w:val="00545F78"/>
    <w:rsid w:val="00546633"/>
    <w:rsid w:val="005514B5"/>
    <w:rsid w:val="00551E69"/>
    <w:rsid w:val="00551EE5"/>
    <w:rsid w:val="00552CCE"/>
    <w:rsid w:val="005538D6"/>
    <w:rsid w:val="00555E42"/>
    <w:rsid w:val="0055678A"/>
    <w:rsid w:val="005572B3"/>
    <w:rsid w:val="00557341"/>
    <w:rsid w:val="00557C3F"/>
    <w:rsid w:val="00560EB4"/>
    <w:rsid w:val="00562A0D"/>
    <w:rsid w:val="0056300A"/>
    <w:rsid w:val="005664B7"/>
    <w:rsid w:val="00566A7F"/>
    <w:rsid w:val="00570691"/>
    <w:rsid w:val="00571230"/>
    <w:rsid w:val="00571EDA"/>
    <w:rsid w:val="0057294B"/>
    <w:rsid w:val="00574520"/>
    <w:rsid w:val="00576C7F"/>
    <w:rsid w:val="00577016"/>
    <w:rsid w:val="00577159"/>
    <w:rsid w:val="005772EB"/>
    <w:rsid w:val="005775D0"/>
    <w:rsid w:val="00580D43"/>
    <w:rsid w:val="005810C8"/>
    <w:rsid w:val="00582B60"/>
    <w:rsid w:val="00582D07"/>
    <w:rsid w:val="005838EA"/>
    <w:rsid w:val="00583CC5"/>
    <w:rsid w:val="00585773"/>
    <w:rsid w:val="0058733C"/>
    <w:rsid w:val="00590DA6"/>
    <w:rsid w:val="005910D7"/>
    <w:rsid w:val="0059143A"/>
    <w:rsid w:val="00592E5F"/>
    <w:rsid w:val="00593EED"/>
    <w:rsid w:val="00594FFE"/>
    <w:rsid w:val="005965E0"/>
    <w:rsid w:val="005A0365"/>
    <w:rsid w:val="005A0F59"/>
    <w:rsid w:val="005A1200"/>
    <w:rsid w:val="005A16BB"/>
    <w:rsid w:val="005A2F67"/>
    <w:rsid w:val="005A3229"/>
    <w:rsid w:val="005A4A25"/>
    <w:rsid w:val="005A5485"/>
    <w:rsid w:val="005A5772"/>
    <w:rsid w:val="005A7011"/>
    <w:rsid w:val="005A704B"/>
    <w:rsid w:val="005A73CA"/>
    <w:rsid w:val="005A77B4"/>
    <w:rsid w:val="005B0557"/>
    <w:rsid w:val="005B12B8"/>
    <w:rsid w:val="005B1828"/>
    <w:rsid w:val="005B3360"/>
    <w:rsid w:val="005B40E8"/>
    <w:rsid w:val="005B4609"/>
    <w:rsid w:val="005B46CD"/>
    <w:rsid w:val="005B590B"/>
    <w:rsid w:val="005B6E96"/>
    <w:rsid w:val="005B7FA4"/>
    <w:rsid w:val="005C0BB0"/>
    <w:rsid w:val="005C10DD"/>
    <w:rsid w:val="005C115B"/>
    <w:rsid w:val="005C1860"/>
    <w:rsid w:val="005C1CCC"/>
    <w:rsid w:val="005C21C3"/>
    <w:rsid w:val="005C2B98"/>
    <w:rsid w:val="005C35CA"/>
    <w:rsid w:val="005C3D0D"/>
    <w:rsid w:val="005C48F7"/>
    <w:rsid w:val="005C7597"/>
    <w:rsid w:val="005C77B1"/>
    <w:rsid w:val="005C77FC"/>
    <w:rsid w:val="005C79DE"/>
    <w:rsid w:val="005C7E68"/>
    <w:rsid w:val="005D04D6"/>
    <w:rsid w:val="005D17C0"/>
    <w:rsid w:val="005D18B4"/>
    <w:rsid w:val="005D325B"/>
    <w:rsid w:val="005D40D5"/>
    <w:rsid w:val="005D48CF"/>
    <w:rsid w:val="005D72F3"/>
    <w:rsid w:val="005E128D"/>
    <w:rsid w:val="005E136E"/>
    <w:rsid w:val="005E1F40"/>
    <w:rsid w:val="005E2E56"/>
    <w:rsid w:val="005E496F"/>
    <w:rsid w:val="005E53A1"/>
    <w:rsid w:val="005E560B"/>
    <w:rsid w:val="005E61FF"/>
    <w:rsid w:val="005E6980"/>
    <w:rsid w:val="005F0450"/>
    <w:rsid w:val="005F4E0B"/>
    <w:rsid w:val="005F5879"/>
    <w:rsid w:val="005F78A8"/>
    <w:rsid w:val="005F7D3C"/>
    <w:rsid w:val="0060315C"/>
    <w:rsid w:val="00603721"/>
    <w:rsid w:val="006043CB"/>
    <w:rsid w:val="006046D0"/>
    <w:rsid w:val="006059D7"/>
    <w:rsid w:val="0060639C"/>
    <w:rsid w:val="00606562"/>
    <w:rsid w:val="00607CF7"/>
    <w:rsid w:val="0061043F"/>
    <w:rsid w:val="00611DC9"/>
    <w:rsid w:val="00611EAE"/>
    <w:rsid w:val="0061232B"/>
    <w:rsid w:val="00613577"/>
    <w:rsid w:val="006143D3"/>
    <w:rsid w:val="00614513"/>
    <w:rsid w:val="0061621E"/>
    <w:rsid w:val="00616233"/>
    <w:rsid w:val="00617A9A"/>
    <w:rsid w:val="006214E0"/>
    <w:rsid w:val="006220B6"/>
    <w:rsid w:val="00622897"/>
    <w:rsid w:val="00623472"/>
    <w:rsid w:val="00624060"/>
    <w:rsid w:val="00624AC1"/>
    <w:rsid w:val="00626D52"/>
    <w:rsid w:val="00626F23"/>
    <w:rsid w:val="00626FD0"/>
    <w:rsid w:val="006271B4"/>
    <w:rsid w:val="00627579"/>
    <w:rsid w:val="00627FF8"/>
    <w:rsid w:val="0063103E"/>
    <w:rsid w:val="00631E03"/>
    <w:rsid w:val="0063517D"/>
    <w:rsid w:val="006362EB"/>
    <w:rsid w:val="006363A9"/>
    <w:rsid w:val="00637F1A"/>
    <w:rsid w:val="00637F44"/>
    <w:rsid w:val="00640A76"/>
    <w:rsid w:val="006410CC"/>
    <w:rsid w:val="0064194C"/>
    <w:rsid w:val="00642296"/>
    <w:rsid w:val="0064686A"/>
    <w:rsid w:val="006513E3"/>
    <w:rsid w:val="00652F1E"/>
    <w:rsid w:val="006539D8"/>
    <w:rsid w:val="00656301"/>
    <w:rsid w:val="006574C3"/>
    <w:rsid w:val="00657A4D"/>
    <w:rsid w:val="0066078B"/>
    <w:rsid w:val="00660D8C"/>
    <w:rsid w:val="006617D2"/>
    <w:rsid w:val="00662FF2"/>
    <w:rsid w:val="00663438"/>
    <w:rsid w:val="0066437C"/>
    <w:rsid w:val="00665253"/>
    <w:rsid w:val="006654CE"/>
    <w:rsid w:val="00665C30"/>
    <w:rsid w:val="00666BD1"/>
    <w:rsid w:val="00666C40"/>
    <w:rsid w:val="00667348"/>
    <w:rsid w:val="006714F4"/>
    <w:rsid w:val="006722D2"/>
    <w:rsid w:val="0067373B"/>
    <w:rsid w:val="00677021"/>
    <w:rsid w:val="006840F1"/>
    <w:rsid w:val="006841C6"/>
    <w:rsid w:val="0068465C"/>
    <w:rsid w:val="00685836"/>
    <w:rsid w:val="006860AC"/>
    <w:rsid w:val="0068782F"/>
    <w:rsid w:val="00687D7F"/>
    <w:rsid w:val="00690722"/>
    <w:rsid w:val="00690A4A"/>
    <w:rsid w:val="006912E5"/>
    <w:rsid w:val="00691E68"/>
    <w:rsid w:val="00692146"/>
    <w:rsid w:val="00693C28"/>
    <w:rsid w:val="0069445A"/>
    <w:rsid w:val="00694D0C"/>
    <w:rsid w:val="00695000"/>
    <w:rsid w:val="006952A9"/>
    <w:rsid w:val="00695539"/>
    <w:rsid w:val="00695D5F"/>
    <w:rsid w:val="00695EE3"/>
    <w:rsid w:val="00697945"/>
    <w:rsid w:val="006A265B"/>
    <w:rsid w:val="006A286A"/>
    <w:rsid w:val="006A3701"/>
    <w:rsid w:val="006A3F0D"/>
    <w:rsid w:val="006A40F3"/>
    <w:rsid w:val="006A69C0"/>
    <w:rsid w:val="006A71C6"/>
    <w:rsid w:val="006A7383"/>
    <w:rsid w:val="006A7F1C"/>
    <w:rsid w:val="006B0E15"/>
    <w:rsid w:val="006B11C3"/>
    <w:rsid w:val="006B15B4"/>
    <w:rsid w:val="006B21CA"/>
    <w:rsid w:val="006B4622"/>
    <w:rsid w:val="006B501B"/>
    <w:rsid w:val="006B536E"/>
    <w:rsid w:val="006B53B8"/>
    <w:rsid w:val="006B791A"/>
    <w:rsid w:val="006C375C"/>
    <w:rsid w:val="006C5BA6"/>
    <w:rsid w:val="006C5E52"/>
    <w:rsid w:val="006C62F2"/>
    <w:rsid w:val="006C7817"/>
    <w:rsid w:val="006C7AB7"/>
    <w:rsid w:val="006D021E"/>
    <w:rsid w:val="006D1A2B"/>
    <w:rsid w:val="006D3CB1"/>
    <w:rsid w:val="006D4214"/>
    <w:rsid w:val="006D47C1"/>
    <w:rsid w:val="006D5732"/>
    <w:rsid w:val="006D5901"/>
    <w:rsid w:val="006D6465"/>
    <w:rsid w:val="006E075A"/>
    <w:rsid w:val="006E1375"/>
    <w:rsid w:val="006E2C06"/>
    <w:rsid w:val="006E331C"/>
    <w:rsid w:val="006E5F58"/>
    <w:rsid w:val="006E6568"/>
    <w:rsid w:val="006F01D4"/>
    <w:rsid w:val="006F0326"/>
    <w:rsid w:val="006F0DDC"/>
    <w:rsid w:val="006F1365"/>
    <w:rsid w:val="006F38D8"/>
    <w:rsid w:val="006F3A56"/>
    <w:rsid w:val="006F5F5F"/>
    <w:rsid w:val="006F6017"/>
    <w:rsid w:val="006F6023"/>
    <w:rsid w:val="006F6DD3"/>
    <w:rsid w:val="006F70B4"/>
    <w:rsid w:val="007003ED"/>
    <w:rsid w:val="00702DF5"/>
    <w:rsid w:val="007050F9"/>
    <w:rsid w:val="00706066"/>
    <w:rsid w:val="00710756"/>
    <w:rsid w:val="007124F1"/>
    <w:rsid w:val="00712A11"/>
    <w:rsid w:val="00713D92"/>
    <w:rsid w:val="0071400F"/>
    <w:rsid w:val="00714468"/>
    <w:rsid w:val="00714548"/>
    <w:rsid w:val="0071503A"/>
    <w:rsid w:val="00715995"/>
    <w:rsid w:val="00722472"/>
    <w:rsid w:val="007227B7"/>
    <w:rsid w:val="00725495"/>
    <w:rsid w:val="0072569C"/>
    <w:rsid w:val="00726549"/>
    <w:rsid w:val="007273FD"/>
    <w:rsid w:val="00730023"/>
    <w:rsid w:val="00730306"/>
    <w:rsid w:val="00730536"/>
    <w:rsid w:val="00730714"/>
    <w:rsid w:val="007320CF"/>
    <w:rsid w:val="00733388"/>
    <w:rsid w:val="00734D4A"/>
    <w:rsid w:val="00735C9D"/>
    <w:rsid w:val="00736BD2"/>
    <w:rsid w:val="007377A0"/>
    <w:rsid w:val="00737C08"/>
    <w:rsid w:val="00737FDB"/>
    <w:rsid w:val="00740FA2"/>
    <w:rsid w:val="00741C7F"/>
    <w:rsid w:val="00742B5F"/>
    <w:rsid w:val="00745D9D"/>
    <w:rsid w:val="007520A5"/>
    <w:rsid w:val="007526B0"/>
    <w:rsid w:val="00752B23"/>
    <w:rsid w:val="00753F39"/>
    <w:rsid w:val="00756D88"/>
    <w:rsid w:val="00762019"/>
    <w:rsid w:val="007634EC"/>
    <w:rsid w:val="00763BE7"/>
    <w:rsid w:val="00764020"/>
    <w:rsid w:val="00765096"/>
    <w:rsid w:val="00765268"/>
    <w:rsid w:val="00765408"/>
    <w:rsid w:val="00766268"/>
    <w:rsid w:val="00767ECE"/>
    <w:rsid w:val="00770152"/>
    <w:rsid w:val="007707AB"/>
    <w:rsid w:val="00773372"/>
    <w:rsid w:val="007740EC"/>
    <w:rsid w:val="00774B1E"/>
    <w:rsid w:val="00775071"/>
    <w:rsid w:val="00775DF3"/>
    <w:rsid w:val="00776455"/>
    <w:rsid w:val="00776979"/>
    <w:rsid w:val="007803D2"/>
    <w:rsid w:val="00781348"/>
    <w:rsid w:val="0078136E"/>
    <w:rsid w:val="00783EAA"/>
    <w:rsid w:val="007840E9"/>
    <w:rsid w:val="00785910"/>
    <w:rsid w:val="00786C91"/>
    <w:rsid w:val="00786CC6"/>
    <w:rsid w:val="00786E80"/>
    <w:rsid w:val="00786FB7"/>
    <w:rsid w:val="007874B4"/>
    <w:rsid w:val="00791603"/>
    <w:rsid w:val="00791709"/>
    <w:rsid w:val="00791796"/>
    <w:rsid w:val="007931E9"/>
    <w:rsid w:val="00793E18"/>
    <w:rsid w:val="00794B2F"/>
    <w:rsid w:val="00794CB9"/>
    <w:rsid w:val="00794E53"/>
    <w:rsid w:val="00794EAF"/>
    <w:rsid w:val="00795683"/>
    <w:rsid w:val="0079597D"/>
    <w:rsid w:val="007965DB"/>
    <w:rsid w:val="00796A3F"/>
    <w:rsid w:val="0079787E"/>
    <w:rsid w:val="007A0D0D"/>
    <w:rsid w:val="007A10BF"/>
    <w:rsid w:val="007A148E"/>
    <w:rsid w:val="007A1C90"/>
    <w:rsid w:val="007A25D2"/>
    <w:rsid w:val="007A2D2C"/>
    <w:rsid w:val="007A3174"/>
    <w:rsid w:val="007A58F7"/>
    <w:rsid w:val="007A5C1B"/>
    <w:rsid w:val="007A624C"/>
    <w:rsid w:val="007B2733"/>
    <w:rsid w:val="007B2A93"/>
    <w:rsid w:val="007B31B0"/>
    <w:rsid w:val="007B57F8"/>
    <w:rsid w:val="007B63A2"/>
    <w:rsid w:val="007B6D12"/>
    <w:rsid w:val="007B748E"/>
    <w:rsid w:val="007B7894"/>
    <w:rsid w:val="007C018B"/>
    <w:rsid w:val="007C0881"/>
    <w:rsid w:val="007C0DA7"/>
    <w:rsid w:val="007C25F0"/>
    <w:rsid w:val="007C2A44"/>
    <w:rsid w:val="007C2E4E"/>
    <w:rsid w:val="007C4646"/>
    <w:rsid w:val="007C5D89"/>
    <w:rsid w:val="007C6044"/>
    <w:rsid w:val="007C690E"/>
    <w:rsid w:val="007D01AC"/>
    <w:rsid w:val="007D03E3"/>
    <w:rsid w:val="007D0988"/>
    <w:rsid w:val="007D0AEB"/>
    <w:rsid w:val="007D102D"/>
    <w:rsid w:val="007D2BE5"/>
    <w:rsid w:val="007D46B6"/>
    <w:rsid w:val="007D4DB2"/>
    <w:rsid w:val="007D5E58"/>
    <w:rsid w:val="007D5F16"/>
    <w:rsid w:val="007D6472"/>
    <w:rsid w:val="007D64AC"/>
    <w:rsid w:val="007E1C01"/>
    <w:rsid w:val="007E3034"/>
    <w:rsid w:val="007E35E6"/>
    <w:rsid w:val="007E4BEE"/>
    <w:rsid w:val="007E7190"/>
    <w:rsid w:val="007F1A7D"/>
    <w:rsid w:val="007F2C8D"/>
    <w:rsid w:val="007F31D2"/>
    <w:rsid w:val="007F386A"/>
    <w:rsid w:val="007F3D01"/>
    <w:rsid w:val="007F5DBD"/>
    <w:rsid w:val="007F5FCD"/>
    <w:rsid w:val="007F6918"/>
    <w:rsid w:val="007F7588"/>
    <w:rsid w:val="007F7FCC"/>
    <w:rsid w:val="00800FAB"/>
    <w:rsid w:val="0080106E"/>
    <w:rsid w:val="008011BC"/>
    <w:rsid w:val="00802FBE"/>
    <w:rsid w:val="00803288"/>
    <w:rsid w:val="00806FEA"/>
    <w:rsid w:val="00807303"/>
    <w:rsid w:val="00807751"/>
    <w:rsid w:val="00810B2E"/>
    <w:rsid w:val="0081112C"/>
    <w:rsid w:val="008129AB"/>
    <w:rsid w:val="00813FC9"/>
    <w:rsid w:val="008155E1"/>
    <w:rsid w:val="00816181"/>
    <w:rsid w:val="00817E97"/>
    <w:rsid w:val="008203E4"/>
    <w:rsid w:val="0082091C"/>
    <w:rsid w:val="008219EC"/>
    <w:rsid w:val="0082331D"/>
    <w:rsid w:val="008250D8"/>
    <w:rsid w:val="008307E0"/>
    <w:rsid w:val="00830F02"/>
    <w:rsid w:val="00832383"/>
    <w:rsid w:val="0083248D"/>
    <w:rsid w:val="00833C5B"/>
    <w:rsid w:val="00833ECE"/>
    <w:rsid w:val="00835082"/>
    <w:rsid w:val="00835C83"/>
    <w:rsid w:val="00835FE2"/>
    <w:rsid w:val="0083681F"/>
    <w:rsid w:val="008400D5"/>
    <w:rsid w:val="00840A62"/>
    <w:rsid w:val="008416B4"/>
    <w:rsid w:val="00842341"/>
    <w:rsid w:val="0084263F"/>
    <w:rsid w:val="00842949"/>
    <w:rsid w:val="00843CA4"/>
    <w:rsid w:val="00844D26"/>
    <w:rsid w:val="00850100"/>
    <w:rsid w:val="00851F06"/>
    <w:rsid w:val="008523F9"/>
    <w:rsid w:val="00853377"/>
    <w:rsid w:val="008539A0"/>
    <w:rsid w:val="008545A8"/>
    <w:rsid w:val="00856070"/>
    <w:rsid w:val="00856568"/>
    <w:rsid w:val="0085673B"/>
    <w:rsid w:val="00857E6D"/>
    <w:rsid w:val="00860376"/>
    <w:rsid w:val="00860E63"/>
    <w:rsid w:val="0086115E"/>
    <w:rsid w:val="0086279B"/>
    <w:rsid w:val="008642B2"/>
    <w:rsid w:val="0086523C"/>
    <w:rsid w:val="00865700"/>
    <w:rsid w:val="0086592A"/>
    <w:rsid w:val="008663B3"/>
    <w:rsid w:val="00866601"/>
    <w:rsid w:val="00870C39"/>
    <w:rsid w:val="00870D80"/>
    <w:rsid w:val="0087169F"/>
    <w:rsid w:val="00871839"/>
    <w:rsid w:val="00871F18"/>
    <w:rsid w:val="0087206B"/>
    <w:rsid w:val="0087365E"/>
    <w:rsid w:val="00873B5A"/>
    <w:rsid w:val="00873D27"/>
    <w:rsid w:val="00875805"/>
    <w:rsid w:val="008758BD"/>
    <w:rsid w:val="00875FDC"/>
    <w:rsid w:val="00876DAA"/>
    <w:rsid w:val="00877905"/>
    <w:rsid w:val="00880CB7"/>
    <w:rsid w:val="0088176E"/>
    <w:rsid w:val="00883BA7"/>
    <w:rsid w:val="008847F3"/>
    <w:rsid w:val="00884C5E"/>
    <w:rsid w:val="00885506"/>
    <w:rsid w:val="0088633E"/>
    <w:rsid w:val="008864A1"/>
    <w:rsid w:val="00887000"/>
    <w:rsid w:val="00887DE9"/>
    <w:rsid w:val="00887E15"/>
    <w:rsid w:val="00890340"/>
    <w:rsid w:val="00892703"/>
    <w:rsid w:val="00892F64"/>
    <w:rsid w:val="00893D52"/>
    <w:rsid w:val="00894934"/>
    <w:rsid w:val="00896408"/>
    <w:rsid w:val="00896439"/>
    <w:rsid w:val="00896792"/>
    <w:rsid w:val="00896C29"/>
    <w:rsid w:val="008A0342"/>
    <w:rsid w:val="008A0D81"/>
    <w:rsid w:val="008A0F6F"/>
    <w:rsid w:val="008A2836"/>
    <w:rsid w:val="008A2C98"/>
    <w:rsid w:val="008A4932"/>
    <w:rsid w:val="008A5A67"/>
    <w:rsid w:val="008A6DBC"/>
    <w:rsid w:val="008B0B11"/>
    <w:rsid w:val="008B1CE8"/>
    <w:rsid w:val="008B2AE2"/>
    <w:rsid w:val="008B2F9A"/>
    <w:rsid w:val="008B6667"/>
    <w:rsid w:val="008B6CB1"/>
    <w:rsid w:val="008B6FE3"/>
    <w:rsid w:val="008B7682"/>
    <w:rsid w:val="008B7970"/>
    <w:rsid w:val="008B7A42"/>
    <w:rsid w:val="008C14FE"/>
    <w:rsid w:val="008C19D7"/>
    <w:rsid w:val="008C3C26"/>
    <w:rsid w:val="008C4FB5"/>
    <w:rsid w:val="008C6540"/>
    <w:rsid w:val="008C683E"/>
    <w:rsid w:val="008C6D77"/>
    <w:rsid w:val="008C6FEA"/>
    <w:rsid w:val="008D00EF"/>
    <w:rsid w:val="008D0E47"/>
    <w:rsid w:val="008D191D"/>
    <w:rsid w:val="008D2879"/>
    <w:rsid w:val="008D34C2"/>
    <w:rsid w:val="008D3555"/>
    <w:rsid w:val="008D3F7C"/>
    <w:rsid w:val="008D42B0"/>
    <w:rsid w:val="008D4D6F"/>
    <w:rsid w:val="008D4F20"/>
    <w:rsid w:val="008D5328"/>
    <w:rsid w:val="008D57D0"/>
    <w:rsid w:val="008D5DFA"/>
    <w:rsid w:val="008D6BB1"/>
    <w:rsid w:val="008D7042"/>
    <w:rsid w:val="008D7F69"/>
    <w:rsid w:val="008E0401"/>
    <w:rsid w:val="008E08BF"/>
    <w:rsid w:val="008E2BCB"/>
    <w:rsid w:val="008E2D4F"/>
    <w:rsid w:val="008E2D6B"/>
    <w:rsid w:val="008E33E7"/>
    <w:rsid w:val="008E3DAF"/>
    <w:rsid w:val="008E3ED4"/>
    <w:rsid w:val="008E40F1"/>
    <w:rsid w:val="008E4C82"/>
    <w:rsid w:val="008E5422"/>
    <w:rsid w:val="008E693E"/>
    <w:rsid w:val="008E7AD5"/>
    <w:rsid w:val="008F04DD"/>
    <w:rsid w:val="008F21DA"/>
    <w:rsid w:val="008F3C33"/>
    <w:rsid w:val="008F3DD7"/>
    <w:rsid w:val="008F4283"/>
    <w:rsid w:val="008F4A33"/>
    <w:rsid w:val="008F4AE0"/>
    <w:rsid w:val="008F4B8A"/>
    <w:rsid w:val="008F581A"/>
    <w:rsid w:val="008F664B"/>
    <w:rsid w:val="008F66EE"/>
    <w:rsid w:val="00900A98"/>
    <w:rsid w:val="0090140B"/>
    <w:rsid w:val="009025CB"/>
    <w:rsid w:val="0090464A"/>
    <w:rsid w:val="00905731"/>
    <w:rsid w:val="009078CD"/>
    <w:rsid w:val="00910C30"/>
    <w:rsid w:val="00910FEB"/>
    <w:rsid w:val="00911A43"/>
    <w:rsid w:val="00911B08"/>
    <w:rsid w:val="0091297A"/>
    <w:rsid w:val="00912C7C"/>
    <w:rsid w:val="00915AE7"/>
    <w:rsid w:val="00915C48"/>
    <w:rsid w:val="00916ECB"/>
    <w:rsid w:val="009173DA"/>
    <w:rsid w:val="00920152"/>
    <w:rsid w:val="00920224"/>
    <w:rsid w:val="00921ECC"/>
    <w:rsid w:val="00921F3A"/>
    <w:rsid w:val="00922BAA"/>
    <w:rsid w:val="00922DC1"/>
    <w:rsid w:val="00923591"/>
    <w:rsid w:val="0092370D"/>
    <w:rsid w:val="009245E9"/>
    <w:rsid w:val="009248F0"/>
    <w:rsid w:val="00925451"/>
    <w:rsid w:val="00925D72"/>
    <w:rsid w:val="00925E0C"/>
    <w:rsid w:val="0092611E"/>
    <w:rsid w:val="00926F2A"/>
    <w:rsid w:val="00931200"/>
    <w:rsid w:val="00932279"/>
    <w:rsid w:val="0093380B"/>
    <w:rsid w:val="00934EC8"/>
    <w:rsid w:val="00935474"/>
    <w:rsid w:val="00937C85"/>
    <w:rsid w:val="00937FB4"/>
    <w:rsid w:val="00940990"/>
    <w:rsid w:val="00940F0B"/>
    <w:rsid w:val="0094106D"/>
    <w:rsid w:val="00941882"/>
    <w:rsid w:val="009418FF"/>
    <w:rsid w:val="00942F98"/>
    <w:rsid w:val="00943024"/>
    <w:rsid w:val="00944EDB"/>
    <w:rsid w:val="00945406"/>
    <w:rsid w:val="0094618E"/>
    <w:rsid w:val="0094743F"/>
    <w:rsid w:val="00947B38"/>
    <w:rsid w:val="00950ACD"/>
    <w:rsid w:val="00950E21"/>
    <w:rsid w:val="00951C0C"/>
    <w:rsid w:val="00951ECC"/>
    <w:rsid w:val="00952C6E"/>
    <w:rsid w:val="00954D98"/>
    <w:rsid w:val="00956067"/>
    <w:rsid w:val="0095613F"/>
    <w:rsid w:val="00956B48"/>
    <w:rsid w:val="00956DC0"/>
    <w:rsid w:val="00957FF5"/>
    <w:rsid w:val="00960697"/>
    <w:rsid w:val="0096105B"/>
    <w:rsid w:val="009628E1"/>
    <w:rsid w:val="00965E47"/>
    <w:rsid w:val="00967C4F"/>
    <w:rsid w:val="00971361"/>
    <w:rsid w:val="00972E51"/>
    <w:rsid w:val="00972FDA"/>
    <w:rsid w:val="009740DD"/>
    <w:rsid w:val="00975373"/>
    <w:rsid w:val="009770FF"/>
    <w:rsid w:val="009802F5"/>
    <w:rsid w:val="0098039C"/>
    <w:rsid w:val="00980F9D"/>
    <w:rsid w:val="0098116D"/>
    <w:rsid w:val="00981B4E"/>
    <w:rsid w:val="00983578"/>
    <w:rsid w:val="00984664"/>
    <w:rsid w:val="0098480D"/>
    <w:rsid w:val="00985096"/>
    <w:rsid w:val="0098722C"/>
    <w:rsid w:val="00987286"/>
    <w:rsid w:val="00990197"/>
    <w:rsid w:val="009910DC"/>
    <w:rsid w:val="00992A6A"/>
    <w:rsid w:val="009941FB"/>
    <w:rsid w:val="00994CA0"/>
    <w:rsid w:val="00995131"/>
    <w:rsid w:val="009951FC"/>
    <w:rsid w:val="009968DD"/>
    <w:rsid w:val="00997116"/>
    <w:rsid w:val="0099733E"/>
    <w:rsid w:val="00997C1D"/>
    <w:rsid w:val="009A0484"/>
    <w:rsid w:val="009A0611"/>
    <w:rsid w:val="009A3EA2"/>
    <w:rsid w:val="009A59EB"/>
    <w:rsid w:val="009A63A1"/>
    <w:rsid w:val="009A655D"/>
    <w:rsid w:val="009A6617"/>
    <w:rsid w:val="009A67EC"/>
    <w:rsid w:val="009A6AE4"/>
    <w:rsid w:val="009B1739"/>
    <w:rsid w:val="009B4357"/>
    <w:rsid w:val="009B5E8B"/>
    <w:rsid w:val="009B63B0"/>
    <w:rsid w:val="009B6578"/>
    <w:rsid w:val="009B6AEC"/>
    <w:rsid w:val="009B6F07"/>
    <w:rsid w:val="009C0413"/>
    <w:rsid w:val="009C0FBA"/>
    <w:rsid w:val="009C126A"/>
    <w:rsid w:val="009C1C28"/>
    <w:rsid w:val="009C1FD2"/>
    <w:rsid w:val="009C2E77"/>
    <w:rsid w:val="009C3D68"/>
    <w:rsid w:val="009C6E11"/>
    <w:rsid w:val="009D123E"/>
    <w:rsid w:val="009D1B93"/>
    <w:rsid w:val="009D2470"/>
    <w:rsid w:val="009D478D"/>
    <w:rsid w:val="009D49A9"/>
    <w:rsid w:val="009D4CB6"/>
    <w:rsid w:val="009D58DA"/>
    <w:rsid w:val="009D5C4D"/>
    <w:rsid w:val="009D70F5"/>
    <w:rsid w:val="009E07EA"/>
    <w:rsid w:val="009E1460"/>
    <w:rsid w:val="009E151D"/>
    <w:rsid w:val="009E1E4A"/>
    <w:rsid w:val="009E230B"/>
    <w:rsid w:val="009E46CD"/>
    <w:rsid w:val="009E6533"/>
    <w:rsid w:val="009E65F8"/>
    <w:rsid w:val="009E7FA8"/>
    <w:rsid w:val="009F072D"/>
    <w:rsid w:val="009F0973"/>
    <w:rsid w:val="009F1BDD"/>
    <w:rsid w:val="009F1DF5"/>
    <w:rsid w:val="009F22F7"/>
    <w:rsid w:val="009F3AEB"/>
    <w:rsid w:val="009F3BBA"/>
    <w:rsid w:val="009F4009"/>
    <w:rsid w:val="009F4864"/>
    <w:rsid w:val="009F4A2C"/>
    <w:rsid w:val="009F6CF1"/>
    <w:rsid w:val="009F6D8E"/>
    <w:rsid w:val="009F705C"/>
    <w:rsid w:val="009F7D8C"/>
    <w:rsid w:val="00A004C4"/>
    <w:rsid w:val="00A00802"/>
    <w:rsid w:val="00A00CDD"/>
    <w:rsid w:val="00A00F41"/>
    <w:rsid w:val="00A012B5"/>
    <w:rsid w:val="00A02147"/>
    <w:rsid w:val="00A0256B"/>
    <w:rsid w:val="00A029EA"/>
    <w:rsid w:val="00A02E0D"/>
    <w:rsid w:val="00A035CA"/>
    <w:rsid w:val="00A0783A"/>
    <w:rsid w:val="00A117D6"/>
    <w:rsid w:val="00A11DBD"/>
    <w:rsid w:val="00A13A53"/>
    <w:rsid w:val="00A143F2"/>
    <w:rsid w:val="00A14EA3"/>
    <w:rsid w:val="00A152D9"/>
    <w:rsid w:val="00A15863"/>
    <w:rsid w:val="00A16ED1"/>
    <w:rsid w:val="00A20C71"/>
    <w:rsid w:val="00A2122B"/>
    <w:rsid w:val="00A212AE"/>
    <w:rsid w:val="00A22A38"/>
    <w:rsid w:val="00A230A6"/>
    <w:rsid w:val="00A24160"/>
    <w:rsid w:val="00A24824"/>
    <w:rsid w:val="00A24B49"/>
    <w:rsid w:val="00A268D8"/>
    <w:rsid w:val="00A270C6"/>
    <w:rsid w:val="00A27C19"/>
    <w:rsid w:val="00A303C6"/>
    <w:rsid w:val="00A304D5"/>
    <w:rsid w:val="00A30D5D"/>
    <w:rsid w:val="00A31F0F"/>
    <w:rsid w:val="00A327C2"/>
    <w:rsid w:val="00A333F6"/>
    <w:rsid w:val="00A3373B"/>
    <w:rsid w:val="00A354CB"/>
    <w:rsid w:val="00A35598"/>
    <w:rsid w:val="00A36615"/>
    <w:rsid w:val="00A36644"/>
    <w:rsid w:val="00A40358"/>
    <w:rsid w:val="00A410BC"/>
    <w:rsid w:val="00A41BEC"/>
    <w:rsid w:val="00A42CFD"/>
    <w:rsid w:val="00A45C2A"/>
    <w:rsid w:val="00A45FD4"/>
    <w:rsid w:val="00A47037"/>
    <w:rsid w:val="00A47551"/>
    <w:rsid w:val="00A47960"/>
    <w:rsid w:val="00A47F80"/>
    <w:rsid w:val="00A50DE9"/>
    <w:rsid w:val="00A540CE"/>
    <w:rsid w:val="00A54882"/>
    <w:rsid w:val="00A555F9"/>
    <w:rsid w:val="00A56970"/>
    <w:rsid w:val="00A579AB"/>
    <w:rsid w:val="00A60C27"/>
    <w:rsid w:val="00A60ECC"/>
    <w:rsid w:val="00A60ED5"/>
    <w:rsid w:val="00A61534"/>
    <w:rsid w:val="00A61C52"/>
    <w:rsid w:val="00A6246B"/>
    <w:rsid w:val="00A6519A"/>
    <w:rsid w:val="00A65450"/>
    <w:rsid w:val="00A6549D"/>
    <w:rsid w:val="00A702A7"/>
    <w:rsid w:val="00A708CA"/>
    <w:rsid w:val="00A71AB6"/>
    <w:rsid w:val="00A74743"/>
    <w:rsid w:val="00A74A5C"/>
    <w:rsid w:val="00A74D00"/>
    <w:rsid w:val="00A773D5"/>
    <w:rsid w:val="00A77422"/>
    <w:rsid w:val="00A77585"/>
    <w:rsid w:val="00A80101"/>
    <w:rsid w:val="00A8015E"/>
    <w:rsid w:val="00A80441"/>
    <w:rsid w:val="00A81238"/>
    <w:rsid w:val="00A815A4"/>
    <w:rsid w:val="00A81F6E"/>
    <w:rsid w:val="00A820A6"/>
    <w:rsid w:val="00A8361B"/>
    <w:rsid w:val="00A83CCB"/>
    <w:rsid w:val="00A83CF7"/>
    <w:rsid w:val="00A83F65"/>
    <w:rsid w:val="00A86DCE"/>
    <w:rsid w:val="00A87279"/>
    <w:rsid w:val="00A879FA"/>
    <w:rsid w:val="00A922F7"/>
    <w:rsid w:val="00A92E10"/>
    <w:rsid w:val="00A934CA"/>
    <w:rsid w:val="00A93AAB"/>
    <w:rsid w:val="00A94C60"/>
    <w:rsid w:val="00A95936"/>
    <w:rsid w:val="00A96014"/>
    <w:rsid w:val="00A9689D"/>
    <w:rsid w:val="00AA1D72"/>
    <w:rsid w:val="00AA3501"/>
    <w:rsid w:val="00AA3DDC"/>
    <w:rsid w:val="00AA3F7B"/>
    <w:rsid w:val="00AA4675"/>
    <w:rsid w:val="00AA4C9D"/>
    <w:rsid w:val="00AA5A36"/>
    <w:rsid w:val="00AA64D0"/>
    <w:rsid w:val="00AA68C3"/>
    <w:rsid w:val="00AA71B8"/>
    <w:rsid w:val="00AB0C75"/>
    <w:rsid w:val="00AB0D9D"/>
    <w:rsid w:val="00AB0E7E"/>
    <w:rsid w:val="00AB20DF"/>
    <w:rsid w:val="00AB460B"/>
    <w:rsid w:val="00AB54C6"/>
    <w:rsid w:val="00AB5904"/>
    <w:rsid w:val="00AB5E0A"/>
    <w:rsid w:val="00AB6BB8"/>
    <w:rsid w:val="00AB72FE"/>
    <w:rsid w:val="00AB7A9E"/>
    <w:rsid w:val="00AB7D7C"/>
    <w:rsid w:val="00AC0F00"/>
    <w:rsid w:val="00AC14E4"/>
    <w:rsid w:val="00AC315B"/>
    <w:rsid w:val="00AC45D2"/>
    <w:rsid w:val="00AC5C67"/>
    <w:rsid w:val="00AC5C82"/>
    <w:rsid w:val="00AC5D2E"/>
    <w:rsid w:val="00AC6157"/>
    <w:rsid w:val="00AC643E"/>
    <w:rsid w:val="00AC6C5E"/>
    <w:rsid w:val="00AD0A20"/>
    <w:rsid w:val="00AD1550"/>
    <w:rsid w:val="00AD15B0"/>
    <w:rsid w:val="00AD290C"/>
    <w:rsid w:val="00AD3D25"/>
    <w:rsid w:val="00AD4DCE"/>
    <w:rsid w:val="00AD7156"/>
    <w:rsid w:val="00AE1EB9"/>
    <w:rsid w:val="00AE288F"/>
    <w:rsid w:val="00AE3738"/>
    <w:rsid w:val="00AE3C7A"/>
    <w:rsid w:val="00AE40A2"/>
    <w:rsid w:val="00AE4704"/>
    <w:rsid w:val="00AE4BC1"/>
    <w:rsid w:val="00AE5BE0"/>
    <w:rsid w:val="00AE692C"/>
    <w:rsid w:val="00AE6A4D"/>
    <w:rsid w:val="00AE7B8C"/>
    <w:rsid w:val="00AF0D35"/>
    <w:rsid w:val="00AF1424"/>
    <w:rsid w:val="00AF292C"/>
    <w:rsid w:val="00AF5C62"/>
    <w:rsid w:val="00AF759F"/>
    <w:rsid w:val="00AF7A40"/>
    <w:rsid w:val="00AF7E21"/>
    <w:rsid w:val="00B00BDD"/>
    <w:rsid w:val="00B02391"/>
    <w:rsid w:val="00B02B36"/>
    <w:rsid w:val="00B031B5"/>
    <w:rsid w:val="00B03ED8"/>
    <w:rsid w:val="00B04761"/>
    <w:rsid w:val="00B06438"/>
    <w:rsid w:val="00B10171"/>
    <w:rsid w:val="00B104E8"/>
    <w:rsid w:val="00B10D9D"/>
    <w:rsid w:val="00B12DE5"/>
    <w:rsid w:val="00B13462"/>
    <w:rsid w:val="00B14F03"/>
    <w:rsid w:val="00B1604D"/>
    <w:rsid w:val="00B1605D"/>
    <w:rsid w:val="00B17494"/>
    <w:rsid w:val="00B20391"/>
    <w:rsid w:val="00B20462"/>
    <w:rsid w:val="00B211F2"/>
    <w:rsid w:val="00B238A6"/>
    <w:rsid w:val="00B2643A"/>
    <w:rsid w:val="00B27610"/>
    <w:rsid w:val="00B310BE"/>
    <w:rsid w:val="00B31758"/>
    <w:rsid w:val="00B31B9A"/>
    <w:rsid w:val="00B31D49"/>
    <w:rsid w:val="00B34543"/>
    <w:rsid w:val="00B35EC8"/>
    <w:rsid w:val="00B368D9"/>
    <w:rsid w:val="00B37071"/>
    <w:rsid w:val="00B3761A"/>
    <w:rsid w:val="00B40084"/>
    <w:rsid w:val="00B409EC"/>
    <w:rsid w:val="00B41008"/>
    <w:rsid w:val="00B416F8"/>
    <w:rsid w:val="00B43A53"/>
    <w:rsid w:val="00B456FF"/>
    <w:rsid w:val="00B45DE1"/>
    <w:rsid w:val="00B4778D"/>
    <w:rsid w:val="00B5007A"/>
    <w:rsid w:val="00B50EAC"/>
    <w:rsid w:val="00B50F10"/>
    <w:rsid w:val="00B52494"/>
    <w:rsid w:val="00B52573"/>
    <w:rsid w:val="00B53888"/>
    <w:rsid w:val="00B54577"/>
    <w:rsid w:val="00B5495E"/>
    <w:rsid w:val="00B5528F"/>
    <w:rsid w:val="00B57EAE"/>
    <w:rsid w:val="00B605C8"/>
    <w:rsid w:val="00B614E3"/>
    <w:rsid w:val="00B61A23"/>
    <w:rsid w:val="00B61A91"/>
    <w:rsid w:val="00B61B7B"/>
    <w:rsid w:val="00B62EAD"/>
    <w:rsid w:val="00B6432C"/>
    <w:rsid w:val="00B65EE6"/>
    <w:rsid w:val="00B67158"/>
    <w:rsid w:val="00B672B8"/>
    <w:rsid w:val="00B67BC5"/>
    <w:rsid w:val="00B707E5"/>
    <w:rsid w:val="00B70C01"/>
    <w:rsid w:val="00B715F8"/>
    <w:rsid w:val="00B7272D"/>
    <w:rsid w:val="00B766C1"/>
    <w:rsid w:val="00B76DA4"/>
    <w:rsid w:val="00B76E0E"/>
    <w:rsid w:val="00B76FF7"/>
    <w:rsid w:val="00B777AD"/>
    <w:rsid w:val="00B77CBD"/>
    <w:rsid w:val="00B80C47"/>
    <w:rsid w:val="00B812C0"/>
    <w:rsid w:val="00B815AF"/>
    <w:rsid w:val="00B81BF7"/>
    <w:rsid w:val="00B847F4"/>
    <w:rsid w:val="00B86CA2"/>
    <w:rsid w:val="00B87787"/>
    <w:rsid w:val="00B87DBA"/>
    <w:rsid w:val="00B923C6"/>
    <w:rsid w:val="00B92B20"/>
    <w:rsid w:val="00B92B50"/>
    <w:rsid w:val="00B930BC"/>
    <w:rsid w:val="00B93CFB"/>
    <w:rsid w:val="00B9479B"/>
    <w:rsid w:val="00B953D8"/>
    <w:rsid w:val="00B95B45"/>
    <w:rsid w:val="00B97122"/>
    <w:rsid w:val="00BA0CC6"/>
    <w:rsid w:val="00BA2707"/>
    <w:rsid w:val="00BA5AFD"/>
    <w:rsid w:val="00BB1E11"/>
    <w:rsid w:val="00BB2215"/>
    <w:rsid w:val="00BB2430"/>
    <w:rsid w:val="00BB3188"/>
    <w:rsid w:val="00BB3822"/>
    <w:rsid w:val="00BB3B47"/>
    <w:rsid w:val="00BB4C8C"/>
    <w:rsid w:val="00BB5B35"/>
    <w:rsid w:val="00BB7228"/>
    <w:rsid w:val="00BB72A9"/>
    <w:rsid w:val="00BB75FF"/>
    <w:rsid w:val="00BB7B54"/>
    <w:rsid w:val="00BC053D"/>
    <w:rsid w:val="00BC0559"/>
    <w:rsid w:val="00BC25EF"/>
    <w:rsid w:val="00BC4772"/>
    <w:rsid w:val="00BC7D28"/>
    <w:rsid w:val="00BD19E2"/>
    <w:rsid w:val="00BD1D18"/>
    <w:rsid w:val="00BD38BB"/>
    <w:rsid w:val="00BD39E2"/>
    <w:rsid w:val="00BD3A3A"/>
    <w:rsid w:val="00BD5544"/>
    <w:rsid w:val="00BD6980"/>
    <w:rsid w:val="00BE01CE"/>
    <w:rsid w:val="00BE07E5"/>
    <w:rsid w:val="00BE265D"/>
    <w:rsid w:val="00BE4063"/>
    <w:rsid w:val="00BE6294"/>
    <w:rsid w:val="00BE7E06"/>
    <w:rsid w:val="00BF29F6"/>
    <w:rsid w:val="00BF3AAA"/>
    <w:rsid w:val="00BF42E8"/>
    <w:rsid w:val="00BF458C"/>
    <w:rsid w:val="00BF49BF"/>
    <w:rsid w:val="00BF6B60"/>
    <w:rsid w:val="00BF72C1"/>
    <w:rsid w:val="00BF7A03"/>
    <w:rsid w:val="00C00CDF"/>
    <w:rsid w:val="00C023F0"/>
    <w:rsid w:val="00C03355"/>
    <w:rsid w:val="00C03DE1"/>
    <w:rsid w:val="00C046C7"/>
    <w:rsid w:val="00C10491"/>
    <w:rsid w:val="00C107BA"/>
    <w:rsid w:val="00C1090D"/>
    <w:rsid w:val="00C112D6"/>
    <w:rsid w:val="00C13952"/>
    <w:rsid w:val="00C1431B"/>
    <w:rsid w:val="00C1560A"/>
    <w:rsid w:val="00C20A29"/>
    <w:rsid w:val="00C20AD3"/>
    <w:rsid w:val="00C2142D"/>
    <w:rsid w:val="00C216B8"/>
    <w:rsid w:val="00C21C2F"/>
    <w:rsid w:val="00C21F65"/>
    <w:rsid w:val="00C23689"/>
    <w:rsid w:val="00C24CA1"/>
    <w:rsid w:val="00C25182"/>
    <w:rsid w:val="00C25777"/>
    <w:rsid w:val="00C25E0F"/>
    <w:rsid w:val="00C26771"/>
    <w:rsid w:val="00C269FF"/>
    <w:rsid w:val="00C26E90"/>
    <w:rsid w:val="00C26FC8"/>
    <w:rsid w:val="00C26FF1"/>
    <w:rsid w:val="00C30A4C"/>
    <w:rsid w:val="00C30C9A"/>
    <w:rsid w:val="00C31058"/>
    <w:rsid w:val="00C330E3"/>
    <w:rsid w:val="00C339AA"/>
    <w:rsid w:val="00C3590C"/>
    <w:rsid w:val="00C36148"/>
    <w:rsid w:val="00C36B55"/>
    <w:rsid w:val="00C3733F"/>
    <w:rsid w:val="00C40554"/>
    <w:rsid w:val="00C41482"/>
    <w:rsid w:val="00C42CEE"/>
    <w:rsid w:val="00C42D97"/>
    <w:rsid w:val="00C4497B"/>
    <w:rsid w:val="00C44BC3"/>
    <w:rsid w:val="00C45AB4"/>
    <w:rsid w:val="00C45C9C"/>
    <w:rsid w:val="00C501C6"/>
    <w:rsid w:val="00C5086B"/>
    <w:rsid w:val="00C53ABF"/>
    <w:rsid w:val="00C53B3E"/>
    <w:rsid w:val="00C5473F"/>
    <w:rsid w:val="00C55B8C"/>
    <w:rsid w:val="00C56BAE"/>
    <w:rsid w:val="00C6006F"/>
    <w:rsid w:val="00C60FA1"/>
    <w:rsid w:val="00C610B7"/>
    <w:rsid w:val="00C62894"/>
    <w:rsid w:val="00C62B36"/>
    <w:rsid w:val="00C6634E"/>
    <w:rsid w:val="00C66BAB"/>
    <w:rsid w:val="00C66F2A"/>
    <w:rsid w:val="00C678DC"/>
    <w:rsid w:val="00C70576"/>
    <w:rsid w:val="00C80A1B"/>
    <w:rsid w:val="00C83F0F"/>
    <w:rsid w:val="00C840A0"/>
    <w:rsid w:val="00C8496C"/>
    <w:rsid w:val="00C853D3"/>
    <w:rsid w:val="00C860D4"/>
    <w:rsid w:val="00C91995"/>
    <w:rsid w:val="00C91A77"/>
    <w:rsid w:val="00C9283F"/>
    <w:rsid w:val="00C93E10"/>
    <w:rsid w:val="00C94D74"/>
    <w:rsid w:val="00C95FC9"/>
    <w:rsid w:val="00C965E6"/>
    <w:rsid w:val="00C96B53"/>
    <w:rsid w:val="00C97E0A"/>
    <w:rsid w:val="00CA1BD7"/>
    <w:rsid w:val="00CA215B"/>
    <w:rsid w:val="00CA2594"/>
    <w:rsid w:val="00CA44D9"/>
    <w:rsid w:val="00CA5363"/>
    <w:rsid w:val="00CB124E"/>
    <w:rsid w:val="00CB1298"/>
    <w:rsid w:val="00CB235B"/>
    <w:rsid w:val="00CB4D74"/>
    <w:rsid w:val="00CB4F20"/>
    <w:rsid w:val="00CB51BD"/>
    <w:rsid w:val="00CB5A40"/>
    <w:rsid w:val="00CB5BA3"/>
    <w:rsid w:val="00CC0EC6"/>
    <w:rsid w:val="00CC12F6"/>
    <w:rsid w:val="00CC1CA7"/>
    <w:rsid w:val="00CC1DB5"/>
    <w:rsid w:val="00CC42EF"/>
    <w:rsid w:val="00CC5566"/>
    <w:rsid w:val="00CC6968"/>
    <w:rsid w:val="00CC7B42"/>
    <w:rsid w:val="00CC7B88"/>
    <w:rsid w:val="00CD0539"/>
    <w:rsid w:val="00CD122F"/>
    <w:rsid w:val="00CD1737"/>
    <w:rsid w:val="00CD1C2B"/>
    <w:rsid w:val="00CD1D05"/>
    <w:rsid w:val="00CD41E1"/>
    <w:rsid w:val="00CD42C9"/>
    <w:rsid w:val="00CD5A4B"/>
    <w:rsid w:val="00CD5A64"/>
    <w:rsid w:val="00CD6B16"/>
    <w:rsid w:val="00CD7917"/>
    <w:rsid w:val="00CE00E5"/>
    <w:rsid w:val="00CE1179"/>
    <w:rsid w:val="00CE1A80"/>
    <w:rsid w:val="00CE215A"/>
    <w:rsid w:val="00CE2210"/>
    <w:rsid w:val="00CE27A3"/>
    <w:rsid w:val="00CE345F"/>
    <w:rsid w:val="00CE3896"/>
    <w:rsid w:val="00CE4F75"/>
    <w:rsid w:val="00CE533B"/>
    <w:rsid w:val="00CE6CB0"/>
    <w:rsid w:val="00CE7260"/>
    <w:rsid w:val="00CE7A77"/>
    <w:rsid w:val="00CE7B9C"/>
    <w:rsid w:val="00CF1E9E"/>
    <w:rsid w:val="00CF2CBD"/>
    <w:rsid w:val="00CF48D1"/>
    <w:rsid w:val="00CF5B50"/>
    <w:rsid w:val="00CF650D"/>
    <w:rsid w:val="00CF731E"/>
    <w:rsid w:val="00CF7528"/>
    <w:rsid w:val="00CF7AFA"/>
    <w:rsid w:val="00D0030E"/>
    <w:rsid w:val="00D01896"/>
    <w:rsid w:val="00D01CCF"/>
    <w:rsid w:val="00D03072"/>
    <w:rsid w:val="00D033DC"/>
    <w:rsid w:val="00D03974"/>
    <w:rsid w:val="00D03CB7"/>
    <w:rsid w:val="00D04B45"/>
    <w:rsid w:val="00D05C5B"/>
    <w:rsid w:val="00D07A3A"/>
    <w:rsid w:val="00D105AE"/>
    <w:rsid w:val="00D1097A"/>
    <w:rsid w:val="00D12CF1"/>
    <w:rsid w:val="00D13EDB"/>
    <w:rsid w:val="00D15873"/>
    <w:rsid w:val="00D16846"/>
    <w:rsid w:val="00D21DCA"/>
    <w:rsid w:val="00D22A70"/>
    <w:rsid w:val="00D231CC"/>
    <w:rsid w:val="00D234DE"/>
    <w:rsid w:val="00D23DCC"/>
    <w:rsid w:val="00D25AFA"/>
    <w:rsid w:val="00D25CE6"/>
    <w:rsid w:val="00D2653D"/>
    <w:rsid w:val="00D30B72"/>
    <w:rsid w:val="00D320A6"/>
    <w:rsid w:val="00D32A75"/>
    <w:rsid w:val="00D32DF9"/>
    <w:rsid w:val="00D34859"/>
    <w:rsid w:val="00D366F4"/>
    <w:rsid w:val="00D417E8"/>
    <w:rsid w:val="00D42F9F"/>
    <w:rsid w:val="00D431BF"/>
    <w:rsid w:val="00D43FB1"/>
    <w:rsid w:val="00D44A43"/>
    <w:rsid w:val="00D45512"/>
    <w:rsid w:val="00D45F61"/>
    <w:rsid w:val="00D52043"/>
    <w:rsid w:val="00D54198"/>
    <w:rsid w:val="00D55EDE"/>
    <w:rsid w:val="00D577BB"/>
    <w:rsid w:val="00D57BEB"/>
    <w:rsid w:val="00D57D9E"/>
    <w:rsid w:val="00D604A2"/>
    <w:rsid w:val="00D630B6"/>
    <w:rsid w:val="00D632AC"/>
    <w:rsid w:val="00D63BF6"/>
    <w:rsid w:val="00D653FE"/>
    <w:rsid w:val="00D66209"/>
    <w:rsid w:val="00D66F47"/>
    <w:rsid w:val="00D6763B"/>
    <w:rsid w:val="00D67AFF"/>
    <w:rsid w:val="00D70A10"/>
    <w:rsid w:val="00D70A74"/>
    <w:rsid w:val="00D71A8B"/>
    <w:rsid w:val="00D72141"/>
    <w:rsid w:val="00D72BAE"/>
    <w:rsid w:val="00D7582D"/>
    <w:rsid w:val="00D7643F"/>
    <w:rsid w:val="00D76862"/>
    <w:rsid w:val="00D76FAD"/>
    <w:rsid w:val="00D801DB"/>
    <w:rsid w:val="00D80D67"/>
    <w:rsid w:val="00D81894"/>
    <w:rsid w:val="00D81974"/>
    <w:rsid w:val="00D83CFA"/>
    <w:rsid w:val="00D84711"/>
    <w:rsid w:val="00D84C52"/>
    <w:rsid w:val="00D85500"/>
    <w:rsid w:val="00D85D1A"/>
    <w:rsid w:val="00D87036"/>
    <w:rsid w:val="00D900AE"/>
    <w:rsid w:val="00D90185"/>
    <w:rsid w:val="00D9043B"/>
    <w:rsid w:val="00D9070A"/>
    <w:rsid w:val="00D907D9"/>
    <w:rsid w:val="00D92AB5"/>
    <w:rsid w:val="00D933EB"/>
    <w:rsid w:val="00D95635"/>
    <w:rsid w:val="00D95B6B"/>
    <w:rsid w:val="00D967D1"/>
    <w:rsid w:val="00D96850"/>
    <w:rsid w:val="00D96869"/>
    <w:rsid w:val="00D96D07"/>
    <w:rsid w:val="00DA1B02"/>
    <w:rsid w:val="00DA1D36"/>
    <w:rsid w:val="00DA206C"/>
    <w:rsid w:val="00DA239B"/>
    <w:rsid w:val="00DA31DE"/>
    <w:rsid w:val="00DA4DB8"/>
    <w:rsid w:val="00DA599E"/>
    <w:rsid w:val="00DA7691"/>
    <w:rsid w:val="00DA7CDC"/>
    <w:rsid w:val="00DB038F"/>
    <w:rsid w:val="00DB09A4"/>
    <w:rsid w:val="00DB1539"/>
    <w:rsid w:val="00DB219B"/>
    <w:rsid w:val="00DB50F9"/>
    <w:rsid w:val="00DB58F9"/>
    <w:rsid w:val="00DB61D6"/>
    <w:rsid w:val="00DB6ED2"/>
    <w:rsid w:val="00DB777F"/>
    <w:rsid w:val="00DB7A51"/>
    <w:rsid w:val="00DC1FEE"/>
    <w:rsid w:val="00DC2491"/>
    <w:rsid w:val="00DC2D73"/>
    <w:rsid w:val="00DC3D28"/>
    <w:rsid w:val="00DC469E"/>
    <w:rsid w:val="00DC48C8"/>
    <w:rsid w:val="00DC4BDA"/>
    <w:rsid w:val="00DC4DF2"/>
    <w:rsid w:val="00DC591B"/>
    <w:rsid w:val="00DC613F"/>
    <w:rsid w:val="00DC668B"/>
    <w:rsid w:val="00DC750D"/>
    <w:rsid w:val="00DC77EC"/>
    <w:rsid w:val="00DC7815"/>
    <w:rsid w:val="00DD0AE1"/>
    <w:rsid w:val="00DD11CB"/>
    <w:rsid w:val="00DD1E2C"/>
    <w:rsid w:val="00DD29FD"/>
    <w:rsid w:val="00DD2C09"/>
    <w:rsid w:val="00DD2C2D"/>
    <w:rsid w:val="00DD2D44"/>
    <w:rsid w:val="00DD2DB5"/>
    <w:rsid w:val="00DD4A0C"/>
    <w:rsid w:val="00DD4EED"/>
    <w:rsid w:val="00DD5078"/>
    <w:rsid w:val="00DD63D5"/>
    <w:rsid w:val="00DD6704"/>
    <w:rsid w:val="00DD6B69"/>
    <w:rsid w:val="00DE02FF"/>
    <w:rsid w:val="00DE0547"/>
    <w:rsid w:val="00DE0C0A"/>
    <w:rsid w:val="00DE13B4"/>
    <w:rsid w:val="00DE1BAA"/>
    <w:rsid w:val="00DE1F33"/>
    <w:rsid w:val="00DE21D2"/>
    <w:rsid w:val="00DE274B"/>
    <w:rsid w:val="00DE2CE8"/>
    <w:rsid w:val="00DE48A6"/>
    <w:rsid w:val="00DE5C89"/>
    <w:rsid w:val="00DE5E06"/>
    <w:rsid w:val="00DE626D"/>
    <w:rsid w:val="00DE6BF3"/>
    <w:rsid w:val="00DF0016"/>
    <w:rsid w:val="00DF0070"/>
    <w:rsid w:val="00DF03C6"/>
    <w:rsid w:val="00DF046E"/>
    <w:rsid w:val="00DF28D4"/>
    <w:rsid w:val="00DF340E"/>
    <w:rsid w:val="00DF6B57"/>
    <w:rsid w:val="00DF71A5"/>
    <w:rsid w:val="00DF75FC"/>
    <w:rsid w:val="00DF76BF"/>
    <w:rsid w:val="00DF78EE"/>
    <w:rsid w:val="00E00B7B"/>
    <w:rsid w:val="00E03768"/>
    <w:rsid w:val="00E04B05"/>
    <w:rsid w:val="00E04F76"/>
    <w:rsid w:val="00E050F5"/>
    <w:rsid w:val="00E06482"/>
    <w:rsid w:val="00E10670"/>
    <w:rsid w:val="00E10C1F"/>
    <w:rsid w:val="00E11421"/>
    <w:rsid w:val="00E12D35"/>
    <w:rsid w:val="00E143B3"/>
    <w:rsid w:val="00E15D57"/>
    <w:rsid w:val="00E17D9F"/>
    <w:rsid w:val="00E20E32"/>
    <w:rsid w:val="00E2157C"/>
    <w:rsid w:val="00E24F7C"/>
    <w:rsid w:val="00E256B5"/>
    <w:rsid w:val="00E25B87"/>
    <w:rsid w:val="00E2663D"/>
    <w:rsid w:val="00E30C81"/>
    <w:rsid w:val="00E31310"/>
    <w:rsid w:val="00E31344"/>
    <w:rsid w:val="00E323ED"/>
    <w:rsid w:val="00E3285C"/>
    <w:rsid w:val="00E33BAF"/>
    <w:rsid w:val="00E34104"/>
    <w:rsid w:val="00E343B7"/>
    <w:rsid w:val="00E34619"/>
    <w:rsid w:val="00E34671"/>
    <w:rsid w:val="00E34B1D"/>
    <w:rsid w:val="00E40151"/>
    <w:rsid w:val="00E40972"/>
    <w:rsid w:val="00E40A8D"/>
    <w:rsid w:val="00E40D61"/>
    <w:rsid w:val="00E429BD"/>
    <w:rsid w:val="00E4480E"/>
    <w:rsid w:val="00E458F4"/>
    <w:rsid w:val="00E45E16"/>
    <w:rsid w:val="00E46623"/>
    <w:rsid w:val="00E469DC"/>
    <w:rsid w:val="00E508C7"/>
    <w:rsid w:val="00E50E68"/>
    <w:rsid w:val="00E51083"/>
    <w:rsid w:val="00E516EC"/>
    <w:rsid w:val="00E51793"/>
    <w:rsid w:val="00E51BD3"/>
    <w:rsid w:val="00E521D7"/>
    <w:rsid w:val="00E5366E"/>
    <w:rsid w:val="00E54476"/>
    <w:rsid w:val="00E5518C"/>
    <w:rsid w:val="00E55D5E"/>
    <w:rsid w:val="00E55DEE"/>
    <w:rsid w:val="00E55F44"/>
    <w:rsid w:val="00E56270"/>
    <w:rsid w:val="00E56383"/>
    <w:rsid w:val="00E565B6"/>
    <w:rsid w:val="00E57F2D"/>
    <w:rsid w:val="00E6425C"/>
    <w:rsid w:val="00E67EE9"/>
    <w:rsid w:val="00E7043B"/>
    <w:rsid w:val="00E71916"/>
    <w:rsid w:val="00E71D57"/>
    <w:rsid w:val="00E721A0"/>
    <w:rsid w:val="00E72230"/>
    <w:rsid w:val="00E73C4A"/>
    <w:rsid w:val="00E73D65"/>
    <w:rsid w:val="00E7402D"/>
    <w:rsid w:val="00E757C6"/>
    <w:rsid w:val="00E76709"/>
    <w:rsid w:val="00E77151"/>
    <w:rsid w:val="00E777EA"/>
    <w:rsid w:val="00E80461"/>
    <w:rsid w:val="00E8297E"/>
    <w:rsid w:val="00E82BEC"/>
    <w:rsid w:val="00E840FF"/>
    <w:rsid w:val="00E84473"/>
    <w:rsid w:val="00E85F2F"/>
    <w:rsid w:val="00E87CAF"/>
    <w:rsid w:val="00E87FB2"/>
    <w:rsid w:val="00E902FF"/>
    <w:rsid w:val="00E905BA"/>
    <w:rsid w:val="00E90B18"/>
    <w:rsid w:val="00E911CE"/>
    <w:rsid w:val="00E91284"/>
    <w:rsid w:val="00E91717"/>
    <w:rsid w:val="00E91CC0"/>
    <w:rsid w:val="00E93545"/>
    <w:rsid w:val="00E95757"/>
    <w:rsid w:val="00E95F37"/>
    <w:rsid w:val="00E96ED2"/>
    <w:rsid w:val="00E97892"/>
    <w:rsid w:val="00E97EB3"/>
    <w:rsid w:val="00EA036E"/>
    <w:rsid w:val="00EA27E1"/>
    <w:rsid w:val="00EA2B27"/>
    <w:rsid w:val="00EA39C4"/>
    <w:rsid w:val="00EA3BA0"/>
    <w:rsid w:val="00EA4B97"/>
    <w:rsid w:val="00EA5165"/>
    <w:rsid w:val="00EA76BA"/>
    <w:rsid w:val="00EB26FB"/>
    <w:rsid w:val="00EB39D7"/>
    <w:rsid w:val="00EB7C9D"/>
    <w:rsid w:val="00EC0095"/>
    <w:rsid w:val="00EC07D1"/>
    <w:rsid w:val="00EC1908"/>
    <w:rsid w:val="00EC2F3D"/>
    <w:rsid w:val="00ED06FB"/>
    <w:rsid w:val="00ED0D16"/>
    <w:rsid w:val="00ED147E"/>
    <w:rsid w:val="00ED1B91"/>
    <w:rsid w:val="00ED2CBC"/>
    <w:rsid w:val="00ED343E"/>
    <w:rsid w:val="00ED4913"/>
    <w:rsid w:val="00ED5B20"/>
    <w:rsid w:val="00ED5FAF"/>
    <w:rsid w:val="00ED7AD4"/>
    <w:rsid w:val="00ED7C75"/>
    <w:rsid w:val="00ED7EE2"/>
    <w:rsid w:val="00EE069C"/>
    <w:rsid w:val="00EE24B6"/>
    <w:rsid w:val="00EE2CF3"/>
    <w:rsid w:val="00EE2EAD"/>
    <w:rsid w:val="00EE41FF"/>
    <w:rsid w:val="00EE4628"/>
    <w:rsid w:val="00EE48C1"/>
    <w:rsid w:val="00EE5C3B"/>
    <w:rsid w:val="00EE6BF3"/>
    <w:rsid w:val="00EE6DA5"/>
    <w:rsid w:val="00EF12F6"/>
    <w:rsid w:val="00EF158D"/>
    <w:rsid w:val="00EF17C9"/>
    <w:rsid w:val="00EF496F"/>
    <w:rsid w:val="00EF49AA"/>
    <w:rsid w:val="00EF582B"/>
    <w:rsid w:val="00EF6129"/>
    <w:rsid w:val="00F00368"/>
    <w:rsid w:val="00F00606"/>
    <w:rsid w:val="00F03EBA"/>
    <w:rsid w:val="00F045E2"/>
    <w:rsid w:val="00F04601"/>
    <w:rsid w:val="00F0670B"/>
    <w:rsid w:val="00F10DDF"/>
    <w:rsid w:val="00F13ABA"/>
    <w:rsid w:val="00F14984"/>
    <w:rsid w:val="00F14E0D"/>
    <w:rsid w:val="00F15CA4"/>
    <w:rsid w:val="00F169AF"/>
    <w:rsid w:val="00F17B57"/>
    <w:rsid w:val="00F17C2E"/>
    <w:rsid w:val="00F20F3C"/>
    <w:rsid w:val="00F20F61"/>
    <w:rsid w:val="00F21828"/>
    <w:rsid w:val="00F22773"/>
    <w:rsid w:val="00F23A00"/>
    <w:rsid w:val="00F2517B"/>
    <w:rsid w:val="00F26FE3"/>
    <w:rsid w:val="00F31BAE"/>
    <w:rsid w:val="00F32A4C"/>
    <w:rsid w:val="00F33BEB"/>
    <w:rsid w:val="00F34691"/>
    <w:rsid w:val="00F346B4"/>
    <w:rsid w:val="00F35186"/>
    <w:rsid w:val="00F35252"/>
    <w:rsid w:val="00F35573"/>
    <w:rsid w:val="00F3626F"/>
    <w:rsid w:val="00F3786E"/>
    <w:rsid w:val="00F40F74"/>
    <w:rsid w:val="00F42212"/>
    <w:rsid w:val="00F42DDC"/>
    <w:rsid w:val="00F44523"/>
    <w:rsid w:val="00F46263"/>
    <w:rsid w:val="00F46446"/>
    <w:rsid w:val="00F46929"/>
    <w:rsid w:val="00F4731F"/>
    <w:rsid w:val="00F47A56"/>
    <w:rsid w:val="00F50B82"/>
    <w:rsid w:val="00F50D8B"/>
    <w:rsid w:val="00F510F1"/>
    <w:rsid w:val="00F524EC"/>
    <w:rsid w:val="00F526B9"/>
    <w:rsid w:val="00F52B14"/>
    <w:rsid w:val="00F533B9"/>
    <w:rsid w:val="00F5443B"/>
    <w:rsid w:val="00F5512A"/>
    <w:rsid w:val="00F55DD5"/>
    <w:rsid w:val="00F55ECA"/>
    <w:rsid w:val="00F55FBC"/>
    <w:rsid w:val="00F56D96"/>
    <w:rsid w:val="00F57D30"/>
    <w:rsid w:val="00F6067A"/>
    <w:rsid w:val="00F60949"/>
    <w:rsid w:val="00F61070"/>
    <w:rsid w:val="00F61687"/>
    <w:rsid w:val="00F618ED"/>
    <w:rsid w:val="00F62077"/>
    <w:rsid w:val="00F629AE"/>
    <w:rsid w:val="00F62CDB"/>
    <w:rsid w:val="00F62D01"/>
    <w:rsid w:val="00F63026"/>
    <w:rsid w:val="00F64036"/>
    <w:rsid w:val="00F6417A"/>
    <w:rsid w:val="00F6546D"/>
    <w:rsid w:val="00F664F2"/>
    <w:rsid w:val="00F7142B"/>
    <w:rsid w:val="00F7258A"/>
    <w:rsid w:val="00F72B58"/>
    <w:rsid w:val="00F73C7B"/>
    <w:rsid w:val="00F7449F"/>
    <w:rsid w:val="00F74C55"/>
    <w:rsid w:val="00F74E9F"/>
    <w:rsid w:val="00F75BE9"/>
    <w:rsid w:val="00F77B17"/>
    <w:rsid w:val="00F8091C"/>
    <w:rsid w:val="00F81C1C"/>
    <w:rsid w:val="00F838F5"/>
    <w:rsid w:val="00F83CA1"/>
    <w:rsid w:val="00F8433C"/>
    <w:rsid w:val="00F84898"/>
    <w:rsid w:val="00F8504A"/>
    <w:rsid w:val="00F8519F"/>
    <w:rsid w:val="00F85966"/>
    <w:rsid w:val="00F90FBB"/>
    <w:rsid w:val="00F91CB4"/>
    <w:rsid w:val="00F92325"/>
    <w:rsid w:val="00F925B5"/>
    <w:rsid w:val="00F927D1"/>
    <w:rsid w:val="00F97945"/>
    <w:rsid w:val="00F97DC6"/>
    <w:rsid w:val="00FA0C93"/>
    <w:rsid w:val="00FA1579"/>
    <w:rsid w:val="00FA2D2E"/>
    <w:rsid w:val="00FA2D6F"/>
    <w:rsid w:val="00FA3436"/>
    <w:rsid w:val="00FA424A"/>
    <w:rsid w:val="00FA4643"/>
    <w:rsid w:val="00FA48E9"/>
    <w:rsid w:val="00FA514B"/>
    <w:rsid w:val="00FA57FE"/>
    <w:rsid w:val="00FA5D0D"/>
    <w:rsid w:val="00FA6566"/>
    <w:rsid w:val="00FA73B4"/>
    <w:rsid w:val="00FA7E83"/>
    <w:rsid w:val="00FB0812"/>
    <w:rsid w:val="00FB194C"/>
    <w:rsid w:val="00FB19AB"/>
    <w:rsid w:val="00FB1CB0"/>
    <w:rsid w:val="00FB225D"/>
    <w:rsid w:val="00FB3551"/>
    <w:rsid w:val="00FB4292"/>
    <w:rsid w:val="00FB441E"/>
    <w:rsid w:val="00FB51A9"/>
    <w:rsid w:val="00FB566B"/>
    <w:rsid w:val="00FB5E6C"/>
    <w:rsid w:val="00FB6C3A"/>
    <w:rsid w:val="00FB74D6"/>
    <w:rsid w:val="00FC1083"/>
    <w:rsid w:val="00FC2AE9"/>
    <w:rsid w:val="00FC38D6"/>
    <w:rsid w:val="00FC45DB"/>
    <w:rsid w:val="00FC4875"/>
    <w:rsid w:val="00FC6F8F"/>
    <w:rsid w:val="00FC7473"/>
    <w:rsid w:val="00FC7919"/>
    <w:rsid w:val="00FC79E5"/>
    <w:rsid w:val="00FC7B15"/>
    <w:rsid w:val="00FD01BC"/>
    <w:rsid w:val="00FD06EE"/>
    <w:rsid w:val="00FD0BD0"/>
    <w:rsid w:val="00FD1FC5"/>
    <w:rsid w:val="00FD44DF"/>
    <w:rsid w:val="00FD4601"/>
    <w:rsid w:val="00FD4BFB"/>
    <w:rsid w:val="00FE1148"/>
    <w:rsid w:val="00FE3750"/>
    <w:rsid w:val="00FE4160"/>
    <w:rsid w:val="00FE4401"/>
    <w:rsid w:val="00FE5AC3"/>
    <w:rsid w:val="00FE7DFE"/>
    <w:rsid w:val="00FF0428"/>
    <w:rsid w:val="00FF1188"/>
    <w:rsid w:val="00FF199B"/>
    <w:rsid w:val="00FF1D2B"/>
    <w:rsid w:val="00FF3E3F"/>
    <w:rsid w:val="00FF52CB"/>
    <w:rsid w:val="00FF57FE"/>
    <w:rsid w:val="00FF5ECA"/>
    <w:rsid w:val="00FF669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F336D"/>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18ED"/>
    <w:pPr>
      <w:spacing w:after="0" w:line="240" w:lineRule="auto"/>
    </w:pPr>
    <w:rPr>
      <w:rFonts w:ascii="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945406"/>
    <w:pPr>
      <w:keepNext/>
      <w:numPr>
        <w:numId w:val="1"/>
      </w:numPr>
      <w:spacing w:before="18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BB1E11"/>
    <w:pPr>
      <w:keepNext/>
      <w:numPr>
        <w:ilvl w:val="1"/>
        <w:numId w:val="1"/>
      </w:numPr>
      <w:spacing w:before="240" w:after="60"/>
      <w:outlineLvl w:val="1"/>
    </w:pPr>
    <w:rPr>
      <w:rFonts w:ascii="Helvetica" w:eastAsia="MS Mincho" w:hAnsi="Helvetica" w:cs="Arial"/>
      <w:b/>
      <w:bCs/>
      <w:iCs/>
      <w:szCs w:val="28"/>
      <w:lang w:val="sv-SE" w:eastAsia="sv-S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125D27"/>
    <w:pPr>
      <w:keepNext/>
      <w:numPr>
        <w:ilvl w:val="2"/>
        <w:numId w:val="1"/>
      </w:numPr>
      <w:spacing w:before="240" w:after="60"/>
      <w:outlineLvl w:val="2"/>
    </w:pPr>
    <w:rPr>
      <w:rFonts w:ascii="Arial" w:eastAsia="MS Mincho" w:hAnsi="Arial" w:cs="Arial"/>
      <w:b/>
      <w:bCs/>
      <w:szCs w:val="26"/>
      <w:lang w:val="sv-SE" w:eastAsia="sv-SE"/>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618ED"/>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A00CDD"/>
    <w:pPr>
      <w:keepNext/>
      <w:autoSpaceDE w:val="0"/>
      <w:autoSpaceDN w:val="0"/>
      <w:adjustRightInd w:val="0"/>
      <w:snapToGrid w:val="0"/>
      <w:spacing w:before="120" w:after="120"/>
      <w:ind w:left="720" w:hanging="720"/>
      <w:jc w:val="both"/>
      <w:outlineLvl w:val="4"/>
    </w:pPr>
    <w:rPr>
      <w:rFonts w:eastAsia="宋体"/>
      <w:b/>
      <w:bCs/>
      <w:i/>
      <w:iCs/>
      <w:sz w:val="22"/>
      <w:szCs w:val="26"/>
    </w:rPr>
  </w:style>
  <w:style w:type="paragraph" w:styleId="6">
    <w:name w:val="heading 6"/>
    <w:basedOn w:val="a0"/>
    <w:next w:val="a0"/>
    <w:link w:val="6Char"/>
    <w:qFormat/>
    <w:rsid w:val="00A00CDD"/>
    <w:pPr>
      <w:tabs>
        <w:tab w:val="num" w:pos="1152"/>
      </w:tabs>
      <w:autoSpaceDE w:val="0"/>
      <w:autoSpaceDN w:val="0"/>
      <w:adjustRightInd w:val="0"/>
      <w:snapToGrid w:val="0"/>
      <w:spacing w:before="240" w:after="60"/>
      <w:ind w:left="1152" w:hanging="1152"/>
      <w:jc w:val="both"/>
      <w:outlineLvl w:val="5"/>
    </w:pPr>
    <w:rPr>
      <w:rFonts w:eastAsia="宋体"/>
      <w:b/>
      <w:bCs/>
      <w:sz w:val="22"/>
      <w:szCs w:val="22"/>
    </w:rPr>
  </w:style>
  <w:style w:type="paragraph" w:styleId="7">
    <w:name w:val="heading 7"/>
    <w:basedOn w:val="a0"/>
    <w:next w:val="a0"/>
    <w:link w:val="7Char"/>
    <w:qFormat/>
    <w:rsid w:val="00A00CDD"/>
    <w:pPr>
      <w:tabs>
        <w:tab w:val="num" w:pos="1296"/>
      </w:tabs>
      <w:autoSpaceDE w:val="0"/>
      <w:autoSpaceDN w:val="0"/>
      <w:adjustRightInd w:val="0"/>
      <w:snapToGrid w:val="0"/>
      <w:spacing w:before="240" w:after="60"/>
      <w:ind w:left="1296" w:hanging="1296"/>
      <w:jc w:val="both"/>
      <w:outlineLvl w:val="6"/>
    </w:pPr>
    <w:rPr>
      <w:rFonts w:eastAsia="宋体"/>
      <w:sz w:val="24"/>
    </w:rPr>
  </w:style>
  <w:style w:type="paragraph" w:styleId="8">
    <w:name w:val="heading 8"/>
    <w:basedOn w:val="a0"/>
    <w:next w:val="a0"/>
    <w:link w:val="8Char"/>
    <w:qFormat/>
    <w:rsid w:val="00A00CDD"/>
    <w:pPr>
      <w:tabs>
        <w:tab w:val="num" w:pos="1440"/>
      </w:tabs>
      <w:autoSpaceDE w:val="0"/>
      <w:autoSpaceDN w:val="0"/>
      <w:adjustRightInd w:val="0"/>
      <w:snapToGrid w:val="0"/>
      <w:spacing w:before="240" w:after="60"/>
      <w:ind w:left="1440" w:hanging="1440"/>
      <w:jc w:val="both"/>
      <w:outlineLvl w:val="7"/>
    </w:pPr>
    <w:rPr>
      <w:rFonts w:eastAsia="宋体"/>
      <w:i/>
      <w:iCs/>
      <w:sz w:val="24"/>
    </w:rPr>
  </w:style>
  <w:style w:type="paragraph" w:styleId="9">
    <w:name w:val="heading 9"/>
    <w:aliases w:val="Figure Heading,FH"/>
    <w:basedOn w:val="a0"/>
    <w:next w:val="a0"/>
    <w:link w:val="9Char"/>
    <w:qFormat/>
    <w:rsid w:val="00A00CDD"/>
    <w:pPr>
      <w:tabs>
        <w:tab w:val="num" w:pos="1584"/>
      </w:tabs>
      <w:autoSpaceDE w:val="0"/>
      <w:autoSpaceDN w:val="0"/>
      <w:adjustRightInd w:val="0"/>
      <w:snapToGrid w:val="0"/>
      <w:spacing w:before="240" w:after="60"/>
      <w:ind w:left="1584" w:hanging="1584"/>
      <w:jc w:val="both"/>
      <w:outlineLvl w:val="8"/>
    </w:pPr>
    <w:rPr>
      <w:rFonts w:ascii="Arial" w:eastAsia="宋体"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945406"/>
    <w:rPr>
      <w:rFonts w:ascii="Helvetica" w:eastAsia="MS Mincho" w:hAnsi="Helvetica" w:cs="Arial"/>
      <w:b/>
      <w:bCs/>
      <w:kern w:val="32"/>
      <w:sz w:val="28"/>
      <w:szCs w:val="32"/>
    </w:rPr>
  </w:style>
  <w:style w:type="character" w:customStyle="1" w:styleId="2Char">
    <w:name w:val="标题 2 Char"/>
    <w:aliases w:val="Head2A Char,2 Char,H2 Char1,UNDERRUBRIK 1-2 Char,DO NOT USE_h2 Char,h2 Char1,h21 Char,H2 Char Char,h2 Char Char"/>
    <w:basedOn w:val="a2"/>
    <w:link w:val="2"/>
    <w:rsid w:val="00BB1E11"/>
    <w:rPr>
      <w:rFonts w:ascii="Helvetica" w:eastAsia="MS Mincho" w:hAnsi="Helvetica" w:cs="Arial"/>
      <w:b/>
      <w:bCs/>
      <w:iCs/>
      <w:sz w:val="20"/>
      <w:szCs w:val="28"/>
      <w:lang w:val="sv-SE" w:eastAsia="sv-S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rsid w:val="00125D27"/>
    <w:rPr>
      <w:rFonts w:ascii="Arial" w:eastAsia="MS Mincho" w:hAnsi="Arial" w:cs="Arial"/>
      <w:b/>
      <w:bCs/>
      <w:sz w:val="20"/>
      <w:szCs w:val="26"/>
      <w:lang w:val="sv-SE" w:eastAsia="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F618ED"/>
    <w:rPr>
      <w:rFonts w:ascii="Times New Roman" w:eastAsia="MS Mincho"/>
      <w:b/>
      <w:bCs/>
      <w:sz w:val="28"/>
      <w:szCs w:val="28"/>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618ED"/>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rsid w:val="00F618ED"/>
    <w:rPr>
      <w:rFonts w:ascii="Times New Roman" w:eastAsia="MS Mincho"/>
      <w:sz w:val="20"/>
      <w:szCs w:val="24"/>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F618ED"/>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F618ED"/>
    <w:rPr>
      <w:rFonts w:ascii="Arial" w:eastAsia="MS Mincho" w:hAnsi="Arial"/>
      <w:b/>
      <w:sz w:val="20"/>
      <w:szCs w:val="24"/>
    </w:rPr>
  </w:style>
  <w:style w:type="table" w:styleId="a6">
    <w:name w:val="Table Grid"/>
    <w:basedOn w:val="a3"/>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Char1"/>
    <w:unhideWhenUsed/>
    <w:qFormat/>
    <w:rsid w:val="009E46CD"/>
    <w:pPr>
      <w:spacing w:after="200"/>
    </w:pPr>
    <w:rPr>
      <w:iCs/>
      <w:sz w:val="18"/>
      <w:szCs w:val="18"/>
    </w:rPr>
  </w:style>
  <w:style w:type="paragraph" w:styleId="a8">
    <w:name w:val="footer"/>
    <w:basedOn w:val="a0"/>
    <w:link w:val="Char2"/>
    <w:uiPriority w:val="99"/>
    <w:unhideWhenUsed/>
    <w:rsid w:val="00896408"/>
    <w:pPr>
      <w:tabs>
        <w:tab w:val="center" w:pos="4536"/>
        <w:tab w:val="right" w:pos="9072"/>
      </w:tabs>
    </w:pPr>
  </w:style>
  <w:style w:type="character" w:customStyle="1" w:styleId="Char2">
    <w:name w:val="页脚 Char"/>
    <w:basedOn w:val="a2"/>
    <w:link w:val="a8"/>
    <w:uiPriority w:val="99"/>
    <w:rsid w:val="00896408"/>
    <w:rPr>
      <w:rFonts w:ascii="Times New Roman"/>
      <w:sz w:val="20"/>
      <w:szCs w:val="24"/>
    </w:rPr>
  </w:style>
  <w:style w:type="paragraph" w:styleId="a9">
    <w:name w:val="List Paragraph"/>
    <w:aliases w:val="- Bullets,リスト段落,Lista1,?? ??,?????,????,목록 단락,中等深浅网格 1 - 着色 21"/>
    <w:basedOn w:val="a0"/>
    <w:link w:val="Char3"/>
    <w:uiPriority w:val="34"/>
    <w:qFormat/>
    <w:rsid w:val="007C690E"/>
    <w:pPr>
      <w:ind w:left="720"/>
      <w:contextualSpacing/>
    </w:pPr>
  </w:style>
  <w:style w:type="character" w:styleId="aa">
    <w:name w:val="Hyperlink"/>
    <w:basedOn w:val="a2"/>
    <w:uiPriority w:val="99"/>
    <w:unhideWhenUsed/>
    <w:rsid w:val="00E55D5E"/>
    <w:rPr>
      <w:color w:val="0000FF"/>
      <w:u w:val="single"/>
    </w:rPr>
  </w:style>
  <w:style w:type="paragraph" w:customStyle="1" w:styleId="maintext">
    <w:name w:val="main text"/>
    <w:basedOn w:val="a0"/>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7"/>
    <w:rsid w:val="00416DEC"/>
    <w:rPr>
      <w:rFonts w:ascii="Times New Roman"/>
      <w:iCs/>
      <w:sz w:val="18"/>
      <w:szCs w:val="18"/>
    </w:rPr>
  </w:style>
  <w:style w:type="character" w:customStyle="1" w:styleId="Char3">
    <w:name w:val="列出段落 Char"/>
    <w:aliases w:val="- Bullets Char,リスト段落 Char,Lista1 Char,?? ?? Char,????? Char,???? Char,목록 단락 Char,中等深浅网格 1 - 着色 21 Char"/>
    <w:link w:val="a9"/>
    <w:uiPriority w:val="34"/>
    <w:qFormat/>
    <w:rsid w:val="00416DEC"/>
    <w:rPr>
      <w:rFonts w:ascii="Times New Roman"/>
      <w:sz w:val="20"/>
      <w:szCs w:val="24"/>
    </w:rPr>
  </w:style>
  <w:style w:type="paragraph" w:styleId="ab">
    <w:name w:val="Balloon Text"/>
    <w:basedOn w:val="a0"/>
    <w:link w:val="Char4"/>
    <w:uiPriority w:val="99"/>
    <w:semiHidden/>
    <w:unhideWhenUsed/>
    <w:rsid w:val="00D900AE"/>
    <w:rPr>
      <w:rFonts w:ascii="Segoe UI" w:hAnsi="Segoe UI" w:cs="Segoe UI"/>
      <w:sz w:val="18"/>
      <w:szCs w:val="18"/>
    </w:rPr>
  </w:style>
  <w:style w:type="character" w:customStyle="1" w:styleId="Char4">
    <w:name w:val="批注框文本 Char"/>
    <w:basedOn w:val="a2"/>
    <w:link w:val="ab"/>
    <w:uiPriority w:val="99"/>
    <w:semiHidden/>
    <w:rsid w:val="00D900AE"/>
    <w:rPr>
      <w:rFonts w:ascii="Segoe UI" w:hAnsi="Segoe UI" w:cs="Segoe UI"/>
      <w:sz w:val="18"/>
      <w:szCs w:val="18"/>
    </w:rPr>
  </w:style>
  <w:style w:type="paragraph" w:customStyle="1" w:styleId="Style2">
    <w:name w:val="_Style 2"/>
    <w:basedOn w:val="a0"/>
    <w:uiPriority w:val="34"/>
    <w:qFormat/>
    <w:rsid w:val="00500D11"/>
    <w:pPr>
      <w:widowControl w:val="0"/>
      <w:ind w:leftChars="400" w:left="840"/>
      <w:jc w:val="both"/>
    </w:pPr>
    <w:rPr>
      <w:rFonts w:eastAsia="宋体"/>
      <w:kern w:val="2"/>
      <w:sz w:val="21"/>
      <w:lang w:eastAsia="zh-CN"/>
    </w:rPr>
  </w:style>
  <w:style w:type="paragraph" w:customStyle="1" w:styleId="TAH">
    <w:name w:val="TAH"/>
    <w:basedOn w:val="a0"/>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a0"/>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a0"/>
    <w:link w:val="THChar"/>
    <w:rsid w:val="00607CF7"/>
    <w:pPr>
      <w:keepNext/>
      <w:keepLines/>
      <w:overflowPunct w:val="0"/>
      <w:autoSpaceDE w:val="0"/>
      <w:autoSpaceDN w:val="0"/>
      <w:adjustRightInd w:val="0"/>
      <w:spacing w:before="60" w:after="180"/>
      <w:jc w:val="center"/>
      <w:textAlignment w:val="baseline"/>
    </w:pPr>
    <w:rPr>
      <w:rFonts w:ascii="Arial" w:eastAsia="宋体" w:hAnsi="Arial"/>
      <w:b/>
      <w:szCs w:val="20"/>
      <w:lang w:val="en-GB"/>
    </w:rPr>
  </w:style>
  <w:style w:type="paragraph" w:styleId="ac">
    <w:name w:val="Normal (Web)"/>
    <w:basedOn w:val="a0"/>
    <w:uiPriority w:val="99"/>
    <w:unhideWhenUsed/>
    <w:rsid w:val="00607CF7"/>
    <w:pPr>
      <w:spacing w:before="100" w:beforeAutospacing="1" w:after="100" w:afterAutospacing="1"/>
    </w:pPr>
    <w:rPr>
      <w:rFonts w:eastAsia="宋体"/>
      <w:sz w:val="24"/>
    </w:rPr>
  </w:style>
  <w:style w:type="character" w:customStyle="1" w:styleId="THChar">
    <w:name w:val="TH Char"/>
    <w:link w:val="TH"/>
    <w:rsid w:val="00607CF7"/>
    <w:rPr>
      <w:rFonts w:ascii="Arial" w:eastAsia="宋体" w:hAnsi="Arial"/>
      <w:b/>
      <w:sz w:val="20"/>
      <w:szCs w:val="20"/>
      <w:lang w:val="en-GB"/>
    </w:rPr>
  </w:style>
  <w:style w:type="paragraph" w:customStyle="1" w:styleId="2222">
    <w:name w:val="스타일 스타일 스타일 스타일 양쪽 첫 줄:  2 글자 + 첫 줄:  2 글자 + 첫 줄:  2 글자 + 첫 줄:  2..."/>
    <w:basedOn w:val="a0"/>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a2"/>
    <w:uiPriority w:val="99"/>
    <w:semiHidden/>
    <w:unhideWhenUsed/>
    <w:rsid w:val="00483C16"/>
    <w:rPr>
      <w:color w:val="808080"/>
      <w:shd w:val="clear" w:color="auto" w:fill="E6E6E6"/>
    </w:rPr>
  </w:style>
  <w:style w:type="paragraph" w:customStyle="1" w:styleId="TdocHeading1">
    <w:name w:val="Tdoc_Heading_1"/>
    <w:basedOn w:val="1"/>
    <w:next w:val="a1"/>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a">
    <w:name w:val="List Bullet"/>
    <w:basedOn w:val="a0"/>
    <w:unhideWhenUsed/>
    <w:rsid w:val="00764020"/>
    <w:pPr>
      <w:numPr>
        <w:numId w:val="3"/>
      </w:numPr>
      <w:contextualSpacing/>
    </w:pPr>
  </w:style>
  <w:style w:type="character" w:styleId="ad">
    <w:name w:val="annotation reference"/>
    <w:basedOn w:val="a2"/>
    <w:uiPriority w:val="99"/>
    <w:semiHidden/>
    <w:unhideWhenUsed/>
    <w:rsid w:val="00C03DE1"/>
    <w:rPr>
      <w:sz w:val="16"/>
      <w:szCs w:val="16"/>
    </w:rPr>
  </w:style>
  <w:style w:type="paragraph" w:styleId="ae">
    <w:name w:val="annotation text"/>
    <w:basedOn w:val="a0"/>
    <w:link w:val="Char5"/>
    <w:uiPriority w:val="99"/>
    <w:semiHidden/>
    <w:unhideWhenUsed/>
    <w:rsid w:val="00C03DE1"/>
    <w:rPr>
      <w:szCs w:val="20"/>
    </w:rPr>
  </w:style>
  <w:style w:type="character" w:customStyle="1" w:styleId="Char5">
    <w:name w:val="批注文字 Char"/>
    <w:basedOn w:val="a2"/>
    <w:link w:val="ae"/>
    <w:uiPriority w:val="99"/>
    <w:semiHidden/>
    <w:rsid w:val="00C03DE1"/>
    <w:rPr>
      <w:rFonts w:ascii="Times New Roman"/>
      <w:sz w:val="20"/>
      <w:szCs w:val="20"/>
    </w:rPr>
  </w:style>
  <w:style w:type="paragraph" w:styleId="af">
    <w:name w:val="annotation subject"/>
    <w:basedOn w:val="ae"/>
    <w:next w:val="ae"/>
    <w:link w:val="Char6"/>
    <w:uiPriority w:val="99"/>
    <w:semiHidden/>
    <w:unhideWhenUsed/>
    <w:rsid w:val="00C03DE1"/>
    <w:rPr>
      <w:b/>
      <w:bCs/>
    </w:rPr>
  </w:style>
  <w:style w:type="character" w:customStyle="1" w:styleId="Char6">
    <w:name w:val="批注主题 Char"/>
    <w:basedOn w:val="Char5"/>
    <w:link w:val="af"/>
    <w:uiPriority w:val="99"/>
    <w:semiHidden/>
    <w:rsid w:val="00C03DE1"/>
    <w:rPr>
      <w:rFonts w:ascii="Times New Roman"/>
      <w:b/>
      <w:bCs/>
      <w:sz w:val="20"/>
      <w:szCs w:val="20"/>
    </w:rPr>
  </w:style>
  <w:style w:type="character" w:styleId="af0">
    <w:name w:val="FollowedHyperlink"/>
    <w:basedOn w:val="a2"/>
    <w:uiPriority w:val="99"/>
    <w:semiHidden/>
    <w:unhideWhenUsed/>
    <w:rsid w:val="00322E6E"/>
    <w:rPr>
      <w:color w:val="800080" w:themeColor="followedHyperlink"/>
      <w:u w:val="single"/>
    </w:rPr>
  </w:style>
  <w:style w:type="paragraph" w:customStyle="1" w:styleId="IvDbodytext">
    <w:name w:val="IvD bodytext"/>
    <w:basedOn w:val="a1"/>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5Char">
    <w:name w:val="标题 5 Char"/>
    <w:basedOn w:val="a2"/>
    <w:link w:val="5"/>
    <w:rsid w:val="00A00CDD"/>
    <w:rPr>
      <w:rFonts w:ascii="Times New Roman" w:eastAsia="宋体"/>
      <w:b/>
      <w:bCs/>
      <w:i/>
      <w:iCs/>
      <w:szCs w:val="26"/>
    </w:rPr>
  </w:style>
  <w:style w:type="character" w:customStyle="1" w:styleId="6Char">
    <w:name w:val="标题 6 Char"/>
    <w:basedOn w:val="a2"/>
    <w:link w:val="6"/>
    <w:rsid w:val="00A00CDD"/>
    <w:rPr>
      <w:rFonts w:ascii="Times New Roman" w:eastAsia="宋体"/>
      <w:b/>
      <w:bCs/>
    </w:rPr>
  </w:style>
  <w:style w:type="character" w:customStyle="1" w:styleId="7Char">
    <w:name w:val="标题 7 Char"/>
    <w:basedOn w:val="a2"/>
    <w:link w:val="7"/>
    <w:rsid w:val="00A00CDD"/>
    <w:rPr>
      <w:rFonts w:ascii="Times New Roman" w:eastAsia="宋体"/>
      <w:sz w:val="24"/>
      <w:szCs w:val="24"/>
    </w:rPr>
  </w:style>
  <w:style w:type="character" w:customStyle="1" w:styleId="8Char">
    <w:name w:val="标题 8 Char"/>
    <w:basedOn w:val="a2"/>
    <w:link w:val="8"/>
    <w:rsid w:val="00A00CDD"/>
    <w:rPr>
      <w:rFonts w:ascii="Times New Roman" w:eastAsia="宋体"/>
      <w:i/>
      <w:iCs/>
      <w:sz w:val="24"/>
      <w:szCs w:val="24"/>
    </w:rPr>
  </w:style>
  <w:style w:type="character" w:customStyle="1" w:styleId="9Char">
    <w:name w:val="标题 9 Char"/>
    <w:aliases w:val="Figure Heading Char,FH Char"/>
    <w:basedOn w:val="a2"/>
    <w:link w:val="9"/>
    <w:rsid w:val="00A00CDD"/>
    <w:rPr>
      <w:rFonts w:ascii="Arial" w:eastAsia="宋体" w:hAnsi="Arial" w:cs="Arial"/>
    </w:rPr>
  </w:style>
  <w:style w:type="paragraph" w:customStyle="1" w:styleId="References">
    <w:name w:val="References"/>
    <w:basedOn w:val="a0"/>
    <w:next w:val="a0"/>
    <w:rsid w:val="005775D0"/>
    <w:pPr>
      <w:numPr>
        <w:numId w:val="5"/>
      </w:numPr>
      <w:autoSpaceDE w:val="0"/>
      <w:autoSpaceDN w:val="0"/>
      <w:snapToGrid w:val="0"/>
      <w:spacing w:after="60"/>
    </w:pPr>
    <w:rPr>
      <w:rFonts w:eastAsia="宋体"/>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a0"/>
    <w:rsid w:val="009968DD"/>
    <w:pPr>
      <w:keepNext/>
      <w:keepLines/>
      <w:overflowPunct w:val="0"/>
      <w:autoSpaceDE w:val="0"/>
      <w:autoSpaceDN w:val="0"/>
      <w:adjustRightInd w:val="0"/>
      <w:ind w:left="1135" w:hanging="851"/>
      <w:textAlignment w:val="baseline"/>
    </w:pPr>
    <w:rPr>
      <w:rFonts w:ascii="Arial" w:eastAsia="宋体" w:hAnsi="Arial"/>
      <w:sz w:val="18"/>
      <w:szCs w:val="20"/>
    </w:rPr>
  </w:style>
  <w:style w:type="character" w:customStyle="1" w:styleId="PLChar">
    <w:name w:val="PL Char"/>
    <w:basedOn w:val="a2"/>
    <w:link w:val="PL"/>
    <w:locked/>
    <w:rsid w:val="00326F68"/>
    <w:rPr>
      <w:rFonts w:ascii="Courier New" w:hAnsi="Courier New" w:cs="Courier New"/>
    </w:rPr>
  </w:style>
  <w:style w:type="paragraph" w:customStyle="1" w:styleId="PL">
    <w:name w:val="PL"/>
    <w:basedOn w:val="a0"/>
    <w:link w:val="PLChar"/>
    <w:rsid w:val="00326F68"/>
    <w:pPr>
      <w:overflowPunct w:val="0"/>
      <w:autoSpaceDE w:val="0"/>
      <w:autoSpaceDN w:val="0"/>
    </w:pPr>
    <w:rPr>
      <w:rFonts w:ascii="Courier New" w:hAnsi="Courier New" w:cs="Courier New"/>
      <w:sz w:val="22"/>
      <w:szCs w:val="22"/>
    </w:rPr>
  </w:style>
  <w:style w:type="paragraph" w:customStyle="1" w:styleId="B1">
    <w:name w:val="B1"/>
    <w:basedOn w:val="af1"/>
    <w:link w:val="B10"/>
    <w:qFormat/>
    <w:rsid w:val="005177BD"/>
    <w:pPr>
      <w:spacing w:after="180"/>
      <w:ind w:left="568" w:hanging="284"/>
      <w:contextualSpacing w:val="0"/>
    </w:pPr>
    <w:rPr>
      <w:rFonts w:eastAsia="宋体"/>
      <w:szCs w:val="20"/>
      <w:lang w:val="en-GB"/>
    </w:rPr>
  </w:style>
  <w:style w:type="character" w:customStyle="1" w:styleId="B10">
    <w:name w:val="B1 (文字)"/>
    <w:link w:val="B1"/>
    <w:qFormat/>
    <w:locked/>
    <w:rsid w:val="005177BD"/>
    <w:rPr>
      <w:rFonts w:ascii="Times New Roman" w:eastAsia="宋体"/>
      <w:sz w:val="20"/>
      <w:szCs w:val="20"/>
      <w:lang w:val="en-GB"/>
    </w:rPr>
  </w:style>
  <w:style w:type="paragraph" w:styleId="af1">
    <w:name w:val="List"/>
    <w:basedOn w:val="a0"/>
    <w:uiPriority w:val="99"/>
    <w:semiHidden/>
    <w:unhideWhenUsed/>
    <w:rsid w:val="005177BD"/>
    <w:pPr>
      <w:ind w:left="283" w:hanging="283"/>
      <w:contextualSpacing/>
    </w:pPr>
  </w:style>
  <w:style w:type="paragraph" w:customStyle="1" w:styleId="Proposal">
    <w:name w:val="Proposal"/>
    <w:basedOn w:val="a1"/>
    <w:rsid w:val="00CD5A64"/>
    <w:pPr>
      <w:widowControl w:val="0"/>
      <w:numPr>
        <w:numId w:val="7"/>
      </w:numPr>
      <w:tabs>
        <w:tab w:val="clear" w:pos="1304"/>
        <w:tab w:val="left" w:pos="1701"/>
      </w:tabs>
      <w:ind w:left="1701" w:hanging="1701"/>
    </w:pPr>
    <w:rPr>
      <w:rFonts w:ascii="Arial" w:eastAsiaTheme="minorEastAsia" w:hAnsi="Arial" w:cstheme="minorBidi"/>
      <w:b/>
      <w:bCs/>
      <w:kern w:val="2"/>
      <w:sz w:val="21"/>
      <w:szCs w:val="22"/>
      <w:lang w:eastAsia="zh-CN"/>
    </w:rPr>
  </w:style>
  <w:style w:type="paragraph" w:customStyle="1" w:styleId="TF">
    <w:name w:val="TF"/>
    <w:basedOn w:val="a0"/>
    <w:rsid w:val="002E6890"/>
    <w:pPr>
      <w:keepLines/>
      <w:overflowPunct w:val="0"/>
      <w:autoSpaceDE w:val="0"/>
      <w:autoSpaceDN w:val="0"/>
      <w:adjustRightInd w:val="0"/>
      <w:spacing w:before="60" w:after="240" w:line="360" w:lineRule="atLeast"/>
      <w:ind w:left="851" w:hanging="284"/>
      <w:jc w:val="center"/>
      <w:textAlignment w:val="baseline"/>
    </w:pPr>
    <w:rPr>
      <w:rFonts w:ascii="Arial" w:hAnsi="Arial"/>
      <w:b/>
      <w:szCs w:val="20"/>
      <w:lang w:val="en-GB"/>
    </w:rPr>
  </w:style>
  <w:style w:type="character" w:styleId="af2">
    <w:name w:val="Emphasis"/>
    <w:basedOn w:val="a2"/>
    <w:uiPriority w:val="20"/>
    <w:qFormat/>
    <w:rsid w:val="00401C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974408876">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00388441\Documents\R1-1901513.zip" TargetMode="External"/><Relationship Id="rId13" Type="http://schemas.openxmlformats.org/officeDocument/2006/relationships/hyperlink" Target="file:///C:\Users\y00388441\Documents\R1-1902195.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y00388441\Documents\R1-1902060.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y00388441\Documents\R1-190245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00388441\Documents\R1-1901958.zip" TargetMode="External"/><Relationship Id="rId5" Type="http://schemas.openxmlformats.org/officeDocument/2006/relationships/webSettings" Target="webSettings.xml"/><Relationship Id="rId15" Type="http://schemas.openxmlformats.org/officeDocument/2006/relationships/hyperlink" Target="file:///C:\Users\y00388441\Documents\R1-1902371.zip" TargetMode="External"/><Relationship Id="rId10" Type="http://schemas.openxmlformats.org/officeDocument/2006/relationships/hyperlink" Target="file:///C:\Users\y00388441\Documents\R1-1901862.zip" TargetMode="External"/><Relationship Id="rId4" Type="http://schemas.openxmlformats.org/officeDocument/2006/relationships/settings" Target="settings.xml"/><Relationship Id="rId9" Type="http://schemas.openxmlformats.org/officeDocument/2006/relationships/hyperlink" Target="file:///C:\Users\y00388441\Documents\R1-1901742.zip" TargetMode="External"/><Relationship Id="rId14" Type="http://schemas.openxmlformats.org/officeDocument/2006/relationships/hyperlink" Target="file:///C:\Users\y00388441\Documents\R1-19022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72A52-13D9-4FBA-BE47-440C01CFC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1332</Words>
  <Characters>7597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Yuzheng</cp:lastModifiedBy>
  <cp:revision>5</cp:revision>
  <dcterms:created xsi:type="dcterms:W3CDTF">2019-02-26T13:49:00Z</dcterms:created>
  <dcterms:modified xsi:type="dcterms:W3CDTF">2019-02-26T13:50:00Z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(3)9CEGwPpxAo0gRpky+JTkG5JUUec5Um9m8y836ZBon/9lZNH/LuG637SfEb8/LPi2IXJm/Y6Y
X6mDMLoWkGpKFytgAQe/77T8eMtlcxxL5np2Mxet3Kl13XUPrD//hQTVvxMwB5vDOZfaG/YD
W48PVOXo4MbZzMIWJZ22l064Z8SQqpCxJoHJU18n2mz9IN4c7K2DMRR+0CUyztlklVD0Cne8
Fy95NZMbZ3Vbk5zUyi</vt:lpwstr>
  </property>
  <property fmtid="{D5CDD505-2E9C-101B-9397-08002B2CF9AE}" pid="3" name="_2015_ms_pID_7253431">
    <vt:lpwstr>Z3nsJ3Dwq5V42TSP+xLl7nlNzOLVeenstA8S4Jaxy56GFhYV7Pt1LV
JN4zeFp57ZLPDDu6WYwhDS/BW4SbPmKJo5mKcagDuAX/zDnIgb7g9lKfd/BQQ9Oy+/K8yRFM
NQihNa0EJLGlJ/amyJ/zBVs4ejA5LvgDrBO0IO9ollyHTA9y4e1+og2s63/FBqT6zuAQs4Xi
3zFSZKslHZwNENNxEYGH/xuuZWq5IHRYUqrR</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1551164557</vt:lpwstr>
  </property>
</Properties>
</file>