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73FF" w14:textId="7AF13589" w:rsidR="00E90E49" w:rsidRPr="00CE0424" w:rsidRDefault="00EB67D6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</w:t>
      </w:r>
      <w:r w:rsidR="0004174E">
        <w:rPr>
          <w:lang w:val="en-US"/>
        </w:rPr>
        <w:t>1 #96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324A50">
        <w:rPr>
          <w:sz w:val="32"/>
          <w:szCs w:val="32"/>
        </w:rPr>
        <w:t>9</w:t>
      </w:r>
      <w:r w:rsidR="00B026F0">
        <w:rPr>
          <w:sz w:val="32"/>
          <w:szCs w:val="32"/>
        </w:rPr>
        <w:t>02409</w:t>
      </w:r>
    </w:p>
    <w:p w14:paraId="05B5D71B" w14:textId="325F4A2E" w:rsidR="00E90E49" w:rsidRPr="00CE0424" w:rsidRDefault="0004174E" w:rsidP="00311702">
      <w:pPr>
        <w:pStyle w:val="3GPPHeader"/>
      </w:pPr>
      <w:r>
        <w:t>Athens</w:t>
      </w:r>
      <w:r w:rsidR="00AE2834" w:rsidRPr="000A1D33">
        <w:t xml:space="preserve">, </w:t>
      </w:r>
      <w:r>
        <w:t>Greece</w:t>
      </w:r>
      <w:r w:rsidR="002C5BA4">
        <w:t>,</w:t>
      </w:r>
      <w:r w:rsidR="00AE2834" w:rsidRPr="000A1D33">
        <w:t xml:space="preserve"> </w:t>
      </w:r>
      <w:r>
        <w:t>25</w:t>
      </w:r>
      <w:r w:rsidRPr="0004174E">
        <w:rPr>
          <w:vertAlign w:val="superscript"/>
        </w:rPr>
        <w:t>th</w:t>
      </w:r>
      <w:r w:rsidR="00EB67D6">
        <w:t xml:space="preserve"> </w:t>
      </w:r>
      <w:r>
        <w:t xml:space="preserve">February </w:t>
      </w:r>
      <w:r w:rsidR="002C5BA4">
        <w:t>–</w:t>
      </w:r>
      <w:r w:rsidR="00AE2834" w:rsidRPr="000A1D33">
        <w:t xml:space="preserve"> </w:t>
      </w:r>
      <w:r>
        <w:t>1</w:t>
      </w:r>
      <w:r w:rsidRPr="0004174E">
        <w:rPr>
          <w:vertAlign w:val="superscript"/>
        </w:rPr>
        <w:t>st</w:t>
      </w:r>
      <w:r w:rsidR="002C5BA4">
        <w:t xml:space="preserve"> </w:t>
      </w:r>
      <w:r>
        <w:t>March</w:t>
      </w:r>
      <w:r w:rsidR="00EB67D6">
        <w:t xml:space="preserve"> 2019</w:t>
      </w:r>
    </w:p>
    <w:p w14:paraId="2C09D5A4" w14:textId="77777777" w:rsidR="00E90E49" w:rsidRPr="00CE0424" w:rsidRDefault="00E90E49" w:rsidP="00357380">
      <w:pPr>
        <w:pStyle w:val="3GPPHeader"/>
      </w:pPr>
    </w:p>
    <w:p w14:paraId="1055BC36" w14:textId="7DF75035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B67D6">
        <w:rPr>
          <w:sz w:val="22"/>
          <w:szCs w:val="22"/>
          <w:lang w:val="en-US"/>
        </w:rPr>
        <w:t>7.2.3.</w:t>
      </w:r>
      <w:r w:rsidR="00B96D04">
        <w:rPr>
          <w:sz w:val="22"/>
          <w:szCs w:val="22"/>
          <w:lang w:val="en-US"/>
        </w:rPr>
        <w:t>1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13CD086D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B96D04">
        <w:rPr>
          <w:sz w:val="22"/>
          <w:szCs w:val="22"/>
        </w:rPr>
        <w:t>SSB periodicity at initial access</w:t>
      </w:r>
    </w:p>
    <w:p w14:paraId="35DEBA6B" w14:textId="1E65ADB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A50">
        <w:rPr>
          <w:sz w:val="22"/>
          <w:szCs w:val="22"/>
        </w:rPr>
        <w:t>Decision</w:t>
      </w:r>
    </w:p>
    <w:p w14:paraId="3CA27276" w14:textId="77777777" w:rsidR="00E90E49" w:rsidRPr="00CE0424" w:rsidRDefault="00E90E49" w:rsidP="00E90E49"/>
    <w:p w14:paraId="5124CDF0" w14:textId="381CFE6B" w:rsidR="0004174E" w:rsidRDefault="007138AD" w:rsidP="0004174E">
      <w:pPr>
        <w:pStyle w:val="Heading1"/>
      </w:pPr>
      <w:r>
        <w:t>Discussion</w:t>
      </w:r>
    </w:p>
    <w:p w14:paraId="4B59153A" w14:textId="3AD0884C" w:rsidR="00B96D04" w:rsidRDefault="00B96D04" w:rsidP="00B96D04">
      <w:pPr>
        <w:pBdr>
          <w:bottom w:val="single" w:sz="6" w:space="1" w:color="auto"/>
        </w:pBdr>
      </w:pPr>
      <w:r>
        <w:t xml:space="preserve">At the RAN1 January Ad Hoc the following, including the topics to further study, was agreed: </w:t>
      </w:r>
    </w:p>
    <w:p w14:paraId="2ABD8A92" w14:textId="77777777" w:rsidR="00B96D04" w:rsidRPr="00B96D04" w:rsidRDefault="00B96D04" w:rsidP="00B96D04">
      <w:pPr>
        <w:pBdr>
          <w:bottom w:val="single" w:sz="6" w:space="1" w:color="auto"/>
        </w:pBdr>
      </w:pPr>
    </w:p>
    <w:p w14:paraId="12049280" w14:textId="77777777" w:rsidR="00826677" w:rsidRPr="002F3507" w:rsidRDefault="00826677" w:rsidP="00826677">
      <w:pPr>
        <w:rPr>
          <w:lang w:eastAsia="x-none"/>
        </w:rPr>
      </w:pPr>
      <w:r w:rsidRPr="002F3507">
        <w:rPr>
          <w:highlight w:val="green"/>
          <w:lang w:eastAsia="x-none"/>
        </w:rPr>
        <w:t>Agreements</w:t>
      </w:r>
      <w:r w:rsidRPr="002F3507">
        <w:rPr>
          <w:lang w:eastAsia="x-none"/>
        </w:rPr>
        <w:t>:</w:t>
      </w:r>
    </w:p>
    <w:p w14:paraId="5474E9F4" w14:textId="77777777" w:rsidR="00826677" w:rsidRPr="002F3507" w:rsidRDefault="00826677" w:rsidP="00826677">
      <w:pPr>
        <w:pStyle w:val="maintext"/>
        <w:numPr>
          <w:ilvl w:val="0"/>
          <w:numId w:val="16"/>
        </w:numPr>
        <w:spacing w:before="0" w:after="0"/>
        <w:ind w:firstLineChars="0"/>
      </w:pPr>
      <w:r w:rsidRPr="002F3507">
        <w:t>For both SA and NSA, for initial cell selection, an IAB-node MT may assume that half frames with SS/PBCH blocks occur with a periodicity of 16 frames.</w:t>
      </w:r>
    </w:p>
    <w:p w14:paraId="24400AFC" w14:textId="77777777" w:rsidR="00826677" w:rsidRPr="002F3507" w:rsidRDefault="00826677" w:rsidP="00826677">
      <w:pPr>
        <w:pStyle w:val="maintext"/>
        <w:numPr>
          <w:ilvl w:val="1"/>
          <w:numId w:val="16"/>
        </w:numPr>
        <w:spacing w:before="0" w:after="0"/>
        <w:ind w:firstLineChars="0"/>
      </w:pPr>
      <w:r w:rsidRPr="002F3507">
        <w:t>FFS cell re-selection</w:t>
      </w:r>
    </w:p>
    <w:p w14:paraId="47F23B1D" w14:textId="77777777" w:rsidR="00826677" w:rsidRPr="002F3507" w:rsidRDefault="00826677" w:rsidP="00826677">
      <w:pPr>
        <w:pStyle w:val="maintext"/>
        <w:numPr>
          <w:ilvl w:val="1"/>
          <w:numId w:val="16"/>
        </w:numPr>
        <w:spacing w:before="0" w:after="0"/>
        <w:ind w:firstLineChars="0"/>
      </w:pPr>
      <w:r w:rsidRPr="002F3507">
        <w:t>Study further the value of assumed SS/PBCH block periodicity for a backhaul link switching to a new parent node when the link to the current parent node fails.</w:t>
      </w:r>
    </w:p>
    <w:p w14:paraId="45608EBD" w14:textId="77777777" w:rsidR="00B96D04" w:rsidRDefault="00B96D04" w:rsidP="00DF3F07">
      <w:pPr>
        <w:pBdr>
          <w:bottom w:val="single" w:sz="6" w:space="1" w:color="auto"/>
        </w:pBdr>
      </w:pPr>
    </w:p>
    <w:p w14:paraId="46E9B533" w14:textId="77777777" w:rsidR="00B96D04" w:rsidRDefault="00B96D04" w:rsidP="00DF3F07"/>
    <w:p w14:paraId="7B77EA31" w14:textId="70687499" w:rsidR="003D5B40" w:rsidRPr="000B293E" w:rsidRDefault="00826677" w:rsidP="00DF3F07">
      <w:r>
        <w:t>Our understanding is as follows:</w:t>
      </w:r>
      <w:r w:rsidR="00322CE9">
        <w:t xml:space="preserve"> After </w:t>
      </w:r>
      <w:r w:rsidR="00BE0222">
        <w:t xml:space="preserve">the MT part of an </w:t>
      </w:r>
      <w:r w:rsidR="00322CE9">
        <w:t xml:space="preserve">IAB </w:t>
      </w:r>
      <w:r w:rsidR="00BE0222">
        <w:t xml:space="preserve">node </w:t>
      </w:r>
      <w:r w:rsidR="00322CE9">
        <w:t>has</w:t>
      </w:r>
      <w:r>
        <w:t xml:space="preserve"> </w:t>
      </w:r>
      <w:r w:rsidR="00322CE9">
        <w:t>entered a “connected state” after initial access</w:t>
      </w:r>
      <w:r>
        <w:t xml:space="preserve">, it can be configured by the network </w:t>
      </w:r>
      <w:r w:rsidR="000B293E">
        <w:t xml:space="preserve">(the donor-node CU) </w:t>
      </w:r>
      <w:r w:rsidR="00E37E5A">
        <w:t xml:space="preserve">with a </w:t>
      </w:r>
      <w:r>
        <w:t xml:space="preserve">smaller </w:t>
      </w:r>
      <w:r w:rsidR="00322CE9">
        <w:t xml:space="preserve">maximum </w:t>
      </w:r>
      <w:r>
        <w:t xml:space="preserve">SSB periodicity that can subsequently </w:t>
      </w:r>
      <w:r w:rsidR="00447917">
        <w:t xml:space="preserve">be used </w:t>
      </w:r>
      <w:r w:rsidR="00E37E5A">
        <w:t>when doing</w:t>
      </w:r>
      <w:r>
        <w:t xml:space="preserve"> discovery for cell re-selection and </w:t>
      </w:r>
      <w:r w:rsidR="00E37E5A">
        <w:t xml:space="preserve">also when doing </w:t>
      </w:r>
      <w:r>
        <w:t xml:space="preserve">cell re-search if the link to the current </w:t>
      </w:r>
      <w:r w:rsidR="00731DC5">
        <w:t>serving cell</w:t>
      </w:r>
      <w:r>
        <w:t xml:space="preserve"> fails. If no such re-configuration</w:t>
      </w:r>
      <w:r w:rsidR="007A1AD1">
        <w:t xml:space="preserve"> </w:t>
      </w:r>
      <w:r w:rsidR="006F60C5">
        <w:t xml:space="preserve">has taken </w:t>
      </w:r>
      <w:r w:rsidR="007A1AD1">
        <w:t>place</w:t>
      </w:r>
      <w:r>
        <w:t xml:space="preserve">, the IAB node should assume the default </w:t>
      </w:r>
      <w:r w:rsidR="00B96D04">
        <w:t>160 ms (16 frame</w:t>
      </w:r>
      <w:r>
        <w:t xml:space="preserve">) </w:t>
      </w:r>
      <w:r w:rsidR="00322CE9">
        <w:t xml:space="preserve">maximum </w:t>
      </w:r>
      <w:r>
        <w:t xml:space="preserve">SSB periodicity. </w:t>
      </w:r>
    </w:p>
    <w:p w14:paraId="5A4B4D8E" w14:textId="24DDFF89" w:rsidR="003D5B40" w:rsidRDefault="00B96D04" w:rsidP="00731DC5">
      <w:pPr>
        <w:pStyle w:val="Proposal"/>
      </w:pPr>
      <w:bookmarkStart w:id="0" w:name="_Ref1113925"/>
      <w:r>
        <w:t xml:space="preserve">After entering </w:t>
      </w:r>
      <w:r w:rsidR="00322CE9">
        <w:t>“</w:t>
      </w:r>
      <w:r>
        <w:t>connected mode</w:t>
      </w:r>
      <w:r w:rsidR="00322CE9">
        <w:t>”</w:t>
      </w:r>
      <w:r>
        <w:t xml:space="preserve">, the MT can be configured by the network (donor-node CU) </w:t>
      </w:r>
      <w:r w:rsidR="000B293E">
        <w:t>with a smaller (&lt;160)</w:t>
      </w:r>
      <w:r>
        <w:t xml:space="preserve"> </w:t>
      </w:r>
      <w:r w:rsidR="00322CE9">
        <w:t xml:space="preserve">maximum </w:t>
      </w:r>
      <w:r>
        <w:t xml:space="preserve">SSB periodicity </w:t>
      </w:r>
      <w:r w:rsidR="000B293E">
        <w:t xml:space="preserve">that can be used when doing discovery for cell re-selection and cell re-search at link failure. </w:t>
      </w:r>
      <w:bookmarkEnd w:id="0"/>
    </w:p>
    <w:p w14:paraId="0465CC41" w14:textId="378F3AF4" w:rsidR="00B96D04" w:rsidRDefault="00B96D04" w:rsidP="00DF3F07">
      <w:r>
        <w:t xml:space="preserve">The following should also be noted: </w:t>
      </w:r>
    </w:p>
    <w:p w14:paraId="0E340AB5" w14:textId="5252D6E2" w:rsidR="00D3013F" w:rsidRDefault="00DF3F07" w:rsidP="00DF3F07">
      <w:r>
        <w:t xml:space="preserve">The </w:t>
      </w:r>
      <w:r w:rsidR="00B96D04">
        <w:t xml:space="preserve">main </w:t>
      </w:r>
      <w:r>
        <w:t>issue with</w:t>
      </w:r>
      <w:r w:rsidR="002056A7">
        <w:t xml:space="preserve"> a</w:t>
      </w:r>
      <w:r w:rsidR="00B96D04">
        <w:t xml:space="preserve"> </w:t>
      </w:r>
      <w:r w:rsidR="002056A7">
        <w:t>long</w:t>
      </w:r>
      <w:r w:rsidR="00B96D04">
        <w:t xml:space="preserve">er </w:t>
      </w:r>
      <w:r w:rsidR="002056A7">
        <w:t xml:space="preserve">SSB periodicity is that </w:t>
      </w:r>
      <w:r w:rsidR="00B96D04">
        <w:t xml:space="preserve">a device </w:t>
      </w:r>
      <w:r w:rsidR="00161B68">
        <w:t xml:space="preserve">searching for a cell </w:t>
      </w:r>
      <w:proofErr w:type="gramStart"/>
      <w:r w:rsidR="00161B68">
        <w:t>h</w:t>
      </w:r>
      <w:r w:rsidR="00B96D04">
        <w:t>a</w:t>
      </w:r>
      <w:r w:rsidR="00161B68">
        <w:t>s to</w:t>
      </w:r>
      <w:proofErr w:type="gramEnd"/>
      <w:r w:rsidR="00161B68">
        <w:t xml:space="preserve"> dwell on each potential SSB frequency </w:t>
      </w:r>
      <w:r w:rsidR="00B96D04">
        <w:t xml:space="preserve">during a longer time </w:t>
      </w:r>
      <w:r w:rsidR="00161B68">
        <w:t xml:space="preserve">before </w:t>
      </w:r>
      <w:r w:rsidR="0011648D">
        <w:t xml:space="preserve">concluding that there is no SSB on that frequency and that the </w:t>
      </w:r>
      <w:r w:rsidR="00B96D04">
        <w:t>search</w:t>
      </w:r>
      <w:r w:rsidR="0011648D">
        <w:t xml:space="preserve"> should proceed on the next relevant SSB frequency. This is highly relevant for UE initial cell search as </w:t>
      </w:r>
      <w:r w:rsidR="00D3013F">
        <w:t>a UE</w:t>
      </w:r>
      <w:r w:rsidR="000D4706">
        <w:t xml:space="preserve"> </w:t>
      </w:r>
      <w:r w:rsidR="00D3013F">
        <w:t xml:space="preserve">may have </w:t>
      </w:r>
      <w:r w:rsidR="000D4706">
        <w:t>limited</w:t>
      </w:r>
      <w:r w:rsidR="008C1FDD">
        <w:t>, if any,</w:t>
      </w:r>
      <w:r w:rsidR="006A7342">
        <w:t xml:space="preserve"> a</w:t>
      </w:r>
      <w:r w:rsidR="00FE2340">
        <w:t xml:space="preserve"> priori </w:t>
      </w:r>
      <w:r w:rsidR="00D3013F">
        <w:t xml:space="preserve">information about the </w:t>
      </w:r>
      <w:r w:rsidR="00FE2340">
        <w:t xml:space="preserve">set of </w:t>
      </w:r>
      <w:r w:rsidR="00D3013F">
        <w:t>relevant SSB frequenc</w:t>
      </w:r>
      <w:r w:rsidR="00FE2340">
        <w:t>ies</w:t>
      </w:r>
      <w:r w:rsidR="008C1FDD">
        <w:t>.</w:t>
      </w:r>
      <w:r w:rsidR="000B293E">
        <w:t xml:space="preserve"> F</w:t>
      </w:r>
      <w:r w:rsidR="00D3013F">
        <w:t>or an IAB node the situation is</w:t>
      </w:r>
      <w:r w:rsidR="00B96D04">
        <w:t xml:space="preserve"> different</w:t>
      </w:r>
      <w:r w:rsidR="000B293E">
        <w:t xml:space="preserve"> as a</w:t>
      </w:r>
      <w:r w:rsidR="00B96D04">
        <w:t xml:space="preserve">n IAB node is deployed </w:t>
      </w:r>
      <w:r w:rsidR="006A7342">
        <w:t xml:space="preserve">in </w:t>
      </w:r>
      <w:r w:rsidR="00B96D04">
        <w:t>a specific area with</w:t>
      </w:r>
      <w:r w:rsidR="00BD623E">
        <w:t xml:space="preserve">, in many cases, a </w:t>
      </w:r>
      <w:bookmarkStart w:id="1" w:name="_GoBack"/>
      <w:bookmarkEnd w:id="1"/>
      <w:r w:rsidR="00B96D04">
        <w:t>known SSB frequency.</w:t>
      </w:r>
    </w:p>
    <w:p w14:paraId="2E66F38E" w14:textId="6E126414" w:rsidR="00A30F23" w:rsidRDefault="00D3013F" w:rsidP="00DF3F07">
      <w:r>
        <w:t xml:space="preserve">Furthermore, for </w:t>
      </w:r>
      <w:r w:rsidR="005C2510">
        <w:t xml:space="preserve">cell re-selection, including the case of a radio-link failure, it is highly likely that an IAB node, </w:t>
      </w:r>
      <w:r w:rsidR="005D45BB">
        <w:t>if being able to re</w:t>
      </w:r>
      <w:r w:rsidR="008C1FDD">
        <w:t>-</w:t>
      </w:r>
      <w:r w:rsidR="005D45BB">
        <w:t xml:space="preserve">connect at all, will be able to re-connect on the same frequency </w:t>
      </w:r>
      <w:r w:rsidR="00837AA0">
        <w:t xml:space="preserve">as </w:t>
      </w:r>
      <w:r w:rsidR="005D45BB">
        <w:t xml:space="preserve">used when the connection failed. In that case, </w:t>
      </w:r>
      <w:r w:rsidR="00B5691A">
        <w:t xml:space="preserve">the time to find a new cell may depend on the actual SSB periodicity but will not depend on the </w:t>
      </w:r>
      <w:r w:rsidR="001D39A4">
        <w:t xml:space="preserve">IAB-node </w:t>
      </w:r>
      <w:r w:rsidR="00B5691A">
        <w:t xml:space="preserve">assumption on </w:t>
      </w:r>
      <w:r w:rsidR="00B96D04">
        <w:t xml:space="preserve">maximum SSB periodicity. </w:t>
      </w:r>
    </w:p>
    <w:p w14:paraId="04C2F19D" w14:textId="77777777" w:rsidR="003D5B40" w:rsidRDefault="003D5B40" w:rsidP="00DF3F07">
      <w:pPr>
        <w:rPr>
          <w:b/>
        </w:rPr>
      </w:pPr>
    </w:p>
    <w:p w14:paraId="0065A4A4" w14:textId="57F4CA99" w:rsidR="00A30F23" w:rsidRDefault="00B96D04" w:rsidP="00CF3ECF">
      <w:pPr>
        <w:pStyle w:val="Observation"/>
      </w:pPr>
      <w:bookmarkStart w:id="2" w:name="_Ref1114288"/>
      <w:r>
        <w:t>Assuming cell reselection/re-connection to the same carrier, which is a highly likely scenario</w:t>
      </w:r>
      <w:r w:rsidR="00F367C6">
        <w:t xml:space="preserve"> in case of IAB</w:t>
      </w:r>
      <w:r>
        <w:t>, the time for cell search may depend on the actual SSB periodicity but will not depend on the IAB</w:t>
      </w:r>
      <w:r w:rsidR="00F367C6">
        <w:t>-node</w:t>
      </w:r>
      <w:r>
        <w:t xml:space="preserve"> assumption on maximum SSB periodicity.</w:t>
      </w:r>
      <w:bookmarkEnd w:id="2"/>
    </w:p>
    <w:p w14:paraId="181F22D8" w14:textId="047FE43C" w:rsidR="00322CE9" w:rsidRDefault="00322CE9" w:rsidP="00322CE9">
      <w:pPr>
        <w:pStyle w:val="Heading1"/>
      </w:pPr>
      <w:r>
        <w:lastRenderedPageBreak/>
        <w:t>Summary</w:t>
      </w:r>
    </w:p>
    <w:p w14:paraId="5AA14578" w14:textId="1639F110" w:rsidR="007F56B3" w:rsidRPr="008C1FDD" w:rsidRDefault="007F56B3" w:rsidP="008C1FDD">
      <w:pPr>
        <w:tabs>
          <w:tab w:val="left" w:pos="1701"/>
        </w:tabs>
        <w:ind w:left="1701" w:hanging="1701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_Ref1113925 \w \h </w:instrText>
      </w:r>
      <w:r>
        <w:rPr>
          <w:b/>
        </w:rPr>
      </w:r>
      <w:r>
        <w:rPr>
          <w:b/>
        </w:rPr>
        <w:fldChar w:fldCharType="separate"/>
      </w:r>
      <w:r w:rsidR="000B293E">
        <w:rPr>
          <w:b/>
        </w:rPr>
        <w:t>Proposal 1</w:t>
      </w:r>
      <w:r>
        <w:rPr>
          <w:b/>
        </w:rPr>
        <w:fldChar w:fldCharType="end"/>
      </w:r>
      <w:r w:rsidR="008C1FDD">
        <w:rPr>
          <w:b/>
        </w:rPr>
        <w:tab/>
      </w:r>
      <w:r w:rsidRPr="008C1FDD">
        <w:rPr>
          <w:b/>
        </w:rPr>
        <w:fldChar w:fldCharType="begin"/>
      </w:r>
      <w:r w:rsidRPr="008C1FDD">
        <w:rPr>
          <w:b/>
        </w:rPr>
        <w:instrText xml:space="preserve"> REF _Ref1113925 \h </w:instrText>
      </w:r>
      <w:r w:rsidR="008C1FDD" w:rsidRPr="008C1FDD">
        <w:rPr>
          <w:b/>
        </w:rPr>
        <w:instrText xml:space="preserve"> \* MERGEFORMAT </w:instrText>
      </w:r>
      <w:r w:rsidRPr="008C1FDD">
        <w:rPr>
          <w:b/>
        </w:rPr>
      </w:r>
      <w:r w:rsidRPr="008C1FDD">
        <w:rPr>
          <w:b/>
        </w:rPr>
        <w:fldChar w:fldCharType="separate"/>
      </w:r>
      <w:r w:rsidR="000B293E" w:rsidRPr="000B293E">
        <w:rPr>
          <w:b/>
        </w:rPr>
        <w:t>After entering “connected mode”, the MT can be configured by the network (donor-node CU) with a smaller (&lt;160) maximum SSB periodicity that can be used when doing discovery for cell re-selection and cell re-search at link failure.</w:t>
      </w:r>
      <w:r w:rsidR="000B293E">
        <w:t xml:space="preserve"> </w:t>
      </w:r>
      <w:r w:rsidRPr="008C1FDD">
        <w:rPr>
          <w:b/>
        </w:rPr>
        <w:fldChar w:fldCharType="end"/>
      </w:r>
    </w:p>
    <w:p w14:paraId="3941C882" w14:textId="5D6346F2" w:rsidR="00322CE9" w:rsidRPr="008C1FDD" w:rsidRDefault="00CF3ECF" w:rsidP="008C1FDD">
      <w:pPr>
        <w:ind w:left="1701" w:hanging="1701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_Ref1114288 \w \h </w:instrText>
      </w:r>
      <w:r>
        <w:rPr>
          <w:b/>
        </w:rPr>
      </w:r>
      <w:r>
        <w:rPr>
          <w:b/>
        </w:rPr>
        <w:fldChar w:fldCharType="separate"/>
      </w:r>
      <w:r w:rsidR="000E3BFD">
        <w:rPr>
          <w:b/>
        </w:rPr>
        <w:t>Observation 1</w:t>
      </w:r>
      <w:r>
        <w:rPr>
          <w:b/>
        </w:rPr>
        <w:fldChar w:fldCharType="end"/>
      </w:r>
      <w:r w:rsidR="008C1FDD" w:rsidRPr="008C1FDD">
        <w:tab/>
      </w:r>
      <w:r w:rsidRPr="008C1FDD">
        <w:rPr>
          <w:b/>
        </w:rPr>
        <w:fldChar w:fldCharType="begin"/>
      </w:r>
      <w:r w:rsidRPr="008C1FDD">
        <w:rPr>
          <w:b/>
        </w:rPr>
        <w:instrText xml:space="preserve"> REF _Ref1114288 \h </w:instrText>
      </w:r>
      <w:r w:rsidR="008C1FDD" w:rsidRPr="008C1FDD">
        <w:rPr>
          <w:b/>
        </w:rPr>
        <w:instrText xml:space="preserve"> \* MERGEFORMAT </w:instrText>
      </w:r>
      <w:r w:rsidRPr="008C1FDD">
        <w:rPr>
          <w:b/>
        </w:rPr>
      </w:r>
      <w:r w:rsidRPr="008C1FDD">
        <w:rPr>
          <w:b/>
        </w:rPr>
        <w:fldChar w:fldCharType="separate"/>
      </w:r>
      <w:r w:rsidR="000E3BFD" w:rsidRPr="000E3BFD">
        <w:rPr>
          <w:b/>
        </w:rPr>
        <w:t>Assuming cell reselection/re-connection to the same carrier, which is a highly likely scenario in case of IAB, the time for cell search may depend on the actual SSB periodicity but will not depend on the IAB-node assumption on maximum SSB periodicity.</w:t>
      </w:r>
      <w:r w:rsidRPr="008C1FDD">
        <w:rPr>
          <w:b/>
        </w:rPr>
        <w:fldChar w:fldCharType="end"/>
      </w:r>
    </w:p>
    <w:p w14:paraId="39638067" w14:textId="77777777" w:rsidR="00322CE9" w:rsidRPr="00322CE9" w:rsidRDefault="00322CE9" w:rsidP="00322CE9"/>
    <w:sectPr w:rsidR="00322CE9" w:rsidRPr="00322CE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A8C6D" w14:textId="77777777" w:rsidR="00851D92" w:rsidRDefault="00851D92">
      <w:r>
        <w:separator/>
      </w:r>
    </w:p>
  </w:endnote>
  <w:endnote w:type="continuationSeparator" w:id="0">
    <w:p w14:paraId="7441BAA7" w14:textId="77777777" w:rsidR="00851D92" w:rsidRDefault="00851D92">
      <w:r>
        <w:continuationSeparator/>
      </w:r>
    </w:p>
  </w:endnote>
  <w:endnote w:type="continuationNotice" w:id="1">
    <w:p w14:paraId="2E8ACEE2" w14:textId="77777777" w:rsidR="00851D92" w:rsidRDefault="00851D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435929" w:rsidRDefault="004359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0BF3E" w14:textId="77777777" w:rsidR="00851D92" w:rsidRDefault="00851D92">
      <w:r>
        <w:separator/>
      </w:r>
    </w:p>
  </w:footnote>
  <w:footnote w:type="continuationSeparator" w:id="0">
    <w:p w14:paraId="75186E0D" w14:textId="77777777" w:rsidR="00851D92" w:rsidRDefault="00851D92">
      <w:r>
        <w:continuationSeparator/>
      </w:r>
    </w:p>
  </w:footnote>
  <w:footnote w:type="continuationNotice" w:id="1">
    <w:p w14:paraId="311E62B2" w14:textId="77777777" w:rsidR="00851D92" w:rsidRDefault="00851D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435929" w:rsidRDefault="0043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AA4807"/>
    <w:multiLevelType w:val="hybridMultilevel"/>
    <w:tmpl w:val="D3E2FBF0"/>
    <w:lvl w:ilvl="0" w:tplc="21A40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419E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728B8"/>
    <w:multiLevelType w:val="hybridMultilevel"/>
    <w:tmpl w:val="5668367A"/>
    <w:lvl w:ilvl="0" w:tplc="CAB0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844320"/>
    <w:multiLevelType w:val="hybridMultilevel"/>
    <w:tmpl w:val="489E5CCE"/>
    <w:lvl w:ilvl="0" w:tplc="0CAEE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0E6243"/>
    <w:multiLevelType w:val="hybridMultilevel"/>
    <w:tmpl w:val="5538DC84"/>
    <w:lvl w:ilvl="0" w:tplc="3E1C16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</w:num>
  <w:num w:numId="14">
    <w:abstractNumId w:val="15"/>
  </w:num>
  <w:num w:numId="15">
    <w:abstractNumId w:val="8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5D15"/>
    <w:rsid w:val="00006446"/>
    <w:rsid w:val="00006896"/>
    <w:rsid w:val="00007CDC"/>
    <w:rsid w:val="00011B28"/>
    <w:rsid w:val="00013BDE"/>
    <w:rsid w:val="00015D15"/>
    <w:rsid w:val="000160AE"/>
    <w:rsid w:val="00017000"/>
    <w:rsid w:val="0001739E"/>
    <w:rsid w:val="00022CB1"/>
    <w:rsid w:val="0002531D"/>
    <w:rsid w:val="0002564D"/>
    <w:rsid w:val="00025ECA"/>
    <w:rsid w:val="0002755F"/>
    <w:rsid w:val="000309BD"/>
    <w:rsid w:val="000325B8"/>
    <w:rsid w:val="00034C15"/>
    <w:rsid w:val="00036BA1"/>
    <w:rsid w:val="000408BD"/>
    <w:rsid w:val="0004174E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8A9"/>
    <w:rsid w:val="0007196D"/>
    <w:rsid w:val="00072784"/>
    <w:rsid w:val="000756D1"/>
    <w:rsid w:val="00077AB8"/>
    <w:rsid w:val="00077E5F"/>
    <w:rsid w:val="0008036A"/>
    <w:rsid w:val="00081AE6"/>
    <w:rsid w:val="0008359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2860"/>
    <w:rsid w:val="0009288E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293E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06"/>
    <w:rsid w:val="000D4797"/>
    <w:rsid w:val="000D5B12"/>
    <w:rsid w:val="000E0527"/>
    <w:rsid w:val="000E1E92"/>
    <w:rsid w:val="000E27A8"/>
    <w:rsid w:val="000E3BFD"/>
    <w:rsid w:val="000E5D5F"/>
    <w:rsid w:val="000E7852"/>
    <w:rsid w:val="000E7E7A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42D1"/>
    <w:rsid w:val="000F54A4"/>
    <w:rsid w:val="000F56E1"/>
    <w:rsid w:val="000F5934"/>
    <w:rsid w:val="000F5E25"/>
    <w:rsid w:val="000F683D"/>
    <w:rsid w:val="000F6DF3"/>
    <w:rsid w:val="000F7F13"/>
    <w:rsid w:val="001005FF"/>
    <w:rsid w:val="0010146D"/>
    <w:rsid w:val="00104AE0"/>
    <w:rsid w:val="001062FB"/>
    <w:rsid w:val="001063E6"/>
    <w:rsid w:val="0010684D"/>
    <w:rsid w:val="00107FA6"/>
    <w:rsid w:val="00111814"/>
    <w:rsid w:val="00113CF4"/>
    <w:rsid w:val="00114243"/>
    <w:rsid w:val="00114286"/>
    <w:rsid w:val="00114577"/>
    <w:rsid w:val="001153EA"/>
    <w:rsid w:val="00115643"/>
    <w:rsid w:val="0011648D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D9A"/>
    <w:rsid w:val="00137F0B"/>
    <w:rsid w:val="00151E23"/>
    <w:rsid w:val="001521A7"/>
    <w:rsid w:val="001526E0"/>
    <w:rsid w:val="00154CFC"/>
    <w:rsid w:val="001551B5"/>
    <w:rsid w:val="001615F4"/>
    <w:rsid w:val="00161B68"/>
    <w:rsid w:val="001626BA"/>
    <w:rsid w:val="001659C1"/>
    <w:rsid w:val="001663C1"/>
    <w:rsid w:val="00166C24"/>
    <w:rsid w:val="00173A8E"/>
    <w:rsid w:val="0017411E"/>
    <w:rsid w:val="00174F3D"/>
    <w:rsid w:val="0017644C"/>
    <w:rsid w:val="00177795"/>
    <w:rsid w:val="00177AD0"/>
    <w:rsid w:val="0018143F"/>
    <w:rsid w:val="001822BA"/>
    <w:rsid w:val="00183C59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96E"/>
    <w:rsid w:val="001A6CBA"/>
    <w:rsid w:val="001B0D97"/>
    <w:rsid w:val="001B5417"/>
    <w:rsid w:val="001B5A5D"/>
    <w:rsid w:val="001B6010"/>
    <w:rsid w:val="001B7CE6"/>
    <w:rsid w:val="001C1CE5"/>
    <w:rsid w:val="001C22E2"/>
    <w:rsid w:val="001C26DB"/>
    <w:rsid w:val="001C3D2A"/>
    <w:rsid w:val="001C54C7"/>
    <w:rsid w:val="001D1AB3"/>
    <w:rsid w:val="001D2C62"/>
    <w:rsid w:val="001D314F"/>
    <w:rsid w:val="001D39A4"/>
    <w:rsid w:val="001D51BA"/>
    <w:rsid w:val="001D6342"/>
    <w:rsid w:val="001D6D53"/>
    <w:rsid w:val="001E1BE0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56A7"/>
    <w:rsid w:val="00206774"/>
    <w:rsid w:val="002069B2"/>
    <w:rsid w:val="00206B2B"/>
    <w:rsid w:val="0020776F"/>
    <w:rsid w:val="00207FA3"/>
    <w:rsid w:val="0021049D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DB6"/>
    <w:rsid w:val="002529BA"/>
    <w:rsid w:val="002534AA"/>
    <w:rsid w:val="00257543"/>
    <w:rsid w:val="00257D36"/>
    <w:rsid w:val="002601E2"/>
    <w:rsid w:val="002617E7"/>
    <w:rsid w:val="00263EDD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25AF"/>
    <w:rsid w:val="0028280A"/>
    <w:rsid w:val="00283801"/>
    <w:rsid w:val="0028400B"/>
    <w:rsid w:val="00284A6C"/>
    <w:rsid w:val="00286ACD"/>
    <w:rsid w:val="00286F93"/>
    <w:rsid w:val="00287425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A4968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103"/>
    <w:rsid w:val="002C5BA4"/>
    <w:rsid w:val="002C5E1E"/>
    <w:rsid w:val="002D071A"/>
    <w:rsid w:val="002D34B2"/>
    <w:rsid w:val="002D3E31"/>
    <w:rsid w:val="002D7637"/>
    <w:rsid w:val="002E0E24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4C1"/>
    <w:rsid w:val="003009D6"/>
    <w:rsid w:val="00301566"/>
    <w:rsid w:val="00301CE6"/>
    <w:rsid w:val="0030256B"/>
    <w:rsid w:val="00303643"/>
    <w:rsid w:val="00304076"/>
    <w:rsid w:val="00304DA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2CE9"/>
    <w:rsid w:val="00323BDB"/>
    <w:rsid w:val="00323D59"/>
    <w:rsid w:val="00323FFD"/>
    <w:rsid w:val="00324A50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DF2"/>
    <w:rsid w:val="00342EA1"/>
    <w:rsid w:val="003433ED"/>
    <w:rsid w:val="00343A07"/>
    <w:rsid w:val="00346401"/>
    <w:rsid w:val="00346DB5"/>
    <w:rsid w:val="0034702E"/>
    <w:rsid w:val="003477B1"/>
    <w:rsid w:val="003479DD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5BF0"/>
    <w:rsid w:val="00387B4F"/>
    <w:rsid w:val="003939FF"/>
    <w:rsid w:val="0039404A"/>
    <w:rsid w:val="00395563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D5B40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027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5475"/>
    <w:rsid w:val="00435929"/>
    <w:rsid w:val="00435A67"/>
    <w:rsid w:val="00437447"/>
    <w:rsid w:val="004374B6"/>
    <w:rsid w:val="00437DC8"/>
    <w:rsid w:val="00441A92"/>
    <w:rsid w:val="0044264A"/>
    <w:rsid w:val="004427D4"/>
    <w:rsid w:val="00444F56"/>
    <w:rsid w:val="00446488"/>
    <w:rsid w:val="004469B1"/>
    <w:rsid w:val="00447858"/>
    <w:rsid w:val="00447917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8F1"/>
    <w:rsid w:val="00492BC5"/>
    <w:rsid w:val="004939AD"/>
    <w:rsid w:val="00493E96"/>
    <w:rsid w:val="0049414E"/>
    <w:rsid w:val="00494356"/>
    <w:rsid w:val="004964F1"/>
    <w:rsid w:val="004A16BC"/>
    <w:rsid w:val="004A2B94"/>
    <w:rsid w:val="004A3F75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0C60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1B48"/>
    <w:rsid w:val="004F2078"/>
    <w:rsid w:val="004F22A5"/>
    <w:rsid w:val="004F4DA3"/>
    <w:rsid w:val="004F74F0"/>
    <w:rsid w:val="004F7F3E"/>
    <w:rsid w:val="005014D7"/>
    <w:rsid w:val="0050181A"/>
    <w:rsid w:val="0050302B"/>
    <w:rsid w:val="00503338"/>
    <w:rsid w:val="00506557"/>
    <w:rsid w:val="0050677A"/>
    <w:rsid w:val="00506D78"/>
    <w:rsid w:val="00510594"/>
    <w:rsid w:val="005108D8"/>
    <w:rsid w:val="005116F9"/>
    <w:rsid w:val="00511C37"/>
    <w:rsid w:val="005153A7"/>
    <w:rsid w:val="005219CF"/>
    <w:rsid w:val="00521DD9"/>
    <w:rsid w:val="005236F9"/>
    <w:rsid w:val="005318D1"/>
    <w:rsid w:val="00534B59"/>
    <w:rsid w:val="00536422"/>
    <w:rsid w:val="00536759"/>
    <w:rsid w:val="00537C62"/>
    <w:rsid w:val="005452DA"/>
    <w:rsid w:val="00546970"/>
    <w:rsid w:val="00547F4D"/>
    <w:rsid w:val="00550419"/>
    <w:rsid w:val="00552014"/>
    <w:rsid w:val="00554E19"/>
    <w:rsid w:val="00556E7D"/>
    <w:rsid w:val="00560F2C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810C8"/>
    <w:rsid w:val="00582809"/>
    <w:rsid w:val="0058798C"/>
    <w:rsid w:val="005900FA"/>
    <w:rsid w:val="00591E93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5ED8"/>
    <w:rsid w:val="005A662D"/>
    <w:rsid w:val="005A6DF6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2510"/>
    <w:rsid w:val="005C37B1"/>
    <w:rsid w:val="005C6C51"/>
    <w:rsid w:val="005C74FB"/>
    <w:rsid w:val="005D1602"/>
    <w:rsid w:val="005D2C0F"/>
    <w:rsid w:val="005D45BB"/>
    <w:rsid w:val="005D4CD1"/>
    <w:rsid w:val="005D5851"/>
    <w:rsid w:val="005D5EFD"/>
    <w:rsid w:val="005D78C7"/>
    <w:rsid w:val="005D7BDA"/>
    <w:rsid w:val="005D7FA8"/>
    <w:rsid w:val="005E0007"/>
    <w:rsid w:val="005E0194"/>
    <w:rsid w:val="005E0D4B"/>
    <w:rsid w:val="005E0E68"/>
    <w:rsid w:val="005E1478"/>
    <w:rsid w:val="005E385F"/>
    <w:rsid w:val="005E5749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4DC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0F89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3147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342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16C7"/>
    <w:rsid w:val="006C5EC9"/>
    <w:rsid w:val="006C6059"/>
    <w:rsid w:val="006C716E"/>
    <w:rsid w:val="006C7522"/>
    <w:rsid w:val="006D0B60"/>
    <w:rsid w:val="006D2488"/>
    <w:rsid w:val="006D6F08"/>
    <w:rsid w:val="006D7F84"/>
    <w:rsid w:val="006E062C"/>
    <w:rsid w:val="006E0720"/>
    <w:rsid w:val="006E13D1"/>
    <w:rsid w:val="006E277B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4D5"/>
    <w:rsid w:val="006F3CDE"/>
    <w:rsid w:val="006F4AE7"/>
    <w:rsid w:val="006F58D4"/>
    <w:rsid w:val="006F60C5"/>
    <w:rsid w:val="0070346E"/>
    <w:rsid w:val="0070397D"/>
    <w:rsid w:val="00704D44"/>
    <w:rsid w:val="00704EDB"/>
    <w:rsid w:val="007059D5"/>
    <w:rsid w:val="00706101"/>
    <w:rsid w:val="00707072"/>
    <w:rsid w:val="00707650"/>
    <w:rsid w:val="00707D61"/>
    <w:rsid w:val="00712287"/>
    <w:rsid w:val="00712772"/>
    <w:rsid w:val="007129AD"/>
    <w:rsid w:val="007138AD"/>
    <w:rsid w:val="007140C9"/>
    <w:rsid w:val="007148D3"/>
    <w:rsid w:val="00715B9A"/>
    <w:rsid w:val="007163F8"/>
    <w:rsid w:val="00726EA6"/>
    <w:rsid w:val="00727208"/>
    <w:rsid w:val="0072722F"/>
    <w:rsid w:val="00727680"/>
    <w:rsid w:val="00731DC5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3777"/>
    <w:rsid w:val="007445A0"/>
    <w:rsid w:val="00744FA2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00AB"/>
    <w:rsid w:val="00771F03"/>
    <w:rsid w:val="007730BD"/>
    <w:rsid w:val="007755F2"/>
    <w:rsid w:val="0077570B"/>
    <w:rsid w:val="00776870"/>
    <w:rsid w:val="00776971"/>
    <w:rsid w:val="0077737E"/>
    <w:rsid w:val="007800C2"/>
    <w:rsid w:val="0078049C"/>
    <w:rsid w:val="0078177E"/>
    <w:rsid w:val="007820EF"/>
    <w:rsid w:val="0078304C"/>
    <w:rsid w:val="00783673"/>
    <w:rsid w:val="00785490"/>
    <w:rsid w:val="00790B00"/>
    <w:rsid w:val="007917DF"/>
    <w:rsid w:val="007925EA"/>
    <w:rsid w:val="0079279A"/>
    <w:rsid w:val="00793CD8"/>
    <w:rsid w:val="00794126"/>
    <w:rsid w:val="00795C92"/>
    <w:rsid w:val="00796231"/>
    <w:rsid w:val="007A1AD1"/>
    <w:rsid w:val="007A1CB3"/>
    <w:rsid w:val="007A306F"/>
    <w:rsid w:val="007A3415"/>
    <w:rsid w:val="007A43A6"/>
    <w:rsid w:val="007A4D6A"/>
    <w:rsid w:val="007A4FAD"/>
    <w:rsid w:val="007A58A6"/>
    <w:rsid w:val="007A5D6A"/>
    <w:rsid w:val="007B0CA5"/>
    <w:rsid w:val="007B0E9E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B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5F74"/>
    <w:rsid w:val="007E61A1"/>
    <w:rsid w:val="007E638D"/>
    <w:rsid w:val="007E7091"/>
    <w:rsid w:val="007E75D7"/>
    <w:rsid w:val="007E78D9"/>
    <w:rsid w:val="007F2645"/>
    <w:rsid w:val="007F32BA"/>
    <w:rsid w:val="007F56B3"/>
    <w:rsid w:val="007F68C9"/>
    <w:rsid w:val="007F792F"/>
    <w:rsid w:val="00800F07"/>
    <w:rsid w:val="008021B1"/>
    <w:rsid w:val="00803FAE"/>
    <w:rsid w:val="0080605F"/>
    <w:rsid w:val="00806C52"/>
    <w:rsid w:val="00807786"/>
    <w:rsid w:val="00810228"/>
    <w:rsid w:val="00811153"/>
    <w:rsid w:val="00811FCB"/>
    <w:rsid w:val="00813E2C"/>
    <w:rsid w:val="008143D8"/>
    <w:rsid w:val="008158D6"/>
    <w:rsid w:val="008169A1"/>
    <w:rsid w:val="00817196"/>
    <w:rsid w:val="008235DB"/>
    <w:rsid w:val="00823AB1"/>
    <w:rsid w:val="00824870"/>
    <w:rsid w:val="00824AB4"/>
    <w:rsid w:val="00825493"/>
    <w:rsid w:val="00825C42"/>
    <w:rsid w:val="00825D25"/>
    <w:rsid w:val="00826677"/>
    <w:rsid w:val="00827D6F"/>
    <w:rsid w:val="00831116"/>
    <w:rsid w:val="00833AF3"/>
    <w:rsid w:val="008344BF"/>
    <w:rsid w:val="00834AAD"/>
    <w:rsid w:val="008376AC"/>
    <w:rsid w:val="00837AA0"/>
    <w:rsid w:val="00840139"/>
    <w:rsid w:val="00840431"/>
    <w:rsid w:val="00843C3D"/>
    <w:rsid w:val="00843E49"/>
    <w:rsid w:val="008444E8"/>
    <w:rsid w:val="00844E80"/>
    <w:rsid w:val="00846FE7"/>
    <w:rsid w:val="00847996"/>
    <w:rsid w:val="00851D92"/>
    <w:rsid w:val="008520DE"/>
    <w:rsid w:val="00856260"/>
    <w:rsid w:val="00856911"/>
    <w:rsid w:val="00862AC6"/>
    <w:rsid w:val="00862ADC"/>
    <w:rsid w:val="00864111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4B23"/>
    <w:rsid w:val="008852C3"/>
    <w:rsid w:val="008868F1"/>
    <w:rsid w:val="008906BB"/>
    <w:rsid w:val="00894A88"/>
    <w:rsid w:val="00895386"/>
    <w:rsid w:val="008959BE"/>
    <w:rsid w:val="00895CCD"/>
    <w:rsid w:val="0089784C"/>
    <w:rsid w:val="008A0910"/>
    <w:rsid w:val="008A21FF"/>
    <w:rsid w:val="008A2CE2"/>
    <w:rsid w:val="008A30AC"/>
    <w:rsid w:val="008A338A"/>
    <w:rsid w:val="008A3749"/>
    <w:rsid w:val="008A422B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02E"/>
    <w:rsid w:val="008B6448"/>
    <w:rsid w:val="008B7B5C"/>
    <w:rsid w:val="008C0C99"/>
    <w:rsid w:val="008C1FDD"/>
    <w:rsid w:val="008C2017"/>
    <w:rsid w:val="008C2BE1"/>
    <w:rsid w:val="008C30C7"/>
    <w:rsid w:val="008C4958"/>
    <w:rsid w:val="008C4BAA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DF"/>
    <w:rsid w:val="008F18C5"/>
    <w:rsid w:val="008F1EAB"/>
    <w:rsid w:val="008F33DC"/>
    <w:rsid w:val="008F3BC4"/>
    <w:rsid w:val="008F477F"/>
    <w:rsid w:val="008F4D4E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775"/>
    <w:rsid w:val="00912912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16A5"/>
    <w:rsid w:val="00931BD9"/>
    <w:rsid w:val="00932AA7"/>
    <w:rsid w:val="00934D62"/>
    <w:rsid w:val="009368F3"/>
    <w:rsid w:val="00941636"/>
    <w:rsid w:val="00943742"/>
    <w:rsid w:val="00945C05"/>
    <w:rsid w:val="00945CD0"/>
    <w:rsid w:val="00946945"/>
    <w:rsid w:val="00947713"/>
    <w:rsid w:val="00947A48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E18"/>
    <w:rsid w:val="00971F08"/>
    <w:rsid w:val="009732DD"/>
    <w:rsid w:val="00974AAF"/>
    <w:rsid w:val="0097603D"/>
    <w:rsid w:val="00976949"/>
    <w:rsid w:val="00976F75"/>
    <w:rsid w:val="00977608"/>
    <w:rsid w:val="00980477"/>
    <w:rsid w:val="00985253"/>
    <w:rsid w:val="009853B3"/>
    <w:rsid w:val="00986387"/>
    <w:rsid w:val="00990630"/>
    <w:rsid w:val="00990FFC"/>
    <w:rsid w:val="00991761"/>
    <w:rsid w:val="00994DCA"/>
    <w:rsid w:val="009960EC"/>
    <w:rsid w:val="009970DD"/>
    <w:rsid w:val="009A0FBA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D3A"/>
    <w:rsid w:val="009B6E55"/>
    <w:rsid w:val="009B7525"/>
    <w:rsid w:val="009B7E87"/>
    <w:rsid w:val="009C0729"/>
    <w:rsid w:val="009C3893"/>
    <w:rsid w:val="009C403E"/>
    <w:rsid w:val="009C5729"/>
    <w:rsid w:val="009C60AA"/>
    <w:rsid w:val="009C7097"/>
    <w:rsid w:val="009D0B91"/>
    <w:rsid w:val="009D245D"/>
    <w:rsid w:val="009D4FF0"/>
    <w:rsid w:val="009D6EC2"/>
    <w:rsid w:val="009D703C"/>
    <w:rsid w:val="009D718F"/>
    <w:rsid w:val="009E068F"/>
    <w:rsid w:val="009E0DE0"/>
    <w:rsid w:val="009E115A"/>
    <w:rsid w:val="009E14E0"/>
    <w:rsid w:val="009E1659"/>
    <w:rsid w:val="009E35DB"/>
    <w:rsid w:val="009E3845"/>
    <w:rsid w:val="009E47A3"/>
    <w:rsid w:val="009E497E"/>
    <w:rsid w:val="009E668B"/>
    <w:rsid w:val="009F08F3"/>
    <w:rsid w:val="009F28AB"/>
    <w:rsid w:val="009F344F"/>
    <w:rsid w:val="009F3519"/>
    <w:rsid w:val="009F3E76"/>
    <w:rsid w:val="009F480A"/>
    <w:rsid w:val="00A00FA1"/>
    <w:rsid w:val="00A01100"/>
    <w:rsid w:val="00A02A46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1B58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0F23"/>
    <w:rsid w:val="00A3213D"/>
    <w:rsid w:val="00A3448A"/>
    <w:rsid w:val="00A36297"/>
    <w:rsid w:val="00A362D9"/>
    <w:rsid w:val="00A41395"/>
    <w:rsid w:val="00A41E2B"/>
    <w:rsid w:val="00A45B74"/>
    <w:rsid w:val="00A46AB9"/>
    <w:rsid w:val="00A50C87"/>
    <w:rsid w:val="00A5130E"/>
    <w:rsid w:val="00A52E1D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0742"/>
    <w:rsid w:val="00A84A7E"/>
    <w:rsid w:val="00A861BC"/>
    <w:rsid w:val="00A86963"/>
    <w:rsid w:val="00A90211"/>
    <w:rsid w:val="00A905AD"/>
    <w:rsid w:val="00A90C92"/>
    <w:rsid w:val="00A920FA"/>
    <w:rsid w:val="00A92325"/>
    <w:rsid w:val="00A92879"/>
    <w:rsid w:val="00A935B0"/>
    <w:rsid w:val="00A938C4"/>
    <w:rsid w:val="00A94401"/>
    <w:rsid w:val="00A9442A"/>
    <w:rsid w:val="00A94E30"/>
    <w:rsid w:val="00AA016F"/>
    <w:rsid w:val="00AA1D23"/>
    <w:rsid w:val="00AA1ED6"/>
    <w:rsid w:val="00AA4B15"/>
    <w:rsid w:val="00AA51D6"/>
    <w:rsid w:val="00AA62E0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C5AB2"/>
    <w:rsid w:val="00AD0AA3"/>
    <w:rsid w:val="00AD1710"/>
    <w:rsid w:val="00AD3F94"/>
    <w:rsid w:val="00AD4A5A"/>
    <w:rsid w:val="00AE2043"/>
    <w:rsid w:val="00AE27AC"/>
    <w:rsid w:val="00AE2834"/>
    <w:rsid w:val="00AE40E0"/>
    <w:rsid w:val="00AE430A"/>
    <w:rsid w:val="00AE4DBA"/>
    <w:rsid w:val="00AE4F07"/>
    <w:rsid w:val="00AF1C5D"/>
    <w:rsid w:val="00AF1EAA"/>
    <w:rsid w:val="00AF200D"/>
    <w:rsid w:val="00AF42D7"/>
    <w:rsid w:val="00B006FE"/>
    <w:rsid w:val="00B007CB"/>
    <w:rsid w:val="00B00E3D"/>
    <w:rsid w:val="00B0162F"/>
    <w:rsid w:val="00B016AA"/>
    <w:rsid w:val="00B026F0"/>
    <w:rsid w:val="00B02AA9"/>
    <w:rsid w:val="00B02FA3"/>
    <w:rsid w:val="00B05084"/>
    <w:rsid w:val="00B11536"/>
    <w:rsid w:val="00B12335"/>
    <w:rsid w:val="00B157F9"/>
    <w:rsid w:val="00B1702E"/>
    <w:rsid w:val="00B20256"/>
    <w:rsid w:val="00B205D0"/>
    <w:rsid w:val="00B20D09"/>
    <w:rsid w:val="00B20D52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6382"/>
    <w:rsid w:val="00B5691A"/>
    <w:rsid w:val="00B61099"/>
    <w:rsid w:val="00B6188F"/>
    <w:rsid w:val="00B62DD3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6D04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D623E"/>
    <w:rsid w:val="00BE0222"/>
    <w:rsid w:val="00BE1234"/>
    <w:rsid w:val="00BE2FA6"/>
    <w:rsid w:val="00BE333F"/>
    <w:rsid w:val="00BE370C"/>
    <w:rsid w:val="00BE4D0D"/>
    <w:rsid w:val="00BE6171"/>
    <w:rsid w:val="00BE67AB"/>
    <w:rsid w:val="00BE7406"/>
    <w:rsid w:val="00BE7603"/>
    <w:rsid w:val="00BF2BF8"/>
    <w:rsid w:val="00BF3279"/>
    <w:rsid w:val="00BF4584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6C5E"/>
    <w:rsid w:val="00C3719D"/>
    <w:rsid w:val="00C37FFD"/>
    <w:rsid w:val="00C4449D"/>
    <w:rsid w:val="00C44FA3"/>
    <w:rsid w:val="00C460B0"/>
    <w:rsid w:val="00C471E9"/>
    <w:rsid w:val="00C52E84"/>
    <w:rsid w:val="00C538D1"/>
    <w:rsid w:val="00C54995"/>
    <w:rsid w:val="00C54D41"/>
    <w:rsid w:val="00C60783"/>
    <w:rsid w:val="00C60C57"/>
    <w:rsid w:val="00C641EA"/>
    <w:rsid w:val="00C64672"/>
    <w:rsid w:val="00C64721"/>
    <w:rsid w:val="00C64ACA"/>
    <w:rsid w:val="00C64ADF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834B9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A7256"/>
    <w:rsid w:val="00CB1F63"/>
    <w:rsid w:val="00CB3553"/>
    <w:rsid w:val="00CB7170"/>
    <w:rsid w:val="00CC040E"/>
    <w:rsid w:val="00CC111F"/>
    <w:rsid w:val="00CC2011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3ECF"/>
    <w:rsid w:val="00CF55A5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7E"/>
    <w:rsid w:val="00D03B8B"/>
    <w:rsid w:val="00D04D69"/>
    <w:rsid w:val="00D04FB7"/>
    <w:rsid w:val="00D0506B"/>
    <w:rsid w:val="00D0704A"/>
    <w:rsid w:val="00D10249"/>
    <w:rsid w:val="00D10256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013F"/>
    <w:rsid w:val="00D325FE"/>
    <w:rsid w:val="00D3460C"/>
    <w:rsid w:val="00D35D3F"/>
    <w:rsid w:val="00D36E71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3D37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295"/>
    <w:rsid w:val="00DA5417"/>
    <w:rsid w:val="00DA56E8"/>
    <w:rsid w:val="00DA71B1"/>
    <w:rsid w:val="00DB047D"/>
    <w:rsid w:val="00DB0A9F"/>
    <w:rsid w:val="00DB22DB"/>
    <w:rsid w:val="00DB32D0"/>
    <w:rsid w:val="00DB377D"/>
    <w:rsid w:val="00DB37C4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F0B6E"/>
    <w:rsid w:val="00DF15E0"/>
    <w:rsid w:val="00DF2B14"/>
    <w:rsid w:val="00DF33A5"/>
    <w:rsid w:val="00DF37A0"/>
    <w:rsid w:val="00DF3F07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63FD"/>
    <w:rsid w:val="00E07669"/>
    <w:rsid w:val="00E110E7"/>
    <w:rsid w:val="00E113EC"/>
    <w:rsid w:val="00E11B20"/>
    <w:rsid w:val="00E14D2A"/>
    <w:rsid w:val="00E14D9A"/>
    <w:rsid w:val="00E17FA2"/>
    <w:rsid w:val="00E20692"/>
    <w:rsid w:val="00E20E3A"/>
    <w:rsid w:val="00E22330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23A"/>
    <w:rsid w:val="00E37860"/>
    <w:rsid w:val="00E37E5A"/>
    <w:rsid w:val="00E40B86"/>
    <w:rsid w:val="00E43C9F"/>
    <w:rsid w:val="00E444C5"/>
    <w:rsid w:val="00E446F1"/>
    <w:rsid w:val="00E44D24"/>
    <w:rsid w:val="00E4525A"/>
    <w:rsid w:val="00E46886"/>
    <w:rsid w:val="00E47AEF"/>
    <w:rsid w:val="00E47CEE"/>
    <w:rsid w:val="00E51D3A"/>
    <w:rsid w:val="00E52A48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3E74"/>
    <w:rsid w:val="00EA5FA3"/>
    <w:rsid w:val="00EA7A41"/>
    <w:rsid w:val="00EB01C8"/>
    <w:rsid w:val="00EB077B"/>
    <w:rsid w:val="00EB4EA2"/>
    <w:rsid w:val="00EB55D3"/>
    <w:rsid w:val="00EB67D6"/>
    <w:rsid w:val="00EC27C6"/>
    <w:rsid w:val="00EC4207"/>
    <w:rsid w:val="00EC5653"/>
    <w:rsid w:val="00EC5F9D"/>
    <w:rsid w:val="00EC660B"/>
    <w:rsid w:val="00EC71CE"/>
    <w:rsid w:val="00ED019A"/>
    <w:rsid w:val="00ED1006"/>
    <w:rsid w:val="00ED5B32"/>
    <w:rsid w:val="00EE04E1"/>
    <w:rsid w:val="00EE09C9"/>
    <w:rsid w:val="00EE3A82"/>
    <w:rsid w:val="00EE3D44"/>
    <w:rsid w:val="00EE4521"/>
    <w:rsid w:val="00EE4A80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23B4"/>
    <w:rsid w:val="00F04593"/>
    <w:rsid w:val="00F0528D"/>
    <w:rsid w:val="00F06C67"/>
    <w:rsid w:val="00F06DFD"/>
    <w:rsid w:val="00F071D1"/>
    <w:rsid w:val="00F07533"/>
    <w:rsid w:val="00F10629"/>
    <w:rsid w:val="00F14034"/>
    <w:rsid w:val="00F154BD"/>
    <w:rsid w:val="00F156F7"/>
    <w:rsid w:val="00F15FA5"/>
    <w:rsid w:val="00F209B7"/>
    <w:rsid w:val="00F2376F"/>
    <w:rsid w:val="00F24343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4B88"/>
    <w:rsid w:val="00F36799"/>
    <w:rsid w:val="00F367C6"/>
    <w:rsid w:val="00F37C3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C30"/>
    <w:rsid w:val="00F90F8D"/>
    <w:rsid w:val="00F92782"/>
    <w:rsid w:val="00F934F0"/>
    <w:rsid w:val="00F93AA9"/>
    <w:rsid w:val="00F950EA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2AEA"/>
    <w:rsid w:val="00FB332F"/>
    <w:rsid w:val="00FB3941"/>
    <w:rsid w:val="00FB4C80"/>
    <w:rsid w:val="00FB50B0"/>
    <w:rsid w:val="00FB5EEF"/>
    <w:rsid w:val="00FB6A6A"/>
    <w:rsid w:val="00FC6688"/>
    <w:rsid w:val="00FC7429"/>
    <w:rsid w:val="00FD07F6"/>
    <w:rsid w:val="00FD0E1C"/>
    <w:rsid w:val="00FD1EC8"/>
    <w:rsid w:val="00FD2CE4"/>
    <w:rsid w:val="00FD3F8C"/>
    <w:rsid w:val="00FD43A2"/>
    <w:rsid w:val="00FD47ED"/>
    <w:rsid w:val="00FD5770"/>
    <w:rsid w:val="00FD74DB"/>
    <w:rsid w:val="00FD7660"/>
    <w:rsid w:val="00FE0655"/>
    <w:rsid w:val="00FE1B78"/>
    <w:rsid w:val="00FE2340"/>
    <w:rsid w:val="00FE2365"/>
    <w:rsid w:val="00FE25CC"/>
    <w:rsid w:val="00FE33B7"/>
    <w:rsid w:val="00FE46E3"/>
    <w:rsid w:val="00FE4C7B"/>
    <w:rsid w:val="00FE6400"/>
    <w:rsid w:val="00FE7233"/>
    <w:rsid w:val="00FE7336"/>
    <w:rsid w:val="00FE787C"/>
    <w:rsid w:val="00FF1BF3"/>
    <w:rsid w:val="00FF3258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C52E84"/>
    <w:rPr>
      <w:rFonts w:ascii="Arial" w:hAnsi="Arial"/>
      <w:lang w:val="en-GB" w:eastAsia="zh-CN"/>
    </w:rPr>
  </w:style>
  <w:style w:type="paragraph" w:customStyle="1" w:styleId="maintext">
    <w:name w:val="main text"/>
    <w:basedOn w:val="Normal"/>
    <w:link w:val="maintextChar"/>
    <w:qFormat/>
    <w:rsid w:val="008266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826677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5NUHHDQN7SK2-1476151046-40971</_dlc_DocId>
    <_dlc_DocIdUrl xmlns="f166a696-7b5b-4ccd-9f0c-ffde0cceec81">
      <Url>https://ericsson.sharepoint.com/sites/star/_layouts/15/DocIdRedir.aspx?ID=5NUHHDQN7SK2-1476151046-40971</Url>
      <Description>5NUHHDQN7SK2-1476151046-40971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2458EB-701C-47AF-9CA2-5BCEB5E7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DEC8ADD-C07B-49DA-9DB7-5718C8AD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48</TotalTime>
  <Pages>2</Pages>
  <Words>518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Erik Dahlman</dc:creator>
  <cp:keywords>TDoc; Ericsson; 3GPP</cp:keywords>
  <cp:lastModifiedBy>Erik Dahlman</cp:lastModifiedBy>
  <cp:revision>31</cp:revision>
  <cp:lastPrinted>2019-02-15T15:19:00Z</cp:lastPrinted>
  <dcterms:created xsi:type="dcterms:W3CDTF">2019-02-09T11:01:00Z</dcterms:created>
  <dcterms:modified xsi:type="dcterms:W3CDTF">2019-02-15T18:40:00Z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61acc712-2911-4225-bd4d-908702de8c9f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3072">
    <vt:lpwstr>57</vt:lpwstr>
  </property>
</Properties>
</file>