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C0564" w:rsidRPr="00CE0F04" w:rsidRDefault="00D3445A" w:rsidP="00CE0F04">
      <w:pPr>
        <w:tabs>
          <w:tab w:val="right" w:pos="9216"/>
        </w:tabs>
        <w:spacing w:after="0"/>
        <w:jc w:val="left"/>
        <w:rPr>
          <w:b/>
          <w:kern w:val="2"/>
          <w:lang w:eastAsia="zh-CN"/>
        </w:rPr>
      </w:pPr>
      <w:r>
        <w:rPr>
          <w:b/>
          <w:noProof/>
          <w:kern w:val="2"/>
          <w:lang w:eastAsia="zh-CN"/>
        </w:rPr>
        <w:pict>
          <v:shape id="DtsShapeName" o:spid="_x0000_s1026" alt="E15342G@835955749B6E11EC749357G609;;=683@CYV41043!!!!!!BIHO@]v41043!!!!@7G01C71102E29E17G3S0,18yyyy!It`vdh!Bnoushctuhno!Udlqm`ud/enb!!!!!!!!!!!!!!!!!!!!!!!!!!!!!!!!!!!!!!!!!!!!!!!!!!!!!!!!!!!!!!!!!!!!!!!!!!!!!!!!!!!!!!!!!!!!!!!!!!!!!!!!!!!!!!!!!!!!!!!!!!!!!!!!!!!!!!!!!!!!!!!!!!!!!!!!!!!!!!!!!!!!!!!!!!!!!!!!!!!!!!!!!!!!!!!!!!!!!!!!!!!!!!!!!!!!!!!!!!!!!!!!!!!!!!!!!!!!!!!!!!!!!!!!!!!!!!!!!!!!!!!!!!!!!!!!!!!!!!!!!!!!!!!!!!!!!!!!!!!!!!!!!!!!!!!!!!!!!!!!!!!!!!!!!!!!!!!!!!!!!!!!!!!!!!!!!!!!!!!!!!!!!!!!!!!!!!!!!!!!!!!!!!!!!!!!!!!!!!!!!!!!!!!!!!!!!!!!!!!!!!!!!!!!!!!!!!!!!!!!!!!!!!!!!!!!!!!!!!!!!!!!!!!!!!!!!!!!!!!!!!!!!!!!!!!!!!!!!!!!!!!!!!!!!!!!!!!!!!!!!!!!!!!!!!!!!!!!!!!!!!!!!!!!!!!!!!!!!!!!!!!!!!!!!!!!!!!!!!!!!!!!!!!!!!!!!!!!!!!!!!!!!!!!!!!!!!!!!!!!!!!!!!!!!!!!!!!!!!!!!!!!!!!!!!!!!!!!!!!!!!!!!!!!!!!!!!!!!!!!!!!!!!!!!!!!!!!!!!!!!!!!!!!!!!!!!!!!!!!!!!!!!!!!!!!!!!!!!!!!!!!!!!!!!!!!!!!!!!!!!!!!!!!!!!!!!!!!!!!!!!!!!!!!!!!!!!!!!!!!!!!!!!!!!!!!!!!!!!!!!!!!!!!!!!!!!!!!!!!!!!!!!!!!!!!!!!!!!!!!!!!!!!!!!!!!!!!!!!!!!!!!!!!!!!!!!!!!!!!!!!!!!!!!!!!!!!!!!!!!!!!!!!!!!!!!!!!!!!!!!!!!!!!!!!!!!!!!!!!!!!!!!!!!!!!!!!!!!!!!!!!!!!!!!!!!!!!!!!!!!!!!!!!!!!!!!!!!!!!!!!!!!!!!!!!!!!!!!!!!!!!!!!!!!!!!!!!!!!!!!!!!!!!!!!!!!!!!!!!!!!!!!!!!!!!!!!!!!!!!!!!!!!!!!!!!!!!!!!!!!!!!!!!!!!!!!!!!!!!!!!!!!!!!!!!!!!!!!!!!!!!!!!!!!!!!!!!!!!!!!!!!!!!!!!!!!!!!!!!!!!!!!!!!!!!!!!!!!!!!!!!!!!!!!!!!!!!!!!!!!!!!!!!!!!!!!!!!!!!!!!!!!!!!!!!!!!!!!!!!!!!!!!!!!!!!!!!!!!!!!!!!!!!!!!!!!!!!!!!!!!!!!!!!!!!!!!!!!!!!!!!!!!!!!!!!!!!!!!!!!!!!!!!!!!!!!!!!!!!!!!!!!!!!!!!!!!!!!!!!!!!!!!!!!!!!!!!!!!!!!!!!!!!!!!!!!!!!!!!!!!!!!!!!!!!!!!!!!!!!!!!!!!!!!!!!!!!!!!!!!!!!!!!!!!!!!!!!!!!!!!!!!!!!!!!!!!!!!!!!!!!!!!!!!!!!!!!!!!!!!!!!!!!!!!!!!!!!!!!!!!!!!!!!!!!!!!!!!!!!!!!!!!!!!!!!!!!!!!!!!!!!!!!!!!!!!!!!!!!!!!!!!!!!!!!!!!!!!!!!!!!!!!!!!!!!!!!!!!!!!!!!!!!!!!!!!!!!!!!!!!!!!!!!!!!!!!!!!!!!!!!!!!!!!!!!!!!!!!!!!!!!!!!!!!!!!!!!!!!!!!!!!!!!!!!!!!!!!!!!!!!!!!!!!!!!!!!!!!!!!!!!!!!!!!!!!!!!!!!!!!!!!!!!!!!!!!!!!!!!!!!!!!!!!!!!!!!!!!!!!!!!!!!!!!!!!!!!!!!!!!!!!!!!!!!!!!!!!!!!!!!!!!!!!!!!!!!!!!!!!!!!!!!!!!!!!!!!!!!!!!!!!!!!!!!!!!!!!!!!!!!!!!!!!!!!!!!!!!!!!!!!!!!!!!!!!!!!!!!!!!!!!!!!!!!!!!!!!!!!!!!!!!!!!!!!!!!!!!!!!!!!!!!!!!!!!!!!!!!!!!!!!!!!!!!!!!!!!!!!!!!!!!!!!!!!!!!!!!!!!!!!!!!!!!!!!!!!!!!!!!!!!!!!!!!!!!!!!!!!!!!!!!!!!!!!!!!!!!!!!!!!!!!!!!!!!!!!!!!!!!!!!!!!!!!!!!!!!!!!!!!!!!!!!!!!!!!!!!!!!!!!!!!!!!!!!!!!!!!!!!!!!!!!!!!!!!!!!!!!!!!!!!!!!!!!!!!!!!!!!!!!!!!!!!!!!!!!!!!!!!!!!!!!!!!!!!!!!!!!!!!!!!!!!!!!!!!!!!!!!1!^" style="position:absolute;margin-left:0;margin-top:0;width:.05pt;height:.05pt;z-index:251656704;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9,2;3,9;9,19;16,9" o:connectangles="270,180,90,0" textboxrect="5034,2279,16566,13674"/>
            <w10:anchorlock/>
          </v:shape>
        </w:pict>
      </w:r>
      <w:r w:rsidR="005D0E4F" w:rsidRPr="00CE0F04">
        <w:rPr>
          <w:b/>
          <w:kern w:val="2"/>
          <w:lang w:eastAsia="zh-CN"/>
        </w:rPr>
        <w:t xml:space="preserve">3GPP </w:t>
      </w:r>
      <w:r w:rsidR="009C0564" w:rsidRPr="00CE0F04">
        <w:rPr>
          <w:b/>
          <w:kern w:val="2"/>
          <w:lang w:eastAsia="zh-CN"/>
        </w:rPr>
        <w:t xml:space="preserve">TSG RAN </w:t>
      </w:r>
      <w:r w:rsidR="001A2C89" w:rsidRPr="00CE0F04">
        <w:rPr>
          <w:b/>
          <w:kern w:val="2"/>
          <w:lang w:eastAsia="zh-CN"/>
        </w:rPr>
        <w:t>WG</w:t>
      </w:r>
      <w:r w:rsidR="00FF2E73" w:rsidRPr="00CE0F04">
        <w:rPr>
          <w:b/>
          <w:kern w:val="2"/>
          <w:lang w:eastAsia="zh-CN"/>
        </w:rPr>
        <w:t>1</w:t>
      </w:r>
      <w:r w:rsidR="00A34D62" w:rsidRPr="00CE0F04">
        <w:rPr>
          <w:b/>
          <w:kern w:val="2"/>
          <w:lang w:eastAsia="zh-CN"/>
        </w:rPr>
        <w:t xml:space="preserve"> </w:t>
      </w:r>
      <w:r w:rsidR="00CF195E" w:rsidRPr="00CE0F04">
        <w:rPr>
          <w:b/>
          <w:kern w:val="2"/>
          <w:lang w:eastAsia="zh-CN"/>
        </w:rPr>
        <w:t>M</w:t>
      </w:r>
      <w:r w:rsidR="00972929" w:rsidRPr="00CE0F04">
        <w:rPr>
          <w:b/>
          <w:kern w:val="2"/>
          <w:lang w:eastAsia="zh-CN"/>
        </w:rPr>
        <w:t>eeting</w:t>
      </w:r>
      <w:r w:rsidR="001F7121" w:rsidRPr="00CE0F04">
        <w:rPr>
          <w:b/>
          <w:kern w:val="2"/>
          <w:lang w:eastAsia="zh-CN"/>
        </w:rPr>
        <w:t xml:space="preserve"> #</w:t>
      </w:r>
      <w:r w:rsidR="0058055F" w:rsidRPr="00CE0F04">
        <w:rPr>
          <w:b/>
          <w:kern w:val="2"/>
          <w:lang w:eastAsia="zh-CN"/>
        </w:rPr>
        <w:t>9</w:t>
      </w:r>
      <w:r w:rsidR="0058055F">
        <w:rPr>
          <w:b/>
          <w:kern w:val="2"/>
          <w:lang w:eastAsia="zh-CN"/>
        </w:rPr>
        <w:t>4</w:t>
      </w:r>
      <w:r w:rsidR="00972929" w:rsidRPr="00CE0F04">
        <w:rPr>
          <w:b/>
          <w:kern w:val="2"/>
          <w:lang w:eastAsia="zh-CN"/>
        </w:rPr>
        <w:tab/>
      </w:r>
      <w:r w:rsidR="00685FD4" w:rsidRPr="00CE0F04">
        <w:rPr>
          <w:b/>
          <w:kern w:val="2"/>
          <w:lang w:eastAsia="zh-CN"/>
        </w:rPr>
        <w:t>R</w:t>
      </w:r>
      <w:r w:rsidR="00FF2E73" w:rsidRPr="00CE0F04">
        <w:rPr>
          <w:b/>
          <w:kern w:val="2"/>
          <w:lang w:eastAsia="zh-CN"/>
        </w:rPr>
        <w:t>1</w:t>
      </w:r>
      <w:r w:rsidR="009C0564" w:rsidRPr="00CE0F04">
        <w:rPr>
          <w:b/>
          <w:kern w:val="2"/>
          <w:lang w:eastAsia="zh-CN"/>
        </w:rPr>
        <w:t>-</w:t>
      </w:r>
      <w:r w:rsidR="0058055F">
        <w:rPr>
          <w:b/>
          <w:kern w:val="2"/>
          <w:lang w:eastAsia="zh-CN"/>
        </w:rPr>
        <w:t>180</w:t>
      </w:r>
      <w:r w:rsidR="004D320F">
        <w:rPr>
          <w:rFonts w:hint="eastAsia"/>
          <w:b/>
          <w:kern w:val="2"/>
          <w:lang w:eastAsia="zh-CN"/>
        </w:rPr>
        <w:t>8101</w:t>
      </w:r>
    </w:p>
    <w:p w:rsidR="009C0564" w:rsidRPr="00CE0F04" w:rsidRDefault="0058055F" w:rsidP="00CE0F04">
      <w:pPr>
        <w:jc w:val="left"/>
        <w:rPr>
          <w:b/>
          <w:kern w:val="2"/>
          <w:lang w:eastAsia="zh-CN"/>
        </w:rPr>
      </w:pPr>
      <w:r>
        <w:rPr>
          <w:b/>
          <w:kern w:val="2"/>
          <w:lang w:eastAsia="zh-CN"/>
        </w:rPr>
        <w:t>Gothenburg</w:t>
      </w:r>
      <w:r w:rsidR="00112BE6" w:rsidRPr="00CE0F04">
        <w:rPr>
          <w:b/>
          <w:kern w:val="2"/>
          <w:lang w:eastAsia="zh-CN"/>
        </w:rPr>
        <w:t xml:space="preserve">, </w:t>
      </w:r>
      <w:r w:rsidRPr="0058055F">
        <w:rPr>
          <w:b/>
          <w:kern w:val="2"/>
          <w:lang w:eastAsia="zh-CN"/>
        </w:rPr>
        <w:t>Sweden</w:t>
      </w:r>
      <w:r w:rsidR="005D0E4F" w:rsidRPr="00CE0F04">
        <w:rPr>
          <w:b/>
          <w:kern w:val="2"/>
          <w:lang w:eastAsia="zh-CN"/>
        </w:rPr>
        <w:t>,</w:t>
      </w:r>
      <w:r w:rsidR="009C0564" w:rsidRPr="00CE0F04">
        <w:rPr>
          <w:b/>
          <w:kern w:val="2"/>
          <w:lang w:eastAsia="zh-CN"/>
        </w:rPr>
        <w:t xml:space="preserve"> </w:t>
      </w:r>
      <w:r w:rsidR="00FB5AB9" w:rsidRPr="00F16861">
        <w:rPr>
          <w:b/>
          <w:kern w:val="2"/>
          <w:lang w:eastAsia="zh-CN"/>
        </w:rPr>
        <w:t>August 20-24</w:t>
      </w:r>
      <w:r w:rsidR="00FB5AB9">
        <w:rPr>
          <w:b/>
          <w:kern w:val="2"/>
          <w:lang w:eastAsia="zh-CN"/>
        </w:rPr>
        <w:t xml:space="preserve">, </w:t>
      </w:r>
      <w:r w:rsidR="00FB5AB9" w:rsidRPr="00F16861">
        <w:rPr>
          <w:b/>
          <w:kern w:val="2"/>
          <w:lang w:eastAsia="zh-CN"/>
        </w:rPr>
        <w:t>2018</w:t>
      </w:r>
    </w:p>
    <w:p w:rsidR="009C0564" w:rsidRPr="00CE0F04" w:rsidRDefault="009C0564" w:rsidP="00CE0F04">
      <w:pPr>
        <w:pBdr>
          <w:top w:val="single" w:sz="4" w:space="1" w:color="auto"/>
        </w:pBdr>
        <w:spacing w:after="0"/>
        <w:jc w:val="left"/>
        <w:rPr>
          <w:b/>
          <w:kern w:val="2"/>
          <w:sz w:val="16"/>
          <w:szCs w:val="16"/>
          <w:lang w:eastAsia="zh-CN"/>
        </w:rPr>
      </w:pPr>
    </w:p>
    <w:p w:rsidR="009C0564" w:rsidRPr="00CE0F04" w:rsidRDefault="009C0564" w:rsidP="00CE0F04">
      <w:pPr>
        <w:spacing w:after="60"/>
        <w:ind w:left="1555" w:hanging="1555"/>
        <w:jc w:val="left"/>
        <w:rPr>
          <w:b/>
          <w:kern w:val="2"/>
          <w:lang w:eastAsia="zh-CN"/>
        </w:rPr>
      </w:pPr>
      <w:r w:rsidRPr="00CE0F04">
        <w:rPr>
          <w:b/>
          <w:kern w:val="2"/>
          <w:lang w:eastAsia="zh-CN"/>
        </w:rPr>
        <w:t>Agenda Item:</w:t>
      </w:r>
      <w:r w:rsidR="00F31B49" w:rsidRPr="00CE0F04">
        <w:rPr>
          <w:b/>
          <w:kern w:val="2"/>
          <w:lang w:eastAsia="zh-CN"/>
        </w:rPr>
        <w:tab/>
      </w:r>
      <w:r w:rsidR="00ED295A">
        <w:rPr>
          <w:b/>
          <w:kern w:val="2"/>
          <w:lang w:eastAsia="zh-CN"/>
        </w:rPr>
        <w:t>7</w:t>
      </w:r>
      <w:r w:rsidR="00405F4F">
        <w:rPr>
          <w:b/>
          <w:kern w:val="2"/>
          <w:lang w:eastAsia="zh-CN"/>
        </w:rPr>
        <w:t>.</w:t>
      </w:r>
      <w:r w:rsidR="00814D8F">
        <w:rPr>
          <w:rFonts w:hint="eastAsia"/>
          <w:b/>
          <w:kern w:val="2"/>
          <w:lang w:eastAsia="zh-CN"/>
        </w:rPr>
        <w:t>2.3.1</w:t>
      </w:r>
    </w:p>
    <w:p w:rsidR="00BC1C3C" w:rsidRPr="00CE0F04" w:rsidRDefault="00305FF9" w:rsidP="00CE0F04">
      <w:pPr>
        <w:spacing w:after="60"/>
        <w:ind w:left="1555" w:hanging="1555"/>
        <w:jc w:val="left"/>
        <w:rPr>
          <w:b/>
          <w:lang w:eastAsia="zh-CN"/>
        </w:rPr>
      </w:pPr>
      <w:r w:rsidRPr="00CE0F04">
        <w:rPr>
          <w:b/>
          <w:lang w:eastAsia="zh-CN"/>
        </w:rPr>
        <w:t>Source:</w:t>
      </w:r>
      <w:r w:rsidRPr="00CE0F04">
        <w:rPr>
          <w:b/>
          <w:lang w:eastAsia="zh-CN"/>
        </w:rPr>
        <w:tab/>
      </w:r>
      <w:r w:rsidR="0055615C" w:rsidRPr="00CE0F04">
        <w:rPr>
          <w:b/>
          <w:lang w:eastAsia="zh-CN"/>
        </w:rPr>
        <w:t>Huawei</w:t>
      </w:r>
      <w:r w:rsidR="0055615C" w:rsidRPr="00CE0F04">
        <w:rPr>
          <w:rFonts w:hint="eastAsia"/>
          <w:b/>
          <w:lang w:eastAsia="zh-CN"/>
        </w:rPr>
        <w:t>, HiSilicon</w:t>
      </w:r>
    </w:p>
    <w:p w:rsidR="0026538C" w:rsidRPr="00CE0F04" w:rsidRDefault="009C0564" w:rsidP="00CE0F04">
      <w:pPr>
        <w:spacing w:after="60"/>
        <w:ind w:left="1555" w:hanging="1555"/>
        <w:jc w:val="left"/>
        <w:rPr>
          <w:b/>
          <w:kern w:val="2"/>
          <w:lang w:eastAsia="zh-CN"/>
        </w:rPr>
      </w:pPr>
      <w:r w:rsidRPr="00CE0F04">
        <w:rPr>
          <w:b/>
          <w:kern w:val="2"/>
          <w:lang w:eastAsia="zh-CN"/>
        </w:rPr>
        <w:t>Title:</w:t>
      </w:r>
      <w:r w:rsidRPr="00CE0F04">
        <w:rPr>
          <w:b/>
          <w:kern w:val="2"/>
          <w:lang w:eastAsia="zh-CN"/>
        </w:rPr>
        <w:tab/>
      </w:r>
      <w:r w:rsidR="004757B4">
        <w:rPr>
          <w:b/>
          <w:kern w:val="2"/>
          <w:lang w:eastAsia="zh-CN"/>
        </w:rPr>
        <w:t>Physical layer design for NR IAB</w:t>
      </w:r>
    </w:p>
    <w:p w:rsidR="009C0564" w:rsidRPr="00CE0F04" w:rsidRDefault="009C0564" w:rsidP="00CE0F04">
      <w:pPr>
        <w:spacing w:after="60"/>
        <w:ind w:left="1555" w:hanging="1555"/>
        <w:jc w:val="left"/>
        <w:rPr>
          <w:b/>
          <w:kern w:val="2"/>
          <w:lang w:eastAsia="zh-CN"/>
        </w:rPr>
      </w:pPr>
      <w:r w:rsidRPr="00CE0F04">
        <w:rPr>
          <w:b/>
          <w:kern w:val="2"/>
          <w:lang w:eastAsia="zh-CN"/>
        </w:rPr>
        <w:t>Document for:</w:t>
      </w:r>
      <w:r w:rsidRPr="00CE0F04">
        <w:rPr>
          <w:b/>
          <w:kern w:val="2"/>
          <w:lang w:eastAsia="zh-CN"/>
        </w:rPr>
        <w:tab/>
      </w:r>
      <w:r w:rsidR="00F13EF2" w:rsidRPr="00CE0F04">
        <w:rPr>
          <w:b/>
          <w:kern w:val="2"/>
          <w:lang w:eastAsia="zh-CN"/>
        </w:rPr>
        <w:t>Discussion</w:t>
      </w:r>
      <w:r w:rsidR="0055615C" w:rsidRPr="00CE0F04">
        <w:rPr>
          <w:b/>
          <w:kern w:val="2"/>
          <w:lang w:eastAsia="zh-CN"/>
        </w:rPr>
        <w:t xml:space="preserve"> and decision</w:t>
      </w:r>
      <w:r w:rsidR="002D0439" w:rsidRPr="00CE0F04">
        <w:rPr>
          <w:b/>
          <w:kern w:val="2"/>
          <w:lang w:eastAsia="zh-CN"/>
        </w:rPr>
        <w:t xml:space="preserve"> </w:t>
      </w:r>
    </w:p>
    <w:p w:rsidR="009C0564" w:rsidRPr="00CE0F04" w:rsidRDefault="009C0564" w:rsidP="00CE0F04">
      <w:pPr>
        <w:pBdr>
          <w:bottom w:val="single" w:sz="4" w:space="1" w:color="auto"/>
        </w:pBdr>
        <w:spacing w:after="0"/>
        <w:jc w:val="left"/>
        <w:rPr>
          <w:b/>
          <w:kern w:val="2"/>
          <w:sz w:val="16"/>
          <w:szCs w:val="16"/>
          <w:lang w:eastAsia="zh-CN"/>
        </w:rPr>
      </w:pPr>
    </w:p>
    <w:p w:rsidR="009C0564" w:rsidRPr="00CE0F04" w:rsidRDefault="009C0564">
      <w:pPr>
        <w:pStyle w:val="1"/>
      </w:pPr>
      <w:bookmarkStart w:id="0" w:name="_Ref124589705"/>
      <w:bookmarkStart w:id="1" w:name="_Ref129681862"/>
      <w:r w:rsidRPr="00CE0F04">
        <w:t>Introduction</w:t>
      </w:r>
      <w:bookmarkEnd w:id="0"/>
      <w:bookmarkEnd w:id="1"/>
    </w:p>
    <w:p w:rsidR="004757B4" w:rsidRDefault="004757B4" w:rsidP="004757B4">
      <w:pPr>
        <w:rPr>
          <w:lang w:eastAsia="zh-CN"/>
        </w:rPr>
      </w:pPr>
      <w:r>
        <w:rPr>
          <w:rFonts w:hint="eastAsia"/>
          <w:lang w:eastAsia="zh-CN"/>
        </w:rPr>
        <w:t xml:space="preserve">In RAN1 #93, </w:t>
      </w:r>
      <w:r>
        <w:rPr>
          <w:lang w:eastAsia="zh-CN"/>
        </w:rPr>
        <w:t>the potential impact on IAB physical layer w</w:t>
      </w:r>
      <w:r w:rsidR="00C07656">
        <w:rPr>
          <w:lang w:eastAsia="zh-CN"/>
        </w:rPr>
        <w:t>as</w:t>
      </w:r>
      <w:r>
        <w:rPr>
          <w:lang w:eastAsia="zh-CN"/>
        </w:rPr>
        <w:t xml:space="preserve"> identified and further stud</w:t>
      </w:r>
      <w:r w:rsidR="00C07656">
        <w:rPr>
          <w:lang w:eastAsia="zh-CN"/>
        </w:rPr>
        <w:t>ies</w:t>
      </w:r>
      <w:r>
        <w:rPr>
          <w:lang w:eastAsia="zh-CN"/>
        </w:rPr>
        <w:t xml:space="preserve"> were agreed in IAB SI in RAN1, which </w:t>
      </w:r>
      <w:r w:rsidR="00243521">
        <w:rPr>
          <w:lang w:eastAsia="zh-CN"/>
        </w:rPr>
        <w:t>are</w:t>
      </w:r>
      <w:r>
        <w:rPr>
          <w:lang w:eastAsia="zh-CN"/>
        </w:rPr>
        <w:t xml:space="preserve"> categorized into the following five main aspects [1]</w:t>
      </w:r>
    </w:p>
    <w:p w:rsidR="004757B4" w:rsidRDefault="004757B4" w:rsidP="004757B4">
      <w:pPr>
        <w:numPr>
          <w:ilvl w:val="0"/>
          <w:numId w:val="41"/>
        </w:numPr>
        <w:rPr>
          <w:lang w:eastAsia="zh-CN"/>
        </w:rPr>
      </w:pPr>
      <w:r>
        <w:rPr>
          <w:lang w:eastAsia="zh-CN"/>
        </w:rPr>
        <w:t>Backhaul link discovery and measurements</w:t>
      </w:r>
    </w:p>
    <w:p w:rsidR="004757B4" w:rsidRDefault="004757B4" w:rsidP="004757B4">
      <w:pPr>
        <w:numPr>
          <w:ilvl w:val="0"/>
          <w:numId w:val="41"/>
        </w:numPr>
        <w:rPr>
          <w:lang w:eastAsia="zh-CN"/>
        </w:rPr>
      </w:pPr>
      <w:r>
        <w:rPr>
          <w:lang w:eastAsia="zh-CN"/>
        </w:rPr>
        <w:t>Scheduling and resource allocation/coordination</w:t>
      </w:r>
    </w:p>
    <w:p w:rsidR="004757B4" w:rsidRDefault="004757B4" w:rsidP="004757B4">
      <w:pPr>
        <w:numPr>
          <w:ilvl w:val="0"/>
          <w:numId w:val="41"/>
        </w:numPr>
        <w:rPr>
          <w:lang w:eastAsia="zh-CN"/>
        </w:rPr>
      </w:pPr>
      <w:r>
        <w:rPr>
          <w:lang w:eastAsia="zh-CN"/>
        </w:rPr>
        <w:t>IAB node synchronization and timing alignment</w:t>
      </w:r>
    </w:p>
    <w:p w:rsidR="004757B4" w:rsidRDefault="004757B4" w:rsidP="004757B4">
      <w:pPr>
        <w:numPr>
          <w:ilvl w:val="0"/>
          <w:numId w:val="41"/>
        </w:numPr>
        <w:rPr>
          <w:lang w:eastAsia="zh-CN"/>
        </w:rPr>
      </w:pPr>
      <w:r>
        <w:rPr>
          <w:lang w:eastAsia="zh-CN"/>
        </w:rPr>
        <w:t>Cross-link inter</w:t>
      </w:r>
      <w:r w:rsidR="009C5994">
        <w:rPr>
          <w:lang w:eastAsia="zh-CN"/>
        </w:rPr>
        <w:t>ference and management</w:t>
      </w:r>
    </w:p>
    <w:p w:rsidR="009C5994" w:rsidRDefault="009C5994" w:rsidP="004757B4">
      <w:pPr>
        <w:numPr>
          <w:ilvl w:val="0"/>
          <w:numId w:val="41"/>
        </w:numPr>
        <w:rPr>
          <w:lang w:eastAsia="zh-CN"/>
        </w:rPr>
      </w:pPr>
      <w:r>
        <w:rPr>
          <w:lang w:eastAsia="zh-CN"/>
        </w:rPr>
        <w:t>Spectrum efficiency enhancement</w:t>
      </w:r>
    </w:p>
    <w:p w:rsidR="009C5994" w:rsidRDefault="009C5994" w:rsidP="009C5994">
      <w:pPr>
        <w:rPr>
          <w:lang w:eastAsia="zh-CN"/>
        </w:rPr>
      </w:pPr>
      <w:r>
        <w:rPr>
          <w:lang w:eastAsia="zh-CN"/>
        </w:rPr>
        <w:t xml:space="preserve">This paper summarizes our views on the physical layer enhancements on NR IAB. </w:t>
      </w:r>
      <w:r w:rsidR="00C07656">
        <w:rPr>
          <w:lang w:eastAsia="zh-CN"/>
        </w:rPr>
        <w:t>I</w:t>
      </w:r>
      <w:r>
        <w:rPr>
          <w:lang w:eastAsia="zh-CN"/>
        </w:rPr>
        <w:t>n our companion papers</w:t>
      </w:r>
      <w:r w:rsidR="001B2967">
        <w:rPr>
          <w:lang w:eastAsia="zh-CN"/>
        </w:rPr>
        <w:t xml:space="preserve"> </w:t>
      </w:r>
      <w:r w:rsidR="009D16EF" w:rsidRPr="00D46D73">
        <w:rPr>
          <w:noProof/>
        </w:rPr>
        <w:t>[2</w:t>
      </w:r>
      <w:r w:rsidR="002851FA" w:rsidRPr="00D46D73">
        <w:rPr>
          <w:lang w:eastAsia="zh-CN"/>
        </w:rPr>
        <w:t>]-</w:t>
      </w:r>
      <w:r w:rsidR="009D16EF" w:rsidRPr="00D46D73">
        <w:rPr>
          <w:noProof/>
        </w:rPr>
        <w:t>[4</w:t>
      </w:r>
      <w:r w:rsidR="002851FA" w:rsidRPr="00D46D73">
        <w:rPr>
          <w:lang w:eastAsia="zh-CN"/>
        </w:rPr>
        <w:t>]</w:t>
      </w:r>
      <w:r w:rsidRPr="009D16EF">
        <w:rPr>
          <w:lang w:eastAsia="zh-CN"/>
        </w:rPr>
        <w:t>,</w:t>
      </w:r>
      <w:r>
        <w:rPr>
          <w:lang w:eastAsia="zh-CN"/>
        </w:rPr>
        <w:t xml:space="preserve"> the detailed analysis and evaluations are presented.</w:t>
      </w:r>
    </w:p>
    <w:p w:rsidR="005A100F" w:rsidRDefault="009C5994" w:rsidP="007C6D05">
      <w:pPr>
        <w:pStyle w:val="1"/>
        <w:rPr>
          <w:lang w:eastAsia="zh-CN"/>
        </w:rPr>
      </w:pPr>
      <w:bookmarkStart w:id="2" w:name="_Ref129681832"/>
      <w:r>
        <w:rPr>
          <w:lang w:eastAsia="zh-CN"/>
        </w:rPr>
        <w:t>Backhaul link discovery and measurements</w:t>
      </w:r>
    </w:p>
    <w:p w:rsidR="00E27980" w:rsidRDefault="00212AEB" w:rsidP="007C6D05">
      <w:pPr>
        <w:pStyle w:val="2"/>
      </w:pPr>
      <w:r>
        <w:rPr>
          <w:rFonts w:hint="eastAsia"/>
          <w:lang w:eastAsia="zh-CN"/>
        </w:rPr>
        <w:t xml:space="preserve">SSB for </w:t>
      </w:r>
      <w:r w:rsidR="009C5994">
        <w:rPr>
          <w:lang w:eastAsia="zh-CN"/>
        </w:rPr>
        <w:t xml:space="preserve">IAB node initial </w:t>
      </w:r>
      <w:r w:rsidR="00E27980">
        <w:rPr>
          <w:lang w:eastAsia="zh-CN"/>
        </w:rPr>
        <w:t>access</w:t>
      </w:r>
    </w:p>
    <w:p w:rsidR="00742496" w:rsidRDefault="00742496" w:rsidP="00212AEB">
      <w:r w:rsidRPr="00742496">
        <w:t xml:space="preserve">As agreed in RAN1 #92b, an IAB node </w:t>
      </w:r>
      <w:r w:rsidR="00ED1195">
        <w:t>can</w:t>
      </w:r>
      <w:r w:rsidRPr="00742496">
        <w:t xml:space="preserve"> follow the same initial access procedure as </w:t>
      </w:r>
      <w:r w:rsidR="00E241BE">
        <w:t xml:space="preserve">a </w:t>
      </w:r>
      <w:r w:rsidRPr="00742496">
        <w:t xml:space="preserve">UE. Therefore, </w:t>
      </w:r>
      <w:r w:rsidR="0033352D">
        <w:t>for</w:t>
      </w:r>
      <w:r w:rsidR="0033352D" w:rsidRPr="00742496">
        <w:t xml:space="preserve"> </w:t>
      </w:r>
      <w:r w:rsidRPr="00742496">
        <w:t>initial access, IAB nodes and</w:t>
      </w:r>
      <w:r w:rsidR="00FE499F">
        <w:t xml:space="preserve"> access</w:t>
      </w:r>
      <w:r w:rsidRPr="00742496">
        <w:t xml:space="preserve"> UE</w:t>
      </w:r>
      <w:r w:rsidR="00E241BE">
        <w:t>s</w:t>
      </w:r>
      <w:r w:rsidRPr="00742496">
        <w:t xml:space="preserve"> may use </w:t>
      </w:r>
      <w:r w:rsidR="00ED1195">
        <w:t xml:space="preserve">the same set of </w:t>
      </w:r>
      <w:r w:rsidRPr="00742496">
        <w:t>SSB</w:t>
      </w:r>
      <w:r w:rsidR="00ED1195">
        <w:t>s</w:t>
      </w:r>
      <w:r w:rsidRPr="00742496">
        <w:t xml:space="preserve"> for downlink synchronization and cell selection. However, as shown in </w:t>
      </w:r>
      <w:r w:rsidR="009D16EF" w:rsidRPr="009D16EF">
        <w:t>Figure 1</w:t>
      </w:r>
      <w:r w:rsidRPr="00742496">
        <w:t xml:space="preserve">, for a specific IAB donor/node, </w:t>
      </w:r>
      <w:r w:rsidR="007E0772">
        <w:t>the</w:t>
      </w:r>
      <w:r w:rsidR="007E0772" w:rsidRPr="00742496">
        <w:t xml:space="preserve"> </w:t>
      </w:r>
      <w:r w:rsidRPr="00742496">
        <w:t xml:space="preserve">TX beam directions for </w:t>
      </w:r>
      <w:r w:rsidR="007E0772">
        <w:t>child IA</w:t>
      </w:r>
      <w:r w:rsidR="009F3380">
        <w:t>B</w:t>
      </w:r>
      <w:r w:rsidR="007E0772">
        <w:t xml:space="preserve"> nodes</w:t>
      </w:r>
      <w:r w:rsidR="00B11120">
        <w:t xml:space="preserve"> and access UEs</w:t>
      </w:r>
      <w:r w:rsidRPr="00742496">
        <w:t xml:space="preserve"> are usually different due to the </w:t>
      </w:r>
      <w:r w:rsidR="00B97801" w:rsidRPr="00742496">
        <w:t>di</w:t>
      </w:r>
      <w:r w:rsidR="00B97801">
        <w:t>stinct</w:t>
      </w:r>
      <w:r w:rsidR="00B97801" w:rsidRPr="00742496">
        <w:t xml:space="preserve"> </w:t>
      </w:r>
      <w:r w:rsidRPr="00742496">
        <w:t>deployment location and antenna height of IAB node</w:t>
      </w:r>
      <w:r w:rsidR="006E6EEF">
        <w:t>s and access UEs</w:t>
      </w:r>
      <w:r w:rsidRPr="00742496">
        <w:t>. Consequently, the SSBs for</w:t>
      </w:r>
      <w:r w:rsidR="00432421">
        <w:t xml:space="preserve"> IAB nodes</w:t>
      </w:r>
      <w:r w:rsidRPr="00742496">
        <w:t xml:space="preserve"> </w:t>
      </w:r>
      <w:r w:rsidR="000D5E71">
        <w:t xml:space="preserve">are different and </w:t>
      </w:r>
      <w:r w:rsidRPr="00742496">
        <w:t xml:space="preserve">may have to be TDMed with those for access </w:t>
      </w:r>
      <w:r w:rsidR="00432421">
        <w:t>UEs</w:t>
      </w:r>
      <w:r w:rsidRPr="00742496">
        <w:t xml:space="preserve">. This </w:t>
      </w:r>
      <w:r w:rsidR="00095890">
        <w:t xml:space="preserve">implies that </w:t>
      </w:r>
      <w:r w:rsidR="00095890" w:rsidRPr="00742496">
        <w:t xml:space="preserve">potentially </w:t>
      </w:r>
      <w:r w:rsidRPr="00742496">
        <w:t xml:space="preserve">more SSBs are needed compared </w:t>
      </w:r>
      <w:r w:rsidR="000D5E71">
        <w:t>to</w:t>
      </w:r>
      <w:r w:rsidR="000D5E71" w:rsidRPr="00742496">
        <w:t xml:space="preserve"> </w:t>
      </w:r>
      <w:r w:rsidRPr="00742496">
        <w:t xml:space="preserve">the scenarios </w:t>
      </w:r>
      <w:r w:rsidR="000D5E71">
        <w:t>where</w:t>
      </w:r>
      <w:r w:rsidR="000D5E71" w:rsidRPr="00742496">
        <w:t xml:space="preserve"> </w:t>
      </w:r>
      <w:r w:rsidRPr="00742496">
        <w:t xml:space="preserve">no IAB nodes are deployed, which is the basic assumption for </w:t>
      </w:r>
      <w:r w:rsidR="006226AC">
        <w:t xml:space="preserve">NR </w:t>
      </w:r>
      <w:r w:rsidRPr="00742496">
        <w:t>R</w:t>
      </w:r>
      <w:r w:rsidR="00236D1B">
        <w:t>el-</w:t>
      </w:r>
      <w:r w:rsidRPr="00742496">
        <w:t>15.</w:t>
      </w:r>
    </w:p>
    <w:p w:rsidR="00742496" w:rsidRDefault="00952CD5" w:rsidP="009D16EF">
      <w:pPr>
        <w:jc w:val="cente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7.8pt;height:149.45pt">
            <v:imagedata r:id="rId8" o:title=""/>
          </v:shape>
        </w:pict>
      </w:r>
    </w:p>
    <w:p w:rsidR="00742496" w:rsidRPr="009D16EF" w:rsidRDefault="00742496" w:rsidP="00742496">
      <w:pPr>
        <w:pStyle w:val="a5"/>
        <w:rPr>
          <w:b w:val="0"/>
          <w:sz w:val="22"/>
        </w:rPr>
      </w:pPr>
      <w:bookmarkStart w:id="3" w:name="_Ref521075590"/>
      <w:r w:rsidRPr="009D16EF">
        <w:rPr>
          <w:b w:val="0"/>
          <w:sz w:val="22"/>
        </w:rPr>
        <w:t xml:space="preserve">Figure </w:t>
      </w:r>
      <w:r w:rsidR="009D16EF">
        <w:rPr>
          <w:b w:val="0"/>
          <w:noProof/>
          <w:sz w:val="22"/>
        </w:rPr>
        <w:t>1</w:t>
      </w:r>
      <w:bookmarkEnd w:id="3"/>
      <w:r w:rsidRPr="009D16EF">
        <w:rPr>
          <w:b w:val="0"/>
          <w:sz w:val="22"/>
        </w:rPr>
        <w:t>. Different beam direction towards IAB node and UE</w:t>
      </w:r>
    </w:p>
    <w:p w:rsidR="001327C9" w:rsidRPr="001327C9" w:rsidRDefault="001327C9" w:rsidP="001327C9">
      <w:r w:rsidRPr="001327C9">
        <w:t xml:space="preserve">Consider a typical example as shown in </w:t>
      </w:r>
      <w:r w:rsidR="009D16EF" w:rsidRPr="001327C9">
        <w:t xml:space="preserve">Figure </w:t>
      </w:r>
      <w:r w:rsidR="009D16EF">
        <w:rPr>
          <w:noProof/>
        </w:rPr>
        <w:t>2</w:t>
      </w:r>
      <w:r w:rsidRPr="001327C9">
        <w:t xml:space="preserve">, assuming two IAB nodes are deployed with 200 meters ISD, and each of them serves UEs within a 100 meters distance in a 120 degree sector. Accordingly, around 30 degree elevation scanning range is required. Suppose a 16x8 antenna array (i.e., 16 elements in azimuth domain and 8 in elevation domain) with half-wavelength element distance is used, then the 3dB beam width in azimuth and elevation domain are around </w:t>
      </w:r>
      <w:r w:rsidRPr="001327C9">
        <w:rPr>
          <w:b/>
          <w:i/>
        </w:rPr>
        <w:t>6.4 degree</w:t>
      </w:r>
      <w:r w:rsidRPr="001327C9">
        <w:t xml:space="preserve"> and </w:t>
      </w:r>
      <w:r w:rsidRPr="001327C9">
        <w:rPr>
          <w:b/>
          <w:i/>
        </w:rPr>
        <w:t>12.7 degree</w:t>
      </w:r>
      <w:r w:rsidRPr="001327C9">
        <w:t xml:space="preserve"> respectively based on the method </w:t>
      </w:r>
      <w:r w:rsidR="00B66EA7">
        <w:t xml:space="preserve">as </w:t>
      </w:r>
      <w:r w:rsidRPr="001327C9">
        <w:t xml:space="preserve">described </w:t>
      </w:r>
      <w:r w:rsidR="00D46D73" w:rsidRPr="001327C9">
        <w:t>in</w:t>
      </w:r>
      <w:r w:rsidR="00310C8D">
        <w:t xml:space="preserve"> </w:t>
      </w:r>
      <w:r w:rsidR="009D16EF" w:rsidRPr="00D46D73">
        <w:t>[5</w:t>
      </w:r>
      <w:r w:rsidR="009D16EF" w:rsidRPr="00D46D73">
        <w:rPr>
          <w:bCs/>
        </w:rPr>
        <w:t>].</w:t>
      </w:r>
      <w:r w:rsidRPr="001327C9">
        <w:t xml:space="preserve"> </w:t>
      </w:r>
      <w:r w:rsidRPr="001327C9">
        <w:rPr>
          <w:lang w:eastAsia="zh-CN"/>
        </w:rPr>
        <w:t>Therefore</w:t>
      </w:r>
      <w:r w:rsidRPr="001327C9">
        <w:rPr>
          <w:rFonts w:hint="eastAsia"/>
          <w:lang w:eastAsia="zh-CN"/>
        </w:rPr>
        <w:t xml:space="preserve">, at least </w:t>
      </w:r>
      <w:r w:rsidRPr="001327C9">
        <w:rPr>
          <w:b/>
          <w:i/>
          <w:lang w:eastAsia="zh-CN"/>
        </w:rPr>
        <w:t>16 beams</w:t>
      </w:r>
      <w:r w:rsidRPr="001327C9">
        <w:rPr>
          <w:rFonts w:hint="eastAsia"/>
          <w:lang w:eastAsia="zh-CN"/>
        </w:rPr>
        <w:t xml:space="preserve"> are required for </w:t>
      </w:r>
      <w:r w:rsidRPr="001327C9">
        <w:t xml:space="preserve">azimuth scanning and </w:t>
      </w:r>
      <w:r w:rsidRPr="001327C9">
        <w:rPr>
          <w:b/>
          <w:i/>
        </w:rPr>
        <w:t>3~4 beams</w:t>
      </w:r>
      <w:r w:rsidRPr="001327C9">
        <w:t xml:space="preserve"> </w:t>
      </w:r>
      <w:r w:rsidRPr="001327C9">
        <w:lastRenderedPageBreak/>
        <w:t>for elevation scanning, the detailed analysis can be found in</w:t>
      </w:r>
      <w:r>
        <w:t xml:space="preserve"> </w:t>
      </w:r>
      <w:r w:rsidR="009D16EF" w:rsidRPr="009D16EF">
        <w:t>[6</w:t>
      </w:r>
      <w:r w:rsidRPr="009D16EF">
        <w:t>]</w:t>
      </w:r>
      <w:r w:rsidR="009D16EF" w:rsidRPr="009D16EF">
        <w:t>[</w:t>
      </w:r>
      <w:r w:rsidR="009D16EF" w:rsidRPr="009D16EF">
        <w:rPr>
          <w:noProof/>
        </w:rPr>
        <w:t>7</w:t>
      </w:r>
      <w:r w:rsidRPr="009D16EF">
        <w:t>].</w:t>
      </w:r>
      <w:r w:rsidRPr="001327C9">
        <w:t xml:space="preserve"> This means about 48~64 beams are needed to serve the UEs within the coverage.</w:t>
      </w:r>
    </w:p>
    <w:p w:rsidR="001327C9" w:rsidRPr="001327C9" w:rsidRDefault="001327C9" w:rsidP="001327C9">
      <w:r w:rsidRPr="001327C9">
        <w:t xml:space="preserve">However, since the child IAB node has a similar antenna height as the parent node, more elevation scanning range is needed compared with the case that no backhaul link exist. As shown in </w:t>
      </w:r>
      <w:r w:rsidR="009D16EF" w:rsidRPr="001327C9">
        <w:t xml:space="preserve">Figure </w:t>
      </w:r>
      <w:r w:rsidR="009D16EF">
        <w:rPr>
          <w:noProof/>
        </w:rPr>
        <w:t>2</w:t>
      </w:r>
      <w:r w:rsidRPr="001327C9">
        <w:t xml:space="preserve">, if we assume the two IAB nodes have same antenna height, at least additional </w:t>
      </w:r>
      <w:r w:rsidRPr="001327C9">
        <w:rPr>
          <w:b/>
          <w:i/>
        </w:rPr>
        <w:t>4.5 degree</w:t>
      </w:r>
      <w:r w:rsidRPr="001327C9">
        <w:t xml:space="preserve"> range at elevation domain is needed, which means </w:t>
      </w:r>
      <w:r w:rsidRPr="001327C9">
        <w:rPr>
          <w:b/>
          <w:i/>
        </w:rPr>
        <w:t>1 more beam</w:t>
      </w:r>
      <w:r w:rsidRPr="001327C9">
        <w:t xml:space="preserve"> is needed in elevation domain. Therefore, for parent IAB node, to serve both access link and backhaul link, totally </w:t>
      </w:r>
      <w:r w:rsidRPr="001327C9">
        <w:rPr>
          <w:b/>
          <w:i/>
        </w:rPr>
        <w:t>64~80 beams</w:t>
      </w:r>
      <w:r w:rsidRPr="001327C9">
        <w:t xml:space="preserve"> are needed. Consider complicated deployment scenarios in practical, even more beams may be needed, e.g., if the child node has a higher antenna height than parent node.</w:t>
      </w:r>
    </w:p>
    <w:p w:rsidR="001327C9" w:rsidRPr="001327C9" w:rsidRDefault="00952CD5" w:rsidP="001327C9">
      <w:pPr>
        <w:jc w:val="center"/>
      </w:pPr>
      <w:r>
        <w:pict>
          <v:shape id="_x0000_i1026" type="#_x0000_t75" style="width:483.6pt;height:88.3pt">
            <v:imagedata r:id="rId9" o:title=""/>
          </v:shape>
        </w:pict>
      </w:r>
      <w:r w:rsidR="001327C9" w:rsidRPr="001327C9">
        <w:t xml:space="preserve"> </w:t>
      </w:r>
    </w:p>
    <w:p w:rsidR="001327C9" w:rsidRPr="001327C9" w:rsidRDefault="001327C9" w:rsidP="001327C9">
      <w:pPr>
        <w:jc w:val="center"/>
      </w:pPr>
      <w:bookmarkStart w:id="4" w:name="_Ref521070553"/>
      <w:r w:rsidRPr="001327C9">
        <w:t xml:space="preserve">Figure </w:t>
      </w:r>
      <w:r w:rsidR="009D16EF">
        <w:rPr>
          <w:noProof/>
        </w:rPr>
        <w:t>2</w:t>
      </w:r>
      <w:bookmarkEnd w:id="4"/>
      <w:r w:rsidRPr="001327C9">
        <w:t xml:space="preserve">.  IAB </w:t>
      </w:r>
      <w:r w:rsidR="00FF4C39">
        <w:t xml:space="preserve">node </w:t>
      </w:r>
      <w:r w:rsidRPr="001327C9">
        <w:t>beam coverage scenario with UMi-street canyon model</w:t>
      </w:r>
    </w:p>
    <w:p w:rsidR="00212AEB" w:rsidRDefault="00212AEB" w:rsidP="00212AEB">
      <w:r>
        <w:t xml:space="preserve">Therefore, whether the maximum number of candidate SSBs within one SSB burst set, e.g. 64 for FR2, are sufficient to serve both access link and backhaul link should be investigated. If the required number for backhaul link and access link exceeds </w:t>
      </w:r>
      <w:r w:rsidR="007513FE">
        <w:t>what has been define</w:t>
      </w:r>
      <w:r w:rsidR="00A573BC">
        <w:rPr>
          <w:rFonts w:hint="eastAsia"/>
          <w:lang w:eastAsia="zh-CN"/>
        </w:rPr>
        <w:t>d</w:t>
      </w:r>
      <w:r w:rsidR="007513FE">
        <w:t xml:space="preserve"> in Rel-15</w:t>
      </w:r>
      <w:r>
        <w:t>, potential solutions need to be studied targeting a minimum standard impact.</w:t>
      </w:r>
    </w:p>
    <w:p w:rsidR="00054722" w:rsidRPr="003E2EAD" w:rsidRDefault="00054722" w:rsidP="00054722">
      <w:pPr>
        <w:rPr>
          <w:lang w:eastAsia="zh-CN"/>
        </w:rPr>
      </w:pPr>
      <w:r w:rsidRPr="00AD4214">
        <w:rPr>
          <w:b/>
          <w:i/>
          <w:lang w:eastAsia="zh-CN"/>
        </w:rPr>
        <w:t xml:space="preserve">Proposal 1: </w:t>
      </w:r>
      <w:r w:rsidRPr="00047978">
        <w:rPr>
          <w:i/>
          <w:lang w:eastAsia="zh-CN"/>
        </w:rPr>
        <w:t>Study whether</w:t>
      </w:r>
      <w:r>
        <w:rPr>
          <w:i/>
          <w:lang w:eastAsia="zh-CN"/>
        </w:rPr>
        <w:t xml:space="preserve"> the</w:t>
      </w:r>
      <w:r w:rsidRPr="00047978">
        <w:rPr>
          <w:i/>
          <w:lang w:eastAsia="zh-CN"/>
        </w:rPr>
        <w:t xml:space="preserve"> maximum </w:t>
      </w:r>
      <w:r>
        <w:rPr>
          <w:i/>
          <w:lang w:eastAsia="zh-CN"/>
        </w:rPr>
        <w:t>number of candidate</w:t>
      </w:r>
      <w:r w:rsidRPr="00047978">
        <w:rPr>
          <w:i/>
          <w:lang w:eastAsia="zh-CN"/>
        </w:rPr>
        <w:t xml:space="preserve"> SSB</w:t>
      </w:r>
      <w:r>
        <w:rPr>
          <w:i/>
          <w:lang w:eastAsia="zh-CN"/>
        </w:rPr>
        <w:t>s in Rel-15</w:t>
      </w:r>
      <w:r w:rsidRPr="00047978">
        <w:rPr>
          <w:i/>
          <w:lang w:eastAsia="zh-CN"/>
        </w:rPr>
        <w:t xml:space="preserve"> </w:t>
      </w:r>
      <w:r>
        <w:rPr>
          <w:i/>
          <w:lang w:eastAsia="zh-CN"/>
        </w:rPr>
        <w:t>is</w:t>
      </w:r>
      <w:r w:rsidRPr="00047978">
        <w:rPr>
          <w:i/>
          <w:lang w:eastAsia="zh-CN"/>
        </w:rPr>
        <w:t xml:space="preserve"> sufficient to serve both access </w:t>
      </w:r>
      <w:r w:rsidR="00BC23CE">
        <w:rPr>
          <w:i/>
          <w:lang w:eastAsia="zh-CN"/>
        </w:rPr>
        <w:t>UEs</w:t>
      </w:r>
      <w:r w:rsidRPr="00047978">
        <w:rPr>
          <w:i/>
          <w:lang w:eastAsia="zh-CN"/>
        </w:rPr>
        <w:t xml:space="preserve"> and </w:t>
      </w:r>
      <w:r w:rsidR="00BC23CE">
        <w:rPr>
          <w:i/>
          <w:lang w:eastAsia="zh-CN"/>
        </w:rPr>
        <w:t>IAB nodes</w:t>
      </w:r>
      <w:r>
        <w:rPr>
          <w:i/>
          <w:lang w:eastAsia="zh-CN"/>
        </w:rPr>
        <w:t xml:space="preserve"> for initial access</w:t>
      </w:r>
      <w:r w:rsidRPr="00047978">
        <w:rPr>
          <w:i/>
          <w:lang w:eastAsia="zh-CN"/>
        </w:rPr>
        <w:t>.</w:t>
      </w:r>
    </w:p>
    <w:p w:rsidR="009C5994" w:rsidRDefault="00E27980" w:rsidP="007C6D05">
      <w:pPr>
        <w:pStyle w:val="2"/>
        <w:rPr>
          <w:lang w:eastAsia="zh-CN"/>
        </w:rPr>
      </w:pPr>
      <w:r>
        <w:rPr>
          <w:lang w:eastAsia="zh-CN"/>
        </w:rPr>
        <w:t>IAB node discovery and measurement</w:t>
      </w:r>
    </w:p>
    <w:p w:rsidR="00815341" w:rsidRDefault="00212AEB" w:rsidP="00212AEB">
      <w:pPr>
        <w:rPr>
          <w:lang w:eastAsia="zh-CN"/>
        </w:rPr>
      </w:pPr>
      <w:r>
        <w:rPr>
          <w:lang w:eastAsia="zh-CN"/>
        </w:rPr>
        <w:t xml:space="preserve">Once </w:t>
      </w:r>
      <w:r w:rsidR="00FF4C39">
        <w:rPr>
          <w:lang w:eastAsia="zh-CN"/>
        </w:rPr>
        <w:t xml:space="preserve">an </w:t>
      </w:r>
      <w:r>
        <w:rPr>
          <w:lang w:eastAsia="zh-CN"/>
        </w:rPr>
        <w:t xml:space="preserve">IAB node gets access to the network, the MT function will detect other IAB nodes via inter-IAB node discovery mechanism </w:t>
      </w:r>
      <w:r w:rsidR="00164C94">
        <w:rPr>
          <w:lang w:eastAsia="zh-CN"/>
        </w:rPr>
        <w:t>in order</w:t>
      </w:r>
      <w:r>
        <w:rPr>
          <w:lang w:eastAsia="zh-CN"/>
        </w:rPr>
        <w:t xml:space="preserve"> to identify potential backup backhaul connectivity and keep monitoring the backup link quality via RRM measurement</w:t>
      </w:r>
      <w:r w:rsidR="00054722">
        <w:rPr>
          <w:lang w:eastAsia="zh-CN"/>
        </w:rPr>
        <w:t xml:space="preserve"> </w:t>
      </w:r>
      <w:r w:rsidR="00054722" w:rsidRPr="00054722">
        <w:rPr>
          <w:lang w:eastAsia="zh-CN"/>
        </w:rPr>
        <w:t>mechanism</w:t>
      </w:r>
      <w:r>
        <w:rPr>
          <w:lang w:eastAsia="zh-CN"/>
        </w:rPr>
        <w:t xml:space="preserve">. </w:t>
      </w:r>
    </w:p>
    <w:p w:rsidR="00212AEB" w:rsidRDefault="00212AEB" w:rsidP="00212AEB">
      <w:pPr>
        <w:rPr>
          <w:lang w:eastAsia="zh-CN"/>
        </w:rPr>
      </w:pPr>
      <w:r>
        <w:rPr>
          <w:lang w:eastAsia="zh-CN"/>
        </w:rPr>
        <w:t>The signal used for inter-IAB node discovery should consider following options:</w:t>
      </w:r>
    </w:p>
    <w:p w:rsidR="00212AEB" w:rsidRDefault="00212AEB" w:rsidP="007C6D05">
      <w:pPr>
        <w:numPr>
          <w:ilvl w:val="0"/>
          <w:numId w:val="44"/>
        </w:numPr>
        <w:rPr>
          <w:lang w:eastAsia="zh-CN"/>
        </w:rPr>
      </w:pPr>
      <w:r>
        <w:rPr>
          <w:lang w:eastAsia="zh-CN"/>
        </w:rPr>
        <w:t xml:space="preserve">Option 1: SSB based IAB node discovery </w:t>
      </w:r>
    </w:p>
    <w:p w:rsidR="00212AEB" w:rsidRDefault="00212AEB" w:rsidP="007C6D05">
      <w:pPr>
        <w:pStyle w:val="af3"/>
        <w:numPr>
          <w:ilvl w:val="0"/>
          <w:numId w:val="62"/>
        </w:numPr>
        <w:rPr>
          <w:lang w:eastAsia="zh-CN"/>
        </w:rPr>
      </w:pPr>
      <w:r>
        <w:rPr>
          <w:lang w:eastAsia="zh-CN"/>
        </w:rPr>
        <w:t>Option 2: CSI-RS together with SSB in case that IAB node could share the same cell ID, where CSI-RS is used to identify IAB nodes with same cell ID. Whether IAB node could share the same cell ID is up to RAN2/RAN3 decision.</w:t>
      </w:r>
    </w:p>
    <w:p w:rsidR="00212AEB" w:rsidRDefault="00212AEB" w:rsidP="00212AEB">
      <w:pPr>
        <w:rPr>
          <w:lang w:eastAsia="zh-CN"/>
        </w:rPr>
      </w:pPr>
      <w:r>
        <w:rPr>
          <w:rFonts w:hint="eastAsia"/>
          <w:lang w:eastAsia="zh-CN"/>
        </w:rPr>
        <w:t xml:space="preserve">As for the RRM </w:t>
      </w:r>
      <w:r>
        <w:rPr>
          <w:lang w:eastAsia="zh-CN"/>
        </w:rPr>
        <w:t>measurement</w:t>
      </w:r>
      <w:r>
        <w:rPr>
          <w:rFonts w:hint="eastAsia"/>
          <w:lang w:eastAsia="zh-CN"/>
        </w:rPr>
        <w:t xml:space="preserve"> </w:t>
      </w:r>
      <w:r>
        <w:rPr>
          <w:lang w:eastAsia="zh-CN"/>
        </w:rPr>
        <w:t xml:space="preserve">for IAB node, </w:t>
      </w:r>
      <w:r w:rsidR="00054722">
        <w:rPr>
          <w:lang w:eastAsia="zh-CN"/>
        </w:rPr>
        <w:t xml:space="preserve">SSB and </w:t>
      </w:r>
      <w:r>
        <w:rPr>
          <w:lang w:eastAsia="zh-CN"/>
        </w:rPr>
        <w:t xml:space="preserve">CSI-RS </w:t>
      </w:r>
      <w:r w:rsidR="00054722">
        <w:rPr>
          <w:lang w:eastAsia="zh-CN"/>
        </w:rPr>
        <w:t>are</w:t>
      </w:r>
      <w:r>
        <w:rPr>
          <w:lang w:eastAsia="zh-CN"/>
        </w:rPr>
        <w:t xml:space="preserve"> </w:t>
      </w:r>
      <w:r w:rsidR="00054722">
        <w:rPr>
          <w:lang w:eastAsia="zh-CN"/>
        </w:rPr>
        <w:t>both</w:t>
      </w:r>
      <w:r>
        <w:rPr>
          <w:lang w:eastAsia="zh-CN"/>
        </w:rPr>
        <w:t xml:space="preserve"> straightforward option</w:t>
      </w:r>
      <w:r w:rsidR="00054722">
        <w:rPr>
          <w:lang w:eastAsia="zh-CN"/>
        </w:rPr>
        <w:t>s</w:t>
      </w:r>
      <w:r>
        <w:rPr>
          <w:lang w:eastAsia="zh-CN"/>
        </w:rPr>
        <w:t xml:space="preserve"> following Rel-15 NR</w:t>
      </w:r>
      <w:r>
        <w:rPr>
          <w:rFonts w:hint="eastAsia"/>
          <w:lang w:eastAsia="zh-CN"/>
        </w:rPr>
        <w:t xml:space="preserve">. </w:t>
      </w:r>
    </w:p>
    <w:p w:rsidR="00054722" w:rsidRDefault="00054722" w:rsidP="00212AEB">
      <w:pPr>
        <w:rPr>
          <w:lang w:eastAsia="zh-CN"/>
        </w:rPr>
      </w:pPr>
      <w:r w:rsidRPr="00054722">
        <w:rPr>
          <w:lang w:eastAsia="zh-CN"/>
        </w:rPr>
        <w:t xml:space="preserve">Different from </w:t>
      </w:r>
      <w:r w:rsidR="005B1F74">
        <w:rPr>
          <w:lang w:eastAsia="zh-CN"/>
        </w:rPr>
        <w:t>a</w:t>
      </w:r>
      <w:r w:rsidRPr="00054722">
        <w:rPr>
          <w:lang w:eastAsia="zh-CN"/>
        </w:rPr>
        <w:t xml:space="preserve"> UE, an IAB node has two functions, i.e., MT and DU. As a</w:t>
      </w:r>
      <w:r w:rsidR="00147904">
        <w:rPr>
          <w:lang w:eastAsia="zh-CN"/>
        </w:rPr>
        <w:t>n</w:t>
      </w:r>
      <w:r w:rsidRPr="00054722">
        <w:rPr>
          <w:lang w:eastAsia="zh-CN"/>
        </w:rPr>
        <w:t xml:space="preserve"> MT, it will measure the SSB sent by its serving nodes for the serving backhaul link quality monitoring, and measure the SSB sent by other nodes for the backup backhaul link discovery and RRM measurement. As a DU, it will transmit SSBs to its served UEs and other IAB nodes to make itself be discovered and measured by others. Therefore, the following coordination</w:t>
      </w:r>
      <w:r w:rsidR="00147904">
        <w:rPr>
          <w:lang w:eastAsia="zh-CN"/>
        </w:rPr>
        <w:t xml:space="preserve"> of SSB</w:t>
      </w:r>
      <w:r w:rsidR="00815341">
        <w:rPr>
          <w:lang w:eastAsia="zh-CN"/>
        </w:rPr>
        <w:t>s</w:t>
      </w:r>
      <w:r w:rsidR="00147904">
        <w:rPr>
          <w:lang w:eastAsia="zh-CN"/>
        </w:rPr>
        <w:t xml:space="preserve"> </w:t>
      </w:r>
      <w:r w:rsidRPr="00054722">
        <w:rPr>
          <w:lang w:eastAsia="zh-CN"/>
        </w:rPr>
        <w:t>is necessary in order to make each IAB node work efficiently:</w:t>
      </w:r>
    </w:p>
    <w:p w:rsidR="00054722" w:rsidRPr="00054722" w:rsidRDefault="00054722" w:rsidP="00054722">
      <w:pPr>
        <w:pStyle w:val="af3"/>
        <w:numPr>
          <w:ilvl w:val="0"/>
          <w:numId w:val="62"/>
        </w:numPr>
        <w:rPr>
          <w:lang w:eastAsia="zh-CN"/>
        </w:rPr>
      </w:pPr>
      <w:r w:rsidRPr="00054722">
        <w:rPr>
          <w:lang w:eastAsia="zh-CN"/>
        </w:rPr>
        <w:t xml:space="preserve">From each individual IAB node (DU) perspective, the SSBs for </w:t>
      </w:r>
      <w:r w:rsidR="003352B9">
        <w:rPr>
          <w:lang w:eastAsia="zh-CN"/>
        </w:rPr>
        <w:t xml:space="preserve">access </w:t>
      </w:r>
      <w:r w:rsidRPr="00054722">
        <w:rPr>
          <w:lang w:eastAsia="zh-CN"/>
        </w:rPr>
        <w:t xml:space="preserve">UEs and other IAB </w:t>
      </w:r>
      <w:r w:rsidR="00F7393B" w:rsidRPr="00054722">
        <w:rPr>
          <w:lang w:eastAsia="zh-CN"/>
        </w:rPr>
        <w:t>nodes should</w:t>
      </w:r>
      <w:r w:rsidRPr="00054722">
        <w:rPr>
          <w:lang w:eastAsia="zh-CN"/>
        </w:rPr>
        <w:t xml:space="preserve"> be coordinated considering the possibly diverse beam directions, as discussed in section 2.1. In addition, for each IAB node, the SSB measurement as a MT and SSB transmission as a DU has to be arranged in a non-overlapping TDM manner due to the half-duplex constraint.</w:t>
      </w:r>
    </w:p>
    <w:p w:rsidR="00212AEB" w:rsidRDefault="00212AEB" w:rsidP="00212AEB">
      <w:pPr>
        <w:numPr>
          <w:ilvl w:val="0"/>
          <w:numId w:val="62"/>
        </w:numPr>
        <w:rPr>
          <w:lang w:eastAsia="zh-CN"/>
        </w:rPr>
      </w:pPr>
      <w:r>
        <w:rPr>
          <w:lang w:eastAsia="zh-CN"/>
        </w:rPr>
        <w:t>From the network perspective, the SSB transmission window of an IAB node should be coordinated to overlap with the measurement window of other IAB nodes so that each IAB node could identify or be identified</w:t>
      </w:r>
      <w:r>
        <w:rPr>
          <w:rFonts w:hint="eastAsia"/>
          <w:lang w:eastAsia="zh-CN"/>
        </w:rPr>
        <w:t xml:space="preserve"> by other IAB</w:t>
      </w:r>
      <w:r>
        <w:rPr>
          <w:lang w:eastAsia="zh-CN"/>
        </w:rPr>
        <w:t xml:space="preserve"> nodes properly.</w:t>
      </w:r>
    </w:p>
    <w:p w:rsidR="00212AEB" w:rsidRDefault="00A54A8B" w:rsidP="007C6D05">
      <w:pPr>
        <w:pStyle w:val="3"/>
        <w:rPr>
          <w:lang w:eastAsia="zh-CN"/>
        </w:rPr>
      </w:pPr>
      <w:r>
        <w:rPr>
          <w:lang w:eastAsia="zh-CN"/>
        </w:rPr>
        <w:lastRenderedPageBreak/>
        <w:t xml:space="preserve">Multiplexing of </w:t>
      </w:r>
      <w:r w:rsidR="00212AEB">
        <w:rPr>
          <w:lang w:eastAsia="zh-CN"/>
        </w:rPr>
        <w:t>SSB</w:t>
      </w:r>
      <w:r>
        <w:rPr>
          <w:lang w:eastAsia="zh-CN"/>
        </w:rPr>
        <w:t>s</w:t>
      </w:r>
      <w:r w:rsidR="00212AEB">
        <w:rPr>
          <w:lang w:eastAsia="zh-CN"/>
        </w:rPr>
        <w:t xml:space="preserve"> </w:t>
      </w:r>
      <w:r>
        <w:rPr>
          <w:lang w:eastAsia="zh-CN"/>
        </w:rPr>
        <w:t>for</w:t>
      </w:r>
      <w:r w:rsidR="00212AEB">
        <w:rPr>
          <w:lang w:eastAsia="zh-CN"/>
        </w:rPr>
        <w:t xml:space="preserve"> </w:t>
      </w:r>
      <w:r w:rsidR="00817852">
        <w:rPr>
          <w:lang w:eastAsia="zh-CN"/>
        </w:rPr>
        <w:t>IAB nodes</w:t>
      </w:r>
      <w:r w:rsidR="00212AEB">
        <w:rPr>
          <w:lang w:eastAsia="zh-CN"/>
        </w:rPr>
        <w:t xml:space="preserve"> </w:t>
      </w:r>
      <w:r w:rsidR="004272C2">
        <w:rPr>
          <w:lang w:eastAsia="zh-CN"/>
        </w:rPr>
        <w:t>and access UEs</w:t>
      </w:r>
    </w:p>
    <w:p w:rsidR="00054722" w:rsidRDefault="00054722" w:rsidP="00054722">
      <w:r>
        <w:rPr>
          <w:lang w:eastAsia="zh-CN"/>
        </w:rPr>
        <w:t>The SSB</w:t>
      </w:r>
      <w:r w:rsidR="0097526A">
        <w:rPr>
          <w:lang w:eastAsia="zh-CN"/>
        </w:rPr>
        <w:t>s</w:t>
      </w:r>
      <w:r>
        <w:rPr>
          <w:lang w:eastAsia="zh-CN"/>
        </w:rPr>
        <w:t xml:space="preserve"> for access </w:t>
      </w:r>
      <w:r w:rsidR="00817852">
        <w:rPr>
          <w:lang w:eastAsia="zh-CN"/>
        </w:rPr>
        <w:t xml:space="preserve">UEs </w:t>
      </w:r>
      <w:r w:rsidR="00554939">
        <w:rPr>
          <w:lang w:eastAsia="zh-CN"/>
        </w:rPr>
        <w:t xml:space="preserve">are </w:t>
      </w:r>
      <w:r w:rsidR="00815341">
        <w:rPr>
          <w:lang w:eastAsia="zh-CN"/>
        </w:rPr>
        <w:t>mainly</w:t>
      </w:r>
      <w:r w:rsidR="009B3905">
        <w:rPr>
          <w:lang w:eastAsia="zh-CN"/>
        </w:rPr>
        <w:t xml:space="preserve"> </w:t>
      </w:r>
      <w:r>
        <w:rPr>
          <w:lang w:eastAsia="zh-CN"/>
        </w:rPr>
        <w:t>for UE</w:t>
      </w:r>
      <w:r w:rsidR="009B3905">
        <w:rPr>
          <w:lang w:eastAsia="zh-CN"/>
        </w:rPr>
        <w:t>s</w:t>
      </w:r>
      <w:r>
        <w:rPr>
          <w:lang w:eastAsia="zh-CN"/>
        </w:rPr>
        <w:t xml:space="preserve"> to perform </w:t>
      </w:r>
      <w:r>
        <w:t>downlink synchronization, cell selection and</w:t>
      </w:r>
      <w:r>
        <w:rPr>
          <w:lang w:eastAsia="zh-CN"/>
        </w:rPr>
        <w:t xml:space="preserve"> RRM measurement. The SSB</w:t>
      </w:r>
      <w:r w:rsidR="006C1681">
        <w:rPr>
          <w:lang w:eastAsia="zh-CN"/>
        </w:rPr>
        <w:t>s</w:t>
      </w:r>
      <w:r>
        <w:rPr>
          <w:lang w:eastAsia="zh-CN"/>
        </w:rPr>
        <w:t xml:space="preserve"> for backhaul link transmitted by an IAB DU </w:t>
      </w:r>
      <w:r w:rsidR="00607911">
        <w:rPr>
          <w:lang w:eastAsia="zh-CN"/>
        </w:rPr>
        <w:t xml:space="preserve">are mainly </w:t>
      </w:r>
      <w:r>
        <w:rPr>
          <w:lang w:eastAsia="zh-CN"/>
        </w:rPr>
        <w:t>for other IAB nodes to perform inter-nodes discovery/measurement. TDM</w:t>
      </w:r>
      <w:r w:rsidR="00450FDA">
        <w:rPr>
          <w:lang w:eastAsia="zh-CN"/>
        </w:rPr>
        <w:t xml:space="preserve"> of SSBs</w:t>
      </w:r>
      <w:r w:rsidR="00962B57">
        <w:rPr>
          <w:lang w:eastAsia="zh-CN"/>
        </w:rPr>
        <w:t xml:space="preserve"> for IAB nodes and access UEs</w:t>
      </w:r>
      <w:r>
        <w:rPr>
          <w:lang w:eastAsia="zh-CN"/>
        </w:rPr>
        <w:t xml:space="preserve"> is a natural choice</w:t>
      </w:r>
      <w:r>
        <w:t xml:space="preserve">. </w:t>
      </w:r>
      <w:r w:rsidRPr="007A7A78">
        <w:t>In summary</w:t>
      </w:r>
      <w:r>
        <w:t>,</w:t>
      </w:r>
      <w:r w:rsidRPr="007A7A78" w:rsidDel="007A7A78">
        <w:t xml:space="preserve"> </w:t>
      </w:r>
      <w:r>
        <w:t>the following options could be considered as illustrated in F</w:t>
      </w:r>
      <w:r w:rsidR="00B25A6C">
        <w:t xml:space="preserve">igure </w:t>
      </w:r>
      <w:r w:rsidR="009D16EF">
        <w:rPr>
          <w:noProof/>
        </w:rPr>
        <w:t>3</w:t>
      </w:r>
      <w:r>
        <w:t>:</w:t>
      </w:r>
    </w:p>
    <w:p w:rsidR="00054722" w:rsidRDefault="00054722" w:rsidP="00054722">
      <w:pPr>
        <w:numPr>
          <w:ilvl w:val="0"/>
          <w:numId w:val="44"/>
        </w:numPr>
        <w:rPr>
          <w:lang w:eastAsia="zh-CN"/>
        </w:rPr>
      </w:pPr>
      <w:r>
        <w:t>Option 1:</w:t>
      </w:r>
      <w:r>
        <w:rPr>
          <w:rFonts w:hint="eastAsia"/>
          <w:lang w:eastAsia="zh-CN"/>
        </w:rPr>
        <w:t xml:space="preserve"> </w:t>
      </w:r>
      <w:r w:rsidR="00BE6155">
        <w:rPr>
          <w:lang w:eastAsia="zh-CN"/>
        </w:rPr>
        <w:t xml:space="preserve">Multiplex the </w:t>
      </w:r>
      <w:r>
        <w:rPr>
          <w:lang w:eastAsia="zh-CN"/>
        </w:rPr>
        <w:t xml:space="preserve">SSBs for </w:t>
      </w:r>
      <w:r w:rsidR="00BE6155">
        <w:rPr>
          <w:lang w:eastAsia="zh-CN"/>
        </w:rPr>
        <w:t>IAB nodes and access UEs</w:t>
      </w:r>
      <w:r>
        <w:rPr>
          <w:lang w:eastAsia="zh-CN"/>
        </w:rPr>
        <w:t xml:space="preserve"> </w:t>
      </w:r>
      <w:r w:rsidR="00BE6155">
        <w:rPr>
          <w:lang w:eastAsia="zh-CN"/>
        </w:rPr>
        <w:t>in a TDM manner with</w:t>
      </w:r>
      <w:r>
        <w:rPr>
          <w:lang w:eastAsia="zh-CN"/>
        </w:rPr>
        <w:t xml:space="preserve">in </w:t>
      </w:r>
      <w:r w:rsidR="006C1681">
        <w:rPr>
          <w:lang w:eastAsia="zh-CN"/>
        </w:rPr>
        <w:t xml:space="preserve">the </w:t>
      </w:r>
      <w:r w:rsidR="00BE6155">
        <w:rPr>
          <w:lang w:eastAsia="zh-CN"/>
        </w:rPr>
        <w:t>same</w:t>
      </w:r>
      <w:r>
        <w:rPr>
          <w:lang w:eastAsia="zh-CN"/>
        </w:rPr>
        <w:t xml:space="preserve"> SSB burst set </w:t>
      </w:r>
      <w:r>
        <w:rPr>
          <w:rFonts w:hint="eastAsia"/>
          <w:lang w:eastAsia="zh-CN"/>
        </w:rPr>
        <w:t>defined in R</w:t>
      </w:r>
      <w:r>
        <w:rPr>
          <w:lang w:eastAsia="zh-CN"/>
        </w:rPr>
        <w:t>el-</w:t>
      </w:r>
      <w:r>
        <w:rPr>
          <w:rFonts w:hint="eastAsia"/>
          <w:lang w:eastAsia="zh-CN"/>
        </w:rPr>
        <w:t xml:space="preserve">15 </w:t>
      </w:r>
      <w:r>
        <w:t xml:space="preserve"> </w:t>
      </w:r>
    </w:p>
    <w:p w:rsidR="00054722" w:rsidRDefault="00054722" w:rsidP="00054722">
      <w:pPr>
        <w:numPr>
          <w:ilvl w:val="0"/>
          <w:numId w:val="44"/>
        </w:numPr>
        <w:rPr>
          <w:lang w:eastAsia="zh-CN"/>
        </w:rPr>
      </w:pPr>
      <w:r>
        <w:rPr>
          <w:rFonts w:hint="eastAsia"/>
          <w:lang w:eastAsia="zh-CN"/>
        </w:rPr>
        <w:t xml:space="preserve">Option 2: </w:t>
      </w:r>
      <w:r>
        <w:t>Introduce additional SSB burst set dedicated for IAB node discovery/measurement</w:t>
      </w:r>
      <w:r>
        <w:rPr>
          <w:rFonts w:hint="eastAsia"/>
          <w:lang w:eastAsia="zh-CN"/>
        </w:rPr>
        <w:t xml:space="preserve"> which</w:t>
      </w:r>
      <w:r>
        <w:t xml:space="preserve"> are TDMed with th</w:t>
      </w:r>
      <w:r>
        <w:rPr>
          <w:rFonts w:hint="eastAsia"/>
          <w:lang w:eastAsia="zh-CN"/>
        </w:rPr>
        <w:t>e</w:t>
      </w:r>
      <w:r>
        <w:t xml:space="preserve"> SSB burst sets for access </w:t>
      </w:r>
      <w:r w:rsidR="006C1681">
        <w:t>UEs</w:t>
      </w:r>
      <w:r>
        <w:rPr>
          <w:rFonts w:hint="eastAsia"/>
          <w:lang w:val="en-GB" w:eastAsia="zh-CN"/>
        </w:rPr>
        <w:t xml:space="preserve"> </w:t>
      </w:r>
    </w:p>
    <w:p w:rsidR="00054722" w:rsidRPr="00047DD6" w:rsidRDefault="00054722" w:rsidP="00054722">
      <w:r>
        <w:t>I</w:t>
      </w:r>
      <w:r>
        <w:rPr>
          <w:lang w:eastAsia="zh-CN"/>
        </w:rPr>
        <w:t xml:space="preserve">f the </w:t>
      </w:r>
      <w:r>
        <w:t xml:space="preserve">total number of required SSBs for </w:t>
      </w:r>
      <w:r w:rsidR="00692B4E">
        <w:t>IAB nodes</w:t>
      </w:r>
      <w:r w:rsidR="006C1681">
        <w:t xml:space="preserve"> and access</w:t>
      </w:r>
      <w:r>
        <w:t xml:space="preserve"> </w:t>
      </w:r>
      <w:r w:rsidR="00692B4E">
        <w:t>UEs</w:t>
      </w:r>
      <w:r>
        <w:t xml:space="preserve"> is no more than</w:t>
      </w:r>
      <w:r w:rsidR="00F91F76">
        <w:t xml:space="preserve"> the</w:t>
      </w:r>
      <w:r w:rsidR="006C1681" w:rsidRPr="006C1681">
        <w:t xml:space="preserve"> maximum number of candidate SSBs in Rel-15</w:t>
      </w:r>
      <w:r>
        <w:t>, Option 1 is preferred</w:t>
      </w:r>
      <w:r w:rsidR="00141A04">
        <w:t>.</w:t>
      </w:r>
      <w:r>
        <w:t xml:space="preserve"> </w:t>
      </w:r>
      <w:r w:rsidR="00141A04">
        <w:t>It should be noted that</w:t>
      </w:r>
      <w:r>
        <w:t xml:space="preserve"> SSBs for IAB node discovery </w:t>
      </w:r>
      <w:r w:rsidR="00141A04">
        <w:t>can</w:t>
      </w:r>
      <w:r>
        <w:t xml:space="preserve"> also be used for initial access if they are located at on the sync</w:t>
      </w:r>
      <w:r w:rsidR="00141A04">
        <w:t xml:space="preserve"> </w:t>
      </w:r>
      <w:r>
        <w:t xml:space="preserve">raster.   </w:t>
      </w:r>
    </w:p>
    <w:p w:rsidR="00212AEB" w:rsidRDefault="00952CD5" w:rsidP="00212AEB">
      <w:pPr>
        <w:jc w:val="center"/>
        <w:rPr>
          <w:lang w:eastAsia="zh-CN"/>
        </w:rPr>
      </w:pPr>
      <w:r>
        <w:rPr>
          <w:lang w:eastAsia="zh-CN"/>
        </w:rPr>
        <w:pict>
          <v:shape id="_x0000_i1027" type="#_x0000_t75" style="width:328.75pt;height:158.95pt">
            <v:imagedata r:id="rId10" o:title=""/>
          </v:shape>
        </w:pict>
      </w:r>
    </w:p>
    <w:p w:rsidR="00212AEB" w:rsidRDefault="00212AEB" w:rsidP="00212AEB">
      <w:pPr>
        <w:numPr>
          <w:ilvl w:val="0"/>
          <w:numId w:val="45"/>
        </w:numPr>
        <w:jc w:val="center"/>
        <w:rPr>
          <w:lang w:eastAsia="zh-CN"/>
        </w:rPr>
      </w:pPr>
      <w:r>
        <w:rPr>
          <w:lang w:eastAsia="zh-CN"/>
        </w:rPr>
        <w:t>Option 1</w:t>
      </w:r>
    </w:p>
    <w:p w:rsidR="00500D10" w:rsidRPr="00047DD6" w:rsidRDefault="00500D10" w:rsidP="00500D10">
      <w:pPr>
        <w:ind w:left="360"/>
        <w:rPr>
          <w:lang w:eastAsia="zh-CN"/>
        </w:rPr>
      </w:pPr>
    </w:p>
    <w:p w:rsidR="00212AEB" w:rsidRDefault="00952CD5" w:rsidP="00212AEB">
      <w:pPr>
        <w:jc w:val="center"/>
        <w:rPr>
          <w:lang w:eastAsia="zh-CN"/>
        </w:rPr>
      </w:pPr>
      <w:r>
        <w:rPr>
          <w:lang w:eastAsia="zh-CN"/>
        </w:rPr>
        <w:pict>
          <v:shape id="_x0000_i1028" type="#_x0000_t75" style="width:462.55pt;height:59.1pt">
            <v:imagedata r:id="rId11" o:title=""/>
          </v:shape>
        </w:pict>
      </w:r>
    </w:p>
    <w:p w:rsidR="00212AEB" w:rsidRDefault="00212AEB" w:rsidP="00212AEB">
      <w:pPr>
        <w:numPr>
          <w:ilvl w:val="0"/>
          <w:numId w:val="45"/>
        </w:numPr>
        <w:jc w:val="center"/>
        <w:rPr>
          <w:lang w:eastAsia="zh-CN"/>
        </w:rPr>
      </w:pPr>
      <w:r>
        <w:rPr>
          <w:lang w:eastAsia="zh-CN"/>
        </w:rPr>
        <w:t>Option 2</w:t>
      </w:r>
    </w:p>
    <w:p w:rsidR="00212AEB" w:rsidRDefault="00057CB7" w:rsidP="009D16EF">
      <w:pPr>
        <w:pStyle w:val="a5"/>
      </w:pPr>
      <w:bookmarkStart w:id="5" w:name="_Ref521072962"/>
      <w:r w:rsidRPr="009D16EF">
        <w:rPr>
          <w:b w:val="0"/>
          <w:bCs w:val="0"/>
          <w:sz w:val="22"/>
          <w:szCs w:val="22"/>
        </w:rPr>
        <w:t xml:space="preserve">Figure </w:t>
      </w:r>
      <w:r w:rsidR="009D16EF">
        <w:rPr>
          <w:b w:val="0"/>
          <w:bCs w:val="0"/>
          <w:noProof/>
          <w:sz w:val="22"/>
          <w:szCs w:val="22"/>
        </w:rPr>
        <w:t>3</w:t>
      </w:r>
      <w:r w:rsidR="00212AEB">
        <w:t xml:space="preserve">. </w:t>
      </w:r>
      <w:r w:rsidR="00212AEB" w:rsidRPr="009D16EF">
        <w:rPr>
          <w:b w:val="0"/>
        </w:rPr>
        <w:t>Example of SSB resource for IAB node discovery</w:t>
      </w:r>
      <w:bookmarkEnd w:id="5"/>
    </w:p>
    <w:p w:rsidR="00212AEB" w:rsidRPr="00047978" w:rsidRDefault="00212AEB" w:rsidP="00212AEB">
      <w:pPr>
        <w:rPr>
          <w:lang w:eastAsia="zh-CN"/>
        </w:rPr>
      </w:pPr>
      <w:r>
        <w:rPr>
          <w:lang w:eastAsia="zh-CN"/>
        </w:rPr>
        <w:t xml:space="preserve">If the total number of required SSBs exceeds </w:t>
      </w:r>
      <w:r w:rsidR="00F05E12">
        <w:rPr>
          <w:lang w:eastAsia="zh-CN"/>
        </w:rPr>
        <w:t>what has been defined in R</w:t>
      </w:r>
      <w:r w:rsidR="005B1F74">
        <w:rPr>
          <w:lang w:eastAsia="zh-CN"/>
        </w:rPr>
        <w:t>el-</w:t>
      </w:r>
      <w:r w:rsidR="00F05E12">
        <w:rPr>
          <w:lang w:eastAsia="zh-CN"/>
        </w:rPr>
        <w:t>15</w:t>
      </w:r>
      <w:r>
        <w:rPr>
          <w:lang w:eastAsia="zh-CN"/>
        </w:rPr>
        <w:t xml:space="preserve">, option 2 can be used. The SSB configuration for access </w:t>
      </w:r>
      <w:r w:rsidR="00EB5380">
        <w:rPr>
          <w:lang w:eastAsia="zh-CN"/>
        </w:rPr>
        <w:t xml:space="preserve">UEs </w:t>
      </w:r>
      <w:r>
        <w:rPr>
          <w:lang w:eastAsia="zh-CN"/>
        </w:rPr>
        <w:t xml:space="preserve">still </w:t>
      </w:r>
      <w:r w:rsidR="00EB5380">
        <w:rPr>
          <w:lang w:eastAsia="zh-CN"/>
        </w:rPr>
        <w:t>reuse</w:t>
      </w:r>
      <w:r w:rsidR="00A84C5F">
        <w:rPr>
          <w:rFonts w:hint="eastAsia"/>
          <w:lang w:eastAsia="zh-CN"/>
        </w:rPr>
        <w:t>s</w:t>
      </w:r>
      <w:r w:rsidR="00EB5380">
        <w:rPr>
          <w:lang w:eastAsia="zh-CN"/>
        </w:rPr>
        <w:t xml:space="preserve"> </w:t>
      </w:r>
      <w:r>
        <w:rPr>
          <w:lang w:eastAsia="zh-CN"/>
        </w:rPr>
        <w:t xml:space="preserve">the same principle as NR Release 15 in order not to impact legacy UE. </w:t>
      </w:r>
      <w:r w:rsidR="00A84C5F">
        <w:rPr>
          <w:rFonts w:hint="eastAsia"/>
          <w:lang w:eastAsia="zh-CN"/>
        </w:rPr>
        <w:t>T</w:t>
      </w:r>
      <w:r>
        <w:rPr>
          <w:lang w:eastAsia="zh-CN"/>
        </w:rPr>
        <w:t>he SSB period for IAB node discovery c</w:t>
      </w:r>
      <w:r w:rsidR="00535EC8">
        <w:rPr>
          <w:lang w:eastAsia="zh-CN"/>
        </w:rPr>
        <w:t>an</w:t>
      </w:r>
      <w:r>
        <w:rPr>
          <w:lang w:eastAsia="zh-CN"/>
        </w:rPr>
        <w:t xml:space="preserve"> be </w:t>
      </w:r>
      <w:r w:rsidR="00535EC8">
        <w:rPr>
          <w:lang w:eastAsia="zh-CN"/>
        </w:rPr>
        <w:t xml:space="preserve">more </w:t>
      </w:r>
      <w:r>
        <w:rPr>
          <w:lang w:eastAsia="zh-CN"/>
        </w:rPr>
        <w:t>relaxed and flexible</w:t>
      </w:r>
      <w:r w:rsidR="00054722">
        <w:rPr>
          <w:lang w:eastAsia="zh-CN"/>
        </w:rPr>
        <w:t xml:space="preserve"> </w:t>
      </w:r>
      <w:r w:rsidR="00054722" w:rsidRPr="00054722">
        <w:rPr>
          <w:lang w:eastAsia="zh-CN"/>
        </w:rPr>
        <w:t>compared to access link</w:t>
      </w:r>
      <w:r>
        <w:rPr>
          <w:lang w:eastAsia="zh-CN"/>
        </w:rPr>
        <w:t>,</w:t>
      </w:r>
      <w:r w:rsidR="00F05E12">
        <w:rPr>
          <w:lang w:eastAsia="zh-CN"/>
        </w:rPr>
        <w:t xml:space="preserve"> considering the fact that the </w:t>
      </w:r>
      <w:r>
        <w:rPr>
          <w:lang w:eastAsia="zh-CN"/>
        </w:rPr>
        <w:t xml:space="preserve">backhaul link </w:t>
      </w:r>
      <w:r w:rsidR="00054722" w:rsidRPr="00054722">
        <w:rPr>
          <w:lang w:eastAsia="zh-CN"/>
        </w:rPr>
        <w:t>direction is limited and stationary</w:t>
      </w:r>
      <w:r>
        <w:rPr>
          <w:lang w:eastAsia="zh-CN"/>
        </w:rPr>
        <w:t>.</w:t>
      </w:r>
      <w:r w:rsidRPr="003F60E6">
        <w:t xml:space="preserve"> </w:t>
      </w:r>
      <w:r w:rsidR="00F036AD">
        <w:t>A</w:t>
      </w:r>
      <w:r w:rsidR="00F05E12">
        <w:t xml:space="preserve"> longer </w:t>
      </w:r>
      <w:r>
        <w:t>SSB transmission period can reduce the resource overhead.</w:t>
      </w:r>
      <w:r w:rsidR="00054722">
        <w:t xml:space="preserve"> </w:t>
      </w:r>
      <w:r w:rsidR="00054722" w:rsidRPr="00054722">
        <w:t xml:space="preserve">Furthermore, no new candidate positions of SSB within a half frame </w:t>
      </w:r>
      <w:r w:rsidR="00A84C5F">
        <w:rPr>
          <w:rFonts w:hint="eastAsia"/>
          <w:lang w:eastAsia="zh-CN"/>
        </w:rPr>
        <w:t>are</w:t>
      </w:r>
      <w:r w:rsidR="00054722" w:rsidRPr="00054722">
        <w:t xml:space="preserve"> needed, </w:t>
      </w:r>
      <w:r w:rsidR="00056C2F">
        <w:t>since</w:t>
      </w:r>
      <w:r w:rsidR="00054722" w:rsidRPr="00054722">
        <w:t xml:space="preserve"> different offsets can be configured to avoid overlapping.</w:t>
      </w:r>
    </w:p>
    <w:p w:rsidR="00054722" w:rsidRDefault="00054722" w:rsidP="00054722">
      <w:pPr>
        <w:rPr>
          <w:b/>
          <w:i/>
          <w:lang w:eastAsia="zh-CN"/>
        </w:rPr>
      </w:pPr>
      <w:r>
        <w:rPr>
          <w:b/>
          <w:i/>
          <w:lang w:eastAsia="zh-CN"/>
        </w:rPr>
        <w:t xml:space="preserve">Proposal 2: </w:t>
      </w:r>
      <w:r w:rsidRPr="00F86E77">
        <w:rPr>
          <w:i/>
          <w:lang w:eastAsia="zh-CN"/>
        </w:rPr>
        <w:t>Support TDM of SSBs</w:t>
      </w:r>
      <w:r w:rsidR="00056C2F">
        <w:rPr>
          <w:i/>
          <w:lang w:eastAsia="zh-CN"/>
        </w:rPr>
        <w:t xml:space="preserve"> </w:t>
      </w:r>
      <w:r w:rsidR="00AB5866">
        <w:rPr>
          <w:i/>
          <w:lang w:eastAsia="zh-CN"/>
        </w:rPr>
        <w:t xml:space="preserve">for </w:t>
      </w:r>
      <w:r w:rsidR="00056C2F">
        <w:rPr>
          <w:i/>
          <w:lang w:eastAsia="zh-CN"/>
        </w:rPr>
        <w:t>IAB</w:t>
      </w:r>
      <w:r w:rsidR="00AB5866">
        <w:rPr>
          <w:i/>
          <w:lang w:eastAsia="zh-CN"/>
        </w:rPr>
        <w:t xml:space="preserve"> nodes</w:t>
      </w:r>
      <w:r w:rsidR="00056C2F">
        <w:rPr>
          <w:i/>
          <w:lang w:eastAsia="zh-CN"/>
        </w:rPr>
        <w:t xml:space="preserve"> and access UEs considering the following t</w:t>
      </w:r>
      <w:r w:rsidRPr="00F86E77">
        <w:rPr>
          <w:i/>
          <w:lang w:eastAsia="zh-CN"/>
        </w:rPr>
        <w:t xml:space="preserve">wo </w:t>
      </w:r>
      <w:r w:rsidR="00A723E8">
        <w:rPr>
          <w:i/>
          <w:lang w:eastAsia="zh-CN"/>
        </w:rPr>
        <w:t>option</w:t>
      </w:r>
      <w:r>
        <w:rPr>
          <w:i/>
          <w:lang w:eastAsia="zh-CN"/>
        </w:rPr>
        <w:t>s</w:t>
      </w:r>
      <w:r w:rsidRPr="00F86E77">
        <w:rPr>
          <w:i/>
          <w:lang w:eastAsia="zh-CN"/>
        </w:rPr>
        <w:t xml:space="preserve"> (1) TDM within a SSB burst set</w:t>
      </w:r>
      <w:r w:rsidR="00AB5866">
        <w:rPr>
          <w:i/>
          <w:lang w:eastAsia="zh-CN"/>
        </w:rPr>
        <w:t>;</w:t>
      </w:r>
      <w:r w:rsidRPr="00F86E77">
        <w:rPr>
          <w:i/>
          <w:lang w:eastAsia="zh-CN"/>
        </w:rPr>
        <w:t xml:space="preserve"> (2) TDM across SSB burst set</w:t>
      </w:r>
      <w:r w:rsidR="00AB5866">
        <w:rPr>
          <w:i/>
          <w:lang w:eastAsia="zh-CN"/>
        </w:rPr>
        <w:t>s</w:t>
      </w:r>
      <w:r w:rsidRPr="00F86E77">
        <w:rPr>
          <w:i/>
          <w:lang w:eastAsia="zh-CN"/>
        </w:rPr>
        <w:t xml:space="preserve"> with dedicated period</w:t>
      </w:r>
      <w:r w:rsidR="00467EC4">
        <w:rPr>
          <w:i/>
          <w:lang w:eastAsia="zh-CN"/>
        </w:rPr>
        <w:t>icity</w:t>
      </w:r>
      <w:r w:rsidRPr="00F86E77">
        <w:rPr>
          <w:i/>
          <w:lang w:eastAsia="zh-CN"/>
        </w:rPr>
        <w:t xml:space="preserve"> and offset settings for</w:t>
      </w:r>
      <w:r w:rsidR="00056C2F">
        <w:rPr>
          <w:i/>
          <w:lang w:eastAsia="zh-CN"/>
        </w:rPr>
        <w:t xml:space="preserve"> IAB nodes</w:t>
      </w:r>
      <w:r w:rsidRPr="00F86E77">
        <w:rPr>
          <w:i/>
          <w:lang w:eastAsia="zh-CN"/>
        </w:rPr>
        <w:t>.</w:t>
      </w:r>
    </w:p>
    <w:p w:rsidR="00212AEB" w:rsidRDefault="00962B57" w:rsidP="00212AEB">
      <w:pPr>
        <w:rPr>
          <w:lang w:eastAsia="zh-CN"/>
        </w:rPr>
      </w:pPr>
      <w:r>
        <w:rPr>
          <w:lang w:eastAsia="zh-CN"/>
        </w:rPr>
        <w:t>F</w:t>
      </w:r>
      <w:r w:rsidR="00CF57AA">
        <w:rPr>
          <w:lang w:eastAsia="zh-CN"/>
        </w:rPr>
        <w:t xml:space="preserve">rom </w:t>
      </w:r>
      <w:r w:rsidR="00212AEB">
        <w:rPr>
          <w:lang w:eastAsia="zh-CN"/>
        </w:rPr>
        <w:t>network</w:t>
      </w:r>
      <w:r w:rsidR="00CF57AA">
        <w:rPr>
          <w:lang w:eastAsia="zh-CN"/>
        </w:rPr>
        <w:t xml:space="preserve"> perspective, it is</w:t>
      </w:r>
      <w:r w:rsidR="00212AEB">
        <w:rPr>
          <w:lang w:eastAsia="zh-CN"/>
        </w:rPr>
        <w:t xml:space="preserve"> prefer</w:t>
      </w:r>
      <w:r w:rsidR="00CF57AA">
        <w:rPr>
          <w:lang w:eastAsia="zh-CN"/>
        </w:rPr>
        <w:t>red</w:t>
      </w:r>
      <w:r w:rsidR="00212AEB">
        <w:rPr>
          <w:lang w:eastAsia="zh-CN"/>
        </w:rPr>
        <w:t xml:space="preserve"> that the SSB</w:t>
      </w:r>
      <w:r w:rsidR="00253E15">
        <w:rPr>
          <w:lang w:eastAsia="zh-CN"/>
        </w:rPr>
        <w:t>s</w:t>
      </w:r>
      <w:r w:rsidR="00212AEB">
        <w:rPr>
          <w:lang w:eastAsia="zh-CN"/>
        </w:rPr>
        <w:t xml:space="preserve"> for </w:t>
      </w:r>
      <w:r w:rsidR="00980E95">
        <w:rPr>
          <w:lang w:eastAsia="zh-CN"/>
        </w:rPr>
        <w:t>IAB nodes</w:t>
      </w:r>
      <w:r w:rsidR="00212AEB">
        <w:rPr>
          <w:lang w:eastAsia="zh-CN"/>
        </w:rPr>
        <w:t xml:space="preserve"> </w:t>
      </w:r>
      <w:r w:rsidR="00980E95">
        <w:rPr>
          <w:lang w:eastAsia="zh-CN"/>
        </w:rPr>
        <w:t>are</w:t>
      </w:r>
      <w:r w:rsidR="00212AEB">
        <w:rPr>
          <w:lang w:eastAsia="zh-CN"/>
        </w:rPr>
        <w:t xml:space="preserve"> invisible to </w:t>
      </w:r>
      <w:r w:rsidR="00FD5C2B">
        <w:rPr>
          <w:lang w:eastAsia="zh-CN"/>
        </w:rPr>
        <w:t xml:space="preserve">access </w:t>
      </w:r>
      <w:r w:rsidR="00212AEB">
        <w:rPr>
          <w:lang w:eastAsia="zh-CN"/>
        </w:rPr>
        <w:t xml:space="preserve">UEs, since some unpredictable UE behavior may happen if UE does not </w:t>
      </w:r>
      <w:r w:rsidR="00212AEB" w:rsidRPr="00263B00">
        <w:rPr>
          <w:lang w:eastAsia="zh-CN"/>
        </w:rPr>
        <w:t>differentiate</w:t>
      </w:r>
      <w:r w:rsidR="00212AEB">
        <w:rPr>
          <w:lang w:eastAsia="zh-CN"/>
        </w:rPr>
        <w:t xml:space="preserve"> these two kinds of SSBs. For example, a normal UE will expect to detect SSB at the periodic location as indicated in SIB1.  However, as shown in </w:t>
      </w:r>
      <w:r w:rsidR="00980E95">
        <w:rPr>
          <w:lang w:eastAsia="zh-CN"/>
        </w:rPr>
        <w:t>F</w:t>
      </w:r>
      <w:r w:rsidR="00B25A6C">
        <w:rPr>
          <w:lang w:eastAsia="zh-CN"/>
        </w:rPr>
        <w:t>igure</w:t>
      </w:r>
      <w:r w:rsidR="00F9234E">
        <w:rPr>
          <w:lang w:eastAsia="zh-CN"/>
        </w:rPr>
        <w:t xml:space="preserve"> </w:t>
      </w:r>
      <w:r w:rsidR="009D16EF">
        <w:rPr>
          <w:noProof/>
          <w:lang w:eastAsia="zh-CN"/>
        </w:rPr>
        <w:t>3</w:t>
      </w:r>
      <w:r w:rsidR="00212AEB">
        <w:rPr>
          <w:lang w:eastAsia="zh-CN"/>
        </w:rPr>
        <w:t xml:space="preserve">(b), SSBs for access </w:t>
      </w:r>
      <w:r w:rsidR="0096122A">
        <w:rPr>
          <w:lang w:eastAsia="zh-CN"/>
        </w:rPr>
        <w:t xml:space="preserve">UEs </w:t>
      </w:r>
      <w:r w:rsidR="00212AEB">
        <w:rPr>
          <w:lang w:eastAsia="zh-CN"/>
        </w:rPr>
        <w:t xml:space="preserve">and </w:t>
      </w:r>
      <w:r w:rsidR="0096122A">
        <w:rPr>
          <w:lang w:eastAsia="zh-CN"/>
        </w:rPr>
        <w:t xml:space="preserve">IAB nodes </w:t>
      </w:r>
      <w:r w:rsidR="00212AEB">
        <w:rPr>
          <w:lang w:eastAsia="zh-CN"/>
        </w:rPr>
        <w:t>may have different period</w:t>
      </w:r>
      <w:r w:rsidR="00467EC4">
        <w:rPr>
          <w:lang w:eastAsia="zh-CN"/>
        </w:rPr>
        <w:t>icity</w:t>
      </w:r>
      <w:r w:rsidR="00212AEB">
        <w:rPr>
          <w:lang w:eastAsia="zh-CN"/>
        </w:rPr>
        <w:t>. If a UE a</w:t>
      </w:r>
      <w:r w:rsidR="00212AEB" w:rsidRPr="00BB20A1">
        <w:rPr>
          <w:lang w:eastAsia="zh-CN"/>
        </w:rPr>
        <w:t>ccidentally</w:t>
      </w:r>
      <w:r w:rsidR="00212AEB">
        <w:rPr>
          <w:lang w:eastAsia="zh-CN"/>
        </w:rPr>
        <w:t xml:space="preserve"> detect</w:t>
      </w:r>
      <w:r w:rsidR="00405F20">
        <w:rPr>
          <w:lang w:eastAsia="zh-CN"/>
        </w:rPr>
        <w:t>s</w:t>
      </w:r>
      <w:r w:rsidR="00212AEB">
        <w:rPr>
          <w:lang w:eastAsia="zh-CN"/>
        </w:rPr>
        <w:t xml:space="preserve"> </w:t>
      </w:r>
      <w:r w:rsidR="00B25A6C">
        <w:rPr>
          <w:lang w:eastAsia="zh-CN"/>
        </w:rPr>
        <w:t>SSB</w:t>
      </w:r>
      <w:r w:rsidR="00B25A6C">
        <w:rPr>
          <w:rFonts w:hint="eastAsia"/>
          <w:lang w:eastAsia="zh-CN"/>
        </w:rPr>
        <w:t xml:space="preserve"> for backhaul link</w:t>
      </w:r>
      <w:r w:rsidR="00212AEB">
        <w:rPr>
          <w:lang w:eastAsia="zh-CN"/>
        </w:rPr>
        <w:t xml:space="preserve"> but failed to detect it at the next expected location, this UE may fail to synchronize the cell and trigger cell selection/reselection. </w:t>
      </w:r>
    </w:p>
    <w:p w:rsidR="00212AEB" w:rsidRDefault="005100D0" w:rsidP="00212AEB">
      <w:pPr>
        <w:rPr>
          <w:lang w:eastAsia="zh-CN"/>
        </w:rPr>
      </w:pPr>
      <w:r>
        <w:rPr>
          <w:lang w:eastAsia="zh-CN"/>
        </w:rPr>
        <w:lastRenderedPageBreak/>
        <w:t>T</w:t>
      </w:r>
      <w:r w:rsidR="00212AEB">
        <w:rPr>
          <w:lang w:eastAsia="zh-CN"/>
        </w:rPr>
        <w:t xml:space="preserve">o avoid </w:t>
      </w:r>
      <w:r w:rsidR="00F357FB">
        <w:rPr>
          <w:lang w:eastAsia="zh-CN"/>
        </w:rPr>
        <w:t>the above</w:t>
      </w:r>
      <w:r w:rsidR="00212AEB">
        <w:rPr>
          <w:lang w:eastAsia="zh-CN"/>
        </w:rPr>
        <w:t xml:space="preserve"> issue, it is preferable to place the SSB for </w:t>
      </w:r>
      <w:r w:rsidR="00F05E12">
        <w:rPr>
          <w:lang w:eastAsia="zh-CN"/>
        </w:rPr>
        <w:t>IAB node</w:t>
      </w:r>
      <w:r w:rsidR="00212AEB">
        <w:rPr>
          <w:lang w:eastAsia="zh-CN"/>
        </w:rPr>
        <w:t xml:space="preserve"> discovery and RRM measurement at the frequency location different from that for access link. It seems off-raster could be an option considering that similar mechanism has been adopted in Rel</w:t>
      </w:r>
      <w:r w:rsidR="0070744A">
        <w:rPr>
          <w:lang w:eastAsia="zh-CN"/>
        </w:rPr>
        <w:t>-</w:t>
      </w:r>
      <w:r w:rsidR="009C21BA">
        <w:rPr>
          <w:lang w:eastAsia="zh-CN"/>
        </w:rPr>
        <w:t>1</w:t>
      </w:r>
      <w:r w:rsidR="00212AEB">
        <w:rPr>
          <w:lang w:eastAsia="zh-CN"/>
        </w:rPr>
        <w:t xml:space="preserve">5. </w:t>
      </w:r>
    </w:p>
    <w:p w:rsidR="00212AEB" w:rsidRDefault="00212AEB" w:rsidP="00212AEB">
      <w:pPr>
        <w:rPr>
          <w:i/>
          <w:lang w:eastAsia="zh-CN"/>
        </w:rPr>
      </w:pPr>
      <w:r w:rsidRPr="009F0E1D">
        <w:rPr>
          <w:b/>
          <w:i/>
          <w:lang w:eastAsia="zh-CN"/>
        </w:rPr>
        <w:t xml:space="preserve">Proposal </w:t>
      </w:r>
      <w:r w:rsidR="00B25A6C">
        <w:rPr>
          <w:b/>
          <w:i/>
          <w:lang w:eastAsia="zh-CN"/>
        </w:rPr>
        <w:t>3</w:t>
      </w:r>
      <w:r w:rsidRPr="009F0E1D">
        <w:rPr>
          <w:b/>
          <w:i/>
          <w:lang w:eastAsia="zh-CN"/>
        </w:rPr>
        <w:t xml:space="preserve">: </w:t>
      </w:r>
      <w:r w:rsidRPr="00047978">
        <w:rPr>
          <w:i/>
          <w:lang w:eastAsia="zh-CN"/>
        </w:rPr>
        <w:t>The SSB</w:t>
      </w:r>
      <w:r>
        <w:rPr>
          <w:i/>
          <w:lang w:eastAsia="zh-CN"/>
        </w:rPr>
        <w:t>s</w:t>
      </w:r>
      <w:r w:rsidRPr="00047978">
        <w:rPr>
          <w:i/>
          <w:lang w:eastAsia="zh-CN"/>
        </w:rPr>
        <w:t xml:space="preserve"> for </w:t>
      </w:r>
      <w:r>
        <w:rPr>
          <w:i/>
          <w:lang w:eastAsia="zh-CN"/>
        </w:rPr>
        <w:t>IAB node</w:t>
      </w:r>
      <w:r w:rsidRPr="00047978">
        <w:rPr>
          <w:i/>
          <w:lang w:eastAsia="zh-CN"/>
        </w:rPr>
        <w:t xml:space="preserve"> discovery and RRM measurement </w:t>
      </w:r>
      <w:r>
        <w:rPr>
          <w:i/>
          <w:lang w:eastAsia="zh-CN"/>
        </w:rPr>
        <w:t>can be placed at the frequency location different from those for initial access, in o</w:t>
      </w:r>
      <w:r w:rsidR="00F7393B">
        <w:rPr>
          <w:i/>
          <w:lang w:eastAsia="zh-CN"/>
        </w:rPr>
        <w:t>rder not to cause UE confusion.</w:t>
      </w:r>
    </w:p>
    <w:p w:rsidR="00212AEB" w:rsidRPr="00047978" w:rsidRDefault="00212AEB" w:rsidP="00212AEB">
      <w:pPr>
        <w:numPr>
          <w:ilvl w:val="2"/>
          <w:numId w:val="60"/>
        </w:numPr>
        <w:rPr>
          <w:i/>
          <w:lang w:eastAsia="zh-CN"/>
        </w:rPr>
      </w:pPr>
      <w:r>
        <w:rPr>
          <w:i/>
          <w:lang w:eastAsia="zh-CN"/>
        </w:rPr>
        <w:t>O</w:t>
      </w:r>
      <w:r w:rsidRPr="00047978">
        <w:rPr>
          <w:i/>
          <w:lang w:eastAsia="zh-CN"/>
        </w:rPr>
        <w:t>ff-raster frequency positio</w:t>
      </w:r>
      <w:r>
        <w:rPr>
          <w:i/>
          <w:lang w:eastAsia="zh-CN"/>
        </w:rPr>
        <w:t>n can be an option for further study</w:t>
      </w:r>
    </w:p>
    <w:p w:rsidR="00212AEB" w:rsidRDefault="00212AEB" w:rsidP="00212AEB">
      <w:pPr>
        <w:pStyle w:val="3"/>
        <w:tabs>
          <w:tab w:val="num" w:pos="720"/>
        </w:tabs>
        <w:rPr>
          <w:lang w:eastAsia="zh-CN"/>
        </w:rPr>
      </w:pPr>
      <w:r>
        <w:rPr>
          <w:lang w:eastAsia="zh-CN"/>
        </w:rPr>
        <w:t xml:space="preserve">SSB </w:t>
      </w:r>
      <w:r w:rsidR="00376A9A">
        <w:rPr>
          <w:lang w:eastAsia="zh-CN"/>
        </w:rPr>
        <w:t>transmission</w:t>
      </w:r>
      <w:r>
        <w:rPr>
          <w:lang w:eastAsia="zh-CN"/>
        </w:rPr>
        <w:t xml:space="preserve"> and SMTC among IAB nodes</w:t>
      </w:r>
    </w:p>
    <w:p w:rsidR="00B25A6C" w:rsidRDefault="00B25A6C" w:rsidP="00B25A6C">
      <w:pPr>
        <w:rPr>
          <w:lang w:eastAsia="zh-CN"/>
        </w:rPr>
      </w:pPr>
      <w:r>
        <w:rPr>
          <w:lang w:eastAsia="zh-CN"/>
        </w:rPr>
        <w:t xml:space="preserve">In case of multiple IAB nodes, it is straightforward to configure their SSB transmission </w:t>
      </w:r>
      <w:r w:rsidR="00A37363">
        <w:rPr>
          <w:lang w:eastAsia="zh-CN"/>
        </w:rPr>
        <w:t xml:space="preserve">occasions </w:t>
      </w:r>
      <w:r>
        <w:rPr>
          <w:lang w:eastAsia="zh-CN"/>
        </w:rPr>
        <w:t>in</w:t>
      </w:r>
      <w:r w:rsidR="00A37363">
        <w:rPr>
          <w:lang w:eastAsia="zh-CN"/>
        </w:rPr>
        <w:t xml:space="preserve"> a</w:t>
      </w:r>
      <w:r>
        <w:rPr>
          <w:lang w:eastAsia="zh-CN"/>
        </w:rPr>
        <w:t xml:space="preserve"> non-overlapping TDM manner, so that the conflict between SSB transmission and SMTC measurement does not happen for a given IAB node as</w:t>
      </w:r>
      <w:r w:rsidR="00F9234E">
        <w:rPr>
          <w:lang w:eastAsia="zh-CN"/>
        </w:rPr>
        <w:t xml:space="preserve"> shown in </w:t>
      </w:r>
      <w:r w:rsidR="009D16EF">
        <w:t xml:space="preserve">Figure </w:t>
      </w:r>
      <w:r w:rsidR="009D16EF">
        <w:rPr>
          <w:noProof/>
        </w:rPr>
        <w:t>4</w:t>
      </w:r>
      <w:r>
        <w:rPr>
          <w:lang w:eastAsia="zh-CN"/>
        </w:rPr>
        <w:t>. With this method, each IAB node could discover other IAB nodes in its configured SM</w:t>
      </w:r>
      <w:r w:rsidR="00A84C5F">
        <w:rPr>
          <w:lang w:eastAsia="zh-CN"/>
        </w:rPr>
        <w:t>TC. While obviously there exist</w:t>
      </w:r>
      <w:r>
        <w:rPr>
          <w:lang w:eastAsia="zh-CN"/>
        </w:rPr>
        <w:t xml:space="preserve"> two issues: </w:t>
      </w:r>
    </w:p>
    <w:p w:rsidR="00B25A6C" w:rsidRDefault="00B25A6C" w:rsidP="00B25A6C">
      <w:pPr>
        <w:numPr>
          <w:ilvl w:val="0"/>
          <w:numId w:val="63"/>
        </w:numPr>
        <w:rPr>
          <w:lang w:eastAsia="zh-CN"/>
        </w:rPr>
      </w:pPr>
      <w:r>
        <w:rPr>
          <w:lang w:eastAsia="zh-CN"/>
        </w:rPr>
        <w:t>The IAB node measurement overhead is increased since each IAB node has to be configured with (</w:t>
      </w:r>
      <w:r w:rsidRPr="00596486">
        <w:rPr>
          <w:i/>
          <w:lang w:eastAsia="zh-CN"/>
        </w:rPr>
        <w:t>N</w:t>
      </w:r>
      <w:r>
        <w:rPr>
          <w:lang w:eastAsia="zh-CN"/>
        </w:rPr>
        <w:t>-1) SMTC</w:t>
      </w:r>
      <w:r>
        <w:rPr>
          <w:rFonts w:hint="eastAsia"/>
          <w:lang w:eastAsia="zh-CN"/>
        </w:rPr>
        <w:t xml:space="preserve"> window</w:t>
      </w:r>
      <w:r>
        <w:rPr>
          <w:lang w:eastAsia="zh-CN"/>
        </w:rPr>
        <w:t xml:space="preserve">, where </w:t>
      </w:r>
      <w:r w:rsidRPr="00F86E77">
        <w:rPr>
          <w:i/>
          <w:lang w:eastAsia="zh-CN"/>
        </w:rPr>
        <w:t>N</w:t>
      </w:r>
      <w:r>
        <w:rPr>
          <w:lang w:eastAsia="zh-CN"/>
        </w:rPr>
        <w:t xml:space="preserve"> is the total number of IAB nodes</w:t>
      </w:r>
      <w:r>
        <w:rPr>
          <w:rFonts w:hint="eastAsia"/>
          <w:lang w:eastAsia="zh-CN"/>
        </w:rPr>
        <w:t xml:space="preserve">. </w:t>
      </w:r>
    </w:p>
    <w:p w:rsidR="00B25A6C" w:rsidRDefault="00B25A6C" w:rsidP="00B25A6C">
      <w:pPr>
        <w:numPr>
          <w:ilvl w:val="0"/>
          <w:numId w:val="63"/>
        </w:numPr>
        <w:rPr>
          <w:lang w:eastAsia="zh-CN"/>
        </w:rPr>
      </w:pPr>
      <w:r>
        <w:rPr>
          <w:lang w:eastAsia="zh-CN"/>
        </w:rPr>
        <w:t xml:space="preserve">The required SSB time resource is significantly increased, especially if the SSBs for access link </w:t>
      </w:r>
      <w:r w:rsidR="00A84C5F">
        <w:rPr>
          <w:rFonts w:hint="eastAsia"/>
          <w:lang w:eastAsia="zh-CN"/>
        </w:rPr>
        <w:t>have</w:t>
      </w:r>
      <w:r>
        <w:rPr>
          <w:lang w:eastAsia="zh-CN"/>
        </w:rPr>
        <w:t xml:space="preserve"> a dense configuration. Therefore, non-overlappin</w:t>
      </w:r>
      <w:r>
        <w:rPr>
          <w:rFonts w:hint="eastAsia"/>
          <w:lang w:eastAsia="zh-CN"/>
        </w:rPr>
        <w:t>g TDM manner for SSB transmission among IAB nodes seems impractical</w:t>
      </w:r>
      <w:r>
        <w:rPr>
          <w:lang w:eastAsia="zh-CN"/>
        </w:rPr>
        <w:t xml:space="preserve"> if the number of IAB nodes </w:t>
      </w:r>
      <w:r w:rsidRPr="00596486">
        <w:rPr>
          <w:i/>
          <w:lang w:eastAsia="zh-CN"/>
        </w:rPr>
        <w:t>N</w:t>
      </w:r>
      <w:r>
        <w:rPr>
          <w:lang w:eastAsia="zh-CN"/>
        </w:rPr>
        <w:t xml:space="preserve"> is big</w:t>
      </w:r>
      <w:r>
        <w:rPr>
          <w:rFonts w:hint="eastAsia"/>
          <w:lang w:eastAsia="zh-CN"/>
        </w:rPr>
        <w:t>.</w:t>
      </w:r>
      <w:r>
        <w:rPr>
          <w:lang w:eastAsia="zh-CN"/>
        </w:rPr>
        <w:t xml:space="preserve"> </w:t>
      </w:r>
    </w:p>
    <w:p w:rsidR="00B25A6C" w:rsidRDefault="00B25A6C" w:rsidP="00B25A6C">
      <w:pPr>
        <w:rPr>
          <w:lang w:eastAsia="zh-CN"/>
        </w:rPr>
      </w:pPr>
      <w:r w:rsidRPr="00E90892">
        <w:rPr>
          <w:lang w:eastAsia="zh-CN"/>
        </w:rPr>
        <w:t xml:space="preserve">Another alternative </w:t>
      </w:r>
      <w:r>
        <w:rPr>
          <w:lang w:eastAsia="zh-CN"/>
        </w:rPr>
        <w:t xml:space="preserve">is to allow the overlapping </w:t>
      </w:r>
      <w:r w:rsidR="00980E95">
        <w:rPr>
          <w:lang w:eastAsia="zh-CN"/>
        </w:rPr>
        <w:t xml:space="preserve">of </w:t>
      </w:r>
      <w:r>
        <w:rPr>
          <w:lang w:eastAsia="zh-CN"/>
        </w:rPr>
        <w:t>SSB</w:t>
      </w:r>
      <w:r w:rsidR="00980E95">
        <w:rPr>
          <w:lang w:eastAsia="zh-CN"/>
        </w:rPr>
        <w:t xml:space="preserve"> transmissions</w:t>
      </w:r>
      <w:r>
        <w:rPr>
          <w:lang w:eastAsia="zh-CN"/>
        </w:rPr>
        <w:t xml:space="preserve"> among IAB nodes and IAB node will mute its own SSB transmission if </w:t>
      </w:r>
      <w:r w:rsidR="00182F74">
        <w:rPr>
          <w:lang w:eastAsia="zh-CN"/>
        </w:rPr>
        <w:t>its</w:t>
      </w:r>
      <w:r>
        <w:rPr>
          <w:lang w:eastAsia="zh-CN"/>
        </w:rPr>
        <w:t xml:space="preserve"> SSB </w:t>
      </w:r>
      <w:r w:rsidR="00182F74">
        <w:rPr>
          <w:lang w:eastAsia="zh-CN"/>
        </w:rPr>
        <w:t xml:space="preserve">transmission </w:t>
      </w:r>
      <w:r>
        <w:rPr>
          <w:lang w:eastAsia="zh-CN"/>
        </w:rPr>
        <w:t xml:space="preserve">overlaps with its SMTC window. In </w:t>
      </w:r>
      <w:r w:rsidR="009D16EF">
        <w:t xml:space="preserve">Figure </w:t>
      </w:r>
      <w:r w:rsidR="009D16EF">
        <w:rPr>
          <w:noProof/>
        </w:rPr>
        <w:t>5</w:t>
      </w:r>
      <w:r>
        <w:rPr>
          <w:lang w:eastAsia="zh-CN"/>
        </w:rPr>
        <w:t>, the SSB</w:t>
      </w:r>
      <w:r w:rsidR="00980E95">
        <w:rPr>
          <w:lang w:eastAsia="zh-CN"/>
        </w:rPr>
        <w:t>s</w:t>
      </w:r>
      <w:r>
        <w:rPr>
          <w:lang w:eastAsia="zh-CN"/>
        </w:rPr>
        <w:t xml:space="preserve"> for the backhaul links are all overlapped. Each IAB node can mute its SSB transmission and measure </w:t>
      </w:r>
      <w:r w:rsidR="00980E95">
        <w:rPr>
          <w:lang w:eastAsia="zh-CN"/>
        </w:rPr>
        <w:t xml:space="preserve">the SSBs from </w:t>
      </w:r>
      <w:r>
        <w:rPr>
          <w:lang w:eastAsia="zh-CN"/>
        </w:rPr>
        <w:t xml:space="preserve">other two IAB nodes </w:t>
      </w:r>
      <w:r w:rsidR="00980E95">
        <w:rPr>
          <w:lang w:eastAsia="zh-CN"/>
        </w:rPr>
        <w:t>within</w:t>
      </w:r>
      <w:r>
        <w:rPr>
          <w:lang w:eastAsia="zh-CN"/>
        </w:rPr>
        <w:t xml:space="preserve"> its SMTC window. Furthermore, if the SMTC window among IAB nodes </w:t>
      </w:r>
      <w:r w:rsidR="00690B20">
        <w:rPr>
          <w:rFonts w:hint="eastAsia"/>
          <w:lang w:eastAsia="zh-CN"/>
        </w:rPr>
        <w:t>is</w:t>
      </w:r>
      <w:r>
        <w:rPr>
          <w:lang w:eastAsia="zh-CN"/>
        </w:rPr>
        <w:t xml:space="preserve"> well coordinated to be totally orthogonal in time domain, only one SMTC window is needed for each IAB node to discover other IAB nodes and the measurement overhead is significantly reduced. Considering the half-duplex constraint, if SSB transmission is aligned, then corresponding SSB muting mechanism may need to support for inter-IAB node measurement. </w:t>
      </w:r>
    </w:p>
    <w:p w:rsidR="00B25A6C" w:rsidRDefault="00B25A6C" w:rsidP="00B25A6C">
      <w:pPr>
        <w:rPr>
          <w:i/>
          <w:lang w:eastAsia="zh-CN"/>
        </w:rPr>
      </w:pPr>
      <w:r w:rsidRPr="009F0E1D">
        <w:rPr>
          <w:b/>
          <w:i/>
          <w:lang w:eastAsia="zh-CN"/>
        </w:rPr>
        <w:t xml:space="preserve">Proposal </w:t>
      </w:r>
      <w:r>
        <w:rPr>
          <w:b/>
          <w:i/>
          <w:lang w:eastAsia="zh-CN"/>
        </w:rPr>
        <w:t>4</w:t>
      </w:r>
      <w:r w:rsidRPr="009F0E1D">
        <w:rPr>
          <w:b/>
          <w:i/>
          <w:lang w:eastAsia="zh-CN"/>
        </w:rPr>
        <w:t>:</w:t>
      </w:r>
      <w:r>
        <w:rPr>
          <w:b/>
          <w:i/>
          <w:lang w:eastAsia="zh-CN"/>
        </w:rPr>
        <w:t xml:space="preserve"> </w:t>
      </w:r>
      <w:r w:rsidRPr="00047978">
        <w:rPr>
          <w:i/>
          <w:lang w:eastAsia="zh-CN"/>
        </w:rPr>
        <w:t>The SSB</w:t>
      </w:r>
      <w:r w:rsidR="008A2396">
        <w:rPr>
          <w:i/>
          <w:lang w:eastAsia="zh-CN"/>
        </w:rPr>
        <w:t>s</w:t>
      </w:r>
      <w:r w:rsidRPr="00047978">
        <w:rPr>
          <w:i/>
          <w:lang w:eastAsia="zh-CN"/>
        </w:rPr>
        <w:t xml:space="preserve"> for </w:t>
      </w:r>
      <w:r>
        <w:rPr>
          <w:i/>
          <w:lang w:eastAsia="zh-CN"/>
        </w:rPr>
        <w:t>IAB node discovery/measurement</w:t>
      </w:r>
      <w:r w:rsidRPr="00047978">
        <w:rPr>
          <w:i/>
          <w:lang w:eastAsia="zh-CN"/>
        </w:rPr>
        <w:t xml:space="preserve"> among IAB nodes can be overlapped</w:t>
      </w:r>
      <w:r>
        <w:rPr>
          <w:i/>
          <w:lang w:eastAsia="zh-CN"/>
        </w:rPr>
        <w:t xml:space="preserve">.  </w:t>
      </w:r>
    </w:p>
    <w:p w:rsidR="00B25A6C" w:rsidRPr="00F86E77" w:rsidRDefault="00B25A6C" w:rsidP="00B25A6C">
      <w:pPr>
        <w:rPr>
          <w:i/>
          <w:lang w:eastAsia="zh-CN"/>
        </w:rPr>
      </w:pPr>
      <w:r w:rsidRPr="00F86E77">
        <w:rPr>
          <w:b/>
          <w:i/>
          <w:lang w:eastAsia="zh-CN"/>
        </w:rPr>
        <w:t xml:space="preserve">Proposal </w:t>
      </w:r>
      <w:r>
        <w:rPr>
          <w:b/>
          <w:i/>
          <w:lang w:eastAsia="zh-CN"/>
        </w:rPr>
        <w:t>5</w:t>
      </w:r>
      <w:r>
        <w:rPr>
          <w:i/>
          <w:lang w:eastAsia="zh-CN"/>
        </w:rPr>
        <w:t>: For a given IAB node, its SSB transmission should be</w:t>
      </w:r>
      <w:r w:rsidRPr="00047978">
        <w:rPr>
          <w:i/>
          <w:lang w:eastAsia="zh-CN"/>
        </w:rPr>
        <w:t xml:space="preserve"> </w:t>
      </w:r>
      <w:r>
        <w:rPr>
          <w:i/>
          <w:lang w:eastAsia="zh-CN"/>
        </w:rPr>
        <w:t>muted</w:t>
      </w:r>
      <w:r w:rsidRPr="00047978">
        <w:rPr>
          <w:i/>
          <w:lang w:eastAsia="zh-CN"/>
        </w:rPr>
        <w:t xml:space="preserve"> to facilitate the measurement for other IAB nodes</w:t>
      </w:r>
      <w:r>
        <w:rPr>
          <w:i/>
          <w:lang w:eastAsia="zh-CN"/>
        </w:rPr>
        <w:t xml:space="preserve"> if its SMTC window is overlapped with </w:t>
      </w:r>
      <w:r w:rsidR="008A2396">
        <w:rPr>
          <w:i/>
          <w:lang w:eastAsia="zh-CN"/>
        </w:rPr>
        <w:t xml:space="preserve">its </w:t>
      </w:r>
      <w:r>
        <w:rPr>
          <w:i/>
          <w:lang w:eastAsia="zh-CN"/>
        </w:rPr>
        <w:t>SSB transmission</w:t>
      </w:r>
      <w:r w:rsidRPr="00047978">
        <w:rPr>
          <w:i/>
          <w:lang w:eastAsia="zh-CN"/>
        </w:rPr>
        <w:t>.</w:t>
      </w:r>
    </w:p>
    <w:p w:rsidR="00212AEB" w:rsidRPr="00047DD6" w:rsidRDefault="00212AEB" w:rsidP="00212AEB">
      <w:pPr>
        <w:rPr>
          <w:lang w:eastAsia="zh-CN"/>
        </w:rPr>
      </w:pPr>
    </w:p>
    <w:p w:rsidR="00212AEB" w:rsidRDefault="00952CD5" w:rsidP="009D16EF">
      <w:pPr>
        <w:jc w:val="center"/>
      </w:pPr>
      <w:r>
        <w:pict>
          <v:shape id="_x0000_i1029" type="#_x0000_t75" style="width:266.95pt;height:194.25pt">
            <v:imagedata r:id="rId12" o:title=""/>
          </v:shape>
        </w:pict>
      </w:r>
    </w:p>
    <w:p w:rsidR="00212AEB" w:rsidRDefault="00F9234E" w:rsidP="009D16EF">
      <w:pPr>
        <w:keepNext/>
        <w:jc w:val="center"/>
        <w:rPr>
          <w:lang w:eastAsia="zh-CN"/>
        </w:rPr>
      </w:pPr>
      <w:bookmarkStart w:id="6" w:name="_Ref521073359"/>
      <w:bookmarkStart w:id="7" w:name="_Ref521073332"/>
      <w:r>
        <w:t xml:space="preserve">Figure </w:t>
      </w:r>
      <w:r w:rsidR="009D16EF">
        <w:rPr>
          <w:noProof/>
        </w:rPr>
        <w:t>4</w:t>
      </w:r>
      <w:bookmarkEnd w:id="6"/>
      <w:r w:rsidR="00D46D73">
        <w:t>.</w:t>
      </w:r>
      <w:r w:rsidR="00212AEB">
        <w:t xml:space="preserve"> Orthogonal SSB transmission among IAB nodes in time domain</w:t>
      </w:r>
      <w:bookmarkEnd w:id="7"/>
    </w:p>
    <w:p w:rsidR="00212AEB" w:rsidRPr="003356FC" w:rsidRDefault="00212AEB" w:rsidP="00212AEB">
      <w:pPr>
        <w:rPr>
          <w:lang w:eastAsia="zh-CN"/>
        </w:rPr>
      </w:pPr>
    </w:p>
    <w:p w:rsidR="00212AEB" w:rsidRDefault="00212AEB" w:rsidP="00212AEB">
      <w:pPr>
        <w:ind w:left="720"/>
        <w:rPr>
          <w:lang w:eastAsia="zh-CN"/>
        </w:rPr>
      </w:pPr>
    </w:p>
    <w:p w:rsidR="00212AEB" w:rsidRDefault="00952CD5" w:rsidP="00212AEB">
      <w:pPr>
        <w:jc w:val="center"/>
        <w:rPr>
          <w:lang w:eastAsia="zh-CN"/>
        </w:rPr>
      </w:pPr>
      <w:r>
        <w:rPr>
          <w:lang w:eastAsia="zh-CN"/>
        </w:rPr>
        <w:lastRenderedPageBreak/>
        <w:pict>
          <v:shape id="_x0000_i1030" type="#_x0000_t75" style="width:266.95pt;height:223.45pt">
            <v:imagedata r:id="rId13" o:title=""/>
          </v:shape>
        </w:pict>
      </w:r>
    </w:p>
    <w:p w:rsidR="00212AEB" w:rsidRPr="009D16EF" w:rsidRDefault="00F9234E" w:rsidP="009D16EF">
      <w:pPr>
        <w:keepNext/>
        <w:jc w:val="center"/>
        <w:rPr>
          <w:lang w:eastAsia="zh-CN"/>
        </w:rPr>
      </w:pPr>
      <w:bookmarkStart w:id="8" w:name="_Ref521073376"/>
      <w:r>
        <w:t xml:space="preserve">Figure </w:t>
      </w:r>
      <w:r w:rsidR="009D16EF">
        <w:rPr>
          <w:noProof/>
        </w:rPr>
        <w:t>5</w:t>
      </w:r>
      <w:bookmarkEnd w:id="8"/>
      <w:r w:rsidR="00212AEB" w:rsidRPr="009D16EF">
        <w:rPr>
          <w:lang w:eastAsia="zh-CN"/>
        </w:rPr>
        <w:t xml:space="preserve">. </w:t>
      </w:r>
      <w:r w:rsidR="008A2396">
        <w:rPr>
          <w:lang w:eastAsia="zh-CN"/>
        </w:rPr>
        <w:t>O</w:t>
      </w:r>
      <w:r w:rsidR="00212AEB" w:rsidRPr="009D16EF">
        <w:rPr>
          <w:lang w:eastAsia="zh-CN"/>
        </w:rPr>
        <w:t>verlapp</w:t>
      </w:r>
      <w:r w:rsidR="008A2396">
        <w:rPr>
          <w:lang w:eastAsia="zh-CN"/>
        </w:rPr>
        <w:t>ed</w:t>
      </w:r>
      <w:r w:rsidR="00212AEB" w:rsidRPr="009D16EF">
        <w:rPr>
          <w:lang w:eastAsia="zh-CN"/>
        </w:rPr>
        <w:t xml:space="preserve"> SSB transmission and SMTC</w:t>
      </w:r>
      <w:r w:rsidR="008A2396">
        <w:rPr>
          <w:lang w:eastAsia="zh-CN"/>
        </w:rPr>
        <w:t xml:space="preserve"> window</w:t>
      </w:r>
      <w:r w:rsidR="00212AEB" w:rsidRPr="009D16EF">
        <w:rPr>
          <w:lang w:eastAsia="zh-CN"/>
        </w:rPr>
        <w:t xml:space="preserve"> among IAB nodes</w:t>
      </w:r>
    </w:p>
    <w:p w:rsidR="00212AEB" w:rsidRDefault="00212AEB" w:rsidP="00212AEB">
      <w:pPr>
        <w:pStyle w:val="3"/>
        <w:rPr>
          <w:lang w:eastAsia="zh-CN"/>
        </w:rPr>
      </w:pPr>
      <w:r>
        <w:rPr>
          <w:lang w:eastAsia="zh-CN"/>
        </w:rPr>
        <w:t xml:space="preserve">SMTC and CSI-RS configuration </w:t>
      </w:r>
    </w:p>
    <w:p w:rsidR="00212AEB" w:rsidRDefault="00212AEB" w:rsidP="00212AEB">
      <w:pPr>
        <w:rPr>
          <w:lang w:eastAsia="zh-CN"/>
        </w:rPr>
      </w:pPr>
      <w:r>
        <w:rPr>
          <w:lang w:eastAsia="zh-CN"/>
        </w:rPr>
        <w:t xml:space="preserve">As </w:t>
      </w:r>
      <w:r w:rsidR="00D33145">
        <w:rPr>
          <w:lang w:eastAsia="zh-CN"/>
        </w:rPr>
        <w:t xml:space="preserve">discussed </w:t>
      </w:r>
      <w:r>
        <w:rPr>
          <w:lang w:eastAsia="zh-CN"/>
        </w:rPr>
        <w:t xml:space="preserve">in </w:t>
      </w:r>
      <w:r w:rsidR="00D33145">
        <w:rPr>
          <w:lang w:eastAsia="zh-CN"/>
        </w:rPr>
        <w:t xml:space="preserve">the </w:t>
      </w:r>
      <w:r>
        <w:rPr>
          <w:lang w:eastAsia="zh-CN"/>
        </w:rPr>
        <w:t xml:space="preserve">previous section, the SSB measurement for IAB node discovery and RRM measurement for backhaul link quality monitoring will maximize the reuse of NR </w:t>
      </w:r>
      <w:r w:rsidR="00D33145">
        <w:rPr>
          <w:lang w:eastAsia="zh-CN"/>
        </w:rPr>
        <w:t>R</w:t>
      </w:r>
      <w:r>
        <w:rPr>
          <w:lang w:eastAsia="zh-CN"/>
        </w:rPr>
        <w:t>el</w:t>
      </w:r>
      <w:r w:rsidR="00D33145">
        <w:rPr>
          <w:lang w:eastAsia="zh-CN"/>
        </w:rPr>
        <w:t>-</w:t>
      </w:r>
      <w:r>
        <w:rPr>
          <w:lang w:eastAsia="zh-CN"/>
        </w:rPr>
        <w:t xml:space="preserve">15 principle. However, </w:t>
      </w:r>
      <w:r>
        <w:rPr>
          <w:rFonts w:hint="eastAsia"/>
          <w:lang w:eastAsia="zh-CN"/>
        </w:rPr>
        <w:t>considering the</w:t>
      </w:r>
      <w:r>
        <w:rPr>
          <w:lang w:eastAsia="zh-CN"/>
        </w:rPr>
        <w:t xml:space="preserve"> fact that</w:t>
      </w:r>
      <w:r>
        <w:rPr>
          <w:rFonts w:hint="eastAsia"/>
          <w:lang w:eastAsia="zh-CN"/>
        </w:rPr>
        <w:t xml:space="preserve"> IAB node</w:t>
      </w:r>
      <w:r w:rsidR="00D33145">
        <w:rPr>
          <w:lang w:eastAsia="zh-CN"/>
        </w:rPr>
        <w:t>s</w:t>
      </w:r>
      <w:r>
        <w:rPr>
          <w:rFonts w:hint="eastAsia"/>
          <w:lang w:eastAsia="zh-CN"/>
        </w:rPr>
        <w:t xml:space="preserve"> are stationary</w:t>
      </w:r>
      <w:r>
        <w:rPr>
          <w:lang w:eastAsia="zh-CN"/>
        </w:rPr>
        <w:t xml:space="preserve"> </w:t>
      </w:r>
      <w:r>
        <w:rPr>
          <w:rFonts w:hint="eastAsia"/>
          <w:lang w:eastAsia="zh-CN"/>
        </w:rPr>
        <w:t xml:space="preserve">and the </w:t>
      </w:r>
      <w:r>
        <w:rPr>
          <w:lang w:eastAsia="zh-CN"/>
        </w:rPr>
        <w:t>backhaul</w:t>
      </w:r>
      <w:r>
        <w:rPr>
          <w:rFonts w:hint="eastAsia"/>
          <w:lang w:eastAsia="zh-CN"/>
        </w:rPr>
        <w:t xml:space="preserve"> </w:t>
      </w:r>
      <w:r>
        <w:rPr>
          <w:lang w:eastAsia="zh-CN"/>
        </w:rPr>
        <w:t>link channel quality is usually stable, further optimization c</w:t>
      </w:r>
      <w:r w:rsidR="00312B22">
        <w:rPr>
          <w:lang w:eastAsia="zh-CN"/>
        </w:rPr>
        <w:t>an</w:t>
      </w:r>
      <w:r>
        <w:rPr>
          <w:lang w:eastAsia="zh-CN"/>
        </w:rPr>
        <w:t xml:space="preserve"> be considered to save measurement overhead, for example</w:t>
      </w:r>
      <w:r w:rsidR="00B25A6C">
        <w:rPr>
          <w:lang w:eastAsia="zh-CN"/>
        </w:rPr>
        <w:t>:</w:t>
      </w:r>
    </w:p>
    <w:p w:rsidR="00212AEB" w:rsidRDefault="00212AEB" w:rsidP="00212AEB">
      <w:pPr>
        <w:numPr>
          <w:ilvl w:val="0"/>
          <w:numId w:val="44"/>
        </w:numPr>
        <w:rPr>
          <w:lang w:eastAsia="zh-CN"/>
        </w:rPr>
      </w:pPr>
      <w:r>
        <w:rPr>
          <w:rFonts w:hint="eastAsia"/>
          <w:lang w:eastAsia="zh-CN"/>
        </w:rPr>
        <w:t xml:space="preserve">Longer </w:t>
      </w:r>
      <w:r>
        <w:rPr>
          <w:lang w:eastAsia="zh-CN"/>
        </w:rPr>
        <w:t>measurement</w:t>
      </w:r>
      <w:r>
        <w:rPr>
          <w:rFonts w:hint="eastAsia"/>
          <w:lang w:eastAsia="zh-CN"/>
        </w:rPr>
        <w:t xml:space="preserve"> </w:t>
      </w:r>
      <w:r>
        <w:rPr>
          <w:lang w:eastAsia="zh-CN"/>
        </w:rPr>
        <w:t>period</w:t>
      </w:r>
    </w:p>
    <w:p w:rsidR="00212AEB" w:rsidRPr="00047DD6" w:rsidRDefault="00212AEB" w:rsidP="00212AEB">
      <w:pPr>
        <w:numPr>
          <w:ilvl w:val="0"/>
          <w:numId w:val="44"/>
        </w:numPr>
        <w:rPr>
          <w:lang w:eastAsia="zh-CN"/>
        </w:rPr>
      </w:pPr>
      <w:r>
        <w:rPr>
          <w:lang w:eastAsia="zh-CN"/>
        </w:rPr>
        <w:t>Aperiodic measurement in an on-demand way</w:t>
      </w:r>
    </w:p>
    <w:p w:rsidR="00212AEB" w:rsidRPr="00047978" w:rsidRDefault="00212AEB" w:rsidP="00212AEB">
      <w:pPr>
        <w:rPr>
          <w:i/>
          <w:lang w:eastAsia="zh-CN"/>
        </w:rPr>
      </w:pPr>
      <w:r w:rsidRPr="009F0E1D">
        <w:rPr>
          <w:b/>
          <w:i/>
          <w:lang w:eastAsia="zh-CN"/>
        </w:rPr>
        <w:t xml:space="preserve">Proposal </w:t>
      </w:r>
      <w:r w:rsidR="00B25A6C">
        <w:rPr>
          <w:b/>
          <w:i/>
          <w:lang w:eastAsia="zh-CN"/>
        </w:rPr>
        <w:t>6</w:t>
      </w:r>
      <w:r w:rsidRPr="009F0E1D">
        <w:rPr>
          <w:b/>
          <w:i/>
          <w:lang w:eastAsia="zh-CN"/>
        </w:rPr>
        <w:t>:</w:t>
      </w:r>
      <w:r>
        <w:rPr>
          <w:b/>
          <w:i/>
          <w:lang w:eastAsia="zh-CN"/>
        </w:rPr>
        <w:t xml:space="preserve"> </w:t>
      </w:r>
      <w:r w:rsidRPr="00047978">
        <w:rPr>
          <w:i/>
          <w:lang w:eastAsia="zh-CN"/>
        </w:rPr>
        <w:t xml:space="preserve">For IAB node discovery and backhaul link RRM measurement, the principle defined in </w:t>
      </w:r>
      <w:r w:rsidR="00C82F58">
        <w:rPr>
          <w:i/>
          <w:lang w:eastAsia="zh-CN"/>
        </w:rPr>
        <w:t>Rel-</w:t>
      </w:r>
      <w:r w:rsidRPr="00047978">
        <w:rPr>
          <w:i/>
          <w:lang w:eastAsia="zh-CN"/>
        </w:rPr>
        <w:t xml:space="preserve">15 should be a starting point and further optimization </w:t>
      </w:r>
      <w:r w:rsidR="00C82F58">
        <w:rPr>
          <w:i/>
          <w:lang w:eastAsia="zh-CN"/>
        </w:rPr>
        <w:t>can</w:t>
      </w:r>
      <w:r w:rsidRPr="00047978">
        <w:rPr>
          <w:i/>
          <w:lang w:eastAsia="zh-CN"/>
        </w:rPr>
        <w:t xml:space="preserve"> be studied for backhaul links to save measurement overhead</w:t>
      </w:r>
    </w:p>
    <w:p w:rsidR="00212AEB" w:rsidRPr="00047978" w:rsidRDefault="00212AEB" w:rsidP="00212AEB">
      <w:pPr>
        <w:numPr>
          <w:ilvl w:val="0"/>
          <w:numId w:val="46"/>
        </w:numPr>
        <w:rPr>
          <w:i/>
          <w:lang w:eastAsia="zh-CN"/>
        </w:rPr>
      </w:pPr>
      <w:r w:rsidRPr="00047978">
        <w:rPr>
          <w:i/>
          <w:lang w:eastAsia="zh-CN"/>
        </w:rPr>
        <w:t>Longer SMTC period and CSI-RS measurement period</w:t>
      </w:r>
    </w:p>
    <w:p w:rsidR="00212AEB" w:rsidRPr="00047978" w:rsidRDefault="00212AEB" w:rsidP="00212AEB">
      <w:pPr>
        <w:numPr>
          <w:ilvl w:val="0"/>
          <w:numId w:val="46"/>
        </w:numPr>
        <w:rPr>
          <w:i/>
          <w:lang w:eastAsia="zh-CN"/>
        </w:rPr>
      </w:pPr>
      <w:r w:rsidRPr="00047978">
        <w:rPr>
          <w:i/>
          <w:lang w:eastAsia="zh-CN"/>
        </w:rPr>
        <w:t xml:space="preserve">Aperiodic measurement configuration </w:t>
      </w:r>
    </w:p>
    <w:p w:rsidR="00212AEB" w:rsidRDefault="00212AEB" w:rsidP="00212AEB">
      <w:pPr>
        <w:pStyle w:val="2"/>
        <w:tabs>
          <w:tab w:val="clear" w:pos="576"/>
        </w:tabs>
        <w:rPr>
          <w:lang w:eastAsia="zh-CN"/>
        </w:rPr>
      </w:pPr>
      <w:r>
        <w:rPr>
          <w:lang w:eastAsia="zh-CN"/>
        </w:rPr>
        <w:t>Consideration on backhaul link beam failure</w:t>
      </w:r>
    </w:p>
    <w:p w:rsidR="00212AEB" w:rsidRDefault="00212AEB" w:rsidP="00212AEB">
      <w:pPr>
        <w:rPr>
          <w:lang w:eastAsia="zh-CN"/>
        </w:rPr>
      </w:pPr>
      <w:r>
        <w:rPr>
          <w:lang w:eastAsia="zh-CN"/>
        </w:rPr>
        <w:t xml:space="preserve">The beam failure on backhaul links will cause more severely negative impact compared to access link especially in multi-hop topology, since all the child nodes, including the UEs directly served by the parent node and the child IAB nodes will suffer as shown in </w:t>
      </w:r>
      <w:r w:rsidR="009D16EF">
        <w:t xml:space="preserve">Figure </w:t>
      </w:r>
      <w:r w:rsidR="009D16EF">
        <w:rPr>
          <w:noProof/>
        </w:rPr>
        <w:t>6</w:t>
      </w:r>
      <w:r>
        <w:rPr>
          <w:lang w:eastAsia="zh-CN"/>
        </w:rPr>
        <w:t>. Therefore, faster beam failure recovery (BFR) seems necessary for backhaul links compared to the BFR defined in Release 15.</w:t>
      </w:r>
    </w:p>
    <w:p w:rsidR="00B25A6C" w:rsidRDefault="00B25A6C" w:rsidP="00212AEB">
      <w:pPr>
        <w:rPr>
          <w:b/>
          <w:i/>
          <w:lang w:eastAsia="zh-CN"/>
        </w:rPr>
      </w:pPr>
      <w:r>
        <w:rPr>
          <w:lang w:eastAsia="zh-CN"/>
        </w:rPr>
        <w:t xml:space="preserve">In a multi-hop scenario, if beam failure happens on the backhaul link for an intermediate IAB node (i.e., IAB node 1 in </w:t>
      </w:r>
      <w:r w:rsidR="009D16EF">
        <w:t xml:space="preserve">Figure </w:t>
      </w:r>
      <w:r w:rsidR="009D16EF">
        <w:rPr>
          <w:noProof/>
        </w:rPr>
        <w:t>6</w:t>
      </w:r>
      <w:r>
        <w:rPr>
          <w:lang w:eastAsia="zh-CN"/>
        </w:rPr>
        <w:t xml:space="preserve">), it should notify the child nodes (i.e., IAB node2 in </w:t>
      </w:r>
      <w:r w:rsidR="009D16EF">
        <w:t xml:space="preserve">Figure </w:t>
      </w:r>
      <w:r w:rsidR="009D16EF">
        <w:rPr>
          <w:noProof/>
        </w:rPr>
        <w:t>6</w:t>
      </w:r>
      <w:r>
        <w:rPr>
          <w:lang w:eastAsia="zh-CN"/>
        </w:rPr>
        <w:t>) timely, so that these child nodes could take some action to avoid long time connection broken. Typic</w:t>
      </w:r>
      <w:r w:rsidR="00690B20">
        <w:rPr>
          <w:lang w:eastAsia="zh-CN"/>
        </w:rPr>
        <w:t>ally, the parent node always tr</w:t>
      </w:r>
      <w:r w:rsidR="00690B20">
        <w:rPr>
          <w:rFonts w:hint="eastAsia"/>
          <w:lang w:eastAsia="zh-CN"/>
        </w:rPr>
        <w:t>ies</w:t>
      </w:r>
      <w:r>
        <w:rPr>
          <w:lang w:eastAsia="zh-CN"/>
        </w:rPr>
        <w:t xml:space="preserve"> to recover its failed beam via backhaul link BFR procedure. If the recovery succeed quickly, the child IAB</w:t>
      </w:r>
      <w:r>
        <w:rPr>
          <w:rFonts w:hint="eastAsia"/>
          <w:lang w:eastAsia="zh-CN"/>
        </w:rPr>
        <w:t xml:space="preserve"> node should still </w:t>
      </w:r>
      <w:r>
        <w:rPr>
          <w:lang w:eastAsia="zh-CN"/>
        </w:rPr>
        <w:t>keep the connection with</w:t>
      </w:r>
      <w:r>
        <w:rPr>
          <w:rFonts w:hint="eastAsia"/>
          <w:lang w:eastAsia="zh-CN"/>
        </w:rPr>
        <w:t xml:space="preserve"> its previous parent node</w:t>
      </w:r>
      <w:r>
        <w:rPr>
          <w:lang w:eastAsia="zh-CN"/>
        </w:rPr>
        <w:t xml:space="preserve"> since route switching will definitely bring additional data/signaling overhead and delay. Otherwise, if the parent node fails to recovery or spend a long time to recovery</w:t>
      </w:r>
      <w:r w:rsidR="00690B20">
        <w:rPr>
          <w:lang w:eastAsia="zh-CN"/>
        </w:rPr>
        <w:t xml:space="preserve">, the child node can consider </w:t>
      </w:r>
      <w:r>
        <w:rPr>
          <w:lang w:eastAsia="zh-CN"/>
        </w:rPr>
        <w:t>switch</w:t>
      </w:r>
      <w:r w:rsidR="00690B20">
        <w:rPr>
          <w:rFonts w:hint="eastAsia"/>
          <w:lang w:eastAsia="zh-CN"/>
        </w:rPr>
        <w:t>ing</w:t>
      </w:r>
      <w:r>
        <w:rPr>
          <w:lang w:eastAsia="zh-CN"/>
        </w:rPr>
        <w:t xml:space="preserve"> its connection to other IAB node. Therefore, some efficient beam failure notification mechanism and the child node’s behavior should be investigated.</w:t>
      </w:r>
    </w:p>
    <w:p w:rsidR="00212AEB" w:rsidRPr="00047978" w:rsidRDefault="00212AEB" w:rsidP="00212AEB">
      <w:pPr>
        <w:rPr>
          <w:i/>
          <w:lang w:eastAsia="zh-CN"/>
        </w:rPr>
      </w:pPr>
      <w:r w:rsidRPr="00596486">
        <w:rPr>
          <w:b/>
          <w:i/>
          <w:lang w:eastAsia="zh-CN"/>
        </w:rPr>
        <w:t xml:space="preserve">Proposal </w:t>
      </w:r>
      <w:r w:rsidR="00B25A6C">
        <w:rPr>
          <w:b/>
          <w:i/>
          <w:lang w:eastAsia="zh-CN"/>
        </w:rPr>
        <w:t>7</w:t>
      </w:r>
      <w:r w:rsidRPr="00596486">
        <w:rPr>
          <w:b/>
          <w:i/>
          <w:lang w:eastAsia="zh-CN"/>
        </w:rPr>
        <w:t xml:space="preserve">: </w:t>
      </w:r>
      <w:r w:rsidRPr="00047978">
        <w:rPr>
          <w:i/>
          <w:lang w:eastAsia="zh-CN"/>
        </w:rPr>
        <w:t xml:space="preserve">Faster </w:t>
      </w:r>
      <w:r w:rsidR="003F57C1" w:rsidRPr="00047978">
        <w:rPr>
          <w:i/>
          <w:lang w:eastAsia="zh-CN"/>
        </w:rPr>
        <w:t>beam</w:t>
      </w:r>
      <w:r w:rsidR="003F57C1">
        <w:rPr>
          <w:i/>
          <w:lang w:eastAsia="zh-CN"/>
        </w:rPr>
        <w:t xml:space="preserve"> </w:t>
      </w:r>
      <w:r w:rsidR="003F57C1" w:rsidRPr="00047978">
        <w:rPr>
          <w:i/>
          <w:lang w:eastAsia="zh-CN"/>
        </w:rPr>
        <w:t>failure</w:t>
      </w:r>
      <w:r w:rsidRPr="00047978">
        <w:rPr>
          <w:i/>
          <w:lang w:eastAsia="zh-CN"/>
        </w:rPr>
        <w:t xml:space="preserve"> recovery mechanism for backhaul link should be studied.</w:t>
      </w:r>
    </w:p>
    <w:p w:rsidR="00212AEB" w:rsidRPr="00596486" w:rsidRDefault="00212AEB" w:rsidP="00212AEB">
      <w:pPr>
        <w:rPr>
          <w:b/>
          <w:i/>
          <w:lang w:eastAsia="zh-CN"/>
        </w:rPr>
      </w:pPr>
      <w:r w:rsidRPr="00596486">
        <w:rPr>
          <w:b/>
          <w:i/>
          <w:lang w:eastAsia="zh-CN"/>
        </w:rPr>
        <w:t>Proposal</w:t>
      </w:r>
      <w:r>
        <w:rPr>
          <w:b/>
          <w:i/>
          <w:lang w:eastAsia="zh-CN"/>
        </w:rPr>
        <w:t xml:space="preserve"> </w:t>
      </w:r>
      <w:r w:rsidR="00B25A6C">
        <w:rPr>
          <w:b/>
          <w:i/>
          <w:lang w:eastAsia="zh-CN"/>
        </w:rPr>
        <w:t>8</w:t>
      </w:r>
      <w:r w:rsidRPr="00596486">
        <w:rPr>
          <w:b/>
          <w:i/>
          <w:lang w:eastAsia="zh-CN"/>
        </w:rPr>
        <w:t>:</w:t>
      </w:r>
      <w:r w:rsidRPr="00047978">
        <w:rPr>
          <w:i/>
          <w:lang w:eastAsia="zh-CN"/>
        </w:rPr>
        <w:t xml:space="preserve"> Beam</w:t>
      </w:r>
      <w:r>
        <w:rPr>
          <w:i/>
          <w:lang w:eastAsia="zh-CN"/>
        </w:rPr>
        <w:t xml:space="preserve"> </w:t>
      </w:r>
      <w:r w:rsidR="003220D1">
        <w:rPr>
          <w:i/>
          <w:lang w:eastAsia="zh-CN"/>
        </w:rPr>
        <w:t xml:space="preserve">failure </w:t>
      </w:r>
      <w:r w:rsidRPr="00047978">
        <w:rPr>
          <w:i/>
          <w:lang w:eastAsia="zh-CN"/>
        </w:rPr>
        <w:t>notification mechanism to child node and child node’s behavior should be studied.</w:t>
      </w:r>
    </w:p>
    <w:p w:rsidR="00F05E12" w:rsidRDefault="00952CD5" w:rsidP="00F05E12">
      <w:pPr>
        <w:jc w:val="center"/>
        <w:rPr>
          <w:sz w:val="20"/>
          <w:lang w:eastAsia="zh-CN"/>
        </w:rPr>
      </w:pPr>
      <w:r>
        <w:lastRenderedPageBreak/>
        <w:pict>
          <v:shape id="_x0000_i1031" type="#_x0000_t75" style="width:5in;height:152.15pt">
            <v:imagedata r:id="rId14" o:title=""/>
          </v:shape>
        </w:pict>
      </w:r>
      <w:r w:rsidR="00F05E12" w:rsidRPr="0057090F">
        <w:rPr>
          <w:sz w:val="20"/>
          <w:lang w:eastAsia="zh-CN"/>
        </w:rPr>
        <w:t xml:space="preserve"> </w:t>
      </w:r>
    </w:p>
    <w:p w:rsidR="00F05E12" w:rsidRPr="009D16EF" w:rsidRDefault="00F9234E" w:rsidP="009D16EF">
      <w:pPr>
        <w:keepNext/>
        <w:jc w:val="center"/>
        <w:rPr>
          <w:lang w:eastAsia="zh-CN"/>
        </w:rPr>
      </w:pPr>
      <w:bookmarkStart w:id="9" w:name="_Ref521073393"/>
      <w:r>
        <w:t xml:space="preserve">Figure </w:t>
      </w:r>
      <w:r w:rsidR="009D16EF">
        <w:rPr>
          <w:noProof/>
        </w:rPr>
        <w:t>6</w:t>
      </w:r>
      <w:bookmarkEnd w:id="9"/>
      <w:r w:rsidR="00F05E12" w:rsidRPr="009D16EF">
        <w:rPr>
          <w:lang w:eastAsia="zh-CN"/>
        </w:rPr>
        <w:t xml:space="preserve">. </w:t>
      </w:r>
      <w:r w:rsidR="003220D1">
        <w:rPr>
          <w:lang w:eastAsia="zh-CN"/>
        </w:rPr>
        <w:t>B</w:t>
      </w:r>
      <w:r w:rsidR="00F05E12" w:rsidRPr="009D16EF">
        <w:rPr>
          <w:lang w:eastAsia="zh-CN"/>
        </w:rPr>
        <w:t>eam failure due to blockage</w:t>
      </w:r>
      <w:r w:rsidR="003220D1">
        <w:rPr>
          <w:lang w:eastAsia="zh-CN"/>
        </w:rPr>
        <w:t xml:space="preserve"> for b</w:t>
      </w:r>
      <w:r w:rsidR="003220D1" w:rsidRPr="009D16EF">
        <w:rPr>
          <w:lang w:eastAsia="zh-CN"/>
        </w:rPr>
        <w:t>ackhaul</w:t>
      </w:r>
      <w:r w:rsidR="003220D1">
        <w:rPr>
          <w:lang w:eastAsia="zh-CN"/>
        </w:rPr>
        <w:t xml:space="preserve"> link</w:t>
      </w:r>
    </w:p>
    <w:p w:rsidR="00C6571F" w:rsidRPr="009D16EF" w:rsidRDefault="00C6571F" w:rsidP="007C6D05">
      <w:pPr>
        <w:pStyle w:val="1"/>
        <w:rPr>
          <w:lang w:eastAsia="zh-CN"/>
        </w:rPr>
      </w:pPr>
      <w:r w:rsidRPr="009D16EF">
        <w:rPr>
          <w:lang w:eastAsia="zh-CN"/>
        </w:rPr>
        <w:t>Scheduling and resource allocation/coordination</w:t>
      </w:r>
    </w:p>
    <w:p w:rsidR="007C42E7" w:rsidRDefault="007C42E7" w:rsidP="007C6D05">
      <w:pPr>
        <w:pStyle w:val="2"/>
        <w:rPr>
          <w:lang w:eastAsia="zh-CN"/>
        </w:rPr>
      </w:pPr>
      <w:r>
        <w:rPr>
          <w:lang w:eastAsia="zh-CN"/>
        </w:rPr>
        <w:t>Resource coordination</w:t>
      </w:r>
    </w:p>
    <w:p w:rsidR="007C42E7" w:rsidRDefault="007C42E7" w:rsidP="00F3559F">
      <w:pPr>
        <w:rPr>
          <w:lang w:eastAsia="zh-CN"/>
        </w:rPr>
      </w:pPr>
      <w:r>
        <w:rPr>
          <w:lang w:eastAsia="zh-CN"/>
        </w:rPr>
        <w:t>T</w:t>
      </w:r>
      <w:r>
        <w:rPr>
          <w:rFonts w:hint="eastAsia"/>
          <w:lang w:eastAsia="zh-CN"/>
        </w:rPr>
        <w:t>he</w:t>
      </w:r>
      <w:r>
        <w:rPr>
          <w:lang w:eastAsia="zh-CN"/>
        </w:rPr>
        <w:t xml:space="preserve"> </w:t>
      </w:r>
      <w:r>
        <w:rPr>
          <w:rFonts w:hint="eastAsia"/>
          <w:lang w:eastAsia="zh-CN"/>
        </w:rPr>
        <w:t>resource</w:t>
      </w:r>
      <w:r w:rsidR="0050626E">
        <w:rPr>
          <w:rFonts w:hint="eastAsia"/>
          <w:lang w:eastAsia="zh-CN"/>
        </w:rPr>
        <w:t xml:space="preserve"> coordination</w:t>
      </w:r>
      <w:r>
        <w:rPr>
          <w:rFonts w:hint="eastAsia"/>
          <w:lang w:eastAsia="zh-CN"/>
        </w:rPr>
        <w:t xml:space="preserve"> among IAB nodes/donor incl</w:t>
      </w:r>
      <w:r>
        <w:rPr>
          <w:lang w:eastAsia="zh-CN"/>
        </w:rPr>
        <w:t>ude</w:t>
      </w:r>
      <w:r w:rsidR="0050626E">
        <w:rPr>
          <w:rFonts w:hint="eastAsia"/>
          <w:lang w:eastAsia="zh-CN"/>
        </w:rPr>
        <w:t>s</w:t>
      </w:r>
      <w:r>
        <w:rPr>
          <w:rFonts w:hint="eastAsia"/>
          <w:lang w:eastAsia="zh-CN"/>
        </w:rPr>
        <w:t xml:space="preserve"> the following aspects:</w:t>
      </w:r>
    </w:p>
    <w:p w:rsidR="007C42E7" w:rsidRDefault="007C42E7" w:rsidP="007C42E7">
      <w:pPr>
        <w:numPr>
          <w:ilvl w:val="0"/>
          <w:numId w:val="50"/>
        </w:numPr>
        <w:rPr>
          <w:lang w:eastAsia="zh-CN"/>
        </w:rPr>
      </w:pPr>
      <w:r>
        <w:rPr>
          <w:lang w:eastAsia="zh-CN"/>
        </w:rPr>
        <w:t>Backhaul or access slot occasions and the DL/UL configuration</w:t>
      </w:r>
    </w:p>
    <w:p w:rsidR="007C42E7" w:rsidRDefault="007C42E7" w:rsidP="007C42E7">
      <w:pPr>
        <w:numPr>
          <w:ilvl w:val="0"/>
          <w:numId w:val="50"/>
        </w:numPr>
        <w:rPr>
          <w:lang w:eastAsia="zh-CN"/>
        </w:rPr>
      </w:pPr>
      <w:r>
        <w:rPr>
          <w:lang w:eastAsia="zh-CN"/>
        </w:rPr>
        <w:t>Backhaul or access frequency band occupation</w:t>
      </w:r>
    </w:p>
    <w:p w:rsidR="007C42E7" w:rsidRDefault="007C42E7" w:rsidP="007C42E7">
      <w:pPr>
        <w:numPr>
          <w:ilvl w:val="0"/>
          <w:numId w:val="50"/>
        </w:numPr>
        <w:rPr>
          <w:lang w:eastAsia="zh-CN"/>
        </w:rPr>
      </w:pPr>
      <w:r>
        <w:rPr>
          <w:lang w:eastAsia="zh-CN"/>
        </w:rPr>
        <w:t>Backhaul or access beam utilization</w:t>
      </w:r>
    </w:p>
    <w:p w:rsidR="007C42E7" w:rsidRDefault="007C42E7" w:rsidP="00F3559F">
      <w:pPr>
        <w:rPr>
          <w:lang w:eastAsia="zh-CN"/>
        </w:rPr>
      </w:pPr>
      <w:r>
        <w:rPr>
          <w:lang w:eastAsia="zh-CN"/>
        </w:rPr>
        <w:t xml:space="preserve">The purposes of resource coordination </w:t>
      </w:r>
      <w:r>
        <w:rPr>
          <w:rFonts w:hint="eastAsia"/>
          <w:lang w:eastAsia="zh-CN"/>
        </w:rPr>
        <w:t>are</w:t>
      </w:r>
      <w:r w:rsidR="0050626E">
        <w:rPr>
          <w:rFonts w:hint="eastAsia"/>
          <w:lang w:eastAsia="zh-CN"/>
        </w:rPr>
        <w:t xml:space="preserve"> listed as follows</w:t>
      </w:r>
      <w:r>
        <w:rPr>
          <w:rFonts w:hint="eastAsia"/>
          <w:lang w:eastAsia="zh-CN"/>
        </w:rPr>
        <w:t>,</w:t>
      </w:r>
    </w:p>
    <w:p w:rsidR="007C42E7" w:rsidRDefault="007C42E7" w:rsidP="007C42E7">
      <w:pPr>
        <w:numPr>
          <w:ilvl w:val="0"/>
          <w:numId w:val="50"/>
        </w:numPr>
        <w:rPr>
          <w:lang w:eastAsia="zh-CN"/>
        </w:rPr>
      </w:pPr>
      <w:r>
        <w:rPr>
          <w:lang w:eastAsia="zh-CN"/>
        </w:rPr>
        <w:t>Avoid the simultaneous Tx &amp; Rx conflict at a given IAB node</w:t>
      </w:r>
    </w:p>
    <w:p w:rsidR="007C42E7" w:rsidRDefault="007C42E7" w:rsidP="007C42E7">
      <w:pPr>
        <w:numPr>
          <w:ilvl w:val="0"/>
          <w:numId w:val="50"/>
        </w:numPr>
        <w:rPr>
          <w:lang w:eastAsia="zh-CN"/>
        </w:rPr>
      </w:pPr>
      <w:r>
        <w:rPr>
          <w:lang w:eastAsia="zh-CN"/>
        </w:rPr>
        <w:t xml:space="preserve">Mitigate the </w:t>
      </w:r>
      <w:r>
        <w:rPr>
          <w:rFonts w:hint="eastAsia"/>
          <w:lang w:eastAsia="zh-CN"/>
        </w:rPr>
        <w:t xml:space="preserve">potential </w:t>
      </w:r>
      <w:r>
        <w:rPr>
          <w:lang w:eastAsia="zh-CN"/>
        </w:rPr>
        <w:t>inter-IAB node/Inter-UE cross-link interference</w:t>
      </w:r>
    </w:p>
    <w:p w:rsidR="007C42E7" w:rsidRDefault="007C42E7" w:rsidP="007C42E7">
      <w:pPr>
        <w:numPr>
          <w:ilvl w:val="0"/>
          <w:numId w:val="50"/>
        </w:numPr>
        <w:rPr>
          <w:lang w:eastAsia="zh-CN"/>
        </w:rPr>
      </w:pPr>
      <w:r>
        <w:rPr>
          <w:lang w:eastAsia="zh-CN"/>
        </w:rPr>
        <w:t>Match the DL/UL traffic requirements</w:t>
      </w:r>
    </w:p>
    <w:p w:rsidR="007C42E7" w:rsidRDefault="007C42E7" w:rsidP="007C42E7">
      <w:pPr>
        <w:numPr>
          <w:ilvl w:val="0"/>
          <w:numId w:val="50"/>
        </w:numPr>
        <w:rPr>
          <w:lang w:eastAsia="zh-CN"/>
        </w:rPr>
      </w:pPr>
      <w:r>
        <w:rPr>
          <w:lang w:eastAsia="zh-CN"/>
        </w:rPr>
        <w:t>Avoid the potential backhaul link congestion</w:t>
      </w:r>
    </w:p>
    <w:p w:rsidR="007C42E7" w:rsidRDefault="007C42E7" w:rsidP="00F3559F">
      <w:pPr>
        <w:rPr>
          <w:lang w:eastAsia="zh-CN"/>
        </w:rPr>
      </w:pPr>
      <w:r>
        <w:rPr>
          <w:lang w:eastAsia="zh-CN"/>
        </w:rPr>
        <w:t>After</w:t>
      </w:r>
      <w:r>
        <w:rPr>
          <w:rFonts w:hint="eastAsia"/>
          <w:lang w:eastAsia="zh-CN"/>
        </w:rPr>
        <w:t xml:space="preserve"> </w:t>
      </w:r>
      <w:r>
        <w:rPr>
          <w:lang w:eastAsia="zh-CN"/>
        </w:rPr>
        <w:t>resource</w:t>
      </w:r>
      <w:r>
        <w:rPr>
          <w:rFonts w:hint="eastAsia"/>
          <w:lang w:eastAsia="zh-CN"/>
        </w:rPr>
        <w:t xml:space="preserve"> coordination, each IAB</w:t>
      </w:r>
      <w:r>
        <w:rPr>
          <w:lang w:eastAsia="zh-CN"/>
        </w:rPr>
        <w:t xml:space="preserve"> node will know its possible backhaul resource configuration as MT and also the access resource configuration as DU. </w:t>
      </w:r>
      <w:r w:rsidR="009D16EF">
        <w:t xml:space="preserve">Figure </w:t>
      </w:r>
      <w:r w:rsidR="009D16EF">
        <w:rPr>
          <w:noProof/>
        </w:rPr>
        <w:t>7</w:t>
      </w:r>
      <w:r w:rsidR="005B3FB8">
        <w:rPr>
          <w:lang w:eastAsia="zh-CN"/>
        </w:rPr>
        <w:t xml:space="preserve"> </w:t>
      </w:r>
      <w:r>
        <w:rPr>
          <w:lang w:eastAsia="zh-CN"/>
        </w:rPr>
        <w:t>illustrates a slot allocation example</w:t>
      </w:r>
      <w:r>
        <w:rPr>
          <w:rFonts w:hint="eastAsia"/>
          <w:lang w:eastAsia="zh-CN"/>
        </w:rPr>
        <w:t xml:space="preserve"> for each node</w:t>
      </w:r>
      <w:r>
        <w:rPr>
          <w:lang w:eastAsia="zh-CN"/>
        </w:rPr>
        <w:t xml:space="preserve"> </w:t>
      </w:r>
      <w:r>
        <w:rPr>
          <w:rFonts w:hint="eastAsia"/>
          <w:lang w:eastAsia="zh-CN"/>
        </w:rPr>
        <w:t>after</w:t>
      </w:r>
      <w:r>
        <w:rPr>
          <w:lang w:eastAsia="zh-CN"/>
        </w:rPr>
        <w:t xml:space="preserve"> resource coordination</w:t>
      </w:r>
      <w:r>
        <w:rPr>
          <w:rFonts w:hint="eastAsia"/>
          <w:lang w:eastAsia="zh-CN"/>
        </w:rPr>
        <w:t xml:space="preserve">. </w:t>
      </w:r>
      <w:r>
        <w:rPr>
          <w:lang w:eastAsia="zh-CN"/>
        </w:rPr>
        <w:t xml:space="preserve">Obviously, for each IAB node, the slot location for its backhaul-only link with its serving node, access-only link (including the backhaul link for its child IAB node), the backhaul &amp; access sharing link and the unknown will be determined via the resource coordination. </w:t>
      </w:r>
    </w:p>
    <w:p w:rsidR="007C42E7" w:rsidRDefault="00952CD5" w:rsidP="007C6D05">
      <w:pPr>
        <w:jc w:val="center"/>
        <w:rPr>
          <w:lang w:eastAsia="zh-CN"/>
        </w:rPr>
      </w:pPr>
      <w:r>
        <w:pict>
          <v:shape id="_x0000_i1032" type="#_x0000_t75" style="width:438.8pt;height:173.9pt">
            <v:imagedata r:id="rId15" o:title=""/>
          </v:shape>
        </w:pict>
      </w:r>
    </w:p>
    <w:p w:rsidR="007C42E7" w:rsidRDefault="007C42E7" w:rsidP="009D16EF">
      <w:pPr>
        <w:keepNext/>
      </w:pPr>
      <w:r>
        <w:tab/>
      </w:r>
      <w:r>
        <w:tab/>
      </w:r>
      <w:r>
        <w:tab/>
      </w:r>
      <w:r>
        <w:tab/>
      </w:r>
      <w:bookmarkStart w:id="10" w:name="_Ref521073411"/>
      <w:r w:rsidR="00F9234E">
        <w:t xml:space="preserve">Figure </w:t>
      </w:r>
      <w:r w:rsidR="009D16EF">
        <w:rPr>
          <w:noProof/>
        </w:rPr>
        <w:t>7</w:t>
      </w:r>
      <w:bookmarkEnd w:id="10"/>
      <w:r w:rsidR="00F9234E">
        <w:t>.</w:t>
      </w:r>
      <w:r>
        <w:t xml:space="preserve"> A slot allocation example with resource coordination</w:t>
      </w:r>
    </w:p>
    <w:p w:rsidR="005B3FB8" w:rsidRDefault="005B3FB8" w:rsidP="005B3FB8">
      <w:pPr>
        <w:rPr>
          <w:lang w:eastAsia="zh-CN"/>
        </w:rPr>
      </w:pPr>
      <w:r>
        <w:rPr>
          <w:lang w:eastAsia="zh-CN"/>
        </w:rPr>
        <w:t xml:space="preserve">The time granularity of resource coordination should mainly consider semi-static manner, considering the fact that dynamic allocation will </w:t>
      </w:r>
      <w:r>
        <w:rPr>
          <w:rFonts w:hint="eastAsia"/>
          <w:lang w:eastAsia="zh-CN"/>
        </w:rPr>
        <w:t>cause</w:t>
      </w:r>
      <w:r>
        <w:rPr>
          <w:lang w:eastAsia="zh-CN"/>
        </w:rPr>
        <w:t xml:space="preserve"> negative impact on UE since IAB node MT has to monitor its </w:t>
      </w:r>
      <w:r>
        <w:rPr>
          <w:lang w:eastAsia="zh-CN"/>
        </w:rPr>
        <w:lastRenderedPageBreak/>
        <w:t>PDCCH from serving node to determine the practical backhaul resource allocation, thus could not transmit PDCCH to UEs d</w:t>
      </w:r>
      <w:r>
        <w:rPr>
          <w:rFonts w:hint="eastAsia"/>
          <w:lang w:eastAsia="zh-CN"/>
        </w:rPr>
        <w:t xml:space="preserve">uring </w:t>
      </w:r>
      <w:r>
        <w:rPr>
          <w:lang w:eastAsia="zh-CN"/>
        </w:rPr>
        <w:t xml:space="preserve">its backhaul </w:t>
      </w:r>
      <w:r>
        <w:rPr>
          <w:rFonts w:hint="eastAsia"/>
          <w:lang w:eastAsia="zh-CN"/>
        </w:rPr>
        <w:t xml:space="preserve">PDCCH monitoring window </w:t>
      </w:r>
      <w:r>
        <w:rPr>
          <w:lang w:eastAsia="zh-CN"/>
        </w:rPr>
        <w:t>due to the half</w:t>
      </w:r>
      <w:r w:rsidR="003D2DB5">
        <w:rPr>
          <w:lang w:eastAsia="zh-CN"/>
        </w:rPr>
        <w:t>-</w:t>
      </w:r>
      <w:r>
        <w:rPr>
          <w:lang w:eastAsia="zh-CN"/>
        </w:rPr>
        <w:t>duplex constraint.</w:t>
      </w:r>
    </w:p>
    <w:p w:rsidR="005B3FB8" w:rsidRDefault="005B3FB8" w:rsidP="005B3FB8">
      <w:pPr>
        <w:rPr>
          <w:lang w:eastAsia="zh-CN"/>
        </w:rPr>
      </w:pPr>
      <w:r>
        <w:rPr>
          <w:lang w:eastAsia="zh-CN"/>
        </w:rPr>
        <w:t xml:space="preserve">It should be noted that with semi-static resource coordination, each IAB node only acquires its allowable transmission opportunities for whatever the MT or DU function, while whether the practical scheduling happens and how much resource are occupied is still determined by dynamic scheduling at each IAB node. </w:t>
      </w:r>
    </w:p>
    <w:p w:rsidR="005B3FB8" w:rsidRDefault="005B3FB8" w:rsidP="005B3FB8">
      <w:pPr>
        <w:rPr>
          <w:lang w:eastAsia="zh-CN"/>
        </w:rPr>
      </w:pPr>
      <w:r>
        <w:rPr>
          <w:lang w:eastAsia="zh-CN"/>
        </w:rPr>
        <w:t>It seems more preferable to determine the frequency and/or beam utilization between backhaul and access based on dynamic scheduling decision in a given slot. Otherwise, the resource utilization efficiency will be rather low via semi-static configuration.</w:t>
      </w:r>
    </w:p>
    <w:p w:rsidR="005B3FB8" w:rsidRDefault="0050626E" w:rsidP="005B3FB8">
      <w:pPr>
        <w:rPr>
          <w:lang w:eastAsia="zh-CN"/>
        </w:rPr>
      </w:pPr>
      <w:r>
        <w:rPr>
          <w:rFonts w:hint="eastAsia"/>
          <w:lang w:eastAsia="zh-CN"/>
        </w:rPr>
        <w:t>Both c</w:t>
      </w:r>
      <w:r>
        <w:rPr>
          <w:lang w:eastAsia="zh-CN"/>
        </w:rPr>
        <w:t xml:space="preserve">entralized </w:t>
      </w:r>
      <w:r>
        <w:rPr>
          <w:rFonts w:hint="eastAsia"/>
          <w:lang w:eastAsia="zh-CN"/>
        </w:rPr>
        <w:t>and</w:t>
      </w:r>
      <w:r w:rsidR="005B3FB8">
        <w:rPr>
          <w:lang w:eastAsia="zh-CN"/>
        </w:rPr>
        <w:t xml:space="preserve"> distributed coordination mechanism can be used </w:t>
      </w:r>
      <w:r w:rsidR="005B3FB8">
        <w:rPr>
          <w:rFonts w:hint="eastAsia"/>
          <w:lang w:eastAsia="zh-CN"/>
        </w:rPr>
        <w:t xml:space="preserve">mainly </w:t>
      </w:r>
      <w:r w:rsidR="005B3FB8">
        <w:rPr>
          <w:lang w:eastAsia="zh-CN"/>
        </w:rPr>
        <w:t xml:space="preserve">depending on IAB protocol architecture. </w:t>
      </w:r>
      <w:r w:rsidR="005B3FB8">
        <w:rPr>
          <w:rFonts w:hint="eastAsia"/>
          <w:lang w:eastAsia="zh-CN"/>
        </w:rPr>
        <w:t>With</w:t>
      </w:r>
      <w:r w:rsidR="005B3FB8">
        <w:rPr>
          <w:lang w:eastAsia="zh-CN"/>
        </w:rPr>
        <w:t xml:space="preserve"> L2</w:t>
      </w:r>
      <w:r>
        <w:rPr>
          <w:rFonts w:hint="eastAsia"/>
          <w:lang w:eastAsia="zh-CN"/>
        </w:rPr>
        <w:t xml:space="preserve"> based</w:t>
      </w:r>
      <w:r w:rsidR="005B3FB8">
        <w:rPr>
          <w:lang w:eastAsia="zh-CN"/>
        </w:rPr>
        <w:t xml:space="preserve"> architecture,</w:t>
      </w:r>
      <w:r w:rsidR="005B3FB8">
        <w:rPr>
          <w:rFonts w:hint="eastAsia"/>
          <w:lang w:eastAsia="zh-CN"/>
        </w:rPr>
        <w:t xml:space="preserve"> centralized mechanism should be applied where </w:t>
      </w:r>
      <w:r w:rsidR="005B3FB8">
        <w:rPr>
          <w:lang w:eastAsia="zh-CN"/>
        </w:rPr>
        <w:t xml:space="preserve">resource coordination and allocation function </w:t>
      </w:r>
      <w:r w:rsidR="005B3FB8">
        <w:rPr>
          <w:rFonts w:hint="eastAsia"/>
          <w:lang w:eastAsia="zh-CN"/>
        </w:rPr>
        <w:t>is</w:t>
      </w:r>
      <w:r w:rsidR="005B3FB8">
        <w:rPr>
          <w:lang w:eastAsia="zh-CN"/>
        </w:rPr>
        <w:t xml:space="preserve"> located in </w:t>
      </w:r>
      <w:r w:rsidR="005B3FB8">
        <w:rPr>
          <w:rFonts w:hint="eastAsia"/>
          <w:lang w:eastAsia="zh-CN"/>
        </w:rPr>
        <w:t xml:space="preserve">the </w:t>
      </w:r>
      <w:r w:rsidR="005B3FB8">
        <w:rPr>
          <w:lang w:eastAsia="zh-CN"/>
        </w:rPr>
        <w:t>CU of Donor</w:t>
      </w:r>
      <w:r w:rsidR="005B3FB8">
        <w:rPr>
          <w:rFonts w:hint="eastAsia"/>
          <w:lang w:eastAsia="zh-CN"/>
        </w:rPr>
        <w:t>.</w:t>
      </w:r>
      <w:r w:rsidR="005B3FB8">
        <w:rPr>
          <w:lang w:eastAsia="zh-CN"/>
        </w:rPr>
        <w:t xml:space="preserve"> The semi-static configuration signaling </w:t>
      </w:r>
      <w:r w:rsidR="005B3FB8">
        <w:rPr>
          <w:rFonts w:hint="eastAsia"/>
          <w:lang w:eastAsia="zh-CN"/>
        </w:rPr>
        <w:t xml:space="preserve">is conveyed </w:t>
      </w:r>
      <w:r w:rsidR="005B3FB8">
        <w:rPr>
          <w:lang w:eastAsia="zh-CN"/>
        </w:rPr>
        <w:t>f</w:t>
      </w:r>
      <w:r w:rsidR="005B3FB8">
        <w:rPr>
          <w:rFonts w:hint="eastAsia"/>
          <w:lang w:eastAsia="zh-CN"/>
        </w:rPr>
        <w:t>rom</w:t>
      </w:r>
      <w:r w:rsidR="005B3FB8">
        <w:rPr>
          <w:lang w:eastAsia="zh-CN"/>
        </w:rPr>
        <w:t xml:space="preserve"> CU to </w:t>
      </w:r>
      <w:r w:rsidR="005B3FB8">
        <w:rPr>
          <w:rFonts w:hint="eastAsia"/>
          <w:lang w:eastAsia="zh-CN"/>
        </w:rPr>
        <w:t>its DUs via</w:t>
      </w:r>
      <w:r w:rsidR="005B3FB8">
        <w:rPr>
          <w:lang w:eastAsia="zh-CN"/>
        </w:rPr>
        <w:t xml:space="preserve"> F1-AP</w:t>
      </w:r>
      <w:r w:rsidR="005B3FB8">
        <w:rPr>
          <w:rFonts w:hint="eastAsia"/>
          <w:lang w:eastAsia="zh-CN"/>
        </w:rPr>
        <w:t xml:space="preserve"> message</w:t>
      </w:r>
      <w:r w:rsidR="005B3FB8">
        <w:rPr>
          <w:lang w:eastAsia="zh-CN"/>
        </w:rPr>
        <w:t xml:space="preserve"> defined in RAN3.  While distributed coordination is more likely to be used in L3</w:t>
      </w:r>
      <w:r>
        <w:rPr>
          <w:rFonts w:hint="eastAsia"/>
          <w:lang w:eastAsia="zh-CN"/>
        </w:rPr>
        <w:t xml:space="preserve"> based</w:t>
      </w:r>
      <w:r w:rsidR="005B3FB8">
        <w:rPr>
          <w:lang w:eastAsia="zh-CN"/>
        </w:rPr>
        <w:t xml:space="preserve"> architecture in which all IAB nodes are equal.</w:t>
      </w:r>
    </w:p>
    <w:p w:rsidR="005B3FB8" w:rsidRDefault="005B3FB8" w:rsidP="005B3FB8">
      <w:pPr>
        <w:rPr>
          <w:i/>
          <w:lang w:eastAsia="zh-CN"/>
        </w:rPr>
      </w:pPr>
      <w:r w:rsidRPr="009A484A">
        <w:rPr>
          <w:b/>
          <w:i/>
          <w:lang w:eastAsia="zh-CN"/>
        </w:rPr>
        <w:t xml:space="preserve">Proposal </w:t>
      </w:r>
      <w:r w:rsidR="008F25B0">
        <w:rPr>
          <w:b/>
          <w:i/>
          <w:lang w:eastAsia="zh-CN"/>
        </w:rPr>
        <w:t>9</w:t>
      </w:r>
      <w:r w:rsidRPr="009A484A">
        <w:rPr>
          <w:i/>
          <w:lang w:eastAsia="zh-CN"/>
        </w:rPr>
        <w:t>:</w:t>
      </w:r>
      <w:r w:rsidR="000B3FB7">
        <w:rPr>
          <w:i/>
          <w:lang w:eastAsia="zh-CN"/>
        </w:rPr>
        <w:t xml:space="preserve"> </w:t>
      </w:r>
      <w:r>
        <w:rPr>
          <w:i/>
          <w:lang w:eastAsia="zh-CN"/>
        </w:rPr>
        <w:t>S</w:t>
      </w:r>
      <w:r w:rsidRPr="009A484A">
        <w:rPr>
          <w:i/>
          <w:lang w:eastAsia="zh-CN"/>
        </w:rPr>
        <w:t>emi-static slot configuration for</w:t>
      </w:r>
      <w:r>
        <w:rPr>
          <w:i/>
          <w:lang w:eastAsia="zh-CN"/>
        </w:rPr>
        <w:t xml:space="preserve"> </w:t>
      </w:r>
      <w:r w:rsidRPr="009A484A">
        <w:rPr>
          <w:i/>
          <w:lang w:eastAsia="zh-CN"/>
        </w:rPr>
        <w:t>each IAB node should be supported</w:t>
      </w:r>
      <w:r>
        <w:rPr>
          <w:i/>
          <w:lang w:eastAsia="zh-CN"/>
        </w:rPr>
        <w:t>,</w:t>
      </w:r>
    </w:p>
    <w:p w:rsidR="005B3FB8" w:rsidRDefault="005B3FB8" w:rsidP="005B3FB8">
      <w:pPr>
        <w:numPr>
          <w:ilvl w:val="0"/>
          <w:numId w:val="49"/>
        </w:numPr>
        <w:rPr>
          <w:i/>
          <w:lang w:eastAsia="zh-CN"/>
        </w:rPr>
      </w:pPr>
      <w:r>
        <w:rPr>
          <w:i/>
          <w:lang w:eastAsia="zh-CN"/>
        </w:rPr>
        <w:t>For L2 IAB, the configuration is determined by the CU of IAB donor according to centralized coordination, and configured by the CU to the DU of is associated IAB nodes</w:t>
      </w:r>
    </w:p>
    <w:p w:rsidR="005B3FB8" w:rsidRDefault="005B3FB8" w:rsidP="005B3FB8">
      <w:pPr>
        <w:numPr>
          <w:ilvl w:val="0"/>
          <w:numId w:val="49"/>
        </w:numPr>
        <w:rPr>
          <w:i/>
          <w:lang w:eastAsia="zh-CN"/>
        </w:rPr>
      </w:pPr>
      <w:r>
        <w:rPr>
          <w:i/>
          <w:lang w:eastAsia="zh-CN"/>
        </w:rPr>
        <w:t>For L3 IAB, the configuration is determined by each IAB node according to distributed coordination</w:t>
      </w:r>
    </w:p>
    <w:p w:rsidR="005B3FB8" w:rsidRPr="00742496" w:rsidRDefault="005B3FB8" w:rsidP="005B3FB8">
      <w:pPr>
        <w:rPr>
          <w:lang w:eastAsia="zh-CN"/>
        </w:rPr>
      </w:pPr>
      <w:r w:rsidRPr="00EE2A8F">
        <w:rPr>
          <w:b/>
          <w:i/>
          <w:lang w:eastAsia="zh-CN"/>
        </w:rPr>
        <w:t xml:space="preserve">Proposal </w:t>
      </w:r>
      <w:r w:rsidR="008F25B0">
        <w:rPr>
          <w:b/>
          <w:i/>
          <w:lang w:eastAsia="zh-CN"/>
        </w:rPr>
        <w:t>10</w:t>
      </w:r>
      <w:r>
        <w:rPr>
          <w:i/>
          <w:lang w:eastAsia="zh-CN"/>
        </w:rPr>
        <w:t xml:space="preserve">: </w:t>
      </w:r>
      <w:r w:rsidR="00C61A7B">
        <w:rPr>
          <w:i/>
          <w:iCs/>
          <w:color w:val="000000"/>
        </w:rPr>
        <w:t>An IAB node can be configured with a set of slots for backhaul and access transmission including the link directions.</w:t>
      </w:r>
    </w:p>
    <w:p w:rsidR="007C42E7" w:rsidRDefault="007C42E7" w:rsidP="007C6D05">
      <w:pPr>
        <w:pStyle w:val="2"/>
        <w:rPr>
          <w:lang w:eastAsia="zh-CN"/>
        </w:rPr>
      </w:pPr>
      <w:r>
        <w:rPr>
          <w:lang w:eastAsia="zh-CN"/>
        </w:rPr>
        <w:t>Dynamic scheduling</w:t>
      </w:r>
    </w:p>
    <w:p w:rsidR="00193A9C" w:rsidRDefault="00193A9C" w:rsidP="00F3559F">
      <w:pPr>
        <w:rPr>
          <w:lang w:eastAsia="zh-CN"/>
        </w:rPr>
      </w:pPr>
      <w:r>
        <w:rPr>
          <w:lang w:eastAsia="zh-CN"/>
        </w:rPr>
        <w:t>After resource</w:t>
      </w:r>
      <w:r w:rsidR="005B3FB8">
        <w:rPr>
          <w:rFonts w:hint="eastAsia"/>
          <w:lang w:eastAsia="zh-CN"/>
        </w:rPr>
        <w:t xml:space="preserve"> coordination/allocation</w:t>
      </w:r>
      <w:r w:rsidR="001F5072">
        <w:rPr>
          <w:lang w:eastAsia="zh-CN"/>
        </w:rPr>
        <w:t>,</w:t>
      </w:r>
      <w:r>
        <w:rPr>
          <w:lang w:eastAsia="zh-CN"/>
        </w:rPr>
        <w:t xml:space="preserve"> four types of slot</w:t>
      </w:r>
      <w:r w:rsidR="001F5072">
        <w:rPr>
          <w:lang w:eastAsia="zh-CN"/>
        </w:rPr>
        <w:t xml:space="preserve"> could be configured to </w:t>
      </w:r>
      <w:r>
        <w:rPr>
          <w:lang w:eastAsia="zh-CN"/>
        </w:rPr>
        <w:t>each IAB node,</w:t>
      </w:r>
    </w:p>
    <w:p w:rsidR="00193A9C" w:rsidRDefault="00193A9C" w:rsidP="001F5072">
      <w:pPr>
        <w:numPr>
          <w:ilvl w:val="0"/>
          <w:numId w:val="52"/>
        </w:numPr>
        <w:rPr>
          <w:lang w:eastAsia="zh-CN"/>
        </w:rPr>
      </w:pPr>
      <w:r>
        <w:rPr>
          <w:lang w:eastAsia="zh-CN"/>
        </w:rPr>
        <w:t>Backhaul-only slot</w:t>
      </w:r>
    </w:p>
    <w:p w:rsidR="00193A9C" w:rsidRDefault="00193A9C" w:rsidP="00F3559F">
      <w:pPr>
        <w:rPr>
          <w:lang w:eastAsia="zh-CN"/>
        </w:rPr>
      </w:pPr>
      <w:r>
        <w:rPr>
          <w:lang w:eastAsia="zh-CN"/>
        </w:rPr>
        <w:t xml:space="preserve">This slot is used only for IAB node </w:t>
      </w:r>
      <w:r w:rsidR="00D46D73">
        <w:rPr>
          <w:lang w:eastAsia="zh-CN"/>
        </w:rPr>
        <w:t>MT backhaul</w:t>
      </w:r>
      <w:r>
        <w:rPr>
          <w:lang w:eastAsia="zh-CN"/>
        </w:rPr>
        <w:t xml:space="preserve"> transmission. The </w:t>
      </w:r>
      <w:r w:rsidR="0050626E">
        <w:rPr>
          <w:rFonts w:hint="eastAsia"/>
          <w:lang w:eastAsia="zh-CN"/>
        </w:rPr>
        <w:t>actual</w:t>
      </w:r>
      <w:r w:rsidR="0050626E">
        <w:rPr>
          <w:lang w:eastAsia="zh-CN"/>
        </w:rPr>
        <w:t xml:space="preserve"> </w:t>
      </w:r>
      <w:r>
        <w:rPr>
          <w:lang w:eastAsia="zh-CN"/>
        </w:rPr>
        <w:t xml:space="preserve">resource allocation is determined by </w:t>
      </w:r>
      <w:r w:rsidR="0050626E">
        <w:rPr>
          <w:rFonts w:hint="eastAsia"/>
          <w:lang w:eastAsia="zh-CN"/>
        </w:rPr>
        <w:t xml:space="preserve">the </w:t>
      </w:r>
      <w:r>
        <w:rPr>
          <w:lang w:eastAsia="zh-CN"/>
        </w:rPr>
        <w:t>scheduler</w:t>
      </w:r>
      <w:r w:rsidR="0050626E">
        <w:rPr>
          <w:rFonts w:hint="eastAsia"/>
          <w:lang w:eastAsia="zh-CN"/>
        </w:rPr>
        <w:t xml:space="preserve"> of its serving node</w:t>
      </w:r>
      <w:r>
        <w:rPr>
          <w:lang w:eastAsia="zh-CN"/>
        </w:rPr>
        <w:t>.</w:t>
      </w:r>
    </w:p>
    <w:p w:rsidR="00193A9C" w:rsidRDefault="00193A9C" w:rsidP="001F5072">
      <w:pPr>
        <w:numPr>
          <w:ilvl w:val="0"/>
          <w:numId w:val="52"/>
        </w:numPr>
        <w:rPr>
          <w:lang w:eastAsia="zh-CN"/>
        </w:rPr>
      </w:pPr>
      <w:r>
        <w:rPr>
          <w:lang w:eastAsia="zh-CN"/>
        </w:rPr>
        <w:t>Access-only slot</w:t>
      </w:r>
    </w:p>
    <w:p w:rsidR="00193A9C" w:rsidRDefault="00193A9C" w:rsidP="00F3559F">
      <w:pPr>
        <w:rPr>
          <w:lang w:eastAsia="zh-CN"/>
        </w:rPr>
      </w:pPr>
      <w:r>
        <w:rPr>
          <w:lang w:eastAsia="zh-CN"/>
        </w:rPr>
        <w:t xml:space="preserve">This slot is used only for IAB node DU access transmission with its child node (including child IAB node and UE). The </w:t>
      </w:r>
      <w:r w:rsidR="0050626E">
        <w:rPr>
          <w:rFonts w:hint="eastAsia"/>
          <w:lang w:eastAsia="zh-CN"/>
        </w:rPr>
        <w:t>actual</w:t>
      </w:r>
      <w:r w:rsidR="0050626E">
        <w:rPr>
          <w:lang w:eastAsia="zh-CN"/>
        </w:rPr>
        <w:t xml:space="preserve"> </w:t>
      </w:r>
      <w:r>
        <w:rPr>
          <w:lang w:eastAsia="zh-CN"/>
        </w:rPr>
        <w:t>resource allocation is determined by th</w:t>
      </w:r>
      <w:r w:rsidR="0050626E">
        <w:rPr>
          <w:rFonts w:hint="eastAsia"/>
          <w:lang w:eastAsia="zh-CN"/>
        </w:rPr>
        <w:t>e</w:t>
      </w:r>
      <w:r>
        <w:rPr>
          <w:lang w:eastAsia="zh-CN"/>
        </w:rPr>
        <w:t xml:space="preserve"> scheduler</w:t>
      </w:r>
      <w:r w:rsidR="0050626E">
        <w:rPr>
          <w:rFonts w:hint="eastAsia"/>
          <w:lang w:eastAsia="zh-CN"/>
        </w:rPr>
        <w:t xml:space="preserve"> of its DU</w:t>
      </w:r>
      <w:r>
        <w:rPr>
          <w:lang w:eastAsia="zh-CN"/>
        </w:rPr>
        <w:t>.</w:t>
      </w:r>
    </w:p>
    <w:p w:rsidR="00193A9C" w:rsidRDefault="00193A9C" w:rsidP="001F5072">
      <w:pPr>
        <w:numPr>
          <w:ilvl w:val="0"/>
          <w:numId w:val="52"/>
        </w:numPr>
        <w:rPr>
          <w:lang w:eastAsia="zh-CN"/>
        </w:rPr>
      </w:pPr>
      <w:r>
        <w:rPr>
          <w:lang w:eastAsia="zh-CN"/>
        </w:rPr>
        <w:t>Backhaul-access dynamic sharing slot</w:t>
      </w:r>
    </w:p>
    <w:p w:rsidR="00193A9C" w:rsidRDefault="00193A9C" w:rsidP="00F3559F">
      <w:pPr>
        <w:rPr>
          <w:lang w:eastAsia="zh-CN"/>
        </w:rPr>
      </w:pPr>
      <w:r>
        <w:rPr>
          <w:lang w:eastAsia="zh-CN"/>
        </w:rPr>
        <w:t xml:space="preserve">This </w:t>
      </w:r>
      <w:r w:rsidR="001F5072">
        <w:rPr>
          <w:lang w:eastAsia="zh-CN"/>
        </w:rPr>
        <w:t xml:space="preserve">slot can be shared by </w:t>
      </w:r>
      <w:r w:rsidR="0050626E">
        <w:rPr>
          <w:rFonts w:hint="eastAsia"/>
          <w:lang w:eastAsia="zh-CN"/>
        </w:rPr>
        <w:t xml:space="preserve">the </w:t>
      </w:r>
      <w:r>
        <w:rPr>
          <w:lang w:eastAsia="zh-CN"/>
        </w:rPr>
        <w:t>MT and DU</w:t>
      </w:r>
      <w:r w:rsidR="0050626E">
        <w:rPr>
          <w:rFonts w:hint="eastAsia"/>
          <w:lang w:eastAsia="zh-CN"/>
        </w:rPr>
        <w:t xml:space="preserve"> of IAB</w:t>
      </w:r>
      <w:r w:rsidR="0050626E">
        <w:rPr>
          <w:lang w:eastAsia="zh-CN"/>
        </w:rPr>
        <w:t xml:space="preserve"> node</w:t>
      </w:r>
      <w:r>
        <w:rPr>
          <w:lang w:eastAsia="zh-CN"/>
        </w:rPr>
        <w:t xml:space="preserve">. </w:t>
      </w:r>
    </w:p>
    <w:p w:rsidR="001F5072" w:rsidRDefault="001F5072" w:rsidP="001F5072">
      <w:pPr>
        <w:numPr>
          <w:ilvl w:val="0"/>
          <w:numId w:val="52"/>
        </w:numPr>
        <w:rPr>
          <w:lang w:eastAsia="zh-CN"/>
        </w:rPr>
      </w:pPr>
      <w:r>
        <w:rPr>
          <w:lang w:eastAsia="zh-CN"/>
        </w:rPr>
        <w:t>Unknown slot</w:t>
      </w:r>
    </w:p>
    <w:p w:rsidR="001F5072" w:rsidRPr="001F5072" w:rsidRDefault="001F5072" w:rsidP="00F3559F">
      <w:pPr>
        <w:rPr>
          <w:lang w:val="en-GB" w:eastAsia="zh-CN"/>
        </w:rPr>
      </w:pPr>
      <w:r>
        <w:rPr>
          <w:lang w:eastAsia="zh-CN"/>
        </w:rPr>
        <w:t xml:space="preserve">Similar </w:t>
      </w:r>
      <w:r w:rsidR="007B416B">
        <w:rPr>
          <w:lang w:eastAsia="zh-CN"/>
        </w:rPr>
        <w:t>to</w:t>
      </w:r>
      <w:r>
        <w:rPr>
          <w:lang w:eastAsia="zh-CN"/>
        </w:rPr>
        <w:t xml:space="preserve"> R</w:t>
      </w:r>
      <w:r w:rsidR="00D46D73">
        <w:rPr>
          <w:lang w:eastAsia="zh-CN"/>
        </w:rPr>
        <w:t>el-</w:t>
      </w:r>
      <w:r>
        <w:rPr>
          <w:lang w:eastAsia="zh-CN"/>
        </w:rPr>
        <w:t>15, the unknown slot could be dynamically allocated to backhaul or/and access link by dynamic signaling.</w:t>
      </w:r>
    </w:p>
    <w:p w:rsidR="009471E3" w:rsidRDefault="009471E3" w:rsidP="00F3559F">
      <w:pPr>
        <w:rPr>
          <w:lang w:eastAsia="zh-CN"/>
        </w:rPr>
      </w:pPr>
      <w:r>
        <w:rPr>
          <w:lang w:eastAsia="zh-CN"/>
        </w:rPr>
        <w:t xml:space="preserve">For the backhaul-access dynamic sharing slot, the scheduler at IAB node will determine the specific multiplexing scheme between backhaul and access link. To be specific, </w:t>
      </w:r>
      <w:r w:rsidR="0050626E">
        <w:rPr>
          <w:lang w:eastAsia="zh-CN"/>
        </w:rPr>
        <w:t xml:space="preserve">the MT of an </w:t>
      </w:r>
      <w:r>
        <w:rPr>
          <w:lang w:eastAsia="zh-CN"/>
        </w:rPr>
        <w:t>IAB node acquire</w:t>
      </w:r>
      <w:r w:rsidR="0050626E">
        <w:rPr>
          <w:lang w:eastAsia="zh-CN"/>
        </w:rPr>
        <w:t>s</w:t>
      </w:r>
      <w:r>
        <w:rPr>
          <w:lang w:eastAsia="zh-CN"/>
        </w:rPr>
        <w:t xml:space="preserve"> its downlink/uplink scheduling information by monitoring the backhaul link PDCCH from its serving node in the configured slot. If the backhaul link with its serving node does</w:t>
      </w:r>
      <w:r w:rsidR="00867DBA">
        <w:rPr>
          <w:lang w:eastAsia="zh-CN"/>
        </w:rPr>
        <w:t xml:space="preserve"> </w:t>
      </w:r>
      <w:r>
        <w:rPr>
          <w:lang w:eastAsia="zh-CN"/>
        </w:rPr>
        <w:t>n</w:t>
      </w:r>
      <w:r w:rsidR="00867DBA">
        <w:rPr>
          <w:lang w:eastAsia="zh-CN"/>
        </w:rPr>
        <w:t>o</w:t>
      </w:r>
      <w:r>
        <w:rPr>
          <w:lang w:eastAsia="zh-CN"/>
        </w:rPr>
        <w:t xml:space="preserve">t occupy all the available radio resource in time/frequency/beam domain, the </w:t>
      </w:r>
      <w:r w:rsidR="0050626E">
        <w:rPr>
          <w:lang w:eastAsia="zh-CN"/>
        </w:rPr>
        <w:t xml:space="preserve">DU of this </w:t>
      </w:r>
      <w:r>
        <w:rPr>
          <w:lang w:eastAsia="zh-CN"/>
        </w:rPr>
        <w:t>IAB node</w:t>
      </w:r>
      <w:r w:rsidR="0050626E">
        <w:rPr>
          <w:lang w:eastAsia="zh-CN"/>
        </w:rPr>
        <w:t xml:space="preserve"> </w:t>
      </w:r>
      <w:r>
        <w:rPr>
          <w:lang w:eastAsia="zh-CN"/>
        </w:rPr>
        <w:t xml:space="preserve">will schedule its access links in TDM/FDM/FDM manner </w:t>
      </w:r>
      <w:r w:rsidR="004018C0">
        <w:rPr>
          <w:lang w:eastAsia="zh-CN"/>
        </w:rPr>
        <w:t>and send</w:t>
      </w:r>
      <w:r>
        <w:rPr>
          <w:lang w:eastAsia="zh-CN"/>
        </w:rPr>
        <w:t xml:space="preserve"> access link PDCCH</w:t>
      </w:r>
      <w:r w:rsidR="00513C7D">
        <w:rPr>
          <w:lang w:eastAsia="zh-CN"/>
        </w:rPr>
        <w:t>(s)</w:t>
      </w:r>
      <w:r>
        <w:rPr>
          <w:lang w:eastAsia="zh-CN"/>
        </w:rPr>
        <w:t>. Therefore,</w:t>
      </w:r>
      <w:r w:rsidR="0050626E">
        <w:rPr>
          <w:lang w:eastAsia="zh-CN"/>
        </w:rPr>
        <w:t xml:space="preserve"> </w:t>
      </w:r>
      <w:r>
        <w:rPr>
          <w:lang w:eastAsia="zh-CN"/>
        </w:rPr>
        <w:t>it is straightforward that the PDCCH time location of backhaul and access link of each IAB node should meet the following requirements,</w:t>
      </w:r>
    </w:p>
    <w:p w:rsidR="009471E3" w:rsidRDefault="009471E3" w:rsidP="009471E3">
      <w:pPr>
        <w:numPr>
          <w:ilvl w:val="0"/>
          <w:numId w:val="53"/>
        </w:numPr>
        <w:rPr>
          <w:lang w:eastAsia="zh-CN"/>
        </w:rPr>
      </w:pPr>
      <w:r>
        <w:rPr>
          <w:lang w:eastAsia="zh-CN"/>
        </w:rPr>
        <w:t>The backhaul link PDCCH (BH-PDCCH) should be ahead of its associated PDSCH/PUSCH</w:t>
      </w:r>
    </w:p>
    <w:p w:rsidR="009471E3" w:rsidRDefault="009471E3" w:rsidP="009471E3">
      <w:pPr>
        <w:numPr>
          <w:ilvl w:val="0"/>
          <w:numId w:val="53"/>
        </w:numPr>
        <w:rPr>
          <w:lang w:eastAsia="zh-CN"/>
        </w:rPr>
      </w:pPr>
      <w:r>
        <w:rPr>
          <w:lang w:eastAsia="zh-CN"/>
        </w:rPr>
        <w:t>The backhaul link PDCCH (BH-PDCCH) should be ahead of the access link PDCCH (AC-PDCCH)</w:t>
      </w:r>
    </w:p>
    <w:p w:rsidR="009471E3" w:rsidRDefault="009471E3" w:rsidP="00F3559F">
      <w:pPr>
        <w:rPr>
          <w:lang w:eastAsia="zh-CN"/>
        </w:rPr>
      </w:pPr>
      <w:r>
        <w:rPr>
          <w:lang w:eastAsia="zh-CN"/>
        </w:rPr>
        <w:t xml:space="preserve">The PDCCH for backhaul link and access link for an IAB node is illustrated in </w:t>
      </w:r>
      <w:r w:rsidR="009D16EF">
        <w:t xml:space="preserve">Figure </w:t>
      </w:r>
      <w:r w:rsidR="009D16EF">
        <w:rPr>
          <w:noProof/>
        </w:rPr>
        <w:t>8</w:t>
      </w:r>
      <w:r>
        <w:rPr>
          <w:lang w:eastAsia="zh-CN"/>
        </w:rPr>
        <w:t xml:space="preserve">. If this IAB node also serves other child nodes in multi-hop topology, its access link actually includes backhaul link to its </w:t>
      </w:r>
      <w:r>
        <w:rPr>
          <w:lang w:eastAsia="zh-CN"/>
        </w:rPr>
        <w:lastRenderedPageBreak/>
        <w:t xml:space="preserve">child node. Therefore, from the child IAB node MT perspective, this slot should be configured as its backhaul slot although the </w:t>
      </w:r>
      <w:r w:rsidR="004B59D9">
        <w:rPr>
          <w:lang w:eastAsia="zh-CN"/>
        </w:rPr>
        <w:t xml:space="preserve">actual </w:t>
      </w:r>
      <w:r>
        <w:rPr>
          <w:lang w:eastAsia="zh-CN"/>
        </w:rPr>
        <w:t>available resource in this backhaul slot depends on the dynamic scheduling results in its serving parent IAB node DU.</w:t>
      </w:r>
    </w:p>
    <w:p w:rsidR="009471E3" w:rsidRDefault="009471E3" w:rsidP="00F3559F">
      <w:pPr>
        <w:rPr>
          <w:lang w:eastAsia="zh-CN"/>
        </w:rPr>
      </w:pPr>
      <w:r>
        <w:rPr>
          <w:lang w:eastAsia="zh-CN"/>
        </w:rPr>
        <w:t>Based on the above discussion, we have the following proposal:</w:t>
      </w:r>
    </w:p>
    <w:p w:rsidR="009471E3" w:rsidRDefault="009471E3" w:rsidP="00F3559F">
      <w:pPr>
        <w:rPr>
          <w:lang w:eastAsia="zh-CN"/>
        </w:rPr>
      </w:pPr>
      <w:r w:rsidRPr="00325761">
        <w:rPr>
          <w:b/>
          <w:i/>
          <w:lang w:eastAsia="zh-CN"/>
        </w:rPr>
        <w:t xml:space="preserve">Proposal </w:t>
      </w:r>
      <w:r w:rsidR="008F25B0">
        <w:rPr>
          <w:b/>
          <w:i/>
          <w:lang w:eastAsia="zh-CN"/>
        </w:rPr>
        <w:t>11</w:t>
      </w:r>
      <w:r w:rsidRPr="00E369EE">
        <w:rPr>
          <w:i/>
          <w:lang w:eastAsia="zh-CN"/>
        </w:rPr>
        <w:t xml:space="preserve">: </w:t>
      </w:r>
      <w:r>
        <w:rPr>
          <w:i/>
          <w:lang w:eastAsia="zh-CN"/>
        </w:rPr>
        <w:t>For the backhaul-access dynamic sharing slot, the PDCCH time location for IAB node MT’s backhaul link and the PDCCH for its DU’s access link should meet the following requirement</w:t>
      </w:r>
    </w:p>
    <w:p w:rsidR="009471E3" w:rsidRPr="00465117" w:rsidRDefault="009471E3" w:rsidP="009471E3">
      <w:pPr>
        <w:numPr>
          <w:ilvl w:val="0"/>
          <w:numId w:val="51"/>
        </w:numPr>
        <w:rPr>
          <w:i/>
          <w:lang w:eastAsia="zh-CN"/>
        </w:rPr>
      </w:pPr>
      <w:r w:rsidRPr="00465117">
        <w:rPr>
          <w:i/>
          <w:lang w:eastAsia="zh-CN"/>
        </w:rPr>
        <w:t>The backhaul link PDCCH (BH-PDCCH) should be ahead of its associated PDSCH/PUSCH</w:t>
      </w:r>
    </w:p>
    <w:p w:rsidR="009471E3" w:rsidRPr="003B321C" w:rsidRDefault="009471E3" w:rsidP="009471E3">
      <w:pPr>
        <w:numPr>
          <w:ilvl w:val="0"/>
          <w:numId w:val="51"/>
        </w:numPr>
        <w:rPr>
          <w:i/>
          <w:lang w:eastAsia="zh-CN"/>
        </w:rPr>
      </w:pPr>
      <w:r w:rsidRPr="00465117">
        <w:rPr>
          <w:i/>
          <w:lang w:eastAsia="zh-CN"/>
        </w:rPr>
        <w:t>The backhaul link PDCCH (BH-PDCCH) should be ahead of the access link PDCCH (AC-PDCCH)</w:t>
      </w:r>
    </w:p>
    <w:p w:rsidR="009471E3" w:rsidRDefault="00D3445A" w:rsidP="009471E3">
      <w:pPr>
        <w:rPr>
          <w:lang w:eastAsia="zh-CN"/>
        </w:rPr>
      </w:pPr>
      <w:r>
        <w:rPr>
          <w:noProof/>
          <w:lang w:eastAsia="zh-CN"/>
        </w:rPr>
        <w:object w:dxaOrig="1440" w:dyaOrig="1440">
          <v:shape id="_x0000_s1048" type="#_x0000_t75" style="position:absolute;left:0;text-align:left;margin-left:45.2pt;margin-top:5.55pt;width:316.55pt;height:130.05pt;z-index:251657728" fillcolor="#fc6" stroked="t" strokecolor="white">
            <v:imagedata r:id="rId16" o:title=""/>
            <v:shadow color="#b2b2b2"/>
          </v:shape>
          <o:OLEObject Type="Embed" ProgID="Visio.Drawing.15" ShapeID="_x0000_s1048" DrawAspect="Content" ObjectID="_1595444840" r:id="rId17"/>
        </w:object>
      </w:r>
    </w:p>
    <w:p w:rsidR="009471E3" w:rsidRDefault="009471E3" w:rsidP="009471E3">
      <w:pPr>
        <w:rPr>
          <w:lang w:eastAsia="zh-CN"/>
        </w:rPr>
      </w:pPr>
    </w:p>
    <w:p w:rsidR="009471E3" w:rsidRDefault="009471E3" w:rsidP="009471E3">
      <w:pPr>
        <w:rPr>
          <w:lang w:eastAsia="zh-CN"/>
        </w:rPr>
      </w:pPr>
    </w:p>
    <w:p w:rsidR="009471E3" w:rsidRDefault="009471E3" w:rsidP="009471E3">
      <w:pPr>
        <w:rPr>
          <w:lang w:eastAsia="zh-CN"/>
        </w:rPr>
      </w:pPr>
    </w:p>
    <w:p w:rsidR="009471E3" w:rsidRDefault="009471E3" w:rsidP="009471E3">
      <w:pPr>
        <w:rPr>
          <w:lang w:eastAsia="zh-CN"/>
        </w:rPr>
      </w:pPr>
      <w:r>
        <w:rPr>
          <w:lang w:eastAsia="zh-CN"/>
        </w:rPr>
        <w:t xml:space="preserve">     </w:t>
      </w:r>
    </w:p>
    <w:p w:rsidR="009471E3" w:rsidRDefault="009471E3" w:rsidP="009471E3">
      <w:pPr>
        <w:rPr>
          <w:lang w:eastAsia="zh-CN"/>
        </w:rPr>
      </w:pPr>
      <w:r>
        <w:rPr>
          <w:lang w:eastAsia="zh-CN"/>
        </w:rPr>
        <w:t xml:space="preserve"> </w:t>
      </w:r>
    </w:p>
    <w:p w:rsidR="009471E3" w:rsidRDefault="009471E3" w:rsidP="009471E3">
      <w:pPr>
        <w:rPr>
          <w:lang w:eastAsia="zh-CN"/>
        </w:rPr>
      </w:pPr>
      <w:r>
        <w:rPr>
          <w:lang w:eastAsia="zh-CN"/>
        </w:rPr>
        <w:t xml:space="preserve">     </w:t>
      </w:r>
    </w:p>
    <w:p w:rsidR="009471E3" w:rsidRDefault="009471E3" w:rsidP="009471E3">
      <w:pPr>
        <w:rPr>
          <w:lang w:eastAsia="zh-CN"/>
        </w:rPr>
      </w:pPr>
      <w:r>
        <w:rPr>
          <w:lang w:eastAsia="zh-CN"/>
        </w:rPr>
        <w:t xml:space="preserve">                         </w:t>
      </w:r>
    </w:p>
    <w:p w:rsidR="009471E3" w:rsidRDefault="00F9234E" w:rsidP="009D16EF">
      <w:pPr>
        <w:keepNext/>
        <w:jc w:val="center"/>
        <w:rPr>
          <w:lang w:eastAsia="zh-CN"/>
        </w:rPr>
      </w:pPr>
      <w:bookmarkStart w:id="11" w:name="_Ref521073438"/>
      <w:r>
        <w:t xml:space="preserve">Figure </w:t>
      </w:r>
      <w:r w:rsidR="009D16EF">
        <w:rPr>
          <w:noProof/>
        </w:rPr>
        <w:t>8</w:t>
      </w:r>
      <w:bookmarkEnd w:id="11"/>
      <w:r>
        <w:rPr>
          <w:lang w:eastAsia="zh-CN"/>
        </w:rPr>
        <w:t>.</w:t>
      </w:r>
      <w:r w:rsidR="009471E3">
        <w:rPr>
          <w:lang w:eastAsia="zh-CN"/>
        </w:rPr>
        <w:t xml:space="preserve">  The PDCCH time location for backhaul and access link for dynamic scheduling</w:t>
      </w:r>
    </w:p>
    <w:p w:rsidR="00B62B80" w:rsidRDefault="00B62B80" w:rsidP="007C6D05">
      <w:pPr>
        <w:pStyle w:val="2"/>
        <w:rPr>
          <w:lang w:eastAsia="zh-CN"/>
        </w:rPr>
      </w:pPr>
      <w:r>
        <w:rPr>
          <w:lang w:eastAsia="zh-CN"/>
        </w:rPr>
        <w:t>Power control</w:t>
      </w:r>
    </w:p>
    <w:p w:rsidR="00B62B80" w:rsidRDefault="00B62B80" w:rsidP="00F3559F">
      <w:pPr>
        <w:rPr>
          <w:lang w:eastAsia="zh-CN"/>
        </w:rPr>
      </w:pPr>
      <w:r>
        <w:rPr>
          <w:lang w:eastAsia="zh-CN"/>
        </w:rPr>
        <w:t xml:space="preserve">In case of FDM and SDM between backhaul and access link, especially for intra-panel, considering that backhaul link is usually of high SNR and much higher than access link, such power imbalance between two links may exceed receiver dynamic range and cause performance degradation, which is shown in </w:t>
      </w:r>
      <w:r w:rsidR="009D16EF">
        <w:t xml:space="preserve">Figure </w:t>
      </w:r>
      <w:r w:rsidR="009D16EF">
        <w:rPr>
          <w:noProof/>
        </w:rPr>
        <w:t>9</w:t>
      </w:r>
      <w:r>
        <w:rPr>
          <w:lang w:eastAsia="zh-CN"/>
        </w:rPr>
        <w:t>.</w:t>
      </w:r>
    </w:p>
    <w:p w:rsidR="00B62B80" w:rsidRDefault="00952CD5" w:rsidP="00F32755">
      <w:pPr>
        <w:ind w:left="1275" w:firstLineChars="600" w:firstLine="1320"/>
      </w:pPr>
      <w:r>
        <w:pict>
          <v:shape id="_x0000_i1033" type="#_x0000_t75" style="width:207.85pt;height:150.8pt">
            <v:imagedata r:id="rId18" o:title=""/>
          </v:shape>
        </w:pict>
      </w:r>
    </w:p>
    <w:p w:rsidR="00F32755" w:rsidRDefault="00F9234E" w:rsidP="009D16EF">
      <w:pPr>
        <w:keepNext/>
        <w:jc w:val="center"/>
        <w:rPr>
          <w:lang w:eastAsia="zh-CN"/>
        </w:rPr>
      </w:pPr>
      <w:bookmarkStart w:id="12" w:name="_Ref521073458"/>
      <w:r>
        <w:t xml:space="preserve">Figure </w:t>
      </w:r>
      <w:r w:rsidR="009D16EF">
        <w:rPr>
          <w:noProof/>
        </w:rPr>
        <w:t>9</w:t>
      </w:r>
      <w:bookmarkEnd w:id="12"/>
      <w:r>
        <w:t>.</w:t>
      </w:r>
      <w:r w:rsidR="00F32755">
        <w:t xml:space="preserve"> Reception power imbalance at IAB node</w:t>
      </w:r>
    </w:p>
    <w:p w:rsidR="00B62B80" w:rsidRDefault="00B62B80" w:rsidP="00F3559F">
      <w:pPr>
        <w:rPr>
          <w:lang w:eastAsia="zh-CN"/>
        </w:rPr>
      </w:pPr>
      <w:r>
        <w:rPr>
          <w:rFonts w:hint="eastAsia"/>
          <w:lang w:eastAsia="zh-CN"/>
        </w:rPr>
        <w:t xml:space="preserve">Normally, power control is </w:t>
      </w:r>
      <w:r>
        <w:rPr>
          <w:lang w:eastAsia="zh-CN"/>
        </w:rPr>
        <w:t xml:space="preserve">applied in uplink, rather than </w:t>
      </w:r>
      <w:r>
        <w:rPr>
          <w:rFonts w:hint="eastAsia"/>
          <w:lang w:eastAsia="zh-CN"/>
        </w:rPr>
        <w:t xml:space="preserve">downlink. </w:t>
      </w:r>
      <w:r>
        <w:rPr>
          <w:lang w:eastAsia="zh-CN"/>
        </w:rPr>
        <w:t>However, in order to avoid big power imbalance between backhaul and access link, power control seems necessary for downlink backhaul link.</w:t>
      </w:r>
    </w:p>
    <w:p w:rsidR="00B62B80" w:rsidRDefault="00B62B80" w:rsidP="00F3559F">
      <w:pPr>
        <w:rPr>
          <w:lang w:eastAsia="zh-CN"/>
        </w:rPr>
      </w:pPr>
      <w:r>
        <w:rPr>
          <w:lang w:eastAsia="zh-CN"/>
        </w:rPr>
        <w:t>Some inherent relationship between the uplink access and downlink backhaul power control loop should be established so that the received power gap between access and backhaul link at IAB node are limited to a preferable range.</w:t>
      </w:r>
    </w:p>
    <w:p w:rsidR="00B62B80" w:rsidRPr="00B62B80" w:rsidRDefault="00B62B80" w:rsidP="00F3559F">
      <w:pPr>
        <w:rPr>
          <w:i/>
          <w:lang w:eastAsia="zh-CN"/>
        </w:rPr>
      </w:pPr>
      <w:r w:rsidRPr="00AF547A">
        <w:rPr>
          <w:b/>
          <w:i/>
          <w:lang w:eastAsia="zh-CN"/>
        </w:rPr>
        <w:t xml:space="preserve">Proposal </w:t>
      </w:r>
      <w:r w:rsidR="008F25B0">
        <w:rPr>
          <w:b/>
          <w:i/>
          <w:lang w:eastAsia="zh-CN"/>
        </w:rPr>
        <w:t>12</w:t>
      </w:r>
      <w:r w:rsidRPr="00AF547A">
        <w:rPr>
          <w:b/>
          <w:i/>
          <w:lang w:eastAsia="zh-CN"/>
        </w:rPr>
        <w:t xml:space="preserve">: </w:t>
      </w:r>
      <w:r w:rsidR="0050626E" w:rsidRPr="009D16EF">
        <w:rPr>
          <w:i/>
          <w:lang w:eastAsia="zh-CN"/>
        </w:rPr>
        <w:t xml:space="preserve">To support FDM and SDM between backhaul and access links, </w:t>
      </w:r>
      <w:r w:rsidR="0050626E">
        <w:rPr>
          <w:i/>
          <w:lang w:eastAsia="zh-CN"/>
        </w:rPr>
        <w:t>enhanced</w:t>
      </w:r>
      <w:r w:rsidRPr="00AF547A">
        <w:rPr>
          <w:i/>
          <w:lang w:eastAsia="zh-CN"/>
        </w:rPr>
        <w:t xml:space="preserve"> downlink power control </w:t>
      </w:r>
      <w:r w:rsidR="0050626E">
        <w:rPr>
          <w:i/>
          <w:lang w:eastAsia="zh-CN"/>
        </w:rPr>
        <w:t xml:space="preserve">scheme on backhaul link </w:t>
      </w:r>
      <w:r w:rsidRPr="00AF547A">
        <w:rPr>
          <w:i/>
          <w:lang w:eastAsia="zh-CN"/>
        </w:rPr>
        <w:t xml:space="preserve">should be studied </w:t>
      </w:r>
      <w:r w:rsidR="0050626E">
        <w:rPr>
          <w:i/>
          <w:lang w:eastAsia="zh-CN"/>
        </w:rPr>
        <w:t xml:space="preserve">in order </w:t>
      </w:r>
      <w:r w:rsidRPr="00AF547A">
        <w:rPr>
          <w:i/>
          <w:lang w:eastAsia="zh-CN"/>
        </w:rPr>
        <w:t>to solve the power imbalance issue between backhaul</w:t>
      </w:r>
      <w:r w:rsidR="0050626E">
        <w:rPr>
          <w:i/>
          <w:lang w:eastAsia="zh-CN"/>
        </w:rPr>
        <w:t xml:space="preserve"> and access</w:t>
      </w:r>
      <w:r w:rsidRPr="00AF547A">
        <w:rPr>
          <w:i/>
          <w:lang w:eastAsia="zh-CN"/>
        </w:rPr>
        <w:t xml:space="preserve"> links.</w:t>
      </w:r>
    </w:p>
    <w:p w:rsidR="00B62B80" w:rsidRDefault="00B62B80" w:rsidP="007C6D05">
      <w:pPr>
        <w:pStyle w:val="1"/>
        <w:rPr>
          <w:lang w:eastAsia="zh-CN"/>
        </w:rPr>
      </w:pPr>
      <w:r>
        <w:rPr>
          <w:lang w:eastAsia="zh-CN"/>
        </w:rPr>
        <w:lastRenderedPageBreak/>
        <w:t>IAB node synchronization and timing alignment</w:t>
      </w:r>
    </w:p>
    <w:p w:rsidR="00F3559F" w:rsidRDefault="00F3559F" w:rsidP="007C6D05">
      <w:pPr>
        <w:pStyle w:val="2"/>
        <w:rPr>
          <w:lang w:eastAsia="zh-CN"/>
        </w:rPr>
      </w:pPr>
      <w:r>
        <w:rPr>
          <w:lang w:eastAsia="zh-CN"/>
        </w:rPr>
        <w:t>IAB node synchronization</w:t>
      </w:r>
    </w:p>
    <w:p w:rsidR="004150F9" w:rsidRDefault="00F3559F" w:rsidP="009471E3">
      <w:pPr>
        <w:rPr>
          <w:lang w:eastAsia="zh-CN"/>
        </w:rPr>
      </w:pPr>
      <w:r>
        <w:rPr>
          <w:rFonts w:hint="eastAsia"/>
          <w:lang w:eastAsia="zh-CN"/>
        </w:rPr>
        <w:t>In previous RAN1 meeting, T</w:t>
      </w:r>
      <w:r>
        <w:rPr>
          <w:lang w:eastAsia="zh-CN"/>
        </w:rPr>
        <w:t>A</w:t>
      </w:r>
      <w:r>
        <w:rPr>
          <w:rFonts w:hint="eastAsia"/>
          <w:lang w:eastAsia="zh-CN"/>
        </w:rPr>
        <w:t xml:space="preserve">/2 based OTA synchronization is proposed to be a starting point to achieve DL Tx timing </w:t>
      </w:r>
      <w:r>
        <w:rPr>
          <w:lang w:eastAsia="zh-CN"/>
        </w:rPr>
        <w:t>synchronization</w:t>
      </w:r>
      <w:r>
        <w:rPr>
          <w:rFonts w:hint="eastAsia"/>
          <w:lang w:eastAsia="zh-CN"/>
        </w:rPr>
        <w:t xml:space="preserve"> between parent node and child node. </w:t>
      </w:r>
      <w:r>
        <w:rPr>
          <w:lang w:eastAsia="zh-CN"/>
        </w:rPr>
        <w:t xml:space="preserve">It should be noted that ideally TA/2 timing adjustment of child node could achieve DL Tx timing synchronization, without considering any timing error. However, in practical system, different kinds of timing error </w:t>
      </w:r>
      <w:r>
        <w:rPr>
          <w:rFonts w:hint="eastAsia"/>
          <w:lang w:eastAsia="zh-CN"/>
        </w:rPr>
        <w:t xml:space="preserve">exist and </w:t>
      </w:r>
      <w:r>
        <w:rPr>
          <w:lang w:eastAsia="zh-CN"/>
        </w:rPr>
        <w:t xml:space="preserve">should be taken into consideration. In </w:t>
      </w:r>
      <w:r w:rsidRPr="00D46D73">
        <w:rPr>
          <w:lang w:eastAsia="zh-CN"/>
        </w:rPr>
        <w:t>[</w:t>
      </w:r>
      <w:r w:rsidR="009D16EF" w:rsidRPr="00D46D73">
        <w:t>2</w:t>
      </w:r>
      <w:r w:rsidRPr="00D46D73">
        <w:rPr>
          <w:lang w:eastAsia="zh-CN"/>
        </w:rPr>
        <w:t>],</w:t>
      </w:r>
      <w:r>
        <w:rPr>
          <w:lang w:eastAsia="zh-CN"/>
        </w:rPr>
        <w:t xml:space="preserve"> the practical timing error is a</w:t>
      </w:r>
      <w:r w:rsidR="004150F9">
        <w:rPr>
          <w:lang w:eastAsia="zh-CN"/>
        </w:rPr>
        <w:t>nalyzed in details. Based on that analysis, in FR2 TA/2 timing adjustment could support max. 5 hop topology while probably only support 1 hop topology in FR1.</w:t>
      </w:r>
    </w:p>
    <w:p w:rsidR="004150F9" w:rsidRDefault="004150F9" w:rsidP="009471E3">
      <w:pPr>
        <w:rPr>
          <w:i/>
          <w:lang w:eastAsia="zh-CN"/>
        </w:rPr>
      </w:pPr>
      <w:r w:rsidRPr="003E0F5B">
        <w:rPr>
          <w:b/>
          <w:i/>
          <w:lang w:eastAsia="zh-CN"/>
        </w:rPr>
        <w:t xml:space="preserve">Proposal </w:t>
      </w:r>
      <w:r w:rsidR="008F25B0">
        <w:rPr>
          <w:b/>
          <w:i/>
          <w:lang w:eastAsia="zh-CN"/>
        </w:rPr>
        <w:t>13</w:t>
      </w:r>
      <w:r w:rsidRPr="003E0F5B">
        <w:rPr>
          <w:i/>
          <w:lang w:eastAsia="zh-CN"/>
        </w:rPr>
        <w:t xml:space="preserve">: </w:t>
      </w:r>
      <w:r>
        <w:rPr>
          <w:i/>
          <w:lang w:eastAsia="zh-CN"/>
        </w:rPr>
        <w:t>For FR1, it should be studied whether TA/2 timing adjustment for OTA based DL Tx timing synchronization c</w:t>
      </w:r>
      <w:r w:rsidR="00810F23">
        <w:rPr>
          <w:i/>
          <w:lang w:eastAsia="zh-CN"/>
        </w:rPr>
        <w:t>an</w:t>
      </w:r>
      <w:r>
        <w:rPr>
          <w:i/>
          <w:lang w:eastAsia="zh-CN"/>
        </w:rPr>
        <w:t xml:space="preserve"> work for multi-hop topology</w:t>
      </w:r>
      <w:r w:rsidR="009B1589">
        <w:rPr>
          <w:i/>
          <w:lang w:eastAsia="zh-CN"/>
        </w:rPr>
        <w:t>.</w:t>
      </w:r>
    </w:p>
    <w:p w:rsidR="004150F9" w:rsidRDefault="008F25B0" w:rsidP="009471E3">
      <w:pPr>
        <w:rPr>
          <w:lang w:eastAsia="zh-CN"/>
        </w:rPr>
      </w:pPr>
      <w:r w:rsidRPr="008F25B0">
        <w:rPr>
          <w:lang w:eastAsia="zh-CN"/>
        </w:rPr>
        <w:t>Normally, serving node sends initial TA value to child node in random access response, i.e., msg2, while this initial TA value is just a rough estimation due to the limited bandwidth of SSB and preamble, it could be further improved by later configured wideband TRS or SRS. The updated TA value will be sent to child node via TA update signaling.</w:t>
      </w:r>
      <w:r w:rsidR="004150F9" w:rsidRPr="004150F9">
        <w:rPr>
          <w:lang w:eastAsia="zh-CN"/>
        </w:rPr>
        <w:t xml:space="preserve"> </w:t>
      </w:r>
    </w:p>
    <w:p w:rsidR="004150F9" w:rsidRDefault="008F25B0" w:rsidP="009471E3">
      <w:pPr>
        <w:rPr>
          <w:lang w:eastAsia="zh-CN"/>
        </w:rPr>
      </w:pPr>
      <w:r w:rsidRPr="008F25B0">
        <w:rPr>
          <w:lang w:eastAsia="zh-CN"/>
        </w:rPr>
        <w:t xml:space="preserve">From the child node’s perspective, it is expected to trigger its initial DL Tx timing configuration after a </w:t>
      </w:r>
      <w:r w:rsidR="00325692">
        <w:rPr>
          <w:lang w:eastAsia="zh-CN"/>
        </w:rPr>
        <w:t xml:space="preserve">more </w:t>
      </w:r>
      <w:r w:rsidRPr="008F25B0">
        <w:rPr>
          <w:lang w:eastAsia="zh-CN"/>
        </w:rPr>
        <w:t>accura</w:t>
      </w:r>
      <w:r w:rsidR="00325692">
        <w:rPr>
          <w:lang w:eastAsia="zh-CN"/>
        </w:rPr>
        <w:t>te</w:t>
      </w:r>
      <w:r w:rsidRPr="008F25B0">
        <w:rPr>
          <w:lang w:eastAsia="zh-CN"/>
        </w:rPr>
        <w:t xml:space="preserve"> TA value is received, then it can start its </w:t>
      </w:r>
      <w:r w:rsidR="00325692">
        <w:rPr>
          <w:lang w:eastAsia="zh-CN"/>
        </w:rPr>
        <w:t>DU</w:t>
      </w:r>
      <w:r w:rsidRPr="008F25B0">
        <w:rPr>
          <w:lang w:eastAsia="zh-CN"/>
        </w:rPr>
        <w:t xml:space="preserve"> function. Otherwise, the child node </w:t>
      </w:r>
      <w:r w:rsidR="00325692">
        <w:rPr>
          <w:lang w:eastAsia="zh-CN"/>
        </w:rPr>
        <w:t xml:space="preserve">cannot </w:t>
      </w:r>
      <w:r w:rsidRPr="008F25B0">
        <w:rPr>
          <w:lang w:eastAsia="zh-CN"/>
        </w:rPr>
        <w:t xml:space="preserve">achieve accurate DL Tx timing synchronization, and the timing error will propagate to its child nodes and degrade the system performance. However, the child node </w:t>
      </w:r>
      <w:r w:rsidR="00325692">
        <w:rPr>
          <w:lang w:eastAsia="zh-CN"/>
        </w:rPr>
        <w:t>does not</w:t>
      </w:r>
      <w:r w:rsidR="00325692" w:rsidRPr="008F25B0">
        <w:rPr>
          <w:lang w:eastAsia="zh-CN"/>
        </w:rPr>
        <w:t xml:space="preserve"> </w:t>
      </w:r>
      <w:r w:rsidRPr="008F25B0">
        <w:rPr>
          <w:lang w:eastAsia="zh-CN"/>
        </w:rPr>
        <w:t>know whether TA updating procedure is accomplished. Therefore, it seems necessary for the serving node to timely indicate the child node to trigger its initial DL Tx timing configuration.</w:t>
      </w:r>
      <w:r w:rsidR="00D46CC2">
        <w:rPr>
          <w:lang w:eastAsia="zh-CN"/>
        </w:rPr>
        <w:t xml:space="preserve"> </w:t>
      </w:r>
    </w:p>
    <w:p w:rsidR="00D46CC2" w:rsidRDefault="00D46CC2" w:rsidP="009471E3">
      <w:pPr>
        <w:rPr>
          <w:lang w:eastAsia="zh-CN"/>
        </w:rPr>
      </w:pPr>
      <w:r>
        <w:rPr>
          <w:lang w:eastAsia="zh-CN"/>
        </w:rPr>
        <w:t xml:space="preserve">In addition, when IAB node switches route, </w:t>
      </w:r>
      <w:r w:rsidR="00A24583">
        <w:rPr>
          <w:lang w:eastAsia="zh-CN"/>
        </w:rPr>
        <w:t>there are</w:t>
      </w:r>
      <w:r>
        <w:rPr>
          <w:lang w:eastAsia="zh-CN"/>
        </w:rPr>
        <w:t xml:space="preserve"> two options to maintain its local DL Tx timing: </w:t>
      </w:r>
    </w:p>
    <w:p w:rsidR="004A1D5D" w:rsidRDefault="00D46CC2" w:rsidP="007C6D05">
      <w:pPr>
        <w:numPr>
          <w:ilvl w:val="0"/>
          <w:numId w:val="50"/>
        </w:numPr>
        <w:rPr>
          <w:lang w:eastAsia="zh-CN"/>
        </w:rPr>
      </w:pPr>
      <w:r>
        <w:rPr>
          <w:lang w:eastAsia="zh-CN"/>
        </w:rPr>
        <w:t xml:space="preserve">Option 1:  </w:t>
      </w:r>
      <w:r w:rsidR="008F25B0" w:rsidRPr="008F25B0">
        <w:rPr>
          <w:lang w:eastAsia="zh-CN"/>
        </w:rPr>
        <w:t xml:space="preserve">Child IAB node maintains the DL Tx timing from the previous serving </w:t>
      </w:r>
      <w:r w:rsidR="00A24583">
        <w:rPr>
          <w:lang w:eastAsia="zh-CN"/>
        </w:rPr>
        <w:t>node</w:t>
      </w:r>
    </w:p>
    <w:p w:rsidR="00D46CC2" w:rsidRDefault="00D46CC2" w:rsidP="007C6D05">
      <w:pPr>
        <w:numPr>
          <w:ilvl w:val="0"/>
          <w:numId w:val="50"/>
        </w:numPr>
        <w:rPr>
          <w:lang w:eastAsia="zh-CN"/>
        </w:rPr>
      </w:pPr>
      <w:r>
        <w:rPr>
          <w:lang w:eastAsia="zh-CN"/>
        </w:rPr>
        <w:t xml:space="preserve">Option 2:  </w:t>
      </w:r>
      <w:r w:rsidR="008F25B0" w:rsidRPr="008F25B0">
        <w:rPr>
          <w:lang w:eastAsia="zh-CN"/>
        </w:rPr>
        <w:t>Child IAB node reconfigures the DL Tx timing from the new serving node</w:t>
      </w:r>
    </w:p>
    <w:p w:rsidR="008F25B0" w:rsidRDefault="008F25B0" w:rsidP="009471E3">
      <w:pPr>
        <w:rPr>
          <w:lang w:eastAsia="zh-CN"/>
        </w:rPr>
      </w:pPr>
      <w:r w:rsidRPr="008F25B0">
        <w:rPr>
          <w:lang w:eastAsia="zh-CN"/>
        </w:rPr>
        <w:t xml:space="preserve">Due to the serving nodes are not ideal synchronized, the two options can lead to different DL Tx timing. If the timing error between new serving node and previous serving node is rather small, both option 1 and option 2 </w:t>
      </w:r>
      <w:r w:rsidR="00A24583">
        <w:rPr>
          <w:lang w:eastAsia="zh-CN"/>
        </w:rPr>
        <w:t>can work</w:t>
      </w:r>
      <w:r w:rsidRPr="008F25B0">
        <w:rPr>
          <w:lang w:eastAsia="zh-CN"/>
        </w:rPr>
        <w:t xml:space="preserve"> since there is no much difference for the DL Tx timing of the child node between these two options. However, if the timing error is </w:t>
      </w:r>
      <w:r w:rsidR="00A24583">
        <w:rPr>
          <w:lang w:eastAsia="zh-CN"/>
        </w:rPr>
        <w:t>large</w:t>
      </w:r>
      <w:r w:rsidRPr="008F25B0">
        <w:rPr>
          <w:lang w:eastAsia="zh-CN"/>
        </w:rPr>
        <w:t xml:space="preserve"> (these two serving nodes are not in the same route chain, and their timing reference comes from different donor), option 1 has the advantage of avoiding impacts on access link. On the other hand, in some </w:t>
      </w:r>
      <w:r w:rsidR="00A24583">
        <w:rPr>
          <w:lang w:eastAsia="zh-CN"/>
        </w:rPr>
        <w:t>case</w:t>
      </w:r>
      <w:r w:rsidRPr="008F25B0">
        <w:rPr>
          <w:lang w:eastAsia="zh-CN"/>
        </w:rPr>
        <w:t>, the new serving node has more accurate timing, e.g., the hop order of the new serving node is smaller, and thus option 2 achieves better performance. Therefore, both of the two options can be supported. The detailed procedures for the two options should be further studied.</w:t>
      </w:r>
    </w:p>
    <w:p w:rsidR="004150F9" w:rsidRDefault="004150F9" w:rsidP="004150F9">
      <w:pPr>
        <w:rPr>
          <w:b/>
          <w:i/>
          <w:lang w:eastAsia="zh-CN"/>
        </w:rPr>
      </w:pPr>
      <w:r w:rsidRPr="00403561">
        <w:rPr>
          <w:b/>
          <w:i/>
          <w:lang w:eastAsia="zh-CN"/>
        </w:rPr>
        <w:t xml:space="preserve">Proposal </w:t>
      </w:r>
      <w:r w:rsidR="008F25B0">
        <w:rPr>
          <w:b/>
          <w:i/>
          <w:lang w:eastAsia="zh-CN"/>
        </w:rPr>
        <w:t>14</w:t>
      </w:r>
      <w:r w:rsidRPr="00403561">
        <w:rPr>
          <w:b/>
          <w:i/>
          <w:lang w:eastAsia="zh-CN"/>
        </w:rPr>
        <w:t xml:space="preserve">: </w:t>
      </w:r>
      <w:r w:rsidR="008F25B0" w:rsidRPr="008F25B0">
        <w:rPr>
          <w:i/>
          <w:lang w:eastAsia="zh-CN"/>
        </w:rPr>
        <w:t>It sh</w:t>
      </w:r>
      <w:r w:rsidR="00106077">
        <w:rPr>
          <w:i/>
          <w:lang w:eastAsia="zh-CN"/>
        </w:rPr>
        <w:t>ould be studied how the</w:t>
      </w:r>
      <w:r w:rsidR="008F25B0" w:rsidRPr="008F25B0">
        <w:rPr>
          <w:i/>
          <w:lang w:eastAsia="zh-CN"/>
        </w:rPr>
        <w:t xml:space="preserve"> </w:t>
      </w:r>
      <w:r w:rsidR="00106077">
        <w:rPr>
          <w:i/>
          <w:lang w:eastAsia="zh-CN"/>
        </w:rPr>
        <w:t>DL Tx</w:t>
      </w:r>
      <w:r w:rsidR="00106077" w:rsidRPr="008F25B0">
        <w:rPr>
          <w:i/>
          <w:lang w:eastAsia="zh-CN"/>
        </w:rPr>
        <w:t xml:space="preserve"> timing </w:t>
      </w:r>
      <w:r w:rsidR="00106077">
        <w:rPr>
          <w:i/>
          <w:lang w:eastAsia="zh-CN"/>
        </w:rPr>
        <w:t>of IAB</w:t>
      </w:r>
      <w:r w:rsidR="008F25B0" w:rsidRPr="008F25B0">
        <w:rPr>
          <w:i/>
          <w:lang w:eastAsia="zh-CN"/>
        </w:rPr>
        <w:t xml:space="preserve"> node </w:t>
      </w:r>
      <w:r w:rsidR="00106077">
        <w:rPr>
          <w:i/>
          <w:lang w:eastAsia="zh-CN"/>
        </w:rPr>
        <w:t xml:space="preserve">can be </w:t>
      </w:r>
      <w:r w:rsidR="008F25B0" w:rsidRPr="008F25B0">
        <w:rPr>
          <w:i/>
          <w:lang w:eastAsia="zh-CN"/>
        </w:rPr>
        <w:t>configure</w:t>
      </w:r>
      <w:r w:rsidR="00106077">
        <w:rPr>
          <w:i/>
          <w:lang w:eastAsia="zh-CN"/>
        </w:rPr>
        <w:t>d</w:t>
      </w:r>
      <w:r w:rsidR="008F25B0" w:rsidRPr="008F25B0">
        <w:rPr>
          <w:i/>
          <w:lang w:eastAsia="zh-CN"/>
        </w:rPr>
        <w:t xml:space="preserve"> in an accurately and timely manner to avoid timing error propagation and system performance degradation.</w:t>
      </w:r>
    </w:p>
    <w:p w:rsidR="004150F9" w:rsidRPr="003E0F5B" w:rsidRDefault="004150F9" w:rsidP="004150F9">
      <w:pPr>
        <w:rPr>
          <w:i/>
          <w:lang w:eastAsia="zh-CN"/>
        </w:rPr>
      </w:pPr>
      <w:r w:rsidRPr="00403561">
        <w:rPr>
          <w:b/>
          <w:i/>
          <w:lang w:eastAsia="zh-CN"/>
        </w:rPr>
        <w:t xml:space="preserve">Proposal </w:t>
      </w:r>
      <w:r w:rsidR="008F25B0">
        <w:rPr>
          <w:b/>
          <w:i/>
          <w:lang w:eastAsia="zh-CN"/>
        </w:rPr>
        <w:t>15</w:t>
      </w:r>
      <w:r w:rsidRPr="00403561">
        <w:rPr>
          <w:b/>
          <w:i/>
          <w:lang w:eastAsia="zh-CN"/>
        </w:rPr>
        <w:t xml:space="preserve">: </w:t>
      </w:r>
      <w:r w:rsidR="008F25B0" w:rsidRPr="002A26B5">
        <w:rPr>
          <w:i/>
          <w:lang w:eastAsia="zh-CN"/>
        </w:rPr>
        <w:t xml:space="preserve">It should be studied how to maintain IAB node local DL Tx timing </w:t>
      </w:r>
      <w:r w:rsidR="00201DB0">
        <w:rPr>
          <w:i/>
          <w:lang w:eastAsia="zh-CN"/>
        </w:rPr>
        <w:t xml:space="preserve">in case of route switching </w:t>
      </w:r>
      <w:r w:rsidR="008F25B0" w:rsidRPr="002A26B5">
        <w:rPr>
          <w:i/>
          <w:lang w:eastAsia="zh-CN"/>
        </w:rPr>
        <w:t>after it finishes initial DL Tx timing</w:t>
      </w:r>
      <w:r w:rsidR="008F25B0" w:rsidRPr="00F53EAC">
        <w:rPr>
          <w:i/>
          <w:lang w:eastAsia="zh-CN"/>
        </w:rPr>
        <w:t xml:space="preserve"> configuration</w:t>
      </w:r>
      <w:r w:rsidR="00952CD5">
        <w:rPr>
          <w:i/>
          <w:lang w:eastAsia="zh-CN"/>
        </w:rPr>
        <w:t>.</w:t>
      </w:r>
      <w:bookmarkStart w:id="13" w:name="_GoBack"/>
      <w:bookmarkEnd w:id="13"/>
    </w:p>
    <w:p w:rsidR="004150F9" w:rsidRDefault="004150F9" w:rsidP="007C6D05">
      <w:pPr>
        <w:pStyle w:val="2"/>
        <w:rPr>
          <w:lang w:eastAsia="zh-CN"/>
        </w:rPr>
      </w:pPr>
      <w:r>
        <w:rPr>
          <w:lang w:eastAsia="zh-CN"/>
        </w:rPr>
        <w:t xml:space="preserve">Timing alignment between backhaul and access link within IAB node </w:t>
      </w:r>
    </w:p>
    <w:p w:rsidR="004150F9" w:rsidRPr="00593790" w:rsidRDefault="004150F9" w:rsidP="004150F9">
      <w:pPr>
        <w:rPr>
          <w:lang w:eastAsia="zh-CN"/>
        </w:rPr>
      </w:pPr>
      <w:r>
        <w:rPr>
          <w:rFonts w:hint="eastAsia"/>
          <w:lang w:eastAsia="zh-CN"/>
        </w:rPr>
        <w:t xml:space="preserve">In the last </w:t>
      </w:r>
      <w:r>
        <w:rPr>
          <w:lang w:eastAsia="zh-CN"/>
        </w:rPr>
        <w:t xml:space="preserve">RAN1 </w:t>
      </w:r>
      <w:r>
        <w:rPr>
          <w:rFonts w:hint="eastAsia"/>
          <w:lang w:eastAsia="zh-CN"/>
        </w:rPr>
        <w:t>meeting</w:t>
      </w:r>
      <w:r>
        <w:rPr>
          <w:lang w:eastAsia="zh-CN"/>
        </w:rPr>
        <w:t>, it is agreed that the</w:t>
      </w:r>
      <w:r>
        <w:rPr>
          <w:rFonts w:hint="eastAsia"/>
          <w:lang w:eastAsia="zh-CN"/>
        </w:rPr>
        <w:t xml:space="preserve"> </w:t>
      </w:r>
      <w:r>
        <w:rPr>
          <w:lang w:eastAsia="zh-CN"/>
        </w:rPr>
        <w:t>f</w:t>
      </w:r>
      <w:r w:rsidRPr="00593790">
        <w:rPr>
          <w:lang w:eastAsia="zh-CN"/>
        </w:rPr>
        <w:t xml:space="preserve">ollowing </w:t>
      </w:r>
      <w:r>
        <w:rPr>
          <w:lang w:eastAsia="zh-CN"/>
        </w:rPr>
        <w:t xml:space="preserve">timing </w:t>
      </w:r>
      <w:r w:rsidRPr="00593790">
        <w:rPr>
          <w:lang w:eastAsia="zh-CN"/>
        </w:rPr>
        <w:t>cases should be further studied:</w:t>
      </w:r>
    </w:p>
    <w:p w:rsidR="004150F9" w:rsidRPr="002D0804" w:rsidRDefault="004150F9" w:rsidP="004150F9">
      <w:pPr>
        <w:pStyle w:val="af3"/>
        <w:numPr>
          <w:ilvl w:val="0"/>
          <w:numId w:val="56"/>
        </w:numPr>
        <w:autoSpaceDE/>
        <w:autoSpaceDN/>
        <w:adjustRightInd/>
        <w:snapToGrid/>
        <w:spacing w:before="60"/>
      </w:pPr>
      <w:r w:rsidRPr="002D0804">
        <w:t>Case 1: DL transmission timing alignment across IAB nodes and donor nodes</w:t>
      </w:r>
    </w:p>
    <w:p w:rsidR="004150F9" w:rsidRPr="002D0804" w:rsidRDefault="004150F9" w:rsidP="004150F9">
      <w:pPr>
        <w:numPr>
          <w:ilvl w:val="1"/>
          <w:numId w:val="55"/>
        </w:numPr>
        <w:autoSpaceDE/>
        <w:autoSpaceDN/>
        <w:adjustRightInd/>
        <w:snapToGrid/>
        <w:spacing w:before="60"/>
        <w:ind w:left="0" w:firstLine="0"/>
      </w:pPr>
      <w:r w:rsidRPr="002D0804">
        <w:t>Case 2: DL and UL transmission timing is aligned within an IAB node</w:t>
      </w:r>
    </w:p>
    <w:p w:rsidR="004150F9" w:rsidRPr="002D0804" w:rsidRDefault="004150F9" w:rsidP="004150F9">
      <w:pPr>
        <w:numPr>
          <w:ilvl w:val="1"/>
          <w:numId w:val="55"/>
        </w:numPr>
        <w:autoSpaceDE/>
        <w:autoSpaceDN/>
        <w:adjustRightInd/>
        <w:snapToGrid/>
        <w:spacing w:before="60"/>
        <w:ind w:left="0" w:firstLine="0"/>
      </w:pPr>
      <w:r w:rsidRPr="002D0804">
        <w:t>Case 3: DL and UL reception timing is aligned within an IAB node</w:t>
      </w:r>
    </w:p>
    <w:p w:rsidR="004150F9" w:rsidRPr="002D0804" w:rsidRDefault="004150F9" w:rsidP="004150F9">
      <w:pPr>
        <w:numPr>
          <w:ilvl w:val="1"/>
          <w:numId w:val="55"/>
        </w:numPr>
        <w:autoSpaceDE/>
        <w:autoSpaceDN/>
        <w:adjustRightInd/>
        <w:snapToGrid/>
        <w:spacing w:before="60"/>
        <w:ind w:left="0" w:firstLine="0"/>
      </w:pPr>
      <w:r w:rsidRPr="002D0804">
        <w:t>Case 4: within an IAB node, when transmitting using case 2 while when receiving using case 3</w:t>
      </w:r>
    </w:p>
    <w:p w:rsidR="004150F9" w:rsidRPr="002D0804" w:rsidRDefault="004150F9" w:rsidP="004150F9">
      <w:pPr>
        <w:numPr>
          <w:ilvl w:val="1"/>
          <w:numId w:val="55"/>
        </w:numPr>
        <w:autoSpaceDE/>
        <w:autoSpaceDN/>
        <w:adjustRightInd/>
        <w:snapToGrid/>
        <w:spacing w:before="60"/>
        <w:ind w:left="0" w:firstLine="0"/>
      </w:pPr>
      <w:r w:rsidRPr="002D0804">
        <w:t>Case 5: Case 1 for access link timing and Case 4 for backhaul link timing within an IAB node in different time slots</w:t>
      </w:r>
    </w:p>
    <w:p w:rsidR="004150F9" w:rsidRDefault="00FD5E08" w:rsidP="004150F9">
      <w:pPr>
        <w:rPr>
          <w:lang w:eastAsia="zh-CN"/>
        </w:rPr>
      </w:pPr>
      <w:r>
        <w:rPr>
          <w:lang w:eastAsia="zh-CN"/>
        </w:rPr>
        <w:lastRenderedPageBreak/>
        <w:t>C</w:t>
      </w:r>
      <w:r w:rsidR="004150F9">
        <w:rPr>
          <w:rFonts w:hint="eastAsia"/>
          <w:lang w:eastAsia="zh-CN"/>
        </w:rPr>
        <w:t>ase</w:t>
      </w:r>
      <w:r w:rsidR="004150F9">
        <w:rPr>
          <w:lang w:eastAsia="zh-CN"/>
        </w:rPr>
        <w:t xml:space="preserve"> </w:t>
      </w:r>
      <w:r w:rsidR="004150F9">
        <w:rPr>
          <w:rFonts w:hint="eastAsia"/>
          <w:lang w:eastAsia="zh-CN"/>
        </w:rPr>
        <w:t>1</w:t>
      </w:r>
      <w:r w:rsidR="004150F9">
        <w:rPr>
          <w:lang w:eastAsia="zh-CN"/>
        </w:rPr>
        <w:t xml:space="preserve"> has been discussed in</w:t>
      </w:r>
      <w:r>
        <w:rPr>
          <w:lang w:eastAsia="zh-CN"/>
        </w:rPr>
        <w:t xml:space="preserve"> the previous</w:t>
      </w:r>
      <w:r w:rsidR="004150F9">
        <w:rPr>
          <w:lang w:eastAsia="zh-CN"/>
        </w:rPr>
        <w:t xml:space="preserve"> section which</w:t>
      </w:r>
      <w:r w:rsidR="004150F9">
        <w:rPr>
          <w:rFonts w:hint="eastAsia"/>
          <w:lang w:eastAsia="zh-CN"/>
        </w:rPr>
        <w:t xml:space="preserve"> is the </w:t>
      </w:r>
      <w:r w:rsidR="004150F9">
        <w:rPr>
          <w:lang w:eastAsia="zh-CN"/>
        </w:rPr>
        <w:t xml:space="preserve">basic working assumption for TDD system in order not to cause severe cross-link interference. And from UE perspective, synchronous DL Tx timing synchronization across the network is always assumed. </w:t>
      </w:r>
    </w:p>
    <w:p w:rsidR="004150F9" w:rsidRPr="003E000E" w:rsidRDefault="004150F9" w:rsidP="004150F9">
      <w:pPr>
        <w:rPr>
          <w:lang w:eastAsia="zh-CN"/>
        </w:rPr>
      </w:pPr>
      <w:r>
        <w:rPr>
          <w:lang w:eastAsia="zh-CN"/>
        </w:rPr>
        <w:t>Cases 2 and 3 are used when access link (to child nodes</w:t>
      </w:r>
      <w:r w:rsidR="00DB4387">
        <w:rPr>
          <w:lang w:eastAsia="zh-CN"/>
        </w:rPr>
        <w:t xml:space="preserve"> and access UEs</w:t>
      </w:r>
      <w:r>
        <w:rPr>
          <w:lang w:eastAsia="zh-CN"/>
        </w:rPr>
        <w:t xml:space="preserve">) and backhaul link (to parent node) are multiplexed in FDM/SDM manner within an IAB node, as shown in </w:t>
      </w:r>
      <w:r w:rsidR="009D16EF">
        <w:t xml:space="preserve">Figure </w:t>
      </w:r>
      <w:r w:rsidR="009D16EF">
        <w:rPr>
          <w:noProof/>
        </w:rPr>
        <w:t>10</w:t>
      </w:r>
      <w:r w:rsidR="00F9234E">
        <w:rPr>
          <w:lang w:eastAsia="zh-CN"/>
        </w:rPr>
        <w:t xml:space="preserve"> </w:t>
      </w:r>
      <w:r>
        <w:rPr>
          <w:lang w:eastAsia="zh-CN"/>
        </w:rPr>
        <w:t xml:space="preserve">and </w:t>
      </w:r>
      <w:r w:rsidR="009D16EF" w:rsidRPr="009D16EF">
        <w:rPr>
          <w:bCs/>
        </w:rPr>
        <w:t>Figure</w:t>
      </w:r>
      <w:r w:rsidR="009D16EF" w:rsidRPr="009D16EF">
        <w:t xml:space="preserve"> </w:t>
      </w:r>
      <w:r w:rsidR="009D16EF" w:rsidRPr="00D46D73">
        <w:rPr>
          <w:bCs/>
          <w:noProof/>
        </w:rPr>
        <w:t>11</w:t>
      </w:r>
      <w:r>
        <w:rPr>
          <w:lang w:eastAsia="zh-CN"/>
        </w:rPr>
        <w:t>.</w:t>
      </w:r>
    </w:p>
    <w:p w:rsidR="004150F9" w:rsidRDefault="00952CD5" w:rsidP="004150F9">
      <w:pPr>
        <w:jc w:val="center"/>
      </w:pPr>
      <w:r>
        <w:pict>
          <v:shape id="_x0000_i1034" type="#_x0000_t75" style="width:349.15pt;height:150.1pt">
            <v:imagedata r:id="rId19" o:title=""/>
          </v:shape>
        </w:pict>
      </w:r>
    </w:p>
    <w:p w:rsidR="001F1842" w:rsidRDefault="001F1842" w:rsidP="001F1842">
      <w:pPr>
        <w:numPr>
          <w:ilvl w:val="0"/>
          <w:numId w:val="58"/>
        </w:numPr>
        <w:jc w:val="center"/>
      </w:pPr>
      <w:r>
        <w:t>DL Tx timing following UL Tx timing</w:t>
      </w:r>
    </w:p>
    <w:p w:rsidR="001F1842" w:rsidRDefault="00952CD5" w:rsidP="004150F9">
      <w:pPr>
        <w:jc w:val="center"/>
      </w:pPr>
      <w:r>
        <w:pict>
          <v:shape id="_x0000_i1035" type="#_x0000_t75" style="width:349.15pt;height:150.1pt">
            <v:imagedata r:id="rId20" o:title=""/>
          </v:shape>
        </w:pict>
      </w:r>
    </w:p>
    <w:p w:rsidR="001F1842" w:rsidRDefault="001F1842" w:rsidP="001F1842">
      <w:pPr>
        <w:numPr>
          <w:ilvl w:val="0"/>
          <w:numId w:val="58"/>
        </w:numPr>
        <w:jc w:val="center"/>
        <w:rPr>
          <w:lang w:eastAsia="zh-CN"/>
        </w:rPr>
      </w:pPr>
      <w:r>
        <w:t>UL Tx timing following DL Tx timing</w:t>
      </w:r>
    </w:p>
    <w:p w:rsidR="004150F9" w:rsidRPr="009D16EF" w:rsidRDefault="00F9234E" w:rsidP="009D16EF">
      <w:pPr>
        <w:keepNext/>
        <w:jc w:val="center"/>
      </w:pPr>
      <w:bookmarkStart w:id="14" w:name="_Ref521073476"/>
      <w:r>
        <w:t xml:space="preserve">Figure </w:t>
      </w:r>
      <w:r w:rsidR="009D16EF">
        <w:rPr>
          <w:noProof/>
        </w:rPr>
        <w:t>10</w:t>
      </w:r>
      <w:bookmarkEnd w:id="14"/>
      <w:r>
        <w:t>.</w:t>
      </w:r>
      <w:r w:rsidR="004150F9" w:rsidRPr="00475335">
        <w:t xml:space="preserve">  DL and UL transmission timing alignment within an IAB node in case 2</w:t>
      </w:r>
    </w:p>
    <w:p w:rsidR="004150F9" w:rsidRDefault="00952CD5" w:rsidP="004150F9">
      <w:pPr>
        <w:jc w:val="center"/>
        <w:rPr>
          <w:lang w:eastAsia="zh-CN"/>
        </w:rPr>
      </w:pPr>
      <w:r>
        <w:pict>
          <v:shape id="_x0000_i1036" type="#_x0000_t75" style="width:349.8pt;height:2in">
            <v:imagedata r:id="rId21" o:title=""/>
          </v:shape>
        </w:pict>
      </w:r>
    </w:p>
    <w:p w:rsidR="004150F9" w:rsidRDefault="00F9234E" w:rsidP="009D16EF">
      <w:pPr>
        <w:pStyle w:val="a5"/>
        <w:keepNext/>
      </w:pPr>
      <w:bookmarkStart w:id="15" w:name="_Ref521073482"/>
      <w:r w:rsidRPr="009D16EF">
        <w:rPr>
          <w:b w:val="0"/>
          <w:bCs w:val="0"/>
          <w:sz w:val="22"/>
          <w:szCs w:val="22"/>
          <w:lang w:eastAsia="en-US"/>
        </w:rPr>
        <w:t xml:space="preserve">Figure </w:t>
      </w:r>
      <w:r w:rsidR="009D16EF">
        <w:rPr>
          <w:b w:val="0"/>
          <w:bCs w:val="0"/>
          <w:noProof/>
          <w:sz w:val="22"/>
          <w:szCs w:val="22"/>
          <w:lang w:eastAsia="en-US"/>
        </w:rPr>
        <w:t>11</w:t>
      </w:r>
      <w:bookmarkEnd w:id="15"/>
      <w:r>
        <w:rPr>
          <w:b w:val="0"/>
          <w:bCs w:val="0"/>
          <w:sz w:val="22"/>
          <w:szCs w:val="22"/>
          <w:lang w:eastAsia="en-US"/>
        </w:rPr>
        <w:t>.</w:t>
      </w:r>
      <w:r w:rsidR="004150F9" w:rsidRPr="002A26B5">
        <w:rPr>
          <w:b w:val="0"/>
          <w:bCs w:val="0"/>
          <w:sz w:val="22"/>
          <w:szCs w:val="22"/>
        </w:rPr>
        <w:t xml:space="preserve">  </w:t>
      </w:r>
      <w:r w:rsidR="004150F9">
        <w:rPr>
          <w:b w:val="0"/>
          <w:bCs w:val="0"/>
          <w:sz w:val="22"/>
          <w:szCs w:val="22"/>
        </w:rPr>
        <w:t>DL and UL reception</w:t>
      </w:r>
      <w:r w:rsidR="004150F9" w:rsidRPr="00D575C1">
        <w:rPr>
          <w:b w:val="0"/>
          <w:bCs w:val="0"/>
          <w:sz w:val="22"/>
          <w:szCs w:val="22"/>
        </w:rPr>
        <w:t xml:space="preserve"> timing alignment within an IAB node in case </w:t>
      </w:r>
      <w:r w:rsidR="004150F9">
        <w:rPr>
          <w:b w:val="0"/>
          <w:bCs w:val="0"/>
          <w:sz w:val="22"/>
          <w:szCs w:val="22"/>
        </w:rPr>
        <w:t>3</w:t>
      </w:r>
    </w:p>
    <w:p w:rsidR="004150F9" w:rsidRDefault="004150F9" w:rsidP="004150F9">
      <w:pPr>
        <w:rPr>
          <w:lang w:eastAsia="zh-CN"/>
        </w:rPr>
      </w:pPr>
      <w:r>
        <w:rPr>
          <w:lang w:eastAsia="zh-CN"/>
        </w:rPr>
        <w:t xml:space="preserve">To enable case 2/3/4, </w:t>
      </w:r>
      <w:r w:rsidRPr="00403561">
        <w:rPr>
          <w:lang w:eastAsia="zh-CN"/>
        </w:rPr>
        <w:t xml:space="preserve">symbol-level timing alignment is </w:t>
      </w:r>
      <w:r w:rsidR="000C7BFA">
        <w:rPr>
          <w:lang w:eastAsia="zh-CN"/>
        </w:rPr>
        <w:t>needed</w:t>
      </w:r>
      <w:r w:rsidR="000C7BFA" w:rsidRPr="00403561">
        <w:rPr>
          <w:lang w:eastAsia="zh-CN"/>
        </w:rPr>
        <w:t xml:space="preserve"> </w:t>
      </w:r>
      <w:r w:rsidRPr="00403561">
        <w:rPr>
          <w:lang w:eastAsia="zh-CN"/>
        </w:rPr>
        <w:t>to facilitate interference mitigation between access and backhaul link.</w:t>
      </w:r>
      <w:r>
        <w:rPr>
          <w:lang w:eastAsia="zh-CN"/>
        </w:rPr>
        <w:t xml:space="preserve"> </w:t>
      </w:r>
    </w:p>
    <w:p w:rsidR="004150F9" w:rsidRDefault="004150F9" w:rsidP="004150F9">
      <w:pPr>
        <w:pStyle w:val="af3"/>
        <w:numPr>
          <w:ilvl w:val="0"/>
          <w:numId w:val="57"/>
        </w:numPr>
        <w:rPr>
          <w:lang w:eastAsia="zh-CN"/>
        </w:rPr>
      </w:pPr>
      <w:r>
        <w:rPr>
          <w:lang w:eastAsia="zh-CN"/>
        </w:rPr>
        <w:t>For case 2, the IAB node DL Tx timing has to be adjusted to align</w:t>
      </w:r>
      <w:r w:rsidR="00904D70">
        <w:rPr>
          <w:lang w:eastAsia="zh-CN"/>
        </w:rPr>
        <w:t xml:space="preserve"> it</w:t>
      </w:r>
      <w:r>
        <w:rPr>
          <w:lang w:eastAsia="zh-CN"/>
        </w:rPr>
        <w:t xml:space="preserve"> with UL Tx timing as shown in F</w:t>
      </w:r>
      <w:r w:rsidR="00B25A6C">
        <w:rPr>
          <w:lang w:eastAsia="zh-CN"/>
        </w:rPr>
        <w:t>igure 10</w:t>
      </w:r>
      <w:r w:rsidR="00A269E7">
        <w:rPr>
          <w:lang w:eastAsia="zh-CN"/>
        </w:rPr>
        <w:t xml:space="preserve"> </w:t>
      </w:r>
      <w:r w:rsidR="001F1842">
        <w:rPr>
          <w:lang w:eastAsia="zh-CN"/>
        </w:rPr>
        <w:t>(a)</w:t>
      </w:r>
      <w:r>
        <w:rPr>
          <w:lang w:eastAsia="zh-CN"/>
        </w:rPr>
        <w:t>, which means the DL Tx timing synchronization c</w:t>
      </w:r>
      <w:r w:rsidR="00A269E7">
        <w:rPr>
          <w:lang w:eastAsia="zh-CN"/>
        </w:rPr>
        <w:t>annot</w:t>
      </w:r>
      <w:r>
        <w:rPr>
          <w:lang w:eastAsia="zh-CN"/>
        </w:rPr>
        <w:t xml:space="preserve"> be achieved in this particular FDM/SDM time slot and will have impact on the timing of its served child node (including UE and child IAB node). Therefore, R</w:t>
      </w:r>
      <w:r w:rsidR="006B6657">
        <w:rPr>
          <w:lang w:eastAsia="zh-CN"/>
        </w:rPr>
        <w:t>el-</w:t>
      </w:r>
      <w:r>
        <w:rPr>
          <w:lang w:eastAsia="zh-CN"/>
        </w:rPr>
        <w:t>15 UE</w:t>
      </w:r>
      <w:r w:rsidR="006B6657">
        <w:rPr>
          <w:lang w:eastAsia="zh-CN"/>
        </w:rPr>
        <w:t>s</w:t>
      </w:r>
      <w:r>
        <w:rPr>
          <w:lang w:eastAsia="zh-CN"/>
        </w:rPr>
        <w:t xml:space="preserve"> </w:t>
      </w:r>
      <w:r w:rsidR="006B6657">
        <w:rPr>
          <w:lang w:eastAsia="zh-CN"/>
        </w:rPr>
        <w:t xml:space="preserve">cannot </w:t>
      </w:r>
      <w:r>
        <w:rPr>
          <w:lang w:eastAsia="zh-CN"/>
        </w:rPr>
        <w:t xml:space="preserve">be scheduled in this time slot. For IAB node or </w:t>
      </w:r>
      <w:r>
        <w:rPr>
          <w:lang w:eastAsia="zh-CN"/>
        </w:rPr>
        <w:lastRenderedPageBreak/>
        <w:t>advanced UE scheduled in this time slot with FDM/SDM manner should be able to adjust its DL Tx timing. An alternative way is to introduce an additional TA adjustment offset on IAB node UL Tx timing to make it align with the normal DL Tx timing</w:t>
      </w:r>
      <w:r w:rsidR="001F1842">
        <w:rPr>
          <w:lang w:eastAsia="zh-CN"/>
        </w:rPr>
        <w:t xml:space="preserve"> as shown in Figure </w:t>
      </w:r>
      <w:r w:rsidR="00B25A6C">
        <w:rPr>
          <w:lang w:eastAsia="zh-CN"/>
        </w:rPr>
        <w:t>10</w:t>
      </w:r>
      <w:r w:rsidR="00127A1B">
        <w:rPr>
          <w:lang w:eastAsia="zh-CN"/>
        </w:rPr>
        <w:t xml:space="preserve"> </w:t>
      </w:r>
      <w:r w:rsidR="001F1842">
        <w:rPr>
          <w:lang w:eastAsia="zh-CN"/>
        </w:rPr>
        <w:t>(b)</w:t>
      </w:r>
      <w:r>
        <w:rPr>
          <w:lang w:eastAsia="zh-CN"/>
        </w:rPr>
        <w:t>. The latter alternative seems more preferable since it have no impact on DL Tx timing.</w:t>
      </w:r>
    </w:p>
    <w:p w:rsidR="004150F9" w:rsidRDefault="004150F9" w:rsidP="004150F9">
      <w:pPr>
        <w:pStyle w:val="af3"/>
        <w:numPr>
          <w:ilvl w:val="0"/>
          <w:numId w:val="57"/>
        </w:numPr>
        <w:rPr>
          <w:lang w:eastAsia="zh-CN"/>
        </w:rPr>
      </w:pPr>
      <w:r>
        <w:rPr>
          <w:lang w:eastAsia="zh-CN"/>
        </w:rPr>
        <w:t>For case 3</w:t>
      </w:r>
      <w:r w:rsidR="00F9234E">
        <w:rPr>
          <w:lang w:eastAsia="zh-CN"/>
        </w:rPr>
        <w:t>, IAB</w:t>
      </w:r>
      <w:r>
        <w:rPr>
          <w:lang w:eastAsia="zh-CN"/>
        </w:rPr>
        <w:t xml:space="preserve"> node should introduce an additional TA adjustment offset to its child nodes, including the directly served UEs and child IAB nodes. Similarly, the new TA adjustment could be applied on only advanced UE</w:t>
      </w:r>
      <w:r w:rsidR="001F1842">
        <w:rPr>
          <w:lang w:eastAsia="zh-CN"/>
        </w:rPr>
        <w:t xml:space="preserve"> as shown in </w:t>
      </w:r>
      <w:r w:rsidR="009D16EF" w:rsidRPr="009D16EF">
        <w:rPr>
          <w:bCs/>
        </w:rPr>
        <w:t>Figure 11</w:t>
      </w:r>
      <w:r>
        <w:rPr>
          <w:lang w:eastAsia="zh-CN"/>
        </w:rPr>
        <w:t>.</w:t>
      </w:r>
    </w:p>
    <w:p w:rsidR="004150F9" w:rsidRDefault="004150F9" w:rsidP="004150F9">
      <w:pPr>
        <w:pStyle w:val="af3"/>
        <w:numPr>
          <w:ilvl w:val="0"/>
          <w:numId w:val="57"/>
        </w:numPr>
        <w:rPr>
          <w:lang w:eastAsia="zh-CN"/>
        </w:rPr>
      </w:pPr>
      <w:r>
        <w:rPr>
          <w:lang w:eastAsia="zh-CN"/>
        </w:rPr>
        <w:t>For case 5, the motivation is not to have any timing impact on UE, meaning that no any additional timing adjustment is applied on access link. It h</w:t>
      </w:r>
      <w:r w:rsidR="00E8540C">
        <w:rPr>
          <w:lang w:eastAsia="zh-CN"/>
        </w:rPr>
        <w:t>as</w:t>
      </w:r>
      <w:r>
        <w:rPr>
          <w:lang w:eastAsia="zh-CN"/>
        </w:rPr>
        <w:t xml:space="preserve"> been included in case 2/3/4 if the child node in case 2/3/4 doe</w:t>
      </w:r>
      <w:r w:rsidR="001E2A3E">
        <w:rPr>
          <w:lang w:eastAsia="zh-CN"/>
        </w:rPr>
        <w:t>s</w:t>
      </w:r>
      <w:r w:rsidR="003E5A01">
        <w:rPr>
          <w:lang w:eastAsia="zh-CN"/>
        </w:rPr>
        <w:t xml:space="preserve"> no</w:t>
      </w:r>
      <w:r>
        <w:rPr>
          <w:lang w:eastAsia="zh-CN"/>
        </w:rPr>
        <w:t>t in</w:t>
      </w:r>
      <w:r w:rsidR="001E2A3E">
        <w:rPr>
          <w:lang w:eastAsia="zh-CN"/>
        </w:rPr>
        <w:t>volve</w:t>
      </w:r>
      <w:r>
        <w:rPr>
          <w:lang w:eastAsia="zh-CN"/>
        </w:rPr>
        <w:t xml:space="preserve"> UE. </w:t>
      </w:r>
    </w:p>
    <w:p w:rsidR="004150F9" w:rsidRDefault="004150F9" w:rsidP="004150F9">
      <w:pPr>
        <w:rPr>
          <w:lang w:eastAsia="zh-CN"/>
        </w:rPr>
      </w:pPr>
      <w:r>
        <w:rPr>
          <w:rFonts w:hint="eastAsia"/>
          <w:lang w:eastAsia="zh-CN"/>
        </w:rPr>
        <w:t xml:space="preserve">From the above analysis, it </w:t>
      </w:r>
      <w:r w:rsidR="00C65A2C">
        <w:rPr>
          <w:lang w:eastAsia="zh-CN"/>
        </w:rPr>
        <w:t>can</w:t>
      </w:r>
      <w:r w:rsidR="00C65A2C">
        <w:rPr>
          <w:rFonts w:hint="eastAsia"/>
          <w:lang w:eastAsia="zh-CN"/>
        </w:rPr>
        <w:t xml:space="preserve"> </w:t>
      </w:r>
      <w:r>
        <w:rPr>
          <w:rFonts w:hint="eastAsia"/>
          <w:lang w:eastAsia="zh-CN"/>
        </w:rPr>
        <w:t>be found that the symbol alignment between two links within an IAB node could be achieved only if some additional TA adjustment on top of the normal TA is introduced on IAB node or advanced UE.</w:t>
      </w:r>
    </w:p>
    <w:p w:rsidR="004150F9" w:rsidRDefault="004150F9" w:rsidP="004150F9">
      <w:pPr>
        <w:rPr>
          <w:lang w:eastAsia="zh-CN"/>
        </w:rPr>
      </w:pPr>
      <w:r>
        <w:rPr>
          <w:lang w:eastAsia="zh-CN"/>
        </w:rPr>
        <w:t xml:space="preserve">The purpose of symbol alignment is for inter-link interference suppression. In addition to symbol alignment, other mechanism to enable SDM based interference mitigation should also be studied, including orthogonal DMRS configuration between access and backhaul links, etc. </w:t>
      </w:r>
    </w:p>
    <w:p w:rsidR="004150F9" w:rsidRPr="002A26B5" w:rsidRDefault="004150F9" w:rsidP="004150F9">
      <w:pPr>
        <w:rPr>
          <w:i/>
          <w:lang w:eastAsia="zh-CN"/>
        </w:rPr>
      </w:pPr>
      <w:r w:rsidRPr="002A26B5">
        <w:rPr>
          <w:b/>
          <w:i/>
          <w:lang w:eastAsia="zh-CN"/>
        </w:rPr>
        <w:t xml:space="preserve">Proposal </w:t>
      </w:r>
      <w:r w:rsidR="008F25B0">
        <w:rPr>
          <w:b/>
          <w:i/>
          <w:lang w:eastAsia="zh-CN"/>
        </w:rPr>
        <w:t>16</w:t>
      </w:r>
      <w:r w:rsidRPr="002A26B5">
        <w:rPr>
          <w:i/>
          <w:lang w:eastAsia="zh-CN"/>
        </w:rPr>
        <w:t>: In order to support symbol alignment between access and backhaul link within IAB node, additional TA adjustment on IAB node or UE should be further studied.</w:t>
      </w:r>
    </w:p>
    <w:p w:rsidR="004150F9" w:rsidRPr="002A26B5" w:rsidRDefault="004150F9" w:rsidP="004150F9">
      <w:pPr>
        <w:rPr>
          <w:i/>
          <w:lang w:eastAsia="zh-CN"/>
        </w:rPr>
      </w:pPr>
      <w:r w:rsidRPr="002A26B5">
        <w:rPr>
          <w:b/>
          <w:i/>
          <w:lang w:eastAsia="zh-CN"/>
        </w:rPr>
        <w:t xml:space="preserve">Proposal </w:t>
      </w:r>
      <w:r w:rsidR="008F25B0">
        <w:rPr>
          <w:b/>
          <w:i/>
          <w:lang w:eastAsia="zh-CN"/>
        </w:rPr>
        <w:t>17</w:t>
      </w:r>
      <w:r w:rsidRPr="002A26B5">
        <w:rPr>
          <w:i/>
          <w:lang w:eastAsia="zh-CN"/>
        </w:rPr>
        <w:t>: In addition to symbol alignment, other mechanisms to enable SDM based interference mitigation should also be studied, at least including</w:t>
      </w:r>
    </w:p>
    <w:p w:rsidR="004150F9" w:rsidRPr="002A26B5" w:rsidRDefault="004150F9" w:rsidP="004150F9">
      <w:pPr>
        <w:pStyle w:val="af3"/>
        <w:numPr>
          <w:ilvl w:val="0"/>
          <w:numId w:val="57"/>
        </w:numPr>
        <w:rPr>
          <w:i/>
          <w:lang w:eastAsia="zh-CN"/>
        </w:rPr>
      </w:pPr>
      <w:r w:rsidRPr="002A26B5">
        <w:rPr>
          <w:i/>
          <w:lang w:eastAsia="zh-CN"/>
        </w:rPr>
        <w:t>DMRS orthogonal configuration between access and backhaul links</w:t>
      </w:r>
    </w:p>
    <w:p w:rsidR="00E559E4" w:rsidRPr="000F7458" w:rsidRDefault="004150F9" w:rsidP="000F7458">
      <w:pPr>
        <w:pStyle w:val="af3"/>
        <w:numPr>
          <w:ilvl w:val="0"/>
          <w:numId w:val="57"/>
        </w:numPr>
        <w:rPr>
          <w:i/>
          <w:lang w:eastAsia="zh-CN"/>
        </w:rPr>
      </w:pPr>
      <w:r w:rsidRPr="002A26B5">
        <w:rPr>
          <w:i/>
          <w:lang w:eastAsia="zh-CN"/>
        </w:rPr>
        <w:t xml:space="preserve">Interference mitigation receiver </w:t>
      </w:r>
    </w:p>
    <w:p w:rsidR="00B62B80" w:rsidRDefault="00B62B80" w:rsidP="007C6D05">
      <w:pPr>
        <w:pStyle w:val="1"/>
        <w:rPr>
          <w:lang w:eastAsia="zh-CN"/>
        </w:rPr>
      </w:pPr>
      <w:r>
        <w:rPr>
          <w:lang w:eastAsia="zh-CN"/>
        </w:rPr>
        <w:t>Cross-link interference and management</w:t>
      </w:r>
    </w:p>
    <w:p w:rsidR="00B62B80" w:rsidRDefault="000F7458" w:rsidP="000F7458">
      <w:pPr>
        <w:rPr>
          <w:lang w:eastAsia="zh-CN"/>
        </w:rPr>
      </w:pPr>
      <w:r>
        <w:rPr>
          <w:lang w:eastAsia="zh-CN"/>
        </w:rPr>
        <w:t xml:space="preserve">In </w:t>
      </w:r>
      <w:r w:rsidR="00B25A6C">
        <w:rPr>
          <w:lang w:eastAsia="zh-CN"/>
        </w:rPr>
        <w:t>our</w:t>
      </w:r>
      <w:r w:rsidR="00904D70">
        <w:rPr>
          <w:lang w:eastAsia="zh-CN"/>
        </w:rPr>
        <w:t xml:space="preserve"> companion</w:t>
      </w:r>
      <w:r>
        <w:rPr>
          <w:lang w:eastAsia="zh-CN"/>
        </w:rPr>
        <w:t xml:space="preserve"> paper</w:t>
      </w:r>
      <w:r w:rsidR="00B25A6C">
        <w:rPr>
          <w:lang w:eastAsia="zh-CN"/>
        </w:rPr>
        <w:t xml:space="preserve"> </w:t>
      </w:r>
      <w:r w:rsidR="009D16EF" w:rsidRPr="009D16EF">
        <w:t>[3</w:t>
      </w:r>
      <w:r w:rsidR="0080181B" w:rsidRPr="009D16EF">
        <w:rPr>
          <w:lang w:eastAsia="zh-CN"/>
        </w:rPr>
        <w:t>]</w:t>
      </w:r>
      <w:r>
        <w:rPr>
          <w:lang w:eastAsia="zh-CN"/>
        </w:rPr>
        <w:t>, the inter-IAB node cross-link interference is analyzed with system level evaluation. According to that numerical evaluation, the following observation could be made</w:t>
      </w:r>
    </w:p>
    <w:p w:rsidR="004E6A41" w:rsidRDefault="004E6A41" w:rsidP="004E6A41">
      <w:pPr>
        <w:numPr>
          <w:ilvl w:val="0"/>
          <w:numId w:val="40"/>
        </w:numPr>
        <w:rPr>
          <w:lang w:eastAsia="zh-CN"/>
        </w:rPr>
      </w:pPr>
      <w:r>
        <w:rPr>
          <w:lang w:eastAsia="zh-CN"/>
        </w:rPr>
        <w:t>The</w:t>
      </w:r>
      <w:r>
        <w:rPr>
          <w:rFonts w:hint="eastAsia"/>
          <w:lang w:eastAsia="zh-CN"/>
        </w:rPr>
        <w:t xml:space="preserve"> impact of inter-IAB</w:t>
      </w:r>
      <w:r>
        <w:rPr>
          <w:lang w:eastAsia="zh-CN"/>
        </w:rPr>
        <w:t xml:space="preserve"> node CLI is non-negligible. By eliminating CLI completely, the post-SINR at the receiver can be improved around 5dB.</w:t>
      </w:r>
    </w:p>
    <w:p w:rsidR="004E6A41" w:rsidRDefault="004E6A41" w:rsidP="004E6A41">
      <w:pPr>
        <w:numPr>
          <w:ilvl w:val="0"/>
          <w:numId w:val="40"/>
        </w:numPr>
        <w:rPr>
          <w:lang w:eastAsia="zh-CN"/>
        </w:rPr>
      </w:pPr>
      <w:r>
        <w:rPr>
          <w:lang w:eastAsia="zh-CN"/>
        </w:rPr>
        <w:t xml:space="preserve">The </w:t>
      </w:r>
      <w:r w:rsidRPr="00564E96">
        <w:rPr>
          <w:lang w:eastAsia="zh-CN"/>
        </w:rPr>
        <w:t xml:space="preserve">CLI level from interfering access transmission is higher than </w:t>
      </w:r>
      <w:r>
        <w:rPr>
          <w:lang w:eastAsia="zh-CN"/>
        </w:rPr>
        <w:t>the interference</w:t>
      </w:r>
      <w:r w:rsidRPr="00564E96">
        <w:rPr>
          <w:lang w:eastAsia="zh-CN"/>
        </w:rPr>
        <w:t xml:space="preserve"> from</w:t>
      </w:r>
      <w:r>
        <w:rPr>
          <w:lang w:eastAsia="zh-CN"/>
        </w:rPr>
        <w:t xml:space="preserve"> the</w:t>
      </w:r>
      <w:r w:rsidRPr="00564E96">
        <w:rPr>
          <w:lang w:eastAsia="zh-CN"/>
        </w:rPr>
        <w:t xml:space="preserve"> interfering backhaul transmission</w:t>
      </w:r>
      <w:r>
        <w:rPr>
          <w:lang w:eastAsia="zh-CN"/>
        </w:rPr>
        <w:t xml:space="preserve">. 2.67% and 9% system performance improvement can be achieved if the CLI of case 2-1 and case 2-2 is eliminated separately. </w:t>
      </w:r>
    </w:p>
    <w:p w:rsidR="004E6A41" w:rsidRDefault="004E6A41" w:rsidP="007C6D05">
      <w:pPr>
        <w:numPr>
          <w:ilvl w:val="0"/>
          <w:numId w:val="40"/>
        </w:numPr>
        <w:rPr>
          <w:lang w:eastAsia="zh-CN"/>
        </w:rPr>
      </w:pPr>
      <w:r>
        <w:rPr>
          <w:lang w:eastAsia="zh-CN"/>
        </w:rPr>
        <w:t>Although the post-SINR can be improved around</w:t>
      </w:r>
      <w:r>
        <w:rPr>
          <w:rFonts w:hint="eastAsia"/>
          <w:lang w:eastAsia="zh-CN"/>
        </w:rPr>
        <w:t xml:space="preserve"> 3dB</w:t>
      </w:r>
      <w:r>
        <w:rPr>
          <w:lang w:eastAsia="zh-CN"/>
        </w:rPr>
        <w:t xml:space="preserve"> by eliminating the case 2-1 CLI,</w:t>
      </w:r>
      <w:r>
        <w:rPr>
          <w:rFonts w:hint="eastAsia"/>
          <w:lang w:eastAsia="zh-CN"/>
        </w:rPr>
        <w:t xml:space="preserve"> the system throughput </w:t>
      </w:r>
      <w:r>
        <w:rPr>
          <w:lang w:eastAsia="zh-CN"/>
        </w:rPr>
        <w:t xml:space="preserve">gain is </w:t>
      </w:r>
      <w:r>
        <w:rPr>
          <w:rFonts w:hint="eastAsia"/>
          <w:lang w:eastAsia="zh-CN"/>
        </w:rPr>
        <w:t xml:space="preserve">only 9%. In order words, the </w:t>
      </w:r>
      <w:r>
        <w:rPr>
          <w:lang w:eastAsia="zh-CN"/>
        </w:rPr>
        <w:t xml:space="preserve">significant </w:t>
      </w:r>
      <w:r>
        <w:rPr>
          <w:rFonts w:hint="eastAsia"/>
          <w:lang w:eastAsia="zh-CN"/>
        </w:rPr>
        <w:t>post-SINR</w:t>
      </w:r>
      <w:r>
        <w:rPr>
          <w:lang w:eastAsia="zh-CN"/>
        </w:rPr>
        <w:t xml:space="preserve"> improvement does not bring obvious system performance enhancement.</w:t>
      </w:r>
    </w:p>
    <w:p w:rsidR="000F7458" w:rsidRDefault="00F62909" w:rsidP="000F7458">
      <w:pPr>
        <w:rPr>
          <w:lang w:eastAsia="zh-CN"/>
        </w:rPr>
      </w:pPr>
      <w:r>
        <w:rPr>
          <w:lang w:eastAsia="zh-CN"/>
        </w:rPr>
        <w:t xml:space="preserve">In </w:t>
      </w:r>
      <w:r w:rsidR="009D16EF" w:rsidRPr="009D16EF">
        <w:t>[3</w:t>
      </w:r>
      <w:r w:rsidR="0080181B" w:rsidRPr="009D16EF">
        <w:rPr>
          <w:lang w:eastAsia="zh-CN"/>
        </w:rPr>
        <w:t>]</w:t>
      </w:r>
      <w:r w:rsidRPr="009D16EF">
        <w:rPr>
          <w:lang w:eastAsia="zh-CN"/>
        </w:rPr>
        <w:t>,</w:t>
      </w:r>
      <w:r>
        <w:rPr>
          <w:lang w:eastAsia="zh-CN"/>
        </w:rPr>
        <w:t xml:space="preserve"> we present the downlink post-SINR and system capacity respect</w:t>
      </w:r>
      <w:r w:rsidRPr="00742496">
        <w:rPr>
          <w:lang w:eastAsia="zh-CN"/>
        </w:rPr>
        <w:t xml:space="preserve">ively, </w:t>
      </w:r>
      <w:r w:rsidRPr="009D16EF">
        <w:rPr>
          <w:lang w:eastAsia="zh-CN"/>
        </w:rPr>
        <w:t>with</w:t>
      </w:r>
      <w:r w:rsidR="00F70AB8" w:rsidRPr="009D16EF">
        <w:rPr>
          <w:lang w:eastAsia="zh-CN"/>
        </w:rPr>
        <w:t xml:space="preserve"> and without </w:t>
      </w:r>
      <w:r w:rsidR="000E1C36" w:rsidRPr="009D16EF">
        <w:rPr>
          <w:lang w:eastAsia="zh-CN"/>
        </w:rPr>
        <w:t xml:space="preserve">inter-IAB node </w:t>
      </w:r>
      <w:r w:rsidR="00F70AB8" w:rsidRPr="009D16EF">
        <w:rPr>
          <w:lang w:eastAsia="zh-CN"/>
        </w:rPr>
        <w:t xml:space="preserve">CLI </w:t>
      </w:r>
      <w:r w:rsidR="000E1C36" w:rsidRPr="009D16EF">
        <w:rPr>
          <w:lang w:eastAsia="zh-CN"/>
        </w:rPr>
        <w:t>taken into account.</w:t>
      </w:r>
      <w:r w:rsidR="000E1C36" w:rsidRPr="00742496">
        <w:rPr>
          <w:lang w:eastAsia="zh-CN"/>
        </w:rPr>
        <w:t xml:space="preserve"> </w:t>
      </w:r>
      <w:r w:rsidR="000F7458">
        <w:rPr>
          <w:lang w:eastAsia="zh-CN"/>
        </w:rPr>
        <w:t xml:space="preserve">The post-SINR </w:t>
      </w:r>
      <w:r w:rsidR="000F7458">
        <w:rPr>
          <w:rFonts w:hint="eastAsia"/>
          <w:lang w:eastAsia="zh-CN"/>
        </w:rPr>
        <w:t xml:space="preserve">shows about 3dB improvement </w:t>
      </w:r>
      <w:r w:rsidR="000F7458">
        <w:rPr>
          <w:lang w:eastAsia="zh-CN"/>
        </w:rPr>
        <w:t>if</w:t>
      </w:r>
      <w:r w:rsidR="000F7458">
        <w:rPr>
          <w:rFonts w:hint="eastAsia"/>
          <w:lang w:eastAsia="zh-CN"/>
        </w:rPr>
        <w:t xml:space="preserve"> remov</w:t>
      </w:r>
      <w:r w:rsidR="000F7458">
        <w:rPr>
          <w:lang w:eastAsia="zh-CN"/>
        </w:rPr>
        <w:t>ing</w:t>
      </w:r>
      <w:r w:rsidR="000F7458">
        <w:rPr>
          <w:rFonts w:hint="eastAsia"/>
          <w:lang w:eastAsia="zh-CN"/>
        </w:rPr>
        <w:t xml:space="preserve"> the </w:t>
      </w:r>
      <w:r w:rsidR="000E1C36">
        <w:rPr>
          <w:lang w:eastAsia="zh-CN"/>
        </w:rPr>
        <w:t>CLI</w:t>
      </w:r>
      <w:r w:rsidR="000F7458">
        <w:rPr>
          <w:rFonts w:hint="eastAsia"/>
          <w:lang w:eastAsia="zh-CN"/>
        </w:rPr>
        <w:t>. However, the system throughput only improves 9%</w:t>
      </w:r>
      <w:r w:rsidR="000F7458">
        <w:rPr>
          <w:lang w:eastAsia="zh-CN"/>
        </w:rPr>
        <w:t xml:space="preserve">, which is shown in </w:t>
      </w:r>
      <w:r w:rsidR="009D16EF">
        <w:rPr>
          <w:lang w:eastAsia="zh-CN"/>
        </w:rPr>
        <w:t>F</w:t>
      </w:r>
      <w:r w:rsidR="009D16EF">
        <w:t xml:space="preserve">igure </w:t>
      </w:r>
      <w:r w:rsidR="009D16EF">
        <w:rPr>
          <w:noProof/>
        </w:rPr>
        <w:t>12</w:t>
      </w:r>
      <w:r w:rsidR="000F7458">
        <w:rPr>
          <w:rFonts w:hint="eastAsia"/>
          <w:lang w:eastAsia="zh-CN"/>
        </w:rPr>
        <w:t xml:space="preserve">. In order words, the </w:t>
      </w:r>
      <w:r w:rsidR="000F7458">
        <w:rPr>
          <w:lang w:eastAsia="zh-CN"/>
        </w:rPr>
        <w:t xml:space="preserve">significant </w:t>
      </w:r>
      <w:r w:rsidR="000F7458">
        <w:rPr>
          <w:rFonts w:hint="eastAsia"/>
          <w:lang w:eastAsia="zh-CN"/>
        </w:rPr>
        <w:t>post-SINR</w:t>
      </w:r>
      <w:r w:rsidR="000F7458">
        <w:rPr>
          <w:lang w:eastAsia="zh-CN"/>
        </w:rPr>
        <w:t xml:space="preserve"> improvement does</w:t>
      </w:r>
      <w:r w:rsidR="00C30E4C">
        <w:rPr>
          <w:lang w:eastAsia="zh-CN"/>
        </w:rPr>
        <w:t xml:space="preserve"> </w:t>
      </w:r>
      <w:r w:rsidR="000F7458">
        <w:rPr>
          <w:lang w:eastAsia="zh-CN"/>
        </w:rPr>
        <w:t>n</w:t>
      </w:r>
      <w:r w:rsidR="00C30E4C">
        <w:rPr>
          <w:lang w:eastAsia="zh-CN"/>
        </w:rPr>
        <w:t>o</w:t>
      </w:r>
      <w:r w:rsidR="000F7458">
        <w:rPr>
          <w:lang w:eastAsia="zh-CN"/>
        </w:rPr>
        <w:t>t bring obvious system performance enhancement.</w:t>
      </w:r>
    </w:p>
    <w:p w:rsidR="000F7458" w:rsidRDefault="00742496" w:rsidP="000F7458">
      <w:pPr>
        <w:rPr>
          <w:lang w:eastAsia="zh-CN"/>
        </w:rPr>
      </w:pPr>
      <w:r w:rsidRPr="006671FB">
        <w:rPr>
          <w:noProof/>
          <w:lang w:eastAsia="zh-CN"/>
        </w:rPr>
        <w:drawing>
          <wp:inline distT="0" distB="0" distL="0" distR="0">
            <wp:extent cx="2706370" cy="1704340"/>
            <wp:effectExtent l="19050" t="19050" r="17780" b="10160"/>
            <wp:docPr id="1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706370" cy="1704340"/>
                    </a:xfrm>
                    <a:prstGeom prst="rect">
                      <a:avLst/>
                    </a:prstGeom>
                    <a:noFill/>
                    <a:ln w="6350" cmpd="sng">
                      <a:solidFill>
                        <a:schemeClr val="bg1">
                          <a:lumMod val="85000"/>
                          <a:lumOff val="0"/>
                        </a:schemeClr>
                      </a:solidFill>
                      <a:miter lim="800000"/>
                      <a:headEnd/>
                      <a:tailEnd/>
                    </a:ln>
                    <a:effectLst/>
                  </pic:spPr>
                </pic:pic>
              </a:graphicData>
            </a:graphic>
          </wp:inline>
        </w:drawing>
      </w:r>
      <w:r w:rsidR="000F7458">
        <w:rPr>
          <w:lang w:eastAsia="zh-CN"/>
        </w:rPr>
        <w:t xml:space="preserve">          </w:t>
      </w:r>
      <w:r>
        <w:rPr>
          <w:noProof/>
          <w:lang w:eastAsia="zh-CN"/>
        </w:rPr>
        <w:drawing>
          <wp:inline distT="0" distB="0" distL="0" distR="0">
            <wp:extent cx="2816860" cy="1727200"/>
            <wp:effectExtent l="0" t="0" r="2540" b="635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816860" cy="1727200"/>
                    </a:xfrm>
                    <a:prstGeom prst="rect">
                      <a:avLst/>
                    </a:prstGeom>
                    <a:noFill/>
                  </pic:spPr>
                </pic:pic>
              </a:graphicData>
            </a:graphic>
          </wp:inline>
        </w:drawing>
      </w:r>
    </w:p>
    <w:p w:rsidR="000F7458" w:rsidRDefault="000F7458" w:rsidP="000F7458">
      <w:pPr>
        <w:numPr>
          <w:ilvl w:val="0"/>
          <w:numId w:val="39"/>
        </w:numPr>
        <w:rPr>
          <w:lang w:eastAsia="zh-CN"/>
        </w:rPr>
      </w:pPr>
      <w:r>
        <w:rPr>
          <w:lang w:eastAsia="zh-CN"/>
        </w:rPr>
        <w:lastRenderedPageBreak/>
        <w:t xml:space="preserve">  Post-SINR                                                  (b)  downlink capacity </w:t>
      </w:r>
    </w:p>
    <w:p w:rsidR="000F7458" w:rsidRDefault="00F9234E" w:rsidP="009D16EF">
      <w:pPr>
        <w:keepNext/>
        <w:jc w:val="center"/>
        <w:rPr>
          <w:lang w:eastAsia="zh-CN"/>
        </w:rPr>
      </w:pPr>
      <w:bookmarkStart w:id="16" w:name="_Ref521073586"/>
      <w:r>
        <w:rPr>
          <w:lang w:eastAsia="zh-CN"/>
        </w:rPr>
        <w:t>F</w:t>
      </w:r>
      <w:r>
        <w:t xml:space="preserve">igure </w:t>
      </w:r>
      <w:r w:rsidR="009D16EF">
        <w:rPr>
          <w:noProof/>
        </w:rPr>
        <w:t>12</w:t>
      </w:r>
      <w:bookmarkEnd w:id="16"/>
      <w:r>
        <w:t>.</w:t>
      </w:r>
      <w:r w:rsidR="000F7458">
        <w:rPr>
          <w:lang w:eastAsia="zh-CN"/>
        </w:rPr>
        <w:t xml:space="preserve"> Downlink performance with static TDM resource allocation</w:t>
      </w:r>
    </w:p>
    <w:p w:rsidR="008D76C0" w:rsidRDefault="000F7458" w:rsidP="008D76C0">
      <w:pPr>
        <w:rPr>
          <w:lang w:eastAsia="zh-CN"/>
        </w:rPr>
      </w:pPr>
      <w:r>
        <w:rPr>
          <w:lang w:eastAsia="zh-CN"/>
        </w:rPr>
        <w:t xml:space="preserve">From the RU </w:t>
      </w:r>
      <w:r w:rsidR="008D76C0">
        <w:rPr>
          <w:lang w:eastAsia="zh-CN"/>
        </w:rPr>
        <w:t xml:space="preserve">analysis on backhaul and access link, it </w:t>
      </w:r>
      <w:r w:rsidR="00C30E4C">
        <w:rPr>
          <w:lang w:eastAsia="zh-CN"/>
        </w:rPr>
        <w:t>is</w:t>
      </w:r>
      <w:r w:rsidR="008D76C0">
        <w:rPr>
          <w:lang w:eastAsia="zh-CN"/>
        </w:rPr>
        <w:t xml:space="preserve"> found that congestion happens in the 1</w:t>
      </w:r>
      <w:r w:rsidR="008D76C0" w:rsidRPr="00E15690">
        <w:rPr>
          <w:vertAlign w:val="superscript"/>
          <w:lang w:eastAsia="zh-CN"/>
        </w:rPr>
        <w:t>st</w:t>
      </w:r>
      <w:r w:rsidR="008D76C0">
        <w:rPr>
          <w:lang w:eastAsia="zh-CN"/>
        </w:rPr>
        <w:t xml:space="preserve"> hop IAB node and the downlink data </w:t>
      </w:r>
      <w:r w:rsidR="00C30E4C">
        <w:rPr>
          <w:lang w:eastAsia="zh-CN"/>
        </w:rPr>
        <w:t>cannot</w:t>
      </w:r>
      <w:r w:rsidR="008D76C0">
        <w:rPr>
          <w:lang w:eastAsia="zh-CN"/>
        </w:rPr>
        <w:t xml:space="preserve"> reach UE, thus leads to even lower RU on access links. </w:t>
      </w:r>
      <w:r w:rsidR="004E6A41" w:rsidRPr="004E6A41">
        <w:rPr>
          <w:lang w:eastAsia="zh-CN"/>
        </w:rPr>
        <w:t>Therefore, congestion in the intermediate IAB nodes becomes the bottleneck of system performance.</w:t>
      </w:r>
    </w:p>
    <w:p w:rsidR="00D46CC2" w:rsidRDefault="00D46CC2" w:rsidP="00D46CC2">
      <w:pPr>
        <w:rPr>
          <w:lang w:eastAsia="zh-CN"/>
        </w:rPr>
      </w:pPr>
      <w:r>
        <w:rPr>
          <w:lang w:eastAsia="zh-CN"/>
        </w:rPr>
        <w:t>T</w:t>
      </w:r>
      <w:r>
        <w:rPr>
          <w:rFonts w:hint="eastAsia"/>
          <w:lang w:eastAsia="zh-CN"/>
        </w:rPr>
        <w:t>wo kinds of interference management could be considered</w:t>
      </w:r>
    </w:p>
    <w:p w:rsidR="00D46CC2" w:rsidRDefault="00D46CC2" w:rsidP="00D46CC2">
      <w:pPr>
        <w:numPr>
          <w:ilvl w:val="0"/>
          <w:numId w:val="59"/>
        </w:numPr>
        <w:rPr>
          <w:lang w:eastAsia="zh-CN"/>
        </w:rPr>
      </w:pPr>
      <w:r w:rsidRPr="000744FE">
        <w:rPr>
          <w:b/>
          <w:lang w:eastAsia="zh-CN"/>
        </w:rPr>
        <w:t>Centralized interference management</w:t>
      </w:r>
      <w:r>
        <w:rPr>
          <w:lang w:eastAsia="zh-CN"/>
        </w:rPr>
        <w:t>: With layer 2 IAB architecture, the semi-static centralized interference management by the CU of donor node is a straightforward option to coordinate the resource allocation</w:t>
      </w:r>
      <w:r>
        <w:rPr>
          <w:rFonts w:hint="eastAsia"/>
          <w:lang w:eastAsia="zh-CN"/>
        </w:rPr>
        <w:t>/scheduling</w:t>
      </w:r>
      <w:r>
        <w:rPr>
          <w:lang w:eastAsia="zh-CN"/>
        </w:rPr>
        <w:t xml:space="preserve"> among IAB nodes. To be specific, Donor node will configure each IAB node (including MT and DU) the measurement/report for CLI</w:t>
      </w:r>
      <w:r w:rsidR="00DB38E1">
        <w:rPr>
          <w:rFonts w:hint="eastAsia"/>
          <w:lang w:eastAsia="zh-CN"/>
        </w:rPr>
        <w:t>. O</w:t>
      </w:r>
      <w:r>
        <w:rPr>
          <w:lang w:eastAsia="zh-CN"/>
        </w:rPr>
        <w:t>nce these inter-IAB node CLI measurement results are gathered by donor</w:t>
      </w:r>
      <w:r w:rsidR="00DB38E1">
        <w:rPr>
          <w:rFonts w:hint="eastAsia"/>
          <w:lang w:eastAsia="zh-CN"/>
        </w:rPr>
        <w:t>, i</w:t>
      </w:r>
      <w:r>
        <w:rPr>
          <w:lang w:eastAsia="zh-CN"/>
        </w:rPr>
        <w:t>t will coordinate the resource allocation</w:t>
      </w:r>
      <w:r>
        <w:rPr>
          <w:rFonts w:hint="eastAsia"/>
          <w:lang w:eastAsia="zh-CN"/>
        </w:rPr>
        <w:t>/scheduling for each IAB node</w:t>
      </w:r>
      <w:r>
        <w:rPr>
          <w:lang w:eastAsia="zh-CN"/>
        </w:rPr>
        <w:t xml:space="preserve"> to minimize the impact of CLI.  </w:t>
      </w:r>
    </w:p>
    <w:p w:rsidR="00D46CC2" w:rsidRDefault="00D46CC2" w:rsidP="00D46CC2">
      <w:pPr>
        <w:numPr>
          <w:ilvl w:val="0"/>
          <w:numId w:val="59"/>
        </w:numPr>
        <w:rPr>
          <w:lang w:eastAsia="zh-CN"/>
        </w:rPr>
      </w:pPr>
      <w:r>
        <w:rPr>
          <w:b/>
          <w:lang w:eastAsia="zh-CN"/>
        </w:rPr>
        <w:t>Distributed interference management</w:t>
      </w:r>
      <w:r w:rsidRPr="000744FE">
        <w:rPr>
          <w:lang w:eastAsia="zh-CN"/>
        </w:rPr>
        <w:t>:</w:t>
      </w:r>
      <w:r>
        <w:rPr>
          <w:lang w:eastAsia="zh-CN"/>
        </w:rPr>
        <w:t xml:space="preserve"> </w:t>
      </w:r>
      <w:r>
        <w:rPr>
          <w:rFonts w:hint="eastAsia"/>
          <w:lang w:eastAsia="zh-CN"/>
        </w:rPr>
        <w:t xml:space="preserve">Distributed </w:t>
      </w:r>
      <w:r>
        <w:rPr>
          <w:lang w:eastAsia="zh-CN"/>
        </w:rPr>
        <w:t>interference</w:t>
      </w:r>
      <w:r>
        <w:rPr>
          <w:rFonts w:hint="eastAsia"/>
          <w:lang w:eastAsia="zh-CN"/>
        </w:rPr>
        <w:t xml:space="preserve"> management should also be studied in order t</w:t>
      </w:r>
      <w:r>
        <w:rPr>
          <w:lang w:eastAsia="zh-CN"/>
        </w:rPr>
        <w:t xml:space="preserve">o minimize the overhead of RS coordination and </w:t>
      </w:r>
      <w:r>
        <w:rPr>
          <w:rFonts w:hint="eastAsia"/>
          <w:lang w:eastAsia="zh-CN"/>
        </w:rPr>
        <w:t>interference measurement</w:t>
      </w:r>
      <w:r>
        <w:rPr>
          <w:lang w:eastAsia="zh-CN"/>
        </w:rPr>
        <w:t xml:space="preserve"> information exchang</w:t>
      </w:r>
      <w:r>
        <w:rPr>
          <w:rFonts w:hint="eastAsia"/>
          <w:lang w:eastAsia="zh-CN"/>
        </w:rPr>
        <w:t>e</w:t>
      </w:r>
      <w:r>
        <w:rPr>
          <w:lang w:eastAsia="zh-CN"/>
        </w:rPr>
        <w:t xml:space="preserve"> </w:t>
      </w:r>
      <w:r>
        <w:rPr>
          <w:rFonts w:hint="eastAsia"/>
          <w:lang w:eastAsia="zh-CN"/>
        </w:rPr>
        <w:t xml:space="preserve">between </w:t>
      </w:r>
      <w:r>
        <w:rPr>
          <w:lang w:eastAsia="zh-CN"/>
        </w:rPr>
        <w:t>donor</w:t>
      </w:r>
      <w:r>
        <w:rPr>
          <w:rFonts w:hint="eastAsia"/>
          <w:lang w:eastAsia="zh-CN"/>
        </w:rPr>
        <w:t xml:space="preserve"> and</w:t>
      </w:r>
      <w:r>
        <w:rPr>
          <w:lang w:eastAsia="zh-CN"/>
        </w:rPr>
        <w:t xml:space="preserve"> IAB nodes</w:t>
      </w:r>
      <w:r>
        <w:rPr>
          <w:rFonts w:hint="eastAsia"/>
          <w:lang w:eastAsia="zh-CN"/>
        </w:rPr>
        <w:t xml:space="preserve">. </w:t>
      </w:r>
      <w:r>
        <w:rPr>
          <w:lang w:eastAsia="zh-CN"/>
        </w:rPr>
        <w:t xml:space="preserve"> </w:t>
      </w:r>
    </w:p>
    <w:p w:rsidR="00D46CC2" w:rsidRDefault="00D46CC2" w:rsidP="00D46CC2">
      <w:pPr>
        <w:rPr>
          <w:lang w:eastAsia="zh-CN"/>
        </w:rPr>
      </w:pPr>
      <w:r w:rsidRPr="004E6A41">
        <w:rPr>
          <w:rFonts w:hint="eastAsia"/>
          <w:lang w:eastAsia="zh-CN"/>
        </w:rPr>
        <w:t>Both schemes should be studied in terms of performance and complexity</w:t>
      </w:r>
    </w:p>
    <w:p w:rsidR="00D46CC2" w:rsidRPr="002C1C3D" w:rsidRDefault="00D46CC2" w:rsidP="00D46CC2">
      <w:pPr>
        <w:rPr>
          <w:i/>
          <w:lang w:eastAsia="zh-CN"/>
        </w:rPr>
      </w:pPr>
      <w:r w:rsidRPr="00EA22D6">
        <w:rPr>
          <w:b/>
          <w:i/>
          <w:lang w:eastAsia="zh-CN"/>
        </w:rPr>
        <w:t xml:space="preserve">Proposal </w:t>
      </w:r>
      <w:r w:rsidR="008F25B0">
        <w:rPr>
          <w:b/>
          <w:i/>
          <w:lang w:eastAsia="zh-CN"/>
        </w:rPr>
        <w:t>18</w:t>
      </w:r>
      <w:r w:rsidRPr="00EA22D6">
        <w:rPr>
          <w:i/>
          <w:lang w:eastAsia="zh-CN"/>
        </w:rPr>
        <w:t xml:space="preserve">: </w:t>
      </w:r>
      <w:r>
        <w:rPr>
          <w:i/>
          <w:lang w:eastAsia="zh-CN"/>
        </w:rPr>
        <w:t xml:space="preserve">Both distributed and centralized interference management schemes should be studied </w:t>
      </w:r>
      <w:r>
        <w:rPr>
          <w:rFonts w:hint="eastAsia"/>
          <w:i/>
          <w:lang w:eastAsia="zh-CN"/>
        </w:rPr>
        <w:t>for inter-IA</w:t>
      </w:r>
      <w:r>
        <w:rPr>
          <w:i/>
          <w:lang w:eastAsia="zh-CN"/>
        </w:rPr>
        <w:t>B CLI management.</w:t>
      </w:r>
    </w:p>
    <w:p w:rsidR="008D76C0" w:rsidRPr="007A3C6B" w:rsidRDefault="008D76C0" w:rsidP="008D76C0">
      <w:pPr>
        <w:rPr>
          <w:lang w:val="en-GB" w:eastAsia="zh-CN"/>
        </w:rPr>
      </w:pPr>
      <w:r w:rsidRPr="007A3C6B">
        <w:rPr>
          <w:lang w:val="en-GB" w:eastAsia="zh-CN"/>
        </w:rPr>
        <w:t>With the CLI measurement information available, donor could</w:t>
      </w:r>
      <w:r>
        <w:rPr>
          <w:lang w:val="en-GB" w:eastAsia="zh-CN"/>
        </w:rPr>
        <w:t xml:space="preserve"> do coordination in various ways to mitigate the interference.</w:t>
      </w:r>
    </w:p>
    <w:p w:rsidR="008D76C0" w:rsidRPr="007A3C6B" w:rsidRDefault="008D76C0" w:rsidP="008D76C0">
      <w:pPr>
        <w:numPr>
          <w:ilvl w:val="0"/>
          <w:numId w:val="7"/>
        </w:numPr>
        <w:rPr>
          <w:i/>
          <w:lang w:val="en-GB" w:eastAsia="zh-CN"/>
        </w:rPr>
      </w:pPr>
      <w:r>
        <w:rPr>
          <w:b/>
          <w:lang w:eastAsia="zh-CN"/>
        </w:rPr>
        <w:t>Time/frequency</w:t>
      </w:r>
      <w:r w:rsidRPr="00585B9F">
        <w:rPr>
          <w:rFonts w:hint="eastAsia"/>
          <w:b/>
          <w:lang w:eastAsia="zh-CN"/>
        </w:rPr>
        <w:t xml:space="preserve"> coordination</w:t>
      </w:r>
      <w:r>
        <w:rPr>
          <w:rFonts w:hint="eastAsia"/>
          <w:lang w:eastAsia="zh-CN"/>
        </w:rPr>
        <w:t xml:space="preserve">: </w:t>
      </w:r>
      <w:r>
        <w:rPr>
          <w:lang w:eastAsia="zh-CN"/>
        </w:rPr>
        <w:t>Time/frequency coordination is the most simple and effective method to avoid interference, but usually leads to low resource utilization</w:t>
      </w:r>
      <w:r>
        <w:rPr>
          <w:i/>
          <w:lang w:val="en-GB" w:eastAsia="zh-CN"/>
        </w:rPr>
        <w:t>.</w:t>
      </w:r>
    </w:p>
    <w:p w:rsidR="008D76C0" w:rsidRPr="001E4460" w:rsidRDefault="008D76C0" w:rsidP="008D76C0">
      <w:pPr>
        <w:numPr>
          <w:ilvl w:val="0"/>
          <w:numId w:val="7"/>
        </w:numPr>
        <w:rPr>
          <w:lang w:eastAsia="zh-CN"/>
        </w:rPr>
      </w:pPr>
      <w:r w:rsidRPr="006D59BB">
        <w:rPr>
          <w:rFonts w:hint="eastAsia"/>
          <w:b/>
          <w:lang w:eastAsia="zh-CN"/>
        </w:rPr>
        <w:t>Beam coordination</w:t>
      </w:r>
      <w:r>
        <w:rPr>
          <w:rFonts w:hint="eastAsia"/>
          <w:lang w:eastAsia="zh-CN"/>
        </w:rPr>
        <w:t xml:space="preserve">: </w:t>
      </w:r>
      <w:r>
        <w:rPr>
          <w:rFonts w:eastAsia="Malgun Gothic"/>
          <w:lang w:eastAsia="ko-KR"/>
        </w:rPr>
        <w:t xml:space="preserve">Beam coordination is to coordinate the interfering/interfered beam direction </w:t>
      </w:r>
      <w:r>
        <w:rPr>
          <w:rFonts w:eastAsia="Malgun Gothic" w:hint="eastAsia"/>
          <w:lang w:eastAsia="ko-KR"/>
        </w:rPr>
        <w:t>to suppress the interference signal in spatial domain</w:t>
      </w:r>
      <w:r>
        <w:rPr>
          <w:rFonts w:eastAsia="Malgun Gothic"/>
          <w:lang w:eastAsia="ko-KR"/>
        </w:rPr>
        <w:t>, which is especially desirable in FR2.</w:t>
      </w:r>
    </w:p>
    <w:p w:rsidR="008D76C0" w:rsidRPr="007A3C6B" w:rsidRDefault="008D76C0" w:rsidP="008D76C0">
      <w:pPr>
        <w:numPr>
          <w:ilvl w:val="0"/>
          <w:numId w:val="7"/>
        </w:numPr>
        <w:rPr>
          <w:lang w:eastAsia="zh-CN"/>
        </w:rPr>
      </w:pPr>
      <w:r w:rsidRPr="00557248">
        <w:rPr>
          <w:b/>
          <w:lang w:eastAsia="zh-CN"/>
        </w:rPr>
        <w:t xml:space="preserve">Power control: </w:t>
      </w:r>
      <w:r>
        <w:rPr>
          <w:b/>
          <w:lang w:eastAsia="zh-CN"/>
        </w:rPr>
        <w:t xml:space="preserve"> </w:t>
      </w:r>
      <w:r w:rsidRPr="007A3C6B">
        <w:rPr>
          <w:rFonts w:eastAsia="Malgun Gothic"/>
          <w:lang w:eastAsia="ko-KR"/>
        </w:rPr>
        <w:t xml:space="preserve">Power control refers to </w:t>
      </w:r>
      <w:r>
        <w:rPr>
          <w:rFonts w:eastAsia="Malgun Gothic"/>
          <w:lang w:eastAsia="ko-KR"/>
        </w:rPr>
        <w:t>r</w:t>
      </w:r>
      <w:r w:rsidRPr="007A3C6B">
        <w:rPr>
          <w:rFonts w:eastAsia="Malgun Gothic"/>
          <w:lang w:eastAsia="ko-KR"/>
        </w:rPr>
        <w:t>educ</w:t>
      </w:r>
      <w:r>
        <w:rPr>
          <w:rFonts w:eastAsia="Malgun Gothic"/>
          <w:lang w:eastAsia="ko-KR"/>
        </w:rPr>
        <w:t>e the transmission power of the interferer.</w:t>
      </w:r>
    </w:p>
    <w:p w:rsidR="008D76C0" w:rsidRPr="00557248" w:rsidRDefault="008D76C0" w:rsidP="008D76C0">
      <w:pPr>
        <w:rPr>
          <w:lang w:eastAsia="zh-CN"/>
        </w:rPr>
      </w:pPr>
      <w:r w:rsidRPr="007A3C6B">
        <w:rPr>
          <w:lang w:eastAsia="zh-CN"/>
        </w:rPr>
        <w:t>RAN1</w:t>
      </w:r>
      <w:r>
        <w:rPr>
          <w:lang w:eastAsia="zh-CN"/>
        </w:rPr>
        <w:t xml:space="preserve"> should study the enabling mechanisms to support the above </w:t>
      </w:r>
      <w:r w:rsidRPr="00557248">
        <w:rPr>
          <w:lang w:eastAsia="zh-CN"/>
        </w:rPr>
        <w:t>CLI mitigation ways.</w:t>
      </w:r>
    </w:p>
    <w:p w:rsidR="008D76C0" w:rsidRPr="004E01C0" w:rsidRDefault="008D76C0" w:rsidP="008D76C0">
      <w:pPr>
        <w:rPr>
          <w:i/>
          <w:lang w:eastAsia="zh-CN"/>
        </w:rPr>
      </w:pPr>
      <w:r w:rsidRPr="004E01C0">
        <w:rPr>
          <w:b/>
          <w:i/>
          <w:lang w:eastAsia="zh-CN"/>
        </w:rPr>
        <w:t xml:space="preserve">Proposal </w:t>
      </w:r>
      <w:r w:rsidR="008F25B0">
        <w:rPr>
          <w:b/>
          <w:i/>
          <w:lang w:eastAsia="zh-CN"/>
        </w:rPr>
        <w:t>19</w:t>
      </w:r>
      <w:r w:rsidRPr="004E01C0">
        <w:rPr>
          <w:i/>
          <w:lang w:eastAsia="zh-CN"/>
        </w:rPr>
        <w:t>: RAN1 should study the enabling mechanisms to support the inter-IAB node CLI mitigation method, at least including</w:t>
      </w:r>
    </w:p>
    <w:p w:rsidR="008D76C0" w:rsidRPr="004E01C0" w:rsidRDefault="008D76C0" w:rsidP="008D76C0">
      <w:pPr>
        <w:numPr>
          <w:ilvl w:val="0"/>
          <w:numId w:val="7"/>
        </w:numPr>
        <w:rPr>
          <w:i/>
          <w:lang w:eastAsia="zh-CN"/>
        </w:rPr>
      </w:pPr>
      <w:r w:rsidRPr="004E01C0">
        <w:rPr>
          <w:i/>
          <w:lang w:eastAsia="zh-CN"/>
        </w:rPr>
        <w:t>Time/frequency coordination</w:t>
      </w:r>
    </w:p>
    <w:p w:rsidR="008D76C0" w:rsidRPr="004E01C0" w:rsidRDefault="008D76C0" w:rsidP="008D76C0">
      <w:pPr>
        <w:numPr>
          <w:ilvl w:val="0"/>
          <w:numId w:val="7"/>
        </w:numPr>
        <w:rPr>
          <w:i/>
          <w:lang w:eastAsia="zh-CN"/>
        </w:rPr>
      </w:pPr>
      <w:r w:rsidRPr="004E01C0">
        <w:rPr>
          <w:i/>
          <w:lang w:eastAsia="zh-CN"/>
        </w:rPr>
        <w:t>Beam coordination</w:t>
      </w:r>
    </w:p>
    <w:p w:rsidR="000F7458" w:rsidRPr="008D76C0" w:rsidRDefault="008D76C0" w:rsidP="000F7458">
      <w:pPr>
        <w:numPr>
          <w:ilvl w:val="0"/>
          <w:numId w:val="7"/>
        </w:numPr>
        <w:rPr>
          <w:i/>
          <w:lang w:eastAsia="zh-CN"/>
        </w:rPr>
      </w:pPr>
      <w:r w:rsidRPr="004E01C0">
        <w:rPr>
          <w:i/>
          <w:lang w:eastAsia="zh-CN"/>
        </w:rPr>
        <w:t>Power control</w:t>
      </w:r>
    </w:p>
    <w:p w:rsidR="00B62B80" w:rsidRDefault="00B62B80" w:rsidP="007C6D05">
      <w:pPr>
        <w:pStyle w:val="1"/>
        <w:rPr>
          <w:lang w:eastAsia="zh-CN"/>
        </w:rPr>
      </w:pPr>
      <w:r>
        <w:rPr>
          <w:lang w:eastAsia="zh-CN"/>
        </w:rPr>
        <w:t>Spectrum efficiency enhancement</w:t>
      </w:r>
    </w:p>
    <w:p w:rsidR="00F941EF" w:rsidRDefault="00F941EF" w:rsidP="00F941EF">
      <w:pPr>
        <w:rPr>
          <w:lang w:eastAsia="zh-CN"/>
        </w:rPr>
      </w:pPr>
      <w:r>
        <w:rPr>
          <w:lang w:eastAsia="zh-CN"/>
        </w:rPr>
        <w:t>The system performance</w:t>
      </w:r>
      <w:r w:rsidR="008662CC">
        <w:rPr>
          <w:rFonts w:hint="eastAsia"/>
          <w:lang w:eastAsia="zh-CN"/>
        </w:rPr>
        <w:t xml:space="preserve"> comparison</w:t>
      </w:r>
      <w:r>
        <w:rPr>
          <w:lang w:eastAsia="zh-CN"/>
        </w:rPr>
        <w:t xml:space="preserve"> with various</w:t>
      </w:r>
      <w:r w:rsidR="008662CC">
        <w:rPr>
          <w:rFonts w:hint="eastAsia"/>
          <w:lang w:eastAsia="zh-CN"/>
        </w:rPr>
        <w:t xml:space="preserve"> modulation order</w:t>
      </w:r>
      <w:r w:rsidR="00F860F2">
        <w:rPr>
          <w:lang w:eastAsia="zh-CN"/>
        </w:rPr>
        <w:t>s</w:t>
      </w:r>
      <w:r w:rsidR="008662CC">
        <w:rPr>
          <w:rFonts w:hint="eastAsia"/>
          <w:lang w:eastAsia="zh-CN"/>
        </w:rPr>
        <w:t xml:space="preserve"> on backhaul link is presented</w:t>
      </w:r>
      <w:r w:rsidR="008D76C0">
        <w:rPr>
          <w:lang w:eastAsia="zh-CN"/>
        </w:rPr>
        <w:t xml:space="preserve"> in </w:t>
      </w:r>
      <w:r w:rsidR="009D16EF" w:rsidRPr="009D16EF">
        <w:t xml:space="preserve">Table </w:t>
      </w:r>
      <w:r w:rsidR="009D16EF" w:rsidRPr="00D46D73">
        <w:t>1</w:t>
      </w:r>
      <w:r>
        <w:rPr>
          <w:lang w:eastAsia="zh-CN"/>
        </w:rPr>
        <w:t xml:space="preserve">. Obviously, system capacity </w:t>
      </w:r>
      <w:r w:rsidR="00D435C2">
        <w:rPr>
          <w:lang w:eastAsia="zh-CN"/>
        </w:rPr>
        <w:t>has obvious improvement with higher modulation</w:t>
      </w:r>
      <w:r w:rsidR="008D76C0">
        <w:rPr>
          <w:lang w:eastAsia="zh-CN"/>
        </w:rPr>
        <w:t>.</w:t>
      </w:r>
      <w:r>
        <w:rPr>
          <w:lang w:eastAsia="zh-CN"/>
        </w:rPr>
        <w:t xml:space="preserve"> </w:t>
      </w:r>
      <w:r w:rsidR="00D435C2">
        <w:rPr>
          <w:rFonts w:hint="eastAsia"/>
          <w:lang w:eastAsia="zh-CN"/>
        </w:rPr>
        <w:t xml:space="preserve">In addition, </w:t>
      </w:r>
      <w:r>
        <w:rPr>
          <w:lang w:eastAsia="zh-CN"/>
        </w:rPr>
        <w:t xml:space="preserve">dynamic </w:t>
      </w:r>
      <w:r w:rsidR="00D435C2">
        <w:rPr>
          <w:rFonts w:hint="eastAsia"/>
          <w:lang w:eastAsia="zh-CN"/>
        </w:rPr>
        <w:t xml:space="preserve">TDM with </w:t>
      </w:r>
      <w:r>
        <w:rPr>
          <w:lang w:eastAsia="zh-CN"/>
        </w:rPr>
        <w:t>SDM benefits more from the increased backhaul capacity.</w:t>
      </w:r>
    </w:p>
    <w:p w:rsidR="00F941EF" w:rsidRDefault="00F941EF" w:rsidP="00F941EF">
      <w:pPr>
        <w:rPr>
          <w:lang w:eastAsia="zh-CN"/>
        </w:rPr>
      </w:pPr>
      <w:r>
        <w:rPr>
          <w:rFonts w:hint="eastAsia"/>
          <w:lang w:eastAsia="zh-CN"/>
        </w:rPr>
        <w:t>The evaluation shows that the end-to-end</w:t>
      </w:r>
      <w:r w:rsidR="00D435C2">
        <w:rPr>
          <w:lang w:eastAsia="zh-CN"/>
        </w:rPr>
        <w:t xml:space="preserve"> system capacity</w:t>
      </w:r>
      <w:r>
        <w:rPr>
          <w:rFonts w:hint="eastAsia"/>
          <w:lang w:eastAsia="zh-CN"/>
        </w:rPr>
        <w:t xml:space="preserve"> is highly dependent on the </w:t>
      </w:r>
      <w:r>
        <w:rPr>
          <w:lang w:eastAsia="zh-CN"/>
        </w:rPr>
        <w:t>backhaul</w:t>
      </w:r>
      <w:r>
        <w:rPr>
          <w:rFonts w:hint="eastAsia"/>
          <w:lang w:eastAsia="zh-CN"/>
        </w:rPr>
        <w:t xml:space="preserve"> </w:t>
      </w:r>
      <w:r>
        <w:rPr>
          <w:lang w:eastAsia="zh-CN"/>
        </w:rPr>
        <w:t>link capacity. If backhaul capacity is constrained, congest</w:t>
      </w:r>
      <w:r w:rsidR="00D435C2">
        <w:rPr>
          <w:rFonts w:hint="eastAsia"/>
          <w:lang w:eastAsia="zh-CN"/>
        </w:rPr>
        <w:t>ion will happen in the intermediate IAB</w:t>
      </w:r>
      <w:r w:rsidR="00D435C2">
        <w:rPr>
          <w:lang w:eastAsia="zh-CN"/>
        </w:rPr>
        <w:t xml:space="preserve"> nodes and data couldn’t reach destination timely.</w:t>
      </w:r>
      <w:r w:rsidR="006B260B">
        <w:rPr>
          <w:lang w:eastAsia="zh-CN"/>
        </w:rPr>
        <w:t xml:space="preserve"> </w:t>
      </w:r>
      <w:r>
        <w:rPr>
          <w:lang w:eastAsia="zh-CN"/>
        </w:rPr>
        <w:t>For dynamic</w:t>
      </w:r>
      <w:r w:rsidR="006B260B">
        <w:rPr>
          <w:lang w:eastAsia="zh-CN"/>
        </w:rPr>
        <w:t xml:space="preserve"> TDM with</w:t>
      </w:r>
      <w:r>
        <w:rPr>
          <w:lang w:eastAsia="zh-CN"/>
        </w:rPr>
        <w:t xml:space="preserve"> SDM, the access link transmission opportunity is increased since the access links can share the same backhaul slots in different beam directions, therefore more gain can be reaped if backhaul link allows higher transmission capacity.</w:t>
      </w:r>
    </w:p>
    <w:p w:rsidR="00F941EF" w:rsidRDefault="00F941EF" w:rsidP="00F941EF">
      <w:pPr>
        <w:rPr>
          <w:lang w:eastAsia="zh-CN"/>
        </w:rPr>
      </w:pPr>
      <w:r>
        <w:rPr>
          <w:lang w:eastAsia="zh-CN"/>
        </w:rPr>
        <w:t xml:space="preserve">It is </w:t>
      </w:r>
      <w:r w:rsidR="006B260B">
        <w:rPr>
          <w:lang w:eastAsia="zh-CN"/>
        </w:rPr>
        <w:t xml:space="preserve">necessary </w:t>
      </w:r>
      <w:r>
        <w:rPr>
          <w:lang w:eastAsia="zh-CN"/>
        </w:rPr>
        <w:t>to support high modulation backhaul transmission.</w:t>
      </w:r>
    </w:p>
    <w:p w:rsidR="00F941EF" w:rsidRPr="009D16EF" w:rsidRDefault="0080181B" w:rsidP="009D16EF">
      <w:pPr>
        <w:pStyle w:val="a5"/>
        <w:keepNext/>
        <w:rPr>
          <w:b w:val="0"/>
          <w:sz w:val="21"/>
        </w:rPr>
      </w:pPr>
      <w:bookmarkStart w:id="17" w:name="_Ref521074823"/>
      <w:r w:rsidRPr="009D16EF">
        <w:rPr>
          <w:b w:val="0"/>
          <w:sz w:val="22"/>
        </w:rPr>
        <w:t xml:space="preserve">Table </w:t>
      </w:r>
      <w:r w:rsidR="009D16EF">
        <w:rPr>
          <w:b w:val="0"/>
          <w:noProof/>
          <w:sz w:val="22"/>
        </w:rPr>
        <w:t>1</w:t>
      </w:r>
      <w:bookmarkEnd w:id="17"/>
      <w:r w:rsidR="00F941EF" w:rsidRPr="009D16EF">
        <w:rPr>
          <w:b w:val="0"/>
          <w:sz w:val="21"/>
        </w:rPr>
        <w:t xml:space="preserve">: System capacity </w:t>
      </w:r>
      <w:r w:rsidR="008662CC" w:rsidRPr="009D16EF">
        <w:rPr>
          <w:rFonts w:hint="eastAsia"/>
          <w:b w:val="0"/>
          <w:sz w:val="21"/>
        </w:rPr>
        <w:t>comparison</w:t>
      </w:r>
      <w:r w:rsidR="008662CC" w:rsidRPr="009D16EF">
        <w:rPr>
          <w:b w:val="0"/>
          <w:sz w:val="21"/>
        </w:rPr>
        <w:t xml:space="preserve"> </w:t>
      </w:r>
      <w:r w:rsidR="00F941EF" w:rsidRPr="009D16EF">
        <w:rPr>
          <w:b w:val="0"/>
          <w:sz w:val="21"/>
        </w:rPr>
        <w:t>with 1024QAM/256QAM</w:t>
      </w:r>
      <w:r w:rsidR="00CF4253" w:rsidRPr="009D16EF">
        <w:rPr>
          <w:b w:val="0"/>
          <w:sz w:val="21"/>
        </w:rPr>
        <w:t>/64QAM</w:t>
      </w:r>
      <w:r w:rsidR="00F941EF" w:rsidRPr="009D16EF">
        <w:rPr>
          <w:b w:val="0"/>
          <w:sz w:val="21"/>
        </w:rPr>
        <w:t xml:space="preserve"> backhaul </w:t>
      </w:r>
    </w:p>
    <w:tbl>
      <w:tblPr>
        <w:tblpPr w:leftFromText="180" w:rightFromText="180" w:vertAnchor="text" w:horzAnchor="margin" w:tblpY="8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7"/>
        <w:gridCol w:w="1857"/>
        <w:gridCol w:w="1858"/>
        <w:gridCol w:w="1858"/>
        <w:gridCol w:w="1861"/>
      </w:tblGrid>
      <w:tr w:rsidR="00F941EF" w:rsidRPr="007B64D3" w:rsidTr="00DB38E1">
        <w:trPr>
          <w:trHeight w:val="283"/>
        </w:trPr>
        <w:tc>
          <w:tcPr>
            <w:tcW w:w="1857" w:type="dxa"/>
            <w:vMerge w:val="restart"/>
            <w:shd w:val="clear" w:color="auto" w:fill="auto"/>
            <w:vAlign w:val="center"/>
          </w:tcPr>
          <w:p w:rsidR="00F941EF" w:rsidRPr="007B64D3" w:rsidRDefault="00F941EF" w:rsidP="0073051D">
            <w:pPr>
              <w:widowControl w:val="0"/>
              <w:jc w:val="center"/>
              <w:rPr>
                <w:sz w:val="21"/>
                <w:lang w:eastAsia="zh-CN"/>
              </w:rPr>
            </w:pPr>
            <w:r w:rsidRPr="007B64D3">
              <w:rPr>
                <w:rFonts w:hint="eastAsia"/>
                <w:sz w:val="21"/>
                <w:lang w:eastAsia="zh-CN"/>
              </w:rPr>
              <w:t xml:space="preserve">Maximum MCS </w:t>
            </w:r>
            <w:r w:rsidRPr="007B64D3">
              <w:rPr>
                <w:rFonts w:hint="eastAsia"/>
                <w:sz w:val="21"/>
                <w:lang w:eastAsia="zh-CN"/>
              </w:rPr>
              <w:lastRenderedPageBreak/>
              <w:t>for backhaul link</w:t>
            </w:r>
          </w:p>
        </w:tc>
        <w:tc>
          <w:tcPr>
            <w:tcW w:w="1857" w:type="dxa"/>
            <w:vMerge w:val="restart"/>
            <w:shd w:val="clear" w:color="auto" w:fill="auto"/>
            <w:vAlign w:val="center"/>
          </w:tcPr>
          <w:p w:rsidR="00F941EF" w:rsidRPr="007B64D3" w:rsidRDefault="00F941EF" w:rsidP="0073051D">
            <w:pPr>
              <w:widowControl w:val="0"/>
              <w:jc w:val="center"/>
              <w:rPr>
                <w:sz w:val="21"/>
                <w:lang w:eastAsia="zh-CN"/>
              </w:rPr>
            </w:pPr>
            <w:r w:rsidRPr="007B64D3">
              <w:rPr>
                <w:rFonts w:hint="eastAsia"/>
                <w:sz w:val="21"/>
                <w:lang w:eastAsia="zh-CN"/>
              </w:rPr>
              <w:lastRenderedPageBreak/>
              <w:t>IAB node number</w:t>
            </w:r>
          </w:p>
        </w:tc>
        <w:tc>
          <w:tcPr>
            <w:tcW w:w="5577" w:type="dxa"/>
            <w:gridSpan w:val="3"/>
            <w:shd w:val="clear" w:color="auto" w:fill="auto"/>
            <w:vAlign w:val="center"/>
          </w:tcPr>
          <w:p w:rsidR="00F941EF" w:rsidRPr="007B64D3" w:rsidRDefault="00F941EF" w:rsidP="0073051D">
            <w:pPr>
              <w:widowControl w:val="0"/>
              <w:jc w:val="center"/>
              <w:rPr>
                <w:sz w:val="21"/>
                <w:lang w:eastAsia="zh-CN"/>
              </w:rPr>
            </w:pPr>
            <w:r w:rsidRPr="007B64D3">
              <w:rPr>
                <w:sz w:val="21"/>
                <w:lang w:eastAsia="zh-CN"/>
              </w:rPr>
              <w:t>System capacity performance gain, baseline: w/o IAB nodes</w:t>
            </w:r>
          </w:p>
        </w:tc>
      </w:tr>
      <w:tr w:rsidR="00F941EF" w:rsidRPr="007B64D3" w:rsidTr="00DB38E1">
        <w:trPr>
          <w:trHeight w:val="282"/>
        </w:trPr>
        <w:tc>
          <w:tcPr>
            <w:tcW w:w="1857" w:type="dxa"/>
            <w:vMerge/>
            <w:shd w:val="clear" w:color="auto" w:fill="auto"/>
            <w:vAlign w:val="center"/>
          </w:tcPr>
          <w:p w:rsidR="00F941EF" w:rsidRPr="007B64D3" w:rsidRDefault="00F941EF" w:rsidP="0073051D">
            <w:pPr>
              <w:widowControl w:val="0"/>
              <w:jc w:val="center"/>
              <w:rPr>
                <w:sz w:val="21"/>
                <w:lang w:eastAsia="zh-CN"/>
              </w:rPr>
            </w:pPr>
          </w:p>
        </w:tc>
        <w:tc>
          <w:tcPr>
            <w:tcW w:w="1857" w:type="dxa"/>
            <w:vMerge/>
            <w:shd w:val="clear" w:color="auto" w:fill="auto"/>
            <w:vAlign w:val="center"/>
          </w:tcPr>
          <w:p w:rsidR="00F941EF" w:rsidRPr="007B64D3" w:rsidRDefault="00F941EF" w:rsidP="0073051D">
            <w:pPr>
              <w:widowControl w:val="0"/>
              <w:jc w:val="center"/>
              <w:rPr>
                <w:sz w:val="21"/>
                <w:lang w:eastAsia="zh-CN"/>
              </w:rPr>
            </w:pPr>
          </w:p>
        </w:tc>
        <w:tc>
          <w:tcPr>
            <w:tcW w:w="1858" w:type="dxa"/>
            <w:shd w:val="clear" w:color="auto" w:fill="auto"/>
            <w:vAlign w:val="center"/>
          </w:tcPr>
          <w:p w:rsidR="00F941EF" w:rsidRPr="007B64D3" w:rsidRDefault="00F941EF" w:rsidP="0073051D">
            <w:pPr>
              <w:widowControl w:val="0"/>
              <w:jc w:val="center"/>
              <w:rPr>
                <w:sz w:val="21"/>
                <w:lang w:eastAsia="zh-CN"/>
              </w:rPr>
            </w:pPr>
            <w:r w:rsidRPr="007B64D3">
              <w:rPr>
                <w:rFonts w:hint="eastAsia"/>
                <w:sz w:val="21"/>
                <w:lang w:eastAsia="zh-CN"/>
              </w:rPr>
              <w:t>Static TDM</w:t>
            </w:r>
          </w:p>
        </w:tc>
        <w:tc>
          <w:tcPr>
            <w:tcW w:w="1858" w:type="dxa"/>
            <w:shd w:val="clear" w:color="auto" w:fill="auto"/>
            <w:vAlign w:val="center"/>
          </w:tcPr>
          <w:p w:rsidR="00F941EF" w:rsidRPr="007B64D3" w:rsidRDefault="00F941EF" w:rsidP="0073051D">
            <w:pPr>
              <w:widowControl w:val="0"/>
              <w:jc w:val="center"/>
              <w:rPr>
                <w:sz w:val="21"/>
                <w:lang w:eastAsia="zh-CN"/>
              </w:rPr>
            </w:pPr>
            <w:r w:rsidRPr="007B64D3">
              <w:rPr>
                <w:rFonts w:hint="eastAsia"/>
                <w:sz w:val="21"/>
                <w:lang w:eastAsia="zh-CN"/>
              </w:rPr>
              <w:t>Dynamic TDM</w:t>
            </w:r>
          </w:p>
        </w:tc>
        <w:tc>
          <w:tcPr>
            <w:tcW w:w="1861" w:type="dxa"/>
            <w:shd w:val="clear" w:color="auto" w:fill="auto"/>
            <w:vAlign w:val="center"/>
          </w:tcPr>
          <w:p w:rsidR="00F941EF" w:rsidRPr="007B64D3" w:rsidRDefault="00F941EF" w:rsidP="0073051D">
            <w:pPr>
              <w:widowControl w:val="0"/>
              <w:jc w:val="center"/>
              <w:rPr>
                <w:sz w:val="21"/>
                <w:lang w:eastAsia="zh-CN"/>
              </w:rPr>
            </w:pPr>
            <w:r w:rsidRPr="007B64D3">
              <w:rPr>
                <w:rFonts w:hint="eastAsia"/>
                <w:sz w:val="21"/>
                <w:lang w:eastAsia="zh-CN"/>
              </w:rPr>
              <w:t>Dynamic SDM</w:t>
            </w:r>
          </w:p>
        </w:tc>
      </w:tr>
      <w:tr w:rsidR="00BF4AE0" w:rsidRPr="007B64D3" w:rsidTr="00DB38E1">
        <w:trPr>
          <w:trHeight w:val="282"/>
        </w:trPr>
        <w:tc>
          <w:tcPr>
            <w:tcW w:w="1857" w:type="dxa"/>
            <w:vMerge w:val="restart"/>
            <w:shd w:val="clear" w:color="auto" w:fill="auto"/>
            <w:vAlign w:val="center"/>
          </w:tcPr>
          <w:p w:rsidR="00BF4AE0" w:rsidRPr="007B64D3" w:rsidRDefault="00BF4AE0" w:rsidP="00BF4AE0">
            <w:pPr>
              <w:widowControl w:val="0"/>
              <w:jc w:val="center"/>
              <w:rPr>
                <w:sz w:val="21"/>
                <w:lang w:eastAsia="zh-CN"/>
              </w:rPr>
            </w:pPr>
            <w:r w:rsidRPr="007B64D3">
              <w:rPr>
                <w:sz w:val="21"/>
                <w:lang w:eastAsia="zh-CN"/>
              </w:rPr>
              <w:t>64</w:t>
            </w:r>
            <w:r w:rsidRPr="007B64D3">
              <w:rPr>
                <w:rFonts w:hint="eastAsia"/>
                <w:sz w:val="21"/>
                <w:lang w:eastAsia="zh-CN"/>
              </w:rPr>
              <w:t xml:space="preserve"> QAM</w:t>
            </w:r>
          </w:p>
        </w:tc>
        <w:tc>
          <w:tcPr>
            <w:tcW w:w="1857" w:type="dxa"/>
            <w:shd w:val="clear" w:color="auto" w:fill="auto"/>
            <w:vAlign w:val="center"/>
          </w:tcPr>
          <w:p w:rsidR="00BF4AE0" w:rsidRPr="007B64D3" w:rsidRDefault="00BF4AE0" w:rsidP="00BF4AE0">
            <w:pPr>
              <w:widowControl w:val="0"/>
              <w:jc w:val="center"/>
              <w:rPr>
                <w:sz w:val="21"/>
                <w:lang w:eastAsia="zh-CN"/>
              </w:rPr>
            </w:pPr>
            <w:r w:rsidRPr="007B64D3">
              <w:rPr>
                <w:rFonts w:hint="eastAsia"/>
                <w:sz w:val="21"/>
                <w:lang w:eastAsia="zh-CN"/>
              </w:rPr>
              <w:t>1 IAB node/sector</w:t>
            </w:r>
          </w:p>
        </w:tc>
        <w:tc>
          <w:tcPr>
            <w:tcW w:w="1858" w:type="dxa"/>
            <w:shd w:val="clear" w:color="auto" w:fill="auto"/>
          </w:tcPr>
          <w:p w:rsidR="00BF4AE0" w:rsidRPr="007B64D3" w:rsidRDefault="00BF4AE0" w:rsidP="00BF4AE0">
            <w:pPr>
              <w:widowControl w:val="0"/>
              <w:jc w:val="center"/>
              <w:rPr>
                <w:b/>
                <w:sz w:val="21"/>
                <w:lang w:eastAsia="zh-CN"/>
              </w:rPr>
            </w:pPr>
            <w:r w:rsidRPr="004C7F8A">
              <w:t>7.23%</w:t>
            </w:r>
          </w:p>
        </w:tc>
        <w:tc>
          <w:tcPr>
            <w:tcW w:w="1858" w:type="dxa"/>
            <w:shd w:val="clear" w:color="auto" w:fill="auto"/>
          </w:tcPr>
          <w:p w:rsidR="00BF4AE0" w:rsidRPr="007B64D3" w:rsidRDefault="00BF4AE0" w:rsidP="00BF4AE0">
            <w:pPr>
              <w:widowControl w:val="0"/>
              <w:jc w:val="center"/>
              <w:rPr>
                <w:b/>
                <w:sz w:val="21"/>
                <w:lang w:eastAsia="zh-CN"/>
              </w:rPr>
            </w:pPr>
            <w:r w:rsidRPr="004C7F8A">
              <w:t>17.23%</w:t>
            </w:r>
          </w:p>
        </w:tc>
        <w:tc>
          <w:tcPr>
            <w:tcW w:w="1861" w:type="dxa"/>
            <w:shd w:val="clear" w:color="auto" w:fill="auto"/>
          </w:tcPr>
          <w:p w:rsidR="00BF4AE0" w:rsidRPr="007B64D3" w:rsidRDefault="00BF4AE0" w:rsidP="00BF4AE0">
            <w:pPr>
              <w:widowControl w:val="0"/>
              <w:jc w:val="center"/>
              <w:rPr>
                <w:b/>
                <w:sz w:val="21"/>
                <w:lang w:eastAsia="zh-CN"/>
              </w:rPr>
            </w:pPr>
            <w:r w:rsidRPr="004C7F8A">
              <w:t>25.15%</w:t>
            </w:r>
          </w:p>
        </w:tc>
      </w:tr>
      <w:tr w:rsidR="00BF4AE0" w:rsidRPr="007B64D3" w:rsidTr="00DB38E1">
        <w:trPr>
          <w:trHeight w:val="282"/>
        </w:trPr>
        <w:tc>
          <w:tcPr>
            <w:tcW w:w="1857" w:type="dxa"/>
            <w:vMerge/>
            <w:shd w:val="clear" w:color="auto" w:fill="auto"/>
            <w:vAlign w:val="center"/>
          </w:tcPr>
          <w:p w:rsidR="00BF4AE0" w:rsidRPr="007B64D3" w:rsidRDefault="00BF4AE0" w:rsidP="00BF4AE0">
            <w:pPr>
              <w:widowControl w:val="0"/>
              <w:jc w:val="center"/>
              <w:rPr>
                <w:sz w:val="21"/>
                <w:lang w:eastAsia="zh-CN"/>
              </w:rPr>
            </w:pPr>
          </w:p>
        </w:tc>
        <w:tc>
          <w:tcPr>
            <w:tcW w:w="1857" w:type="dxa"/>
            <w:shd w:val="clear" w:color="auto" w:fill="auto"/>
            <w:vAlign w:val="center"/>
          </w:tcPr>
          <w:p w:rsidR="00BF4AE0" w:rsidRPr="007B64D3" w:rsidRDefault="00BF4AE0" w:rsidP="00BF4AE0">
            <w:pPr>
              <w:widowControl w:val="0"/>
              <w:jc w:val="center"/>
              <w:rPr>
                <w:sz w:val="21"/>
                <w:lang w:eastAsia="zh-CN"/>
              </w:rPr>
            </w:pPr>
            <w:r w:rsidRPr="007B64D3">
              <w:rPr>
                <w:sz w:val="21"/>
                <w:lang w:eastAsia="zh-CN"/>
              </w:rPr>
              <w:t>3</w:t>
            </w:r>
            <w:r w:rsidRPr="007B64D3">
              <w:rPr>
                <w:rFonts w:hint="eastAsia"/>
                <w:sz w:val="21"/>
                <w:lang w:eastAsia="zh-CN"/>
              </w:rPr>
              <w:t xml:space="preserve"> IAB node/sector</w:t>
            </w:r>
          </w:p>
        </w:tc>
        <w:tc>
          <w:tcPr>
            <w:tcW w:w="1858" w:type="dxa"/>
            <w:shd w:val="clear" w:color="auto" w:fill="auto"/>
          </w:tcPr>
          <w:p w:rsidR="00BF4AE0" w:rsidRPr="007B64D3" w:rsidRDefault="00BF4AE0" w:rsidP="00BF4AE0">
            <w:pPr>
              <w:widowControl w:val="0"/>
              <w:jc w:val="center"/>
              <w:rPr>
                <w:b/>
                <w:sz w:val="21"/>
                <w:lang w:eastAsia="zh-CN"/>
              </w:rPr>
            </w:pPr>
            <w:r w:rsidRPr="004C7F8A">
              <w:t>10.23%</w:t>
            </w:r>
          </w:p>
        </w:tc>
        <w:tc>
          <w:tcPr>
            <w:tcW w:w="1858" w:type="dxa"/>
            <w:shd w:val="clear" w:color="auto" w:fill="auto"/>
          </w:tcPr>
          <w:p w:rsidR="00BF4AE0" w:rsidRPr="007B64D3" w:rsidRDefault="00BF4AE0" w:rsidP="00BF4AE0">
            <w:pPr>
              <w:widowControl w:val="0"/>
              <w:jc w:val="center"/>
              <w:rPr>
                <w:b/>
                <w:sz w:val="21"/>
                <w:lang w:eastAsia="zh-CN"/>
              </w:rPr>
            </w:pPr>
            <w:r w:rsidRPr="004C7F8A">
              <w:t>28.31%</w:t>
            </w:r>
          </w:p>
        </w:tc>
        <w:tc>
          <w:tcPr>
            <w:tcW w:w="1861" w:type="dxa"/>
            <w:shd w:val="clear" w:color="auto" w:fill="auto"/>
          </w:tcPr>
          <w:p w:rsidR="00BF4AE0" w:rsidRPr="007B64D3" w:rsidRDefault="00BF4AE0" w:rsidP="00BF4AE0">
            <w:pPr>
              <w:widowControl w:val="0"/>
              <w:jc w:val="center"/>
              <w:rPr>
                <w:b/>
                <w:sz w:val="21"/>
                <w:lang w:eastAsia="zh-CN"/>
              </w:rPr>
            </w:pPr>
            <w:r w:rsidRPr="004C7F8A">
              <w:t>45.08%</w:t>
            </w:r>
          </w:p>
        </w:tc>
      </w:tr>
      <w:tr w:rsidR="00BF4AE0" w:rsidRPr="007B64D3" w:rsidTr="00DB38E1">
        <w:trPr>
          <w:trHeight w:val="253"/>
        </w:trPr>
        <w:tc>
          <w:tcPr>
            <w:tcW w:w="1857" w:type="dxa"/>
            <w:vMerge w:val="restart"/>
            <w:shd w:val="clear" w:color="auto" w:fill="auto"/>
            <w:vAlign w:val="center"/>
          </w:tcPr>
          <w:p w:rsidR="00BF4AE0" w:rsidRPr="007B64D3" w:rsidRDefault="00BF4AE0" w:rsidP="00BF4AE0">
            <w:pPr>
              <w:widowControl w:val="0"/>
              <w:jc w:val="center"/>
              <w:rPr>
                <w:sz w:val="21"/>
                <w:lang w:eastAsia="zh-CN"/>
              </w:rPr>
            </w:pPr>
            <w:r w:rsidRPr="007B64D3">
              <w:rPr>
                <w:rFonts w:hint="eastAsia"/>
                <w:sz w:val="21"/>
                <w:lang w:eastAsia="zh-CN"/>
              </w:rPr>
              <w:t>256 QAM</w:t>
            </w:r>
          </w:p>
        </w:tc>
        <w:tc>
          <w:tcPr>
            <w:tcW w:w="1857" w:type="dxa"/>
            <w:shd w:val="clear" w:color="auto" w:fill="auto"/>
            <w:vAlign w:val="center"/>
          </w:tcPr>
          <w:p w:rsidR="00BF4AE0" w:rsidRPr="007B64D3" w:rsidRDefault="00BF4AE0" w:rsidP="00BF4AE0">
            <w:pPr>
              <w:widowControl w:val="0"/>
              <w:jc w:val="center"/>
              <w:rPr>
                <w:sz w:val="21"/>
                <w:lang w:eastAsia="zh-CN"/>
              </w:rPr>
            </w:pPr>
            <w:r w:rsidRPr="007B64D3">
              <w:rPr>
                <w:rFonts w:hint="eastAsia"/>
                <w:sz w:val="21"/>
                <w:lang w:eastAsia="zh-CN"/>
              </w:rPr>
              <w:t>1 IAB node/sector</w:t>
            </w:r>
          </w:p>
        </w:tc>
        <w:tc>
          <w:tcPr>
            <w:tcW w:w="1858" w:type="dxa"/>
            <w:shd w:val="clear" w:color="auto" w:fill="auto"/>
          </w:tcPr>
          <w:p w:rsidR="00BF4AE0" w:rsidRPr="007B64D3" w:rsidRDefault="00BF4AE0" w:rsidP="00BF4AE0">
            <w:pPr>
              <w:widowControl w:val="0"/>
              <w:jc w:val="center"/>
              <w:rPr>
                <w:b/>
                <w:sz w:val="21"/>
                <w:lang w:eastAsia="zh-CN"/>
              </w:rPr>
            </w:pPr>
            <w:r w:rsidRPr="004C7F8A">
              <w:t>15.08%</w:t>
            </w:r>
          </w:p>
        </w:tc>
        <w:tc>
          <w:tcPr>
            <w:tcW w:w="1858" w:type="dxa"/>
            <w:shd w:val="clear" w:color="auto" w:fill="auto"/>
          </w:tcPr>
          <w:p w:rsidR="00BF4AE0" w:rsidRPr="007B64D3" w:rsidRDefault="00BF4AE0" w:rsidP="00BF4AE0">
            <w:pPr>
              <w:widowControl w:val="0"/>
              <w:jc w:val="center"/>
              <w:rPr>
                <w:b/>
                <w:sz w:val="21"/>
                <w:lang w:eastAsia="zh-CN"/>
              </w:rPr>
            </w:pPr>
            <w:r w:rsidRPr="004C7F8A">
              <w:t>28.08%</w:t>
            </w:r>
          </w:p>
        </w:tc>
        <w:tc>
          <w:tcPr>
            <w:tcW w:w="1861" w:type="dxa"/>
            <w:shd w:val="clear" w:color="auto" w:fill="auto"/>
          </w:tcPr>
          <w:p w:rsidR="00BF4AE0" w:rsidRPr="007B64D3" w:rsidRDefault="00BF4AE0" w:rsidP="00BF4AE0">
            <w:pPr>
              <w:widowControl w:val="0"/>
              <w:jc w:val="center"/>
              <w:rPr>
                <w:b/>
                <w:sz w:val="21"/>
                <w:lang w:eastAsia="zh-CN"/>
              </w:rPr>
            </w:pPr>
            <w:r w:rsidRPr="004C7F8A">
              <w:t>39.00%</w:t>
            </w:r>
          </w:p>
        </w:tc>
      </w:tr>
      <w:tr w:rsidR="00BF4AE0" w:rsidRPr="007B64D3" w:rsidTr="00C429DC">
        <w:trPr>
          <w:trHeight w:val="261"/>
        </w:trPr>
        <w:tc>
          <w:tcPr>
            <w:tcW w:w="1857" w:type="dxa"/>
            <w:vMerge/>
            <w:shd w:val="clear" w:color="auto" w:fill="auto"/>
            <w:vAlign w:val="center"/>
          </w:tcPr>
          <w:p w:rsidR="00BF4AE0" w:rsidRPr="007B64D3" w:rsidRDefault="00BF4AE0" w:rsidP="00BF4AE0">
            <w:pPr>
              <w:widowControl w:val="0"/>
              <w:jc w:val="center"/>
              <w:rPr>
                <w:sz w:val="21"/>
                <w:lang w:eastAsia="zh-CN"/>
              </w:rPr>
            </w:pPr>
          </w:p>
        </w:tc>
        <w:tc>
          <w:tcPr>
            <w:tcW w:w="1857" w:type="dxa"/>
            <w:shd w:val="clear" w:color="auto" w:fill="auto"/>
            <w:vAlign w:val="center"/>
          </w:tcPr>
          <w:p w:rsidR="00BF4AE0" w:rsidRPr="007B64D3" w:rsidRDefault="00BF4AE0" w:rsidP="00BF4AE0">
            <w:pPr>
              <w:widowControl w:val="0"/>
              <w:jc w:val="center"/>
              <w:rPr>
                <w:sz w:val="21"/>
                <w:lang w:eastAsia="zh-CN"/>
              </w:rPr>
            </w:pPr>
            <w:r w:rsidRPr="007B64D3">
              <w:rPr>
                <w:sz w:val="21"/>
                <w:lang w:eastAsia="zh-CN"/>
              </w:rPr>
              <w:t>3</w:t>
            </w:r>
            <w:r w:rsidRPr="007B64D3">
              <w:rPr>
                <w:rFonts w:hint="eastAsia"/>
                <w:sz w:val="21"/>
                <w:lang w:eastAsia="zh-CN"/>
              </w:rPr>
              <w:t xml:space="preserve"> IAB node/sector</w:t>
            </w:r>
          </w:p>
        </w:tc>
        <w:tc>
          <w:tcPr>
            <w:tcW w:w="1858" w:type="dxa"/>
            <w:shd w:val="clear" w:color="auto" w:fill="auto"/>
          </w:tcPr>
          <w:p w:rsidR="00BF4AE0" w:rsidRPr="007B64D3" w:rsidRDefault="00BF4AE0" w:rsidP="00BF4AE0">
            <w:pPr>
              <w:widowControl w:val="0"/>
              <w:jc w:val="center"/>
              <w:rPr>
                <w:b/>
                <w:sz w:val="21"/>
                <w:lang w:eastAsia="zh-CN"/>
              </w:rPr>
            </w:pPr>
            <w:r w:rsidRPr="004C7F8A">
              <w:t>20.62%</w:t>
            </w:r>
          </w:p>
        </w:tc>
        <w:tc>
          <w:tcPr>
            <w:tcW w:w="1858" w:type="dxa"/>
            <w:shd w:val="clear" w:color="auto" w:fill="auto"/>
          </w:tcPr>
          <w:p w:rsidR="00BF4AE0" w:rsidRPr="007B64D3" w:rsidRDefault="00BF4AE0" w:rsidP="00BF4AE0">
            <w:pPr>
              <w:widowControl w:val="0"/>
              <w:jc w:val="center"/>
              <w:rPr>
                <w:b/>
                <w:sz w:val="21"/>
                <w:lang w:eastAsia="zh-CN"/>
              </w:rPr>
            </w:pPr>
            <w:r w:rsidRPr="004C7F8A">
              <w:t>46.54%</w:t>
            </w:r>
          </w:p>
        </w:tc>
        <w:tc>
          <w:tcPr>
            <w:tcW w:w="1861" w:type="dxa"/>
            <w:shd w:val="clear" w:color="auto" w:fill="auto"/>
          </w:tcPr>
          <w:p w:rsidR="00BF4AE0" w:rsidRPr="007B64D3" w:rsidRDefault="00BF4AE0" w:rsidP="00BF4AE0">
            <w:pPr>
              <w:widowControl w:val="0"/>
              <w:jc w:val="center"/>
              <w:rPr>
                <w:b/>
                <w:sz w:val="21"/>
                <w:lang w:eastAsia="zh-CN"/>
              </w:rPr>
            </w:pPr>
            <w:r w:rsidRPr="004C7F8A">
              <w:t>70.23%</w:t>
            </w:r>
          </w:p>
        </w:tc>
      </w:tr>
      <w:tr w:rsidR="00BF4AE0" w:rsidRPr="007B64D3" w:rsidTr="00DB38E1">
        <w:trPr>
          <w:trHeight w:val="253"/>
        </w:trPr>
        <w:tc>
          <w:tcPr>
            <w:tcW w:w="1857" w:type="dxa"/>
            <w:vMerge w:val="restart"/>
            <w:shd w:val="clear" w:color="auto" w:fill="auto"/>
            <w:vAlign w:val="center"/>
          </w:tcPr>
          <w:p w:rsidR="00BF4AE0" w:rsidRPr="007B64D3" w:rsidRDefault="00BF4AE0" w:rsidP="00BF4AE0">
            <w:pPr>
              <w:widowControl w:val="0"/>
              <w:jc w:val="center"/>
              <w:rPr>
                <w:sz w:val="21"/>
                <w:lang w:eastAsia="zh-CN"/>
              </w:rPr>
            </w:pPr>
            <w:r w:rsidRPr="007B64D3">
              <w:rPr>
                <w:rFonts w:hint="eastAsia"/>
                <w:sz w:val="21"/>
                <w:lang w:eastAsia="zh-CN"/>
              </w:rPr>
              <w:t>1024 QAM</w:t>
            </w:r>
          </w:p>
        </w:tc>
        <w:tc>
          <w:tcPr>
            <w:tcW w:w="1857" w:type="dxa"/>
            <w:shd w:val="clear" w:color="auto" w:fill="auto"/>
            <w:vAlign w:val="center"/>
          </w:tcPr>
          <w:p w:rsidR="00BF4AE0" w:rsidRPr="007B64D3" w:rsidRDefault="00BF4AE0" w:rsidP="00BF4AE0">
            <w:pPr>
              <w:widowControl w:val="0"/>
              <w:jc w:val="center"/>
              <w:rPr>
                <w:sz w:val="21"/>
                <w:lang w:eastAsia="zh-CN"/>
              </w:rPr>
            </w:pPr>
            <w:r w:rsidRPr="007B64D3">
              <w:rPr>
                <w:rFonts w:hint="eastAsia"/>
                <w:sz w:val="21"/>
                <w:lang w:eastAsia="zh-CN"/>
              </w:rPr>
              <w:t>1 IAB node/sector</w:t>
            </w:r>
          </w:p>
        </w:tc>
        <w:tc>
          <w:tcPr>
            <w:tcW w:w="1858" w:type="dxa"/>
            <w:shd w:val="clear" w:color="auto" w:fill="auto"/>
          </w:tcPr>
          <w:p w:rsidR="00BF4AE0" w:rsidRPr="007B64D3" w:rsidRDefault="00BF4AE0" w:rsidP="00BF4AE0">
            <w:pPr>
              <w:widowControl w:val="0"/>
              <w:jc w:val="center"/>
              <w:rPr>
                <w:b/>
                <w:sz w:val="21"/>
                <w:lang w:eastAsia="zh-CN"/>
              </w:rPr>
            </w:pPr>
            <w:r w:rsidRPr="004C7F8A">
              <w:t>21.46%</w:t>
            </w:r>
          </w:p>
        </w:tc>
        <w:tc>
          <w:tcPr>
            <w:tcW w:w="1858" w:type="dxa"/>
            <w:shd w:val="clear" w:color="auto" w:fill="auto"/>
          </w:tcPr>
          <w:p w:rsidR="00BF4AE0" w:rsidRPr="007B64D3" w:rsidRDefault="00BF4AE0" w:rsidP="00BF4AE0">
            <w:pPr>
              <w:widowControl w:val="0"/>
              <w:jc w:val="center"/>
              <w:rPr>
                <w:b/>
                <w:sz w:val="21"/>
                <w:lang w:eastAsia="zh-CN"/>
              </w:rPr>
            </w:pPr>
            <w:r w:rsidRPr="004C7F8A">
              <w:t>38.00%</w:t>
            </w:r>
          </w:p>
        </w:tc>
        <w:tc>
          <w:tcPr>
            <w:tcW w:w="1861" w:type="dxa"/>
            <w:shd w:val="clear" w:color="auto" w:fill="auto"/>
          </w:tcPr>
          <w:p w:rsidR="00BF4AE0" w:rsidRPr="007B64D3" w:rsidRDefault="00BF4AE0" w:rsidP="00BF4AE0">
            <w:pPr>
              <w:widowControl w:val="0"/>
              <w:jc w:val="center"/>
              <w:rPr>
                <w:b/>
                <w:sz w:val="21"/>
                <w:lang w:eastAsia="zh-CN"/>
              </w:rPr>
            </w:pPr>
            <w:r w:rsidRPr="004C7F8A">
              <w:t>52.15%</w:t>
            </w:r>
          </w:p>
        </w:tc>
      </w:tr>
      <w:tr w:rsidR="00BF4AE0" w:rsidRPr="007B64D3" w:rsidTr="00C429DC">
        <w:trPr>
          <w:trHeight w:val="253"/>
        </w:trPr>
        <w:tc>
          <w:tcPr>
            <w:tcW w:w="1857" w:type="dxa"/>
            <w:vMerge/>
            <w:shd w:val="clear" w:color="auto" w:fill="auto"/>
            <w:vAlign w:val="center"/>
          </w:tcPr>
          <w:p w:rsidR="00BF4AE0" w:rsidRPr="007B64D3" w:rsidRDefault="00BF4AE0" w:rsidP="00BF4AE0">
            <w:pPr>
              <w:widowControl w:val="0"/>
              <w:jc w:val="center"/>
              <w:rPr>
                <w:sz w:val="21"/>
                <w:lang w:eastAsia="zh-CN"/>
              </w:rPr>
            </w:pPr>
          </w:p>
        </w:tc>
        <w:tc>
          <w:tcPr>
            <w:tcW w:w="1857" w:type="dxa"/>
            <w:shd w:val="clear" w:color="auto" w:fill="auto"/>
            <w:vAlign w:val="center"/>
          </w:tcPr>
          <w:p w:rsidR="00BF4AE0" w:rsidRPr="007B64D3" w:rsidRDefault="00BF4AE0" w:rsidP="00BF4AE0">
            <w:pPr>
              <w:widowControl w:val="0"/>
              <w:jc w:val="center"/>
              <w:rPr>
                <w:sz w:val="21"/>
                <w:lang w:eastAsia="zh-CN"/>
              </w:rPr>
            </w:pPr>
            <w:r w:rsidRPr="007B64D3">
              <w:rPr>
                <w:sz w:val="21"/>
                <w:lang w:eastAsia="zh-CN"/>
              </w:rPr>
              <w:t>3</w:t>
            </w:r>
            <w:r w:rsidRPr="007B64D3">
              <w:rPr>
                <w:rFonts w:hint="eastAsia"/>
                <w:sz w:val="21"/>
                <w:lang w:eastAsia="zh-CN"/>
              </w:rPr>
              <w:t xml:space="preserve"> IAB node/sector</w:t>
            </w:r>
          </w:p>
        </w:tc>
        <w:tc>
          <w:tcPr>
            <w:tcW w:w="1858" w:type="dxa"/>
            <w:shd w:val="clear" w:color="auto" w:fill="auto"/>
          </w:tcPr>
          <w:p w:rsidR="00BF4AE0" w:rsidRPr="007B64D3" w:rsidRDefault="00BF4AE0" w:rsidP="00BF4AE0">
            <w:pPr>
              <w:widowControl w:val="0"/>
              <w:jc w:val="center"/>
              <w:rPr>
                <w:b/>
                <w:sz w:val="21"/>
                <w:lang w:eastAsia="zh-CN"/>
              </w:rPr>
            </w:pPr>
            <w:r w:rsidRPr="004C7F8A">
              <w:t>30.46%</w:t>
            </w:r>
          </w:p>
        </w:tc>
        <w:tc>
          <w:tcPr>
            <w:tcW w:w="1858" w:type="dxa"/>
            <w:shd w:val="clear" w:color="auto" w:fill="auto"/>
          </w:tcPr>
          <w:p w:rsidR="00BF4AE0" w:rsidRPr="007B64D3" w:rsidRDefault="00BF4AE0" w:rsidP="00BF4AE0">
            <w:pPr>
              <w:widowControl w:val="0"/>
              <w:jc w:val="center"/>
              <w:rPr>
                <w:b/>
                <w:sz w:val="21"/>
                <w:lang w:eastAsia="zh-CN"/>
              </w:rPr>
            </w:pPr>
            <w:r w:rsidRPr="004C7F8A">
              <w:t>61.85%</w:t>
            </w:r>
          </w:p>
        </w:tc>
        <w:tc>
          <w:tcPr>
            <w:tcW w:w="1861" w:type="dxa"/>
            <w:shd w:val="clear" w:color="auto" w:fill="auto"/>
          </w:tcPr>
          <w:p w:rsidR="00BF4AE0" w:rsidRPr="007B64D3" w:rsidRDefault="00BF4AE0" w:rsidP="00BF4AE0">
            <w:pPr>
              <w:widowControl w:val="0"/>
              <w:jc w:val="center"/>
              <w:rPr>
                <w:b/>
                <w:sz w:val="21"/>
                <w:lang w:eastAsia="zh-CN"/>
              </w:rPr>
            </w:pPr>
            <w:r w:rsidRPr="004C7F8A">
              <w:t>93.69%</w:t>
            </w:r>
          </w:p>
        </w:tc>
      </w:tr>
    </w:tbl>
    <w:p w:rsidR="00F941EF" w:rsidRDefault="00F941EF" w:rsidP="00F941EF">
      <w:pPr>
        <w:rPr>
          <w:sz w:val="21"/>
          <w:lang w:eastAsia="zh-CN"/>
        </w:rPr>
      </w:pPr>
    </w:p>
    <w:p w:rsidR="008D76C0" w:rsidRDefault="008D76C0" w:rsidP="008D76C0">
      <w:pPr>
        <w:rPr>
          <w:i/>
          <w:lang w:eastAsia="zh-CN"/>
        </w:rPr>
      </w:pPr>
      <w:r w:rsidRPr="00CE33EA">
        <w:rPr>
          <w:rFonts w:hint="eastAsia"/>
          <w:b/>
          <w:i/>
          <w:lang w:eastAsia="zh-CN"/>
        </w:rPr>
        <w:t>Pro</w:t>
      </w:r>
      <w:r w:rsidRPr="00CE33EA">
        <w:rPr>
          <w:b/>
          <w:i/>
          <w:lang w:eastAsia="zh-CN"/>
        </w:rPr>
        <w:t>posal</w:t>
      </w:r>
      <w:r>
        <w:rPr>
          <w:b/>
          <w:i/>
          <w:lang w:eastAsia="zh-CN"/>
        </w:rPr>
        <w:t xml:space="preserve"> </w:t>
      </w:r>
      <w:r w:rsidR="008F25B0">
        <w:rPr>
          <w:b/>
          <w:i/>
          <w:lang w:eastAsia="zh-CN"/>
        </w:rPr>
        <w:t>20</w:t>
      </w:r>
      <w:r w:rsidR="00675F77">
        <w:rPr>
          <w:b/>
          <w:i/>
          <w:lang w:eastAsia="zh-CN"/>
        </w:rPr>
        <w:t xml:space="preserve">: </w:t>
      </w:r>
      <w:r w:rsidRPr="007629D7">
        <w:rPr>
          <w:i/>
          <w:lang w:eastAsia="zh-CN"/>
        </w:rPr>
        <w:t>Up to 1024QAM should be considered for backhaul link</w:t>
      </w:r>
      <w:r>
        <w:rPr>
          <w:i/>
          <w:lang w:eastAsia="zh-CN"/>
        </w:rPr>
        <w:t>.</w:t>
      </w:r>
    </w:p>
    <w:p w:rsidR="008D76C0" w:rsidRPr="008D76C0" w:rsidRDefault="008D76C0" w:rsidP="008D76C0">
      <w:pPr>
        <w:rPr>
          <w:b/>
          <w:lang w:eastAsia="zh-CN"/>
        </w:rPr>
      </w:pPr>
      <w:r w:rsidRPr="008D76C0">
        <w:rPr>
          <w:lang w:eastAsia="zh-CN"/>
        </w:rPr>
        <w:t xml:space="preserve">According to the link performance analysis for 256QAM and 1024QAM in </w:t>
      </w:r>
      <w:r w:rsidR="009D16EF" w:rsidRPr="00D46D73">
        <w:t>[4</w:t>
      </w:r>
      <w:r w:rsidRPr="00D46D73">
        <w:rPr>
          <w:lang w:eastAsia="zh-CN"/>
        </w:rPr>
        <w:t>]</w:t>
      </w:r>
      <w:r>
        <w:rPr>
          <w:lang w:eastAsia="zh-CN"/>
        </w:rPr>
        <w:t>, in order to support 256QAM, both phase noise compensation performance and RF distortion should be improved. From perspective of phase noise, ICI compensation in addition to CPE compensation should also be considered to further overcome phase noise impact for above 64QAM.</w:t>
      </w:r>
    </w:p>
    <w:p w:rsidR="008D76C0" w:rsidRPr="00CE33EA" w:rsidRDefault="008D76C0" w:rsidP="008D76C0">
      <w:pPr>
        <w:rPr>
          <w:b/>
          <w:i/>
          <w:lang w:eastAsia="zh-CN"/>
        </w:rPr>
      </w:pPr>
      <w:r w:rsidRPr="00154A51">
        <w:rPr>
          <w:b/>
          <w:i/>
          <w:lang w:eastAsia="zh-CN"/>
        </w:rPr>
        <w:t>Proposa</w:t>
      </w:r>
      <w:r>
        <w:rPr>
          <w:b/>
          <w:i/>
          <w:lang w:eastAsia="zh-CN"/>
        </w:rPr>
        <w:t>l</w:t>
      </w:r>
      <w:r w:rsidR="009B1589">
        <w:rPr>
          <w:b/>
          <w:i/>
          <w:lang w:eastAsia="zh-CN"/>
        </w:rPr>
        <w:t xml:space="preserve"> </w:t>
      </w:r>
      <w:r w:rsidR="008F25B0">
        <w:rPr>
          <w:b/>
          <w:i/>
          <w:lang w:eastAsia="zh-CN"/>
        </w:rPr>
        <w:t>21</w:t>
      </w:r>
      <w:r w:rsidRPr="00CE33EA">
        <w:rPr>
          <w:b/>
          <w:i/>
          <w:lang w:eastAsia="zh-CN"/>
        </w:rPr>
        <w:t xml:space="preserve">: </w:t>
      </w:r>
      <w:r w:rsidRPr="007629D7">
        <w:rPr>
          <w:i/>
          <w:lang w:eastAsia="zh-CN"/>
        </w:rPr>
        <w:t>Phase noise compensation performance improvement on backhaul link should be investigated to support</w:t>
      </w:r>
      <w:r w:rsidR="00675F77">
        <w:rPr>
          <w:i/>
          <w:lang w:eastAsia="zh-CN"/>
        </w:rPr>
        <w:t xml:space="preserve"> higher order modulation</w:t>
      </w:r>
      <w:r w:rsidRPr="007629D7">
        <w:rPr>
          <w:i/>
          <w:lang w:eastAsia="zh-CN"/>
        </w:rPr>
        <w:t xml:space="preserve"> above 64QAM. Two possible directions are: 1) PT-RS redesign 2) Compensation algorithm improvement, e.g., CPE with ICI.</w:t>
      </w:r>
    </w:p>
    <w:p w:rsidR="00157FC3" w:rsidRPr="00CE0F04" w:rsidRDefault="00747F48" w:rsidP="00CF195E">
      <w:pPr>
        <w:pStyle w:val="1"/>
      </w:pPr>
      <w:r w:rsidRPr="00CE0F04">
        <w:t>Conclusion</w:t>
      </w:r>
      <w:r w:rsidR="006B1FD5" w:rsidRPr="00CE0F04">
        <w:t>s</w:t>
      </w:r>
    </w:p>
    <w:p w:rsidR="000A4748" w:rsidRDefault="006C4874" w:rsidP="004607EB">
      <w:pPr>
        <w:rPr>
          <w:kern w:val="2"/>
          <w:lang w:eastAsia="zh-CN"/>
        </w:rPr>
      </w:pPr>
      <w:r w:rsidRPr="00CE0F04">
        <w:rPr>
          <w:kern w:val="2"/>
          <w:lang w:eastAsia="zh-CN"/>
        </w:rPr>
        <w:t xml:space="preserve">In </w:t>
      </w:r>
      <w:r w:rsidRPr="00CE0F04">
        <w:rPr>
          <w:rFonts w:hint="eastAsia"/>
          <w:kern w:val="2"/>
          <w:lang w:eastAsia="zh-CN"/>
        </w:rPr>
        <w:t>this contribution</w:t>
      </w:r>
      <w:r w:rsidRPr="00CE0F04">
        <w:rPr>
          <w:kern w:val="2"/>
          <w:lang w:eastAsia="zh-CN"/>
        </w:rPr>
        <w:t xml:space="preserve">, we </w:t>
      </w:r>
      <w:r w:rsidR="009B1589">
        <w:rPr>
          <w:kern w:val="2"/>
          <w:lang w:eastAsia="zh-CN"/>
        </w:rPr>
        <w:t xml:space="preserve">present our views on physical layer enhancement for NR IAB and the detailed analysis is provided in the other companion papers. </w:t>
      </w:r>
    </w:p>
    <w:p w:rsidR="00B77559" w:rsidRPr="003E2EAD" w:rsidRDefault="00B77559" w:rsidP="00B77559">
      <w:pPr>
        <w:rPr>
          <w:lang w:eastAsia="zh-CN"/>
        </w:rPr>
      </w:pPr>
      <w:r w:rsidRPr="00AD4214">
        <w:rPr>
          <w:b/>
          <w:i/>
          <w:lang w:eastAsia="zh-CN"/>
        </w:rPr>
        <w:t xml:space="preserve">Proposal 1: </w:t>
      </w:r>
      <w:r w:rsidRPr="00047978">
        <w:rPr>
          <w:i/>
          <w:lang w:eastAsia="zh-CN"/>
        </w:rPr>
        <w:t>Study whether</w:t>
      </w:r>
      <w:r>
        <w:rPr>
          <w:i/>
          <w:lang w:eastAsia="zh-CN"/>
        </w:rPr>
        <w:t xml:space="preserve"> the</w:t>
      </w:r>
      <w:r w:rsidRPr="00047978">
        <w:rPr>
          <w:i/>
          <w:lang w:eastAsia="zh-CN"/>
        </w:rPr>
        <w:t xml:space="preserve"> maximum </w:t>
      </w:r>
      <w:r>
        <w:rPr>
          <w:i/>
          <w:lang w:eastAsia="zh-CN"/>
        </w:rPr>
        <w:t>number of candidate</w:t>
      </w:r>
      <w:r w:rsidRPr="00047978">
        <w:rPr>
          <w:i/>
          <w:lang w:eastAsia="zh-CN"/>
        </w:rPr>
        <w:t xml:space="preserve"> SSB</w:t>
      </w:r>
      <w:r>
        <w:rPr>
          <w:i/>
          <w:lang w:eastAsia="zh-CN"/>
        </w:rPr>
        <w:t>s in Rel-15</w:t>
      </w:r>
      <w:r w:rsidRPr="00047978">
        <w:rPr>
          <w:i/>
          <w:lang w:eastAsia="zh-CN"/>
        </w:rPr>
        <w:t xml:space="preserve"> </w:t>
      </w:r>
      <w:r>
        <w:rPr>
          <w:i/>
          <w:lang w:eastAsia="zh-CN"/>
        </w:rPr>
        <w:t>is</w:t>
      </w:r>
      <w:r w:rsidRPr="00047978">
        <w:rPr>
          <w:i/>
          <w:lang w:eastAsia="zh-CN"/>
        </w:rPr>
        <w:t xml:space="preserve"> sufficient to serve both access </w:t>
      </w:r>
      <w:r>
        <w:rPr>
          <w:i/>
          <w:lang w:eastAsia="zh-CN"/>
        </w:rPr>
        <w:t>UEs</w:t>
      </w:r>
      <w:r w:rsidRPr="00047978">
        <w:rPr>
          <w:i/>
          <w:lang w:eastAsia="zh-CN"/>
        </w:rPr>
        <w:t xml:space="preserve"> and </w:t>
      </w:r>
      <w:r>
        <w:rPr>
          <w:i/>
          <w:lang w:eastAsia="zh-CN"/>
        </w:rPr>
        <w:t>IAB nodes for initial access</w:t>
      </w:r>
      <w:r w:rsidRPr="00047978">
        <w:rPr>
          <w:i/>
          <w:lang w:eastAsia="zh-CN"/>
        </w:rPr>
        <w:t>.</w:t>
      </w:r>
    </w:p>
    <w:p w:rsidR="000D4243" w:rsidRDefault="000D4243" w:rsidP="000D4243">
      <w:pPr>
        <w:rPr>
          <w:b/>
          <w:i/>
          <w:lang w:eastAsia="zh-CN"/>
        </w:rPr>
      </w:pPr>
      <w:r>
        <w:rPr>
          <w:b/>
          <w:i/>
          <w:lang w:eastAsia="zh-CN"/>
        </w:rPr>
        <w:t xml:space="preserve">Proposal 2: </w:t>
      </w:r>
      <w:r w:rsidRPr="00F86E77">
        <w:rPr>
          <w:i/>
          <w:lang w:eastAsia="zh-CN"/>
        </w:rPr>
        <w:t>Support TDM of SSBs</w:t>
      </w:r>
      <w:r>
        <w:rPr>
          <w:i/>
          <w:lang w:eastAsia="zh-CN"/>
        </w:rPr>
        <w:t xml:space="preserve"> for IAB nodes and access UEs considering the following t</w:t>
      </w:r>
      <w:r w:rsidRPr="00F86E77">
        <w:rPr>
          <w:i/>
          <w:lang w:eastAsia="zh-CN"/>
        </w:rPr>
        <w:t xml:space="preserve">wo </w:t>
      </w:r>
      <w:r>
        <w:rPr>
          <w:i/>
          <w:lang w:eastAsia="zh-CN"/>
        </w:rPr>
        <w:t>options</w:t>
      </w:r>
      <w:r w:rsidRPr="00F86E77">
        <w:rPr>
          <w:i/>
          <w:lang w:eastAsia="zh-CN"/>
        </w:rPr>
        <w:t xml:space="preserve"> (1) TDM within a SSB burst set</w:t>
      </w:r>
      <w:r>
        <w:rPr>
          <w:i/>
          <w:lang w:eastAsia="zh-CN"/>
        </w:rPr>
        <w:t>;</w:t>
      </w:r>
      <w:r w:rsidRPr="00F86E77">
        <w:rPr>
          <w:i/>
          <w:lang w:eastAsia="zh-CN"/>
        </w:rPr>
        <w:t xml:space="preserve"> (2) TDM across SSB burst set</w:t>
      </w:r>
      <w:r>
        <w:rPr>
          <w:i/>
          <w:lang w:eastAsia="zh-CN"/>
        </w:rPr>
        <w:t>s</w:t>
      </w:r>
      <w:r w:rsidRPr="00F86E77">
        <w:rPr>
          <w:i/>
          <w:lang w:eastAsia="zh-CN"/>
        </w:rPr>
        <w:t xml:space="preserve"> with dedicated period</w:t>
      </w:r>
      <w:r>
        <w:rPr>
          <w:i/>
          <w:lang w:eastAsia="zh-CN"/>
        </w:rPr>
        <w:t>icity</w:t>
      </w:r>
      <w:r w:rsidRPr="00F86E77">
        <w:rPr>
          <w:i/>
          <w:lang w:eastAsia="zh-CN"/>
        </w:rPr>
        <w:t xml:space="preserve"> and offset settings for</w:t>
      </w:r>
      <w:r>
        <w:rPr>
          <w:i/>
          <w:lang w:eastAsia="zh-CN"/>
        </w:rPr>
        <w:t xml:space="preserve"> IAB nodes</w:t>
      </w:r>
      <w:r w:rsidRPr="00F86E77">
        <w:rPr>
          <w:i/>
          <w:lang w:eastAsia="zh-CN"/>
        </w:rPr>
        <w:t>.</w:t>
      </w:r>
    </w:p>
    <w:p w:rsidR="008F25B0" w:rsidRDefault="008F25B0" w:rsidP="008F25B0">
      <w:pPr>
        <w:rPr>
          <w:i/>
          <w:lang w:eastAsia="zh-CN"/>
        </w:rPr>
      </w:pPr>
      <w:r w:rsidRPr="009F0E1D">
        <w:rPr>
          <w:b/>
          <w:i/>
          <w:lang w:eastAsia="zh-CN"/>
        </w:rPr>
        <w:t xml:space="preserve">Proposal </w:t>
      </w:r>
      <w:r>
        <w:rPr>
          <w:b/>
          <w:i/>
          <w:lang w:eastAsia="zh-CN"/>
        </w:rPr>
        <w:t>3</w:t>
      </w:r>
      <w:r w:rsidRPr="009F0E1D">
        <w:rPr>
          <w:b/>
          <w:i/>
          <w:lang w:eastAsia="zh-CN"/>
        </w:rPr>
        <w:t xml:space="preserve">: </w:t>
      </w:r>
      <w:r w:rsidRPr="00047978">
        <w:rPr>
          <w:i/>
          <w:lang w:eastAsia="zh-CN"/>
        </w:rPr>
        <w:t>The SSB</w:t>
      </w:r>
      <w:r>
        <w:rPr>
          <w:i/>
          <w:lang w:eastAsia="zh-CN"/>
        </w:rPr>
        <w:t>s</w:t>
      </w:r>
      <w:r w:rsidRPr="00047978">
        <w:rPr>
          <w:i/>
          <w:lang w:eastAsia="zh-CN"/>
        </w:rPr>
        <w:t xml:space="preserve"> for </w:t>
      </w:r>
      <w:r>
        <w:rPr>
          <w:i/>
          <w:lang w:eastAsia="zh-CN"/>
        </w:rPr>
        <w:t>IAB node</w:t>
      </w:r>
      <w:r w:rsidRPr="00047978">
        <w:rPr>
          <w:i/>
          <w:lang w:eastAsia="zh-CN"/>
        </w:rPr>
        <w:t xml:space="preserve"> discovery and RRM measurement </w:t>
      </w:r>
      <w:r>
        <w:rPr>
          <w:i/>
          <w:lang w:eastAsia="zh-CN"/>
        </w:rPr>
        <w:t>can be placed at the frequency location different from those for initial access, in o</w:t>
      </w:r>
      <w:r w:rsidR="00C34D66">
        <w:rPr>
          <w:i/>
          <w:lang w:eastAsia="zh-CN"/>
        </w:rPr>
        <w:t>rder not to cause UE confusion.</w:t>
      </w:r>
    </w:p>
    <w:p w:rsidR="008F25B0" w:rsidRPr="00047978" w:rsidRDefault="008F25B0" w:rsidP="008F25B0">
      <w:pPr>
        <w:numPr>
          <w:ilvl w:val="2"/>
          <w:numId w:val="60"/>
        </w:numPr>
        <w:rPr>
          <w:i/>
          <w:lang w:eastAsia="zh-CN"/>
        </w:rPr>
      </w:pPr>
      <w:r>
        <w:rPr>
          <w:i/>
          <w:lang w:eastAsia="zh-CN"/>
        </w:rPr>
        <w:t>O</w:t>
      </w:r>
      <w:r w:rsidRPr="00047978">
        <w:rPr>
          <w:i/>
          <w:lang w:eastAsia="zh-CN"/>
        </w:rPr>
        <w:t>ff-raster frequency positio</w:t>
      </w:r>
      <w:r>
        <w:rPr>
          <w:i/>
          <w:lang w:eastAsia="zh-CN"/>
        </w:rPr>
        <w:t>n can be an option for further study</w:t>
      </w:r>
    </w:p>
    <w:p w:rsidR="008F25B0" w:rsidRDefault="008F25B0" w:rsidP="008F25B0">
      <w:pPr>
        <w:rPr>
          <w:i/>
          <w:lang w:eastAsia="zh-CN"/>
        </w:rPr>
      </w:pPr>
      <w:r w:rsidRPr="009F0E1D">
        <w:rPr>
          <w:b/>
          <w:i/>
          <w:lang w:eastAsia="zh-CN"/>
        </w:rPr>
        <w:t xml:space="preserve">Proposal </w:t>
      </w:r>
      <w:r>
        <w:rPr>
          <w:b/>
          <w:i/>
          <w:lang w:eastAsia="zh-CN"/>
        </w:rPr>
        <w:t>4</w:t>
      </w:r>
      <w:r w:rsidRPr="009F0E1D">
        <w:rPr>
          <w:b/>
          <w:i/>
          <w:lang w:eastAsia="zh-CN"/>
        </w:rPr>
        <w:t>:</w:t>
      </w:r>
      <w:r>
        <w:rPr>
          <w:b/>
          <w:i/>
          <w:lang w:eastAsia="zh-CN"/>
        </w:rPr>
        <w:t xml:space="preserve"> </w:t>
      </w:r>
      <w:r w:rsidRPr="00047978">
        <w:rPr>
          <w:i/>
          <w:lang w:eastAsia="zh-CN"/>
        </w:rPr>
        <w:t>The SSB</w:t>
      </w:r>
      <w:r w:rsidR="00C82F58">
        <w:rPr>
          <w:i/>
          <w:lang w:eastAsia="zh-CN"/>
        </w:rPr>
        <w:t>s</w:t>
      </w:r>
      <w:r w:rsidRPr="00047978">
        <w:rPr>
          <w:i/>
          <w:lang w:eastAsia="zh-CN"/>
        </w:rPr>
        <w:t xml:space="preserve"> for </w:t>
      </w:r>
      <w:r>
        <w:rPr>
          <w:i/>
          <w:lang w:eastAsia="zh-CN"/>
        </w:rPr>
        <w:t>IAB node discovery/measurement</w:t>
      </w:r>
      <w:r w:rsidRPr="00047978">
        <w:rPr>
          <w:i/>
          <w:lang w:eastAsia="zh-CN"/>
        </w:rPr>
        <w:t xml:space="preserve"> among IAB nodes can be overlapped</w:t>
      </w:r>
      <w:r>
        <w:rPr>
          <w:i/>
          <w:lang w:eastAsia="zh-CN"/>
        </w:rPr>
        <w:t xml:space="preserve">.  </w:t>
      </w:r>
    </w:p>
    <w:p w:rsidR="008F25B0" w:rsidRPr="00F86E77" w:rsidRDefault="008F25B0" w:rsidP="008F25B0">
      <w:pPr>
        <w:rPr>
          <w:i/>
          <w:lang w:eastAsia="zh-CN"/>
        </w:rPr>
      </w:pPr>
      <w:r w:rsidRPr="00F86E77">
        <w:rPr>
          <w:b/>
          <w:i/>
          <w:lang w:eastAsia="zh-CN"/>
        </w:rPr>
        <w:t xml:space="preserve">Proposal </w:t>
      </w:r>
      <w:r>
        <w:rPr>
          <w:b/>
          <w:i/>
          <w:lang w:eastAsia="zh-CN"/>
        </w:rPr>
        <w:t>5</w:t>
      </w:r>
      <w:r>
        <w:rPr>
          <w:i/>
          <w:lang w:eastAsia="zh-CN"/>
        </w:rPr>
        <w:t>: For a given IAB node, its SSB transmission should be</w:t>
      </w:r>
      <w:r w:rsidRPr="00047978">
        <w:rPr>
          <w:i/>
          <w:lang w:eastAsia="zh-CN"/>
        </w:rPr>
        <w:t xml:space="preserve"> </w:t>
      </w:r>
      <w:r>
        <w:rPr>
          <w:i/>
          <w:lang w:eastAsia="zh-CN"/>
        </w:rPr>
        <w:t>muted</w:t>
      </w:r>
      <w:r w:rsidRPr="00047978">
        <w:rPr>
          <w:i/>
          <w:lang w:eastAsia="zh-CN"/>
        </w:rPr>
        <w:t xml:space="preserve"> to facilitate the measurement for other IAB nodes</w:t>
      </w:r>
      <w:r>
        <w:rPr>
          <w:i/>
          <w:lang w:eastAsia="zh-CN"/>
        </w:rPr>
        <w:t xml:space="preserve"> if its SMTC window is overlapped with </w:t>
      </w:r>
      <w:r w:rsidR="00953CA1">
        <w:rPr>
          <w:i/>
          <w:lang w:eastAsia="zh-CN"/>
        </w:rPr>
        <w:t xml:space="preserve">its </w:t>
      </w:r>
      <w:r>
        <w:rPr>
          <w:i/>
          <w:lang w:eastAsia="zh-CN"/>
        </w:rPr>
        <w:t>SSB transmission</w:t>
      </w:r>
      <w:r w:rsidRPr="00047978">
        <w:rPr>
          <w:i/>
          <w:lang w:eastAsia="zh-CN"/>
        </w:rPr>
        <w:t>.</w:t>
      </w:r>
    </w:p>
    <w:p w:rsidR="008F25B0" w:rsidRPr="00047978" w:rsidRDefault="008F25B0" w:rsidP="008F25B0">
      <w:pPr>
        <w:rPr>
          <w:i/>
          <w:lang w:eastAsia="zh-CN"/>
        </w:rPr>
      </w:pPr>
      <w:r w:rsidRPr="009F0E1D">
        <w:rPr>
          <w:b/>
          <w:i/>
          <w:lang w:eastAsia="zh-CN"/>
        </w:rPr>
        <w:t xml:space="preserve">Proposal </w:t>
      </w:r>
      <w:r>
        <w:rPr>
          <w:b/>
          <w:i/>
          <w:lang w:eastAsia="zh-CN"/>
        </w:rPr>
        <w:t>6</w:t>
      </w:r>
      <w:r w:rsidRPr="009F0E1D">
        <w:rPr>
          <w:b/>
          <w:i/>
          <w:lang w:eastAsia="zh-CN"/>
        </w:rPr>
        <w:t>:</w:t>
      </w:r>
      <w:r>
        <w:rPr>
          <w:b/>
          <w:i/>
          <w:lang w:eastAsia="zh-CN"/>
        </w:rPr>
        <w:t xml:space="preserve"> </w:t>
      </w:r>
      <w:r w:rsidRPr="00047978">
        <w:rPr>
          <w:i/>
          <w:lang w:eastAsia="zh-CN"/>
        </w:rPr>
        <w:t xml:space="preserve">For IAB node discovery and backhaul link RRM measurement, the principle defined in </w:t>
      </w:r>
      <w:r w:rsidR="00C82F58">
        <w:rPr>
          <w:i/>
          <w:lang w:eastAsia="zh-CN"/>
        </w:rPr>
        <w:t>Rel-</w:t>
      </w:r>
      <w:r w:rsidRPr="00047978">
        <w:rPr>
          <w:i/>
          <w:lang w:eastAsia="zh-CN"/>
        </w:rPr>
        <w:t xml:space="preserve">15 should be a starting point and further optimization </w:t>
      </w:r>
      <w:r w:rsidR="00C82F58">
        <w:rPr>
          <w:i/>
          <w:lang w:eastAsia="zh-CN"/>
        </w:rPr>
        <w:t>can</w:t>
      </w:r>
      <w:r w:rsidRPr="00047978">
        <w:rPr>
          <w:i/>
          <w:lang w:eastAsia="zh-CN"/>
        </w:rPr>
        <w:t xml:space="preserve"> be studied for backhaul links to save measurement overhead</w:t>
      </w:r>
    </w:p>
    <w:p w:rsidR="008F25B0" w:rsidRPr="00047978" w:rsidRDefault="008F25B0" w:rsidP="008F25B0">
      <w:pPr>
        <w:numPr>
          <w:ilvl w:val="0"/>
          <w:numId w:val="46"/>
        </w:numPr>
        <w:rPr>
          <w:i/>
          <w:lang w:eastAsia="zh-CN"/>
        </w:rPr>
      </w:pPr>
      <w:r w:rsidRPr="00047978">
        <w:rPr>
          <w:i/>
          <w:lang w:eastAsia="zh-CN"/>
        </w:rPr>
        <w:t>Longer SMTC period and CSI-RS measurement period</w:t>
      </w:r>
    </w:p>
    <w:p w:rsidR="008F25B0" w:rsidRPr="00047978" w:rsidRDefault="008F25B0" w:rsidP="008F25B0">
      <w:pPr>
        <w:numPr>
          <w:ilvl w:val="0"/>
          <w:numId w:val="46"/>
        </w:numPr>
        <w:rPr>
          <w:i/>
          <w:lang w:eastAsia="zh-CN"/>
        </w:rPr>
      </w:pPr>
      <w:r w:rsidRPr="00047978">
        <w:rPr>
          <w:i/>
          <w:lang w:eastAsia="zh-CN"/>
        </w:rPr>
        <w:t xml:space="preserve">Aperiodic measurement configuration </w:t>
      </w:r>
    </w:p>
    <w:p w:rsidR="008F25B0" w:rsidRPr="00047978" w:rsidRDefault="008F25B0" w:rsidP="008F25B0">
      <w:pPr>
        <w:rPr>
          <w:i/>
          <w:lang w:eastAsia="zh-CN"/>
        </w:rPr>
      </w:pPr>
      <w:r w:rsidRPr="00596486">
        <w:rPr>
          <w:b/>
          <w:i/>
          <w:lang w:eastAsia="zh-CN"/>
        </w:rPr>
        <w:t xml:space="preserve">Proposal </w:t>
      </w:r>
      <w:r>
        <w:rPr>
          <w:b/>
          <w:i/>
          <w:lang w:eastAsia="zh-CN"/>
        </w:rPr>
        <w:t>7</w:t>
      </w:r>
      <w:r w:rsidRPr="00596486">
        <w:rPr>
          <w:b/>
          <w:i/>
          <w:lang w:eastAsia="zh-CN"/>
        </w:rPr>
        <w:t xml:space="preserve">: </w:t>
      </w:r>
      <w:r w:rsidRPr="00047978">
        <w:rPr>
          <w:i/>
          <w:lang w:eastAsia="zh-CN"/>
        </w:rPr>
        <w:t xml:space="preserve">Faster </w:t>
      </w:r>
      <w:r w:rsidR="003F57C1" w:rsidRPr="00047978">
        <w:rPr>
          <w:i/>
          <w:lang w:eastAsia="zh-CN"/>
        </w:rPr>
        <w:t>beam</w:t>
      </w:r>
      <w:r w:rsidR="003F57C1">
        <w:rPr>
          <w:i/>
          <w:lang w:eastAsia="zh-CN"/>
        </w:rPr>
        <w:t xml:space="preserve"> </w:t>
      </w:r>
      <w:r w:rsidR="003F57C1" w:rsidRPr="00047978">
        <w:rPr>
          <w:i/>
          <w:lang w:eastAsia="zh-CN"/>
        </w:rPr>
        <w:t>failure</w:t>
      </w:r>
      <w:r w:rsidRPr="00047978">
        <w:rPr>
          <w:i/>
          <w:lang w:eastAsia="zh-CN"/>
        </w:rPr>
        <w:t xml:space="preserve"> recovery mechanism for backhaul link should be studied.</w:t>
      </w:r>
    </w:p>
    <w:p w:rsidR="008F25B0" w:rsidRPr="00596486" w:rsidRDefault="008F25B0" w:rsidP="008F25B0">
      <w:pPr>
        <w:rPr>
          <w:b/>
          <w:i/>
          <w:lang w:eastAsia="zh-CN"/>
        </w:rPr>
      </w:pPr>
      <w:r w:rsidRPr="00596486">
        <w:rPr>
          <w:b/>
          <w:i/>
          <w:lang w:eastAsia="zh-CN"/>
        </w:rPr>
        <w:t>Proposal</w:t>
      </w:r>
      <w:r>
        <w:rPr>
          <w:b/>
          <w:i/>
          <w:lang w:eastAsia="zh-CN"/>
        </w:rPr>
        <w:t xml:space="preserve"> 8</w:t>
      </w:r>
      <w:r w:rsidRPr="00596486">
        <w:rPr>
          <w:b/>
          <w:i/>
          <w:lang w:eastAsia="zh-CN"/>
        </w:rPr>
        <w:t>:</w:t>
      </w:r>
      <w:r w:rsidRPr="00047978">
        <w:rPr>
          <w:i/>
          <w:lang w:eastAsia="zh-CN"/>
        </w:rPr>
        <w:t xml:space="preserve"> Beam</w:t>
      </w:r>
      <w:r>
        <w:rPr>
          <w:i/>
          <w:lang w:eastAsia="zh-CN"/>
        </w:rPr>
        <w:t xml:space="preserve"> </w:t>
      </w:r>
      <w:r w:rsidR="00D45192">
        <w:rPr>
          <w:i/>
          <w:lang w:eastAsia="zh-CN"/>
        </w:rPr>
        <w:t xml:space="preserve">failure </w:t>
      </w:r>
      <w:r w:rsidRPr="00047978">
        <w:rPr>
          <w:i/>
          <w:lang w:eastAsia="zh-CN"/>
        </w:rPr>
        <w:t>notification mechanism to child node and child node’s behavior should be studied.</w:t>
      </w:r>
    </w:p>
    <w:p w:rsidR="008F25B0" w:rsidRDefault="008F25B0" w:rsidP="008F25B0">
      <w:pPr>
        <w:rPr>
          <w:i/>
          <w:lang w:eastAsia="zh-CN"/>
        </w:rPr>
      </w:pPr>
      <w:r w:rsidRPr="009A484A">
        <w:rPr>
          <w:b/>
          <w:i/>
          <w:lang w:eastAsia="zh-CN"/>
        </w:rPr>
        <w:t xml:space="preserve">Proposal </w:t>
      </w:r>
      <w:r>
        <w:rPr>
          <w:b/>
          <w:i/>
          <w:lang w:eastAsia="zh-CN"/>
        </w:rPr>
        <w:t>9</w:t>
      </w:r>
      <w:r w:rsidRPr="009A484A">
        <w:rPr>
          <w:i/>
          <w:lang w:eastAsia="zh-CN"/>
        </w:rPr>
        <w:t>:</w:t>
      </w:r>
      <w:r w:rsidR="000B3FB7">
        <w:rPr>
          <w:i/>
          <w:lang w:eastAsia="zh-CN"/>
        </w:rPr>
        <w:t xml:space="preserve"> </w:t>
      </w:r>
      <w:r>
        <w:rPr>
          <w:i/>
          <w:lang w:eastAsia="zh-CN"/>
        </w:rPr>
        <w:t>S</w:t>
      </w:r>
      <w:r w:rsidRPr="009A484A">
        <w:rPr>
          <w:i/>
          <w:lang w:eastAsia="zh-CN"/>
        </w:rPr>
        <w:t>emi-static slot configuration for</w:t>
      </w:r>
      <w:r>
        <w:rPr>
          <w:i/>
          <w:lang w:eastAsia="zh-CN"/>
        </w:rPr>
        <w:t xml:space="preserve"> </w:t>
      </w:r>
      <w:r w:rsidRPr="009A484A">
        <w:rPr>
          <w:i/>
          <w:lang w:eastAsia="zh-CN"/>
        </w:rPr>
        <w:t>each IAB node should be supported</w:t>
      </w:r>
      <w:r>
        <w:rPr>
          <w:i/>
          <w:lang w:eastAsia="zh-CN"/>
        </w:rPr>
        <w:t>,</w:t>
      </w:r>
    </w:p>
    <w:p w:rsidR="008F25B0" w:rsidRDefault="008F25B0" w:rsidP="008F25B0">
      <w:pPr>
        <w:numPr>
          <w:ilvl w:val="0"/>
          <w:numId w:val="49"/>
        </w:numPr>
        <w:rPr>
          <w:i/>
          <w:lang w:eastAsia="zh-CN"/>
        </w:rPr>
      </w:pPr>
      <w:r>
        <w:rPr>
          <w:i/>
          <w:lang w:eastAsia="zh-CN"/>
        </w:rPr>
        <w:t>For L2 IAB, the configuration is determined by the CU of IAB donor according to centralized coordination, and configured by the CU to the DU of is associated IAB nodes</w:t>
      </w:r>
    </w:p>
    <w:p w:rsidR="008F25B0" w:rsidRDefault="008F25B0" w:rsidP="008F25B0">
      <w:pPr>
        <w:numPr>
          <w:ilvl w:val="0"/>
          <w:numId w:val="49"/>
        </w:numPr>
        <w:rPr>
          <w:i/>
          <w:lang w:eastAsia="zh-CN"/>
        </w:rPr>
      </w:pPr>
      <w:r>
        <w:rPr>
          <w:i/>
          <w:lang w:eastAsia="zh-CN"/>
        </w:rPr>
        <w:lastRenderedPageBreak/>
        <w:t>For L3 IAB, the configuration is determined by each IAB node according to distributed coordination</w:t>
      </w:r>
    </w:p>
    <w:p w:rsidR="008F25B0" w:rsidRPr="00742496" w:rsidRDefault="008F25B0" w:rsidP="008F25B0">
      <w:pPr>
        <w:rPr>
          <w:lang w:eastAsia="zh-CN"/>
        </w:rPr>
      </w:pPr>
      <w:r w:rsidRPr="00EE2A8F">
        <w:rPr>
          <w:b/>
          <w:i/>
          <w:lang w:eastAsia="zh-CN"/>
        </w:rPr>
        <w:t xml:space="preserve">Proposal </w:t>
      </w:r>
      <w:r>
        <w:rPr>
          <w:b/>
          <w:i/>
          <w:lang w:eastAsia="zh-CN"/>
        </w:rPr>
        <w:t>10</w:t>
      </w:r>
      <w:r>
        <w:rPr>
          <w:i/>
          <w:lang w:eastAsia="zh-CN"/>
        </w:rPr>
        <w:t xml:space="preserve">: </w:t>
      </w:r>
      <w:r w:rsidR="00C61A7B">
        <w:rPr>
          <w:i/>
          <w:iCs/>
          <w:color w:val="000000"/>
        </w:rPr>
        <w:t>An IAB node can be configured with a set of slots for backhaul and access transmission including the link directions.</w:t>
      </w:r>
    </w:p>
    <w:p w:rsidR="008F25B0" w:rsidRDefault="008F25B0" w:rsidP="008F25B0">
      <w:pPr>
        <w:rPr>
          <w:lang w:eastAsia="zh-CN"/>
        </w:rPr>
      </w:pPr>
      <w:r w:rsidRPr="00325761">
        <w:rPr>
          <w:b/>
          <w:i/>
          <w:lang w:eastAsia="zh-CN"/>
        </w:rPr>
        <w:t xml:space="preserve">Proposal </w:t>
      </w:r>
      <w:r>
        <w:rPr>
          <w:b/>
          <w:i/>
          <w:lang w:eastAsia="zh-CN"/>
        </w:rPr>
        <w:t>11</w:t>
      </w:r>
      <w:r w:rsidRPr="00E369EE">
        <w:rPr>
          <w:i/>
          <w:lang w:eastAsia="zh-CN"/>
        </w:rPr>
        <w:t xml:space="preserve">: </w:t>
      </w:r>
      <w:r>
        <w:rPr>
          <w:i/>
          <w:lang w:eastAsia="zh-CN"/>
        </w:rPr>
        <w:t>For the backhaul-access dynamic sharing slot, the PDCCH time location for IAB node MT’s backhaul link and the PDCCH for its DU’s access link should meet the following requirement</w:t>
      </w:r>
    </w:p>
    <w:p w:rsidR="008F25B0" w:rsidRPr="00465117" w:rsidRDefault="008F25B0" w:rsidP="008F25B0">
      <w:pPr>
        <w:numPr>
          <w:ilvl w:val="0"/>
          <w:numId w:val="51"/>
        </w:numPr>
        <w:rPr>
          <w:i/>
          <w:lang w:eastAsia="zh-CN"/>
        </w:rPr>
      </w:pPr>
      <w:r w:rsidRPr="00465117">
        <w:rPr>
          <w:i/>
          <w:lang w:eastAsia="zh-CN"/>
        </w:rPr>
        <w:t>The backhaul link PDCCH (BH-PDCCH) should be ahead of its associated PDSCH/PUSCH</w:t>
      </w:r>
    </w:p>
    <w:p w:rsidR="008F25B0" w:rsidRPr="003B321C" w:rsidRDefault="008F25B0" w:rsidP="008F25B0">
      <w:pPr>
        <w:numPr>
          <w:ilvl w:val="0"/>
          <w:numId w:val="51"/>
        </w:numPr>
        <w:rPr>
          <w:i/>
          <w:lang w:eastAsia="zh-CN"/>
        </w:rPr>
      </w:pPr>
      <w:r w:rsidRPr="00465117">
        <w:rPr>
          <w:i/>
          <w:lang w:eastAsia="zh-CN"/>
        </w:rPr>
        <w:t>The backhaul link PDCCH (BH-PDCCH) should be ahead of the access link PDCCH (AC-PDCCH)</w:t>
      </w:r>
    </w:p>
    <w:p w:rsidR="008F25B0" w:rsidRPr="00B62B80" w:rsidRDefault="008F25B0" w:rsidP="008F25B0">
      <w:pPr>
        <w:rPr>
          <w:i/>
          <w:lang w:eastAsia="zh-CN"/>
        </w:rPr>
      </w:pPr>
      <w:r w:rsidRPr="00AF547A">
        <w:rPr>
          <w:b/>
          <w:i/>
          <w:lang w:eastAsia="zh-CN"/>
        </w:rPr>
        <w:t xml:space="preserve">Proposal </w:t>
      </w:r>
      <w:r>
        <w:rPr>
          <w:b/>
          <w:i/>
          <w:lang w:eastAsia="zh-CN"/>
        </w:rPr>
        <w:t>12</w:t>
      </w:r>
      <w:r w:rsidRPr="00AF547A">
        <w:rPr>
          <w:b/>
          <w:i/>
          <w:lang w:eastAsia="zh-CN"/>
        </w:rPr>
        <w:t xml:space="preserve">: </w:t>
      </w:r>
      <w:r w:rsidRPr="00AF0479">
        <w:rPr>
          <w:i/>
          <w:lang w:eastAsia="zh-CN"/>
        </w:rPr>
        <w:t xml:space="preserve">To support FDM and SDM between backhaul and access links, </w:t>
      </w:r>
      <w:r>
        <w:rPr>
          <w:i/>
          <w:lang w:eastAsia="zh-CN"/>
        </w:rPr>
        <w:t>enhanced</w:t>
      </w:r>
      <w:r w:rsidRPr="00AF547A">
        <w:rPr>
          <w:i/>
          <w:lang w:eastAsia="zh-CN"/>
        </w:rPr>
        <w:t xml:space="preserve"> downlink power control </w:t>
      </w:r>
      <w:r>
        <w:rPr>
          <w:i/>
          <w:lang w:eastAsia="zh-CN"/>
        </w:rPr>
        <w:t xml:space="preserve">scheme on backhaul link </w:t>
      </w:r>
      <w:r w:rsidRPr="00AF547A">
        <w:rPr>
          <w:i/>
          <w:lang w:eastAsia="zh-CN"/>
        </w:rPr>
        <w:t xml:space="preserve">should be studied </w:t>
      </w:r>
      <w:r>
        <w:rPr>
          <w:i/>
          <w:lang w:eastAsia="zh-CN"/>
        </w:rPr>
        <w:t xml:space="preserve">in order </w:t>
      </w:r>
      <w:r w:rsidRPr="00AF547A">
        <w:rPr>
          <w:i/>
          <w:lang w:eastAsia="zh-CN"/>
        </w:rPr>
        <w:t>to solve the power imbalance issue between backhaul</w:t>
      </w:r>
      <w:r>
        <w:rPr>
          <w:i/>
          <w:lang w:eastAsia="zh-CN"/>
        </w:rPr>
        <w:t xml:space="preserve"> and access</w:t>
      </w:r>
      <w:r w:rsidRPr="00AF547A">
        <w:rPr>
          <w:i/>
          <w:lang w:eastAsia="zh-CN"/>
        </w:rPr>
        <w:t xml:space="preserve"> links.</w:t>
      </w:r>
    </w:p>
    <w:p w:rsidR="008F25B0" w:rsidRDefault="008F25B0" w:rsidP="008F25B0">
      <w:pPr>
        <w:rPr>
          <w:i/>
          <w:lang w:eastAsia="zh-CN"/>
        </w:rPr>
      </w:pPr>
      <w:r w:rsidRPr="003E0F5B">
        <w:rPr>
          <w:b/>
          <w:i/>
          <w:lang w:eastAsia="zh-CN"/>
        </w:rPr>
        <w:t xml:space="preserve">Proposal </w:t>
      </w:r>
      <w:r>
        <w:rPr>
          <w:b/>
          <w:i/>
          <w:lang w:eastAsia="zh-CN"/>
        </w:rPr>
        <w:t>13</w:t>
      </w:r>
      <w:r w:rsidRPr="003E0F5B">
        <w:rPr>
          <w:i/>
          <w:lang w:eastAsia="zh-CN"/>
        </w:rPr>
        <w:t xml:space="preserve">: </w:t>
      </w:r>
      <w:r>
        <w:rPr>
          <w:i/>
          <w:lang w:eastAsia="zh-CN"/>
        </w:rPr>
        <w:t>For FR1, it should be studied whether TA/2 timing adjustment for OTA based DL</w:t>
      </w:r>
      <w:r w:rsidR="000B3FB7">
        <w:rPr>
          <w:i/>
          <w:lang w:eastAsia="zh-CN"/>
        </w:rPr>
        <w:t xml:space="preserve"> Tx timing synchronization can</w:t>
      </w:r>
      <w:r>
        <w:rPr>
          <w:i/>
          <w:lang w:eastAsia="zh-CN"/>
        </w:rPr>
        <w:t xml:space="preserve"> work for multi-hop topology.</w:t>
      </w:r>
    </w:p>
    <w:p w:rsidR="00675F77" w:rsidRDefault="00675F77" w:rsidP="00675F77">
      <w:pPr>
        <w:rPr>
          <w:b/>
          <w:i/>
          <w:lang w:eastAsia="zh-CN"/>
        </w:rPr>
      </w:pPr>
      <w:r w:rsidRPr="00403561">
        <w:rPr>
          <w:b/>
          <w:i/>
          <w:lang w:eastAsia="zh-CN"/>
        </w:rPr>
        <w:t xml:space="preserve">Proposal </w:t>
      </w:r>
      <w:r>
        <w:rPr>
          <w:b/>
          <w:i/>
          <w:lang w:eastAsia="zh-CN"/>
        </w:rPr>
        <w:t>14</w:t>
      </w:r>
      <w:r w:rsidRPr="00403561">
        <w:rPr>
          <w:b/>
          <w:i/>
          <w:lang w:eastAsia="zh-CN"/>
        </w:rPr>
        <w:t xml:space="preserve">: </w:t>
      </w:r>
      <w:r w:rsidRPr="008F25B0">
        <w:rPr>
          <w:i/>
          <w:lang w:eastAsia="zh-CN"/>
        </w:rPr>
        <w:t>It sh</w:t>
      </w:r>
      <w:r>
        <w:rPr>
          <w:i/>
          <w:lang w:eastAsia="zh-CN"/>
        </w:rPr>
        <w:t>ould be studied how the</w:t>
      </w:r>
      <w:r w:rsidRPr="008F25B0">
        <w:rPr>
          <w:i/>
          <w:lang w:eastAsia="zh-CN"/>
        </w:rPr>
        <w:t xml:space="preserve"> </w:t>
      </w:r>
      <w:r>
        <w:rPr>
          <w:i/>
          <w:lang w:eastAsia="zh-CN"/>
        </w:rPr>
        <w:t>DL Tx</w:t>
      </w:r>
      <w:r w:rsidRPr="008F25B0">
        <w:rPr>
          <w:i/>
          <w:lang w:eastAsia="zh-CN"/>
        </w:rPr>
        <w:t xml:space="preserve"> timing </w:t>
      </w:r>
      <w:r>
        <w:rPr>
          <w:i/>
          <w:lang w:eastAsia="zh-CN"/>
        </w:rPr>
        <w:t>of IAB</w:t>
      </w:r>
      <w:r w:rsidRPr="008F25B0">
        <w:rPr>
          <w:i/>
          <w:lang w:eastAsia="zh-CN"/>
        </w:rPr>
        <w:t xml:space="preserve"> node </w:t>
      </w:r>
      <w:r>
        <w:rPr>
          <w:i/>
          <w:lang w:eastAsia="zh-CN"/>
        </w:rPr>
        <w:t xml:space="preserve">can be </w:t>
      </w:r>
      <w:r w:rsidRPr="008F25B0">
        <w:rPr>
          <w:i/>
          <w:lang w:eastAsia="zh-CN"/>
        </w:rPr>
        <w:t>configure</w:t>
      </w:r>
      <w:r>
        <w:rPr>
          <w:i/>
          <w:lang w:eastAsia="zh-CN"/>
        </w:rPr>
        <w:t>d</w:t>
      </w:r>
      <w:r w:rsidRPr="008F25B0">
        <w:rPr>
          <w:i/>
          <w:lang w:eastAsia="zh-CN"/>
        </w:rPr>
        <w:t xml:space="preserve"> in an accurately and timely manner to avoid timing error propagation and system performance degradation.</w:t>
      </w:r>
    </w:p>
    <w:p w:rsidR="008F25B0" w:rsidRPr="003E0F5B" w:rsidRDefault="005053CF" w:rsidP="008F25B0">
      <w:pPr>
        <w:rPr>
          <w:i/>
          <w:lang w:eastAsia="zh-CN"/>
        </w:rPr>
      </w:pPr>
      <w:r w:rsidRPr="00403561">
        <w:rPr>
          <w:b/>
          <w:i/>
          <w:lang w:eastAsia="zh-CN"/>
        </w:rPr>
        <w:t xml:space="preserve">Proposal </w:t>
      </w:r>
      <w:r>
        <w:rPr>
          <w:b/>
          <w:i/>
          <w:lang w:eastAsia="zh-CN"/>
        </w:rPr>
        <w:t>15</w:t>
      </w:r>
      <w:r w:rsidRPr="00403561">
        <w:rPr>
          <w:b/>
          <w:i/>
          <w:lang w:eastAsia="zh-CN"/>
        </w:rPr>
        <w:t xml:space="preserve">: </w:t>
      </w:r>
      <w:r w:rsidRPr="002A26B5">
        <w:rPr>
          <w:i/>
          <w:lang w:eastAsia="zh-CN"/>
        </w:rPr>
        <w:t xml:space="preserve">It should be studied how to maintain IAB node local DL Tx timing </w:t>
      </w:r>
      <w:r>
        <w:rPr>
          <w:i/>
          <w:lang w:eastAsia="zh-CN"/>
        </w:rPr>
        <w:t xml:space="preserve">in case of route switching </w:t>
      </w:r>
      <w:r w:rsidRPr="002A26B5">
        <w:rPr>
          <w:i/>
          <w:lang w:eastAsia="zh-CN"/>
        </w:rPr>
        <w:t>after it finishes initial DL Tx timing</w:t>
      </w:r>
      <w:r w:rsidRPr="00F53EAC">
        <w:rPr>
          <w:i/>
          <w:lang w:eastAsia="zh-CN"/>
        </w:rPr>
        <w:t xml:space="preserve"> configuration</w:t>
      </w:r>
      <w:r w:rsidR="00952CD5">
        <w:rPr>
          <w:i/>
          <w:lang w:eastAsia="zh-CN"/>
        </w:rPr>
        <w:t>.</w:t>
      </w:r>
    </w:p>
    <w:p w:rsidR="008F25B0" w:rsidRPr="002A26B5" w:rsidRDefault="008F25B0" w:rsidP="008F25B0">
      <w:pPr>
        <w:rPr>
          <w:i/>
          <w:lang w:eastAsia="zh-CN"/>
        </w:rPr>
      </w:pPr>
      <w:r w:rsidRPr="002A26B5">
        <w:rPr>
          <w:b/>
          <w:i/>
          <w:lang w:eastAsia="zh-CN"/>
        </w:rPr>
        <w:t xml:space="preserve">Proposal </w:t>
      </w:r>
      <w:r>
        <w:rPr>
          <w:b/>
          <w:i/>
          <w:lang w:eastAsia="zh-CN"/>
        </w:rPr>
        <w:t>16</w:t>
      </w:r>
      <w:r w:rsidRPr="002A26B5">
        <w:rPr>
          <w:i/>
          <w:lang w:eastAsia="zh-CN"/>
        </w:rPr>
        <w:t>: In order to support symbol alignment between access and backhaul link within IAB node, additional TA adjustment on IAB node or UE should be further studied.</w:t>
      </w:r>
    </w:p>
    <w:p w:rsidR="008F25B0" w:rsidRPr="002A26B5" w:rsidRDefault="008F25B0" w:rsidP="008F25B0">
      <w:pPr>
        <w:rPr>
          <w:i/>
          <w:lang w:eastAsia="zh-CN"/>
        </w:rPr>
      </w:pPr>
      <w:r w:rsidRPr="002A26B5">
        <w:rPr>
          <w:b/>
          <w:i/>
          <w:lang w:eastAsia="zh-CN"/>
        </w:rPr>
        <w:t xml:space="preserve">Proposal </w:t>
      </w:r>
      <w:r>
        <w:rPr>
          <w:b/>
          <w:i/>
          <w:lang w:eastAsia="zh-CN"/>
        </w:rPr>
        <w:t>17</w:t>
      </w:r>
      <w:r w:rsidRPr="002A26B5">
        <w:rPr>
          <w:i/>
          <w:lang w:eastAsia="zh-CN"/>
        </w:rPr>
        <w:t>: In addition to symbol alignment, other mechanisms to enable SDM based interference mitigation should also be studied, at least including</w:t>
      </w:r>
    </w:p>
    <w:p w:rsidR="008F25B0" w:rsidRPr="002A26B5" w:rsidRDefault="008F25B0" w:rsidP="008F25B0">
      <w:pPr>
        <w:pStyle w:val="af3"/>
        <w:numPr>
          <w:ilvl w:val="0"/>
          <w:numId w:val="57"/>
        </w:numPr>
        <w:rPr>
          <w:i/>
          <w:lang w:eastAsia="zh-CN"/>
        </w:rPr>
      </w:pPr>
      <w:r w:rsidRPr="002A26B5">
        <w:rPr>
          <w:i/>
          <w:lang w:eastAsia="zh-CN"/>
        </w:rPr>
        <w:t>DMRS orthogonal configuration between access and backhaul links</w:t>
      </w:r>
    </w:p>
    <w:p w:rsidR="008F25B0" w:rsidRPr="000F7458" w:rsidRDefault="008F25B0" w:rsidP="008F25B0">
      <w:pPr>
        <w:pStyle w:val="af3"/>
        <w:numPr>
          <w:ilvl w:val="0"/>
          <w:numId w:val="57"/>
        </w:numPr>
        <w:rPr>
          <w:i/>
          <w:lang w:eastAsia="zh-CN"/>
        </w:rPr>
      </w:pPr>
      <w:r w:rsidRPr="002A26B5">
        <w:rPr>
          <w:i/>
          <w:lang w:eastAsia="zh-CN"/>
        </w:rPr>
        <w:t xml:space="preserve">Interference mitigation receiver </w:t>
      </w:r>
    </w:p>
    <w:p w:rsidR="008F25B0" w:rsidRPr="002C1C3D" w:rsidRDefault="008F25B0" w:rsidP="008F25B0">
      <w:pPr>
        <w:rPr>
          <w:i/>
          <w:lang w:eastAsia="zh-CN"/>
        </w:rPr>
      </w:pPr>
      <w:r w:rsidRPr="00EA22D6">
        <w:rPr>
          <w:b/>
          <w:i/>
          <w:lang w:eastAsia="zh-CN"/>
        </w:rPr>
        <w:t xml:space="preserve">Proposal </w:t>
      </w:r>
      <w:r>
        <w:rPr>
          <w:b/>
          <w:i/>
          <w:lang w:eastAsia="zh-CN"/>
        </w:rPr>
        <w:t>18</w:t>
      </w:r>
      <w:r w:rsidRPr="00EA22D6">
        <w:rPr>
          <w:i/>
          <w:lang w:eastAsia="zh-CN"/>
        </w:rPr>
        <w:t xml:space="preserve">: </w:t>
      </w:r>
      <w:r>
        <w:rPr>
          <w:i/>
          <w:lang w:eastAsia="zh-CN"/>
        </w:rPr>
        <w:t xml:space="preserve">Both distributed and centralized interference management schemes should be studied </w:t>
      </w:r>
      <w:r>
        <w:rPr>
          <w:rFonts w:hint="eastAsia"/>
          <w:i/>
          <w:lang w:eastAsia="zh-CN"/>
        </w:rPr>
        <w:t>for inter-IA</w:t>
      </w:r>
      <w:r>
        <w:rPr>
          <w:i/>
          <w:lang w:eastAsia="zh-CN"/>
        </w:rPr>
        <w:t>B CLI management.</w:t>
      </w:r>
    </w:p>
    <w:p w:rsidR="008F25B0" w:rsidRPr="004E01C0" w:rsidRDefault="008F25B0" w:rsidP="008F25B0">
      <w:pPr>
        <w:rPr>
          <w:i/>
          <w:lang w:eastAsia="zh-CN"/>
        </w:rPr>
      </w:pPr>
      <w:r w:rsidRPr="004E01C0">
        <w:rPr>
          <w:b/>
          <w:i/>
          <w:lang w:eastAsia="zh-CN"/>
        </w:rPr>
        <w:t xml:space="preserve">Proposal </w:t>
      </w:r>
      <w:r>
        <w:rPr>
          <w:b/>
          <w:i/>
          <w:lang w:eastAsia="zh-CN"/>
        </w:rPr>
        <w:t>19</w:t>
      </w:r>
      <w:r w:rsidRPr="004E01C0">
        <w:rPr>
          <w:i/>
          <w:lang w:eastAsia="zh-CN"/>
        </w:rPr>
        <w:t>: RAN1 should study the enabling mechanisms to support the inter-IAB node CLI mitigation method, at least including</w:t>
      </w:r>
    </w:p>
    <w:p w:rsidR="008F25B0" w:rsidRPr="004E01C0" w:rsidRDefault="008F25B0" w:rsidP="008F25B0">
      <w:pPr>
        <w:numPr>
          <w:ilvl w:val="0"/>
          <w:numId w:val="7"/>
        </w:numPr>
        <w:rPr>
          <w:i/>
          <w:lang w:eastAsia="zh-CN"/>
        </w:rPr>
      </w:pPr>
      <w:r w:rsidRPr="004E01C0">
        <w:rPr>
          <w:i/>
          <w:lang w:eastAsia="zh-CN"/>
        </w:rPr>
        <w:t>Time/frequency coordination</w:t>
      </w:r>
    </w:p>
    <w:p w:rsidR="008F25B0" w:rsidRPr="004E01C0" w:rsidRDefault="008F25B0" w:rsidP="008F25B0">
      <w:pPr>
        <w:numPr>
          <w:ilvl w:val="0"/>
          <w:numId w:val="7"/>
        </w:numPr>
        <w:rPr>
          <w:i/>
          <w:lang w:eastAsia="zh-CN"/>
        </w:rPr>
      </w:pPr>
      <w:r w:rsidRPr="004E01C0">
        <w:rPr>
          <w:i/>
          <w:lang w:eastAsia="zh-CN"/>
        </w:rPr>
        <w:t>Beam coordination</w:t>
      </w:r>
    </w:p>
    <w:p w:rsidR="008F25B0" w:rsidRPr="008D76C0" w:rsidRDefault="008F25B0" w:rsidP="008F25B0">
      <w:pPr>
        <w:numPr>
          <w:ilvl w:val="0"/>
          <w:numId w:val="7"/>
        </w:numPr>
        <w:rPr>
          <w:i/>
          <w:lang w:eastAsia="zh-CN"/>
        </w:rPr>
      </w:pPr>
      <w:r w:rsidRPr="004E01C0">
        <w:rPr>
          <w:i/>
          <w:lang w:eastAsia="zh-CN"/>
        </w:rPr>
        <w:t>Power control</w:t>
      </w:r>
    </w:p>
    <w:p w:rsidR="008F25B0" w:rsidRPr="009D16EF" w:rsidRDefault="008F25B0" w:rsidP="009D16EF">
      <w:pPr>
        <w:rPr>
          <w:i/>
          <w:lang w:eastAsia="zh-CN"/>
        </w:rPr>
      </w:pPr>
      <w:r w:rsidRPr="009D16EF">
        <w:rPr>
          <w:rFonts w:hint="eastAsia"/>
          <w:b/>
          <w:i/>
          <w:lang w:eastAsia="zh-CN"/>
        </w:rPr>
        <w:t>Pro</w:t>
      </w:r>
      <w:r w:rsidRPr="009D16EF">
        <w:rPr>
          <w:b/>
          <w:i/>
          <w:lang w:eastAsia="zh-CN"/>
        </w:rPr>
        <w:t>posal 20</w:t>
      </w:r>
      <w:r w:rsidR="00675F77">
        <w:rPr>
          <w:b/>
          <w:i/>
          <w:lang w:eastAsia="zh-CN"/>
        </w:rPr>
        <w:t xml:space="preserve">: </w:t>
      </w:r>
      <w:r w:rsidRPr="009D16EF">
        <w:rPr>
          <w:i/>
          <w:lang w:eastAsia="zh-CN"/>
        </w:rPr>
        <w:t>Up to 1024QAM should be considered for backhaul link.</w:t>
      </w:r>
    </w:p>
    <w:p w:rsidR="008F25B0" w:rsidRPr="00CE33EA" w:rsidRDefault="008F25B0" w:rsidP="008F25B0">
      <w:pPr>
        <w:rPr>
          <w:b/>
          <w:i/>
          <w:lang w:eastAsia="zh-CN"/>
        </w:rPr>
      </w:pPr>
      <w:r w:rsidRPr="00154A51">
        <w:rPr>
          <w:b/>
          <w:i/>
          <w:lang w:eastAsia="zh-CN"/>
        </w:rPr>
        <w:t>Proposa</w:t>
      </w:r>
      <w:r>
        <w:rPr>
          <w:b/>
          <w:i/>
          <w:lang w:eastAsia="zh-CN"/>
        </w:rPr>
        <w:t>l 21</w:t>
      </w:r>
      <w:r w:rsidRPr="00CE33EA">
        <w:rPr>
          <w:b/>
          <w:i/>
          <w:lang w:eastAsia="zh-CN"/>
        </w:rPr>
        <w:t xml:space="preserve">: </w:t>
      </w:r>
      <w:r w:rsidRPr="007629D7">
        <w:rPr>
          <w:i/>
          <w:lang w:eastAsia="zh-CN"/>
        </w:rPr>
        <w:t>Phase noise compensation performance improvement on backhaul link should be investigated to support</w:t>
      </w:r>
      <w:r w:rsidR="00675F77">
        <w:rPr>
          <w:i/>
          <w:lang w:eastAsia="zh-CN"/>
        </w:rPr>
        <w:t xml:space="preserve"> higher order</w:t>
      </w:r>
      <w:r w:rsidRPr="007629D7">
        <w:rPr>
          <w:i/>
          <w:lang w:eastAsia="zh-CN"/>
        </w:rPr>
        <w:t xml:space="preserve"> </w:t>
      </w:r>
      <w:r w:rsidR="00675F77" w:rsidRPr="007629D7">
        <w:rPr>
          <w:i/>
          <w:lang w:eastAsia="zh-CN"/>
        </w:rPr>
        <w:t xml:space="preserve">modulation </w:t>
      </w:r>
      <w:r w:rsidRPr="007629D7">
        <w:rPr>
          <w:i/>
          <w:lang w:eastAsia="zh-CN"/>
        </w:rPr>
        <w:t>above 64QAM. Two possible directions are: 1) PT-RS redesign 2) Compensation algorithm improvement, e.g., CPE with ICI.</w:t>
      </w:r>
    </w:p>
    <w:p w:rsidR="001D780E" w:rsidRPr="00CE0F04" w:rsidRDefault="001D780E" w:rsidP="00CF195E">
      <w:pPr>
        <w:pStyle w:val="1"/>
        <w:numPr>
          <w:ilvl w:val="0"/>
          <w:numId w:val="0"/>
        </w:numPr>
        <w:ind w:left="432" w:hanging="432"/>
      </w:pPr>
      <w:bookmarkStart w:id="18" w:name="_Ref124589665"/>
      <w:bookmarkStart w:id="19" w:name="_Ref71620620"/>
      <w:bookmarkStart w:id="20" w:name="_Ref124671424"/>
      <w:r w:rsidRPr="00CE0F04">
        <w:t>References</w:t>
      </w:r>
      <w:r w:rsidR="00D33896">
        <w:t xml:space="preserve"> </w:t>
      </w:r>
    </w:p>
    <w:p w:rsidR="00FB5AB9" w:rsidRPr="009D16EF" w:rsidRDefault="002851FA" w:rsidP="009D16EF">
      <w:pPr>
        <w:pStyle w:val="a5"/>
        <w:jc w:val="left"/>
        <w:rPr>
          <w:b w:val="0"/>
        </w:rPr>
      </w:pPr>
      <w:bookmarkStart w:id="21" w:name="_Ref512244007"/>
      <w:bookmarkEnd w:id="2"/>
      <w:bookmarkEnd w:id="18"/>
      <w:bookmarkEnd w:id="19"/>
      <w:bookmarkEnd w:id="20"/>
      <w:r>
        <w:rPr>
          <w:b w:val="0"/>
        </w:rPr>
        <w:t>[</w:t>
      </w:r>
      <w:r w:rsidR="009D16EF">
        <w:rPr>
          <w:b w:val="0"/>
          <w:noProof/>
        </w:rPr>
        <w:t>1</w:t>
      </w:r>
      <w:r>
        <w:rPr>
          <w:b w:val="0"/>
        </w:rPr>
        <w:t>]</w:t>
      </w:r>
      <w:r w:rsidRPr="009D16EF">
        <w:rPr>
          <w:b w:val="0"/>
        </w:rPr>
        <w:t xml:space="preserve"> </w:t>
      </w:r>
      <w:r w:rsidR="00FB5AB9" w:rsidRPr="009D16EF">
        <w:rPr>
          <w:b w:val="0"/>
        </w:rPr>
        <w:t>RAN1 Chairman’s Notes, 3GPP TSG RAN WG1 Meeting #93.</w:t>
      </w:r>
    </w:p>
    <w:p w:rsidR="00607AC6" w:rsidRPr="009D16EF" w:rsidRDefault="002851FA" w:rsidP="009D16EF">
      <w:pPr>
        <w:pStyle w:val="a5"/>
        <w:jc w:val="left"/>
        <w:rPr>
          <w:b w:val="0"/>
        </w:rPr>
      </w:pPr>
      <w:bookmarkStart w:id="22" w:name="_Ref521074495"/>
      <w:r>
        <w:rPr>
          <w:b w:val="0"/>
        </w:rPr>
        <w:t>[</w:t>
      </w:r>
      <w:r w:rsidR="009D16EF">
        <w:rPr>
          <w:b w:val="0"/>
          <w:noProof/>
        </w:rPr>
        <w:t>2</w:t>
      </w:r>
      <w:bookmarkEnd w:id="22"/>
      <w:r>
        <w:rPr>
          <w:b w:val="0"/>
        </w:rPr>
        <w:t xml:space="preserve">] </w:t>
      </w:r>
      <w:r w:rsidR="00607AC6" w:rsidRPr="009D16EF">
        <w:rPr>
          <w:b w:val="0"/>
        </w:rPr>
        <w:t>R1-180</w:t>
      </w:r>
      <w:r w:rsidR="00D914C1" w:rsidRPr="009D16EF">
        <w:rPr>
          <w:rFonts w:hint="eastAsia"/>
          <w:b w:val="0"/>
        </w:rPr>
        <w:t>808</w:t>
      </w:r>
      <w:r w:rsidR="004E74A0" w:rsidRPr="009D16EF">
        <w:rPr>
          <w:b w:val="0"/>
        </w:rPr>
        <w:t>7</w:t>
      </w:r>
      <w:r w:rsidR="00607AC6" w:rsidRPr="009D16EF">
        <w:rPr>
          <w:b w:val="0"/>
        </w:rPr>
        <w:t xml:space="preserve">, </w:t>
      </w:r>
      <w:r w:rsidR="004E74A0" w:rsidRPr="009D16EF">
        <w:rPr>
          <w:b w:val="0"/>
        </w:rPr>
        <w:t>On IAB node synchronization and timing alignment</w:t>
      </w:r>
      <w:r w:rsidR="00B33526" w:rsidRPr="009D16EF">
        <w:rPr>
          <w:rFonts w:hint="eastAsia"/>
          <w:b w:val="0"/>
        </w:rPr>
        <w:t>, Huawei, RAN1#94</w:t>
      </w:r>
      <w:r w:rsidR="004D320F" w:rsidRPr="009D16EF">
        <w:rPr>
          <w:rFonts w:hint="eastAsia"/>
          <w:b w:val="0"/>
        </w:rPr>
        <w:t xml:space="preserve">, </w:t>
      </w:r>
      <w:r w:rsidR="004E74A0" w:rsidRPr="009D16EF">
        <w:rPr>
          <w:b w:val="0"/>
          <w:kern w:val="2"/>
        </w:rPr>
        <w:t>Gothenburg, August</w:t>
      </w:r>
      <w:r w:rsidR="004E74A0" w:rsidRPr="009D16EF">
        <w:rPr>
          <w:rFonts w:hint="eastAsia"/>
          <w:b w:val="0"/>
          <w:kern w:val="2"/>
        </w:rPr>
        <w:t xml:space="preserve"> </w:t>
      </w:r>
      <w:r w:rsidR="004E74A0" w:rsidRPr="009D16EF">
        <w:rPr>
          <w:b w:val="0"/>
          <w:kern w:val="2"/>
        </w:rPr>
        <w:t>2018.</w:t>
      </w:r>
      <w:r w:rsidR="004E74A0" w:rsidRPr="009D16EF" w:rsidDel="00D914C1">
        <w:rPr>
          <w:b w:val="0"/>
        </w:rPr>
        <w:t xml:space="preserve"> </w:t>
      </w:r>
    </w:p>
    <w:p w:rsidR="004E74A0" w:rsidRPr="009D16EF" w:rsidRDefault="002851FA" w:rsidP="009D16EF">
      <w:pPr>
        <w:pStyle w:val="a5"/>
        <w:jc w:val="both"/>
        <w:rPr>
          <w:b w:val="0"/>
        </w:rPr>
      </w:pPr>
      <w:bookmarkStart w:id="23" w:name="_Ref521074710"/>
      <w:r>
        <w:rPr>
          <w:b w:val="0"/>
        </w:rPr>
        <w:t>[</w:t>
      </w:r>
      <w:r w:rsidR="009D16EF">
        <w:rPr>
          <w:b w:val="0"/>
          <w:noProof/>
        </w:rPr>
        <w:t>3</w:t>
      </w:r>
      <w:bookmarkEnd w:id="23"/>
      <w:r>
        <w:rPr>
          <w:b w:val="0"/>
        </w:rPr>
        <w:t xml:space="preserve">] </w:t>
      </w:r>
      <w:r w:rsidR="004E74A0" w:rsidRPr="009D16EF">
        <w:rPr>
          <w:b w:val="0"/>
        </w:rPr>
        <w:t>R1-1808088</w:t>
      </w:r>
      <w:r w:rsidR="00FB5AB9" w:rsidRPr="009D16EF">
        <w:rPr>
          <w:b w:val="0"/>
        </w:rPr>
        <w:t>,</w:t>
      </w:r>
      <w:r w:rsidR="004E74A0" w:rsidRPr="009D16EF">
        <w:rPr>
          <w:b w:val="0"/>
        </w:rPr>
        <w:t xml:space="preserve"> Consideration on cross-link interference, Huawei, RAN1#94, Gothenburg, August, 2018.</w:t>
      </w:r>
      <w:r w:rsidR="00FB5AB9" w:rsidRPr="009D16EF">
        <w:rPr>
          <w:b w:val="0"/>
        </w:rPr>
        <w:t xml:space="preserve"> </w:t>
      </w:r>
    </w:p>
    <w:p w:rsidR="004E74A0" w:rsidRPr="009D16EF" w:rsidRDefault="002851FA" w:rsidP="009D16EF">
      <w:pPr>
        <w:pStyle w:val="a5"/>
        <w:jc w:val="both"/>
        <w:rPr>
          <w:b w:val="0"/>
        </w:rPr>
      </w:pPr>
      <w:bookmarkStart w:id="24" w:name="_Ref521074506"/>
      <w:r>
        <w:rPr>
          <w:b w:val="0"/>
        </w:rPr>
        <w:t>[</w:t>
      </w:r>
      <w:r w:rsidR="009D16EF">
        <w:rPr>
          <w:b w:val="0"/>
          <w:noProof/>
        </w:rPr>
        <w:t>4</w:t>
      </w:r>
      <w:bookmarkEnd w:id="24"/>
      <w:r>
        <w:rPr>
          <w:b w:val="0"/>
        </w:rPr>
        <w:t xml:space="preserve">] </w:t>
      </w:r>
      <w:r w:rsidR="004E74A0" w:rsidRPr="009D16EF">
        <w:rPr>
          <w:b w:val="0"/>
        </w:rPr>
        <w:t>R1-1808089, On high order modulation in IAB, Huawei, RAN1#94, Gothenburg, August, 2018.</w:t>
      </w:r>
    </w:p>
    <w:p w:rsidR="0080181B" w:rsidRPr="009D16EF" w:rsidRDefault="0080181B" w:rsidP="009D16EF">
      <w:pPr>
        <w:pStyle w:val="a5"/>
        <w:jc w:val="left"/>
        <w:rPr>
          <w:b w:val="0"/>
        </w:rPr>
      </w:pPr>
      <w:bookmarkStart w:id="25" w:name="_Ref521075690"/>
      <w:r>
        <w:rPr>
          <w:b w:val="0"/>
        </w:rPr>
        <w:t>[</w:t>
      </w:r>
      <w:r w:rsidR="009D16EF">
        <w:rPr>
          <w:b w:val="0"/>
          <w:noProof/>
        </w:rPr>
        <w:t>5</w:t>
      </w:r>
      <w:bookmarkEnd w:id="25"/>
      <w:r>
        <w:rPr>
          <w:b w:val="0"/>
        </w:rPr>
        <w:t xml:space="preserve">] </w:t>
      </w:r>
      <w:r w:rsidRPr="009D16EF">
        <w:rPr>
          <w:b w:val="0"/>
        </w:rPr>
        <w:t>Section 19.3. Array Pattern Multiplication, Electromagnetic Waves and Antennas, Sophocles J. Orfanidis</w:t>
      </w:r>
    </w:p>
    <w:p w:rsidR="0080181B" w:rsidRPr="009D16EF" w:rsidRDefault="0080181B" w:rsidP="009D16EF">
      <w:pPr>
        <w:pStyle w:val="a5"/>
        <w:jc w:val="left"/>
        <w:rPr>
          <w:b w:val="0"/>
        </w:rPr>
      </w:pPr>
      <w:bookmarkStart w:id="26" w:name="_Ref521075714"/>
      <w:r>
        <w:rPr>
          <w:b w:val="0"/>
        </w:rPr>
        <w:t>[</w:t>
      </w:r>
      <w:r w:rsidR="009D16EF">
        <w:rPr>
          <w:b w:val="0"/>
          <w:noProof/>
        </w:rPr>
        <w:t>6</w:t>
      </w:r>
      <w:bookmarkEnd w:id="26"/>
      <w:r>
        <w:rPr>
          <w:b w:val="0"/>
        </w:rPr>
        <w:t xml:space="preserve">] </w:t>
      </w:r>
      <w:r w:rsidRPr="009D16EF">
        <w:rPr>
          <w:b w:val="0"/>
        </w:rPr>
        <w:t>R1-1705328, Link budget analysis for SS block, Samsung</w:t>
      </w:r>
    </w:p>
    <w:p w:rsidR="001D14AC" w:rsidRPr="000C2A4A" w:rsidRDefault="0080181B" w:rsidP="007C6D05">
      <w:pPr>
        <w:pStyle w:val="a5"/>
        <w:jc w:val="left"/>
      </w:pPr>
      <w:bookmarkStart w:id="27" w:name="_Ref521075717"/>
      <w:r>
        <w:rPr>
          <w:b w:val="0"/>
        </w:rPr>
        <w:t>[</w:t>
      </w:r>
      <w:r w:rsidR="009D16EF">
        <w:rPr>
          <w:b w:val="0"/>
          <w:noProof/>
        </w:rPr>
        <w:t>7</w:t>
      </w:r>
      <w:bookmarkEnd w:id="27"/>
      <w:r>
        <w:rPr>
          <w:b w:val="0"/>
        </w:rPr>
        <w:t xml:space="preserve">] </w:t>
      </w:r>
      <w:r w:rsidRPr="009D16EF">
        <w:rPr>
          <w:b w:val="0"/>
        </w:rPr>
        <w:t>R1-1705318, SS block composition, SS burst set composition and SS time index</w:t>
      </w:r>
      <w:bookmarkEnd w:id="21"/>
    </w:p>
    <w:sectPr w:rsidR="001D14AC" w:rsidRPr="000C2A4A"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3445A" w:rsidRDefault="00D3445A">
      <w:r>
        <w:separator/>
      </w:r>
    </w:p>
  </w:endnote>
  <w:endnote w:type="continuationSeparator" w:id="0">
    <w:p w:rsidR="00D3445A" w:rsidRDefault="00D344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3445A" w:rsidRDefault="00D3445A">
      <w:r>
        <w:separator/>
      </w:r>
    </w:p>
  </w:footnote>
  <w:footnote w:type="continuationSeparator" w:id="0">
    <w:p w:rsidR="00D3445A" w:rsidRDefault="00D3445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B37DE5"/>
    <w:multiLevelType w:val="hybridMultilevel"/>
    <w:tmpl w:val="AAA87D5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0CD60E4"/>
    <w:multiLevelType w:val="hybridMultilevel"/>
    <w:tmpl w:val="8BEA214C"/>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1153CF4"/>
    <w:multiLevelType w:val="hybridMultilevel"/>
    <w:tmpl w:val="2C66B846"/>
    <w:lvl w:ilvl="0" w:tplc="C95C7E0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1E566A2"/>
    <w:multiLevelType w:val="hybridMultilevel"/>
    <w:tmpl w:val="5CAEE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9D5F98"/>
    <w:multiLevelType w:val="hybridMultilevel"/>
    <w:tmpl w:val="76D0A226"/>
    <w:lvl w:ilvl="0" w:tplc="AA44A626">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7131366"/>
    <w:multiLevelType w:val="hybridMultilevel"/>
    <w:tmpl w:val="81702A4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7394095"/>
    <w:multiLevelType w:val="hybridMultilevel"/>
    <w:tmpl w:val="D36099F8"/>
    <w:lvl w:ilvl="0" w:tplc="FCB8A3AC">
      <w:start w:val="1"/>
      <w:numFmt w:val="bullet"/>
      <w:lvlText w:val="-"/>
      <w:lvlJc w:val="left"/>
      <w:pPr>
        <w:ind w:left="420" w:hanging="420"/>
      </w:pPr>
      <w:rPr>
        <w:rFonts w:ascii="Times New Roman" w:hAnsi="Times New Roman" w:hint="default"/>
      </w:rPr>
    </w:lvl>
    <w:lvl w:ilvl="1" w:tplc="04090003">
      <w:start w:val="1"/>
      <w:numFmt w:val="bullet"/>
      <w:lvlText w:val=""/>
      <w:lvlJc w:val="left"/>
      <w:pPr>
        <w:ind w:left="-862" w:hanging="420"/>
      </w:pPr>
      <w:rPr>
        <w:rFonts w:ascii="Wingdings" w:hAnsi="Wingdings" w:hint="default"/>
      </w:rPr>
    </w:lvl>
    <w:lvl w:ilvl="2" w:tplc="04090005" w:tentative="1">
      <w:start w:val="1"/>
      <w:numFmt w:val="bullet"/>
      <w:lvlText w:val=""/>
      <w:lvlJc w:val="left"/>
      <w:pPr>
        <w:ind w:left="-442" w:hanging="420"/>
      </w:pPr>
      <w:rPr>
        <w:rFonts w:ascii="Wingdings" w:hAnsi="Wingdings" w:hint="default"/>
      </w:rPr>
    </w:lvl>
    <w:lvl w:ilvl="3" w:tplc="04090001" w:tentative="1">
      <w:start w:val="1"/>
      <w:numFmt w:val="bullet"/>
      <w:lvlText w:val=""/>
      <w:lvlJc w:val="left"/>
      <w:pPr>
        <w:ind w:left="-22" w:hanging="420"/>
      </w:pPr>
      <w:rPr>
        <w:rFonts w:ascii="Wingdings" w:hAnsi="Wingdings" w:hint="default"/>
      </w:rPr>
    </w:lvl>
    <w:lvl w:ilvl="4" w:tplc="04090003" w:tentative="1">
      <w:start w:val="1"/>
      <w:numFmt w:val="bullet"/>
      <w:lvlText w:val=""/>
      <w:lvlJc w:val="left"/>
      <w:pPr>
        <w:ind w:left="398" w:hanging="420"/>
      </w:pPr>
      <w:rPr>
        <w:rFonts w:ascii="Wingdings" w:hAnsi="Wingdings" w:hint="default"/>
      </w:rPr>
    </w:lvl>
    <w:lvl w:ilvl="5" w:tplc="04090005" w:tentative="1">
      <w:start w:val="1"/>
      <w:numFmt w:val="bullet"/>
      <w:lvlText w:val=""/>
      <w:lvlJc w:val="left"/>
      <w:pPr>
        <w:ind w:left="818" w:hanging="420"/>
      </w:pPr>
      <w:rPr>
        <w:rFonts w:ascii="Wingdings" w:hAnsi="Wingdings" w:hint="default"/>
      </w:rPr>
    </w:lvl>
    <w:lvl w:ilvl="6" w:tplc="04090001" w:tentative="1">
      <w:start w:val="1"/>
      <w:numFmt w:val="bullet"/>
      <w:lvlText w:val=""/>
      <w:lvlJc w:val="left"/>
      <w:pPr>
        <w:ind w:left="1238" w:hanging="420"/>
      </w:pPr>
      <w:rPr>
        <w:rFonts w:ascii="Wingdings" w:hAnsi="Wingdings" w:hint="default"/>
      </w:rPr>
    </w:lvl>
    <w:lvl w:ilvl="7" w:tplc="04090003" w:tentative="1">
      <w:start w:val="1"/>
      <w:numFmt w:val="bullet"/>
      <w:lvlText w:val=""/>
      <w:lvlJc w:val="left"/>
      <w:pPr>
        <w:ind w:left="1658" w:hanging="420"/>
      </w:pPr>
      <w:rPr>
        <w:rFonts w:ascii="Wingdings" w:hAnsi="Wingdings" w:hint="default"/>
      </w:rPr>
    </w:lvl>
    <w:lvl w:ilvl="8" w:tplc="04090005" w:tentative="1">
      <w:start w:val="1"/>
      <w:numFmt w:val="bullet"/>
      <w:lvlText w:val=""/>
      <w:lvlJc w:val="left"/>
      <w:pPr>
        <w:ind w:left="2078" w:hanging="420"/>
      </w:pPr>
      <w:rPr>
        <w:rFonts w:ascii="Wingdings" w:hAnsi="Wingdings" w:hint="default"/>
      </w:rPr>
    </w:lvl>
  </w:abstractNum>
  <w:abstractNum w:abstractNumId="7" w15:restartNumberingAfterBreak="0">
    <w:nsid w:val="0A8A0C62"/>
    <w:multiLevelType w:val="hybridMultilevel"/>
    <w:tmpl w:val="0F8CE24A"/>
    <w:lvl w:ilvl="0" w:tplc="87D0CF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E7841C3"/>
    <w:multiLevelType w:val="hybridMultilevel"/>
    <w:tmpl w:val="7B7EEE58"/>
    <w:lvl w:ilvl="0" w:tplc="EA8A3EA4">
      <w:start w:val="1"/>
      <w:numFmt w:val="lowerLetter"/>
      <w:lvlText w:val="(%1)"/>
      <w:lvlJc w:val="left"/>
      <w:pPr>
        <w:ind w:left="1460" w:hanging="360"/>
      </w:pPr>
      <w:rPr>
        <w:rFonts w:hint="default"/>
      </w:rPr>
    </w:lvl>
    <w:lvl w:ilvl="1" w:tplc="04090019" w:tentative="1">
      <w:start w:val="1"/>
      <w:numFmt w:val="lowerLetter"/>
      <w:lvlText w:val="%2)"/>
      <w:lvlJc w:val="left"/>
      <w:pPr>
        <w:ind w:left="1940" w:hanging="420"/>
      </w:pPr>
    </w:lvl>
    <w:lvl w:ilvl="2" w:tplc="0409001B" w:tentative="1">
      <w:start w:val="1"/>
      <w:numFmt w:val="lowerRoman"/>
      <w:lvlText w:val="%3."/>
      <w:lvlJc w:val="right"/>
      <w:pPr>
        <w:ind w:left="2360" w:hanging="420"/>
      </w:pPr>
    </w:lvl>
    <w:lvl w:ilvl="3" w:tplc="0409000F" w:tentative="1">
      <w:start w:val="1"/>
      <w:numFmt w:val="decimal"/>
      <w:lvlText w:val="%4."/>
      <w:lvlJc w:val="left"/>
      <w:pPr>
        <w:ind w:left="2780" w:hanging="420"/>
      </w:pPr>
    </w:lvl>
    <w:lvl w:ilvl="4" w:tplc="04090019" w:tentative="1">
      <w:start w:val="1"/>
      <w:numFmt w:val="lowerLetter"/>
      <w:lvlText w:val="%5)"/>
      <w:lvlJc w:val="left"/>
      <w:pPr>
        <w:ind w:left="3200" w:hanging="420"/>
      </w:pPr>
    </w:lvl>
    <w:lvl w:ilvl="5" w:tplc="0409001B" w:tentative="1">
      <w:start w:val="1"/>
      <w:numFmt w:val="lowerRoman"/>
      <w:lvlText w:val="%6."/>
      <w:lvlJc w:val="right"/>
      <w:pPr>
        <w:ind w:left="3620" w:hanging="420"/>
      </w:pPr>
    </w:lvl>
    <w:lvl w:ilvl="6" w:tplc="0409000F" w:tentative="1">
      <w:start w:val="1"/>
      <w:numFmt w:val="decimal"/>
      <w:lvlText w:val="%7."/>
      <w:lvlJc w:val="left"/>
      <w:pPr>
        <w:ind w:left="4040" w:hanging="420"/>
      </w:pPr>
    </w:lvl>
    <w:lvl w:ilvl="7" w:tplc="04090019" w:tentative="1">
      <w:start w:val="1"/>
      <w:numFmt w:val="lowerLetter"/>
      <w:lvlText w:val="%8)"/>
      <w:lvlJc w:val="left"/>
      <w:pPr>
        <w:ind w:left="4460" w:hanging="420"/>
      </w:pPr>
    </w:lvl>
    <w:lvl w:ilvl="8" w:tplc="0409001B" w:tentative="1">
      <w:start w:val="1"/>
      <w:numFmt w:val="lowerRoman"/>
      <w:lvlText w:val="%9."/>
      <w:lvlJc w:val="right"/>
      <w:pPr>
        <w:ind w:left="4880" w:hanging="420"/>
      </w:pPr>
    </w:lvl>
  </w:abstractNum>
  <w:abstractNum w:abstractNumId="9" w15:restartNumberingAfterBreak="0">
    <w:nsid w:val="13585BA0"/>
    <w:multiLevelType w:val="hybridMultilevel"/>
    <w:tmpl w:val="6B0ABCF2"/>
    <w:lvl w:ilvl="0" w:tplc="73C25A30">
      <w:start w:val="1"/>
      <w:numFmt w:val="lowerLetter"/>
      <w:lvlText w:val="(%1)"/>
      <w:lvlJc w:val="left"/>
      <w:pPr>
        <w:ind w:left="1665" w:hanging="360"/>
      </w:pPr>
      <w:rPr>
        <w:rFonts w:hint="default"/>
      </w:rPr>
    </w:lvl>
    <w:lvl w:ilvl="1" w:tplc="04090019" w:tentative="1">
      <w:start w:val="1"/>
      <w:numFmt w:val="lowerLetter"/>
      <w:lvlText w:val="%2)"/>
      <w:lvlJc w:val="left"/>
      <w:pPr>
        <w:ind w:left="2145" w:hanging="420"/>
      </w:pPr>
    </w:lvl>
    <w:lvl w:ilvl="2" w:tplc="0409001B" w:tentative="1">
      <w:start w:val="1"/>
      <w:numFmt w:val="lowerRoman"/>
      <w:lvlText w:val="%3."/>
      <w:lvlJc w:val="right"/>
      <w:pPr>
        <w:ind w:left="2565" w:hanging="420"/>
      </w:pPr>
    </w:lvl>
    <w:lvl w:ilvl="3" w:tplc="0409000F" w:tentative="1">
      <w:start w:val="1"/>
      <w:numFmt w:val="decimal"/>
      <w:lvlText w:val="%4."/>
      <w:lvlJc w:val="left"/>
      <w:pPr>
        <w:ind w:left="2985" w:hanging="420"/>
      </w:pPr>
    </w:lvl>
    <w:lvl w:ilvl="4" w:tplc="04090019" w:tentative="1">
      <w:start w:val="1"/>
      <w:numFmt w:val="lowerLetter"/>
      <w:lvlText w:val="%5)"/>
      <w:lvlJc w:val="left"/>
      <w:pPr>
        <w:ind w:left="3405" w:hanging="420"/>
      </w:pPr>
    </w:lvl>
    <w:lvl w:ilvl="5" w:tplc="0409001B" w:tentative="1">
      <w:start w:val="1"/>
      <w:numFmt w:val="lowerRoman"/>
      <w:lvlText w:val="%6."/>
      <w:lvlJc w:val="right"/>
      <w:pPr>
        <w:ind w:left="3825" w:hanging="420"/>
      </w:pPr>
    </w:lvl>
    <w:lvl w:ilvl="6" w:tplc="0409000F" w:tentative="1">
      <w:start w:val="1"/>
      <w:numFmt w:val="decimal"/>
      <w:lvlText w:val="%7."/>
      <w:lvlJc w:val="left"/>
      <w:pPr>
        <w:ind w:left="4245" w:hanging="420"/>
      </w:pPr>
    </w:lvl>
    <w:lvl w:ilvl="7" w:tplc="04090019" w:tentative="1">
      <w:start w:val="1"/>
      <w:numFmt w:val="lowerLetter"/>
      <w:lvlText w:val="%8)"/>
      <w:lvlJc w:val="left"/>
      <w:pPr>
        <w:ind w:left="4665" w:hanging="420"/>
      </w:pPr>
    </w:lvl>
    <w:lvl w:ilvl="8" w:tplc="0409001B" w:tentative="1">
      <w:start w:val="1"/>
      <w:numFmt w:val="lowerRoman"/>
      <w:lvlText w:val="%9."/>
      <w:lvlJc w:val="right"/>
      <w:pPr>
        <w:ind w:left="5085" w:hanging="420"/>
      </w:pPr>
    </w:lvl>
  </w:abstractNum>
  <w:abstractNum w:abstractNumId="10" w15:restartNumberingAfterBreak="0">
    <w:nsid w:val="17D20B3F"/>
    <w:multiLevelType w:val="hybridMultilevel"/>
    <w:tmpl w:val="5E5C7B34"/>
    <w:lvl w:ilvl="0" w:tplc="30800D5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7D4592A"/>
    <w:multiLevelType w:val="hybridMultilevel"/>
    <w:tmpl w:val="8CC627A8"/>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7F82E72"/>
    <w:multiLevelType w:val="hybridMultilevel"/>
    <w:tmpl w:val="1646D3FC"/>
    <w:lvl w:ilvl="0" w:tplc="8EDC37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83B5322"/>
    <w:multiLevelType w:val="hybridMultilevel"/>
    <w:tmpl w:val="63B446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3D5A3082">
      <w:start w:val="2"/>
      <w:numFmt w:val="bullet"/>
      <w:lvlText w:val="-"/>
      <w:lvlJc w:val="left"/>
      <w:pPr>
        <w:ind w:left="360" w:hanging="360"/>
      </w:pPr>
      <w:rPr>
        <w:rFonts w:ascii="Times New Roman" w:eastAsia="宋体"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17133E8"/>
    <w:multiLevelType w:val="hybridMultilevel"/>
    <w:tmpl w:val="A832F3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3140098"/>
    <w:multiLevelType w:val="hybridMultilevel"/>
    <w:tmpl w:val="4770FD06"/>
    <w:lvl w:ilvl="0" w:tplc="83F012E6">
      <w:start w:val="1"/>
      <w:numFmt w:val="bullet"/>
      <w:lvlText w:val="-"/>
      <w:lvlJc w:val="left"/>
      <w:pPr>
        <w:ind w:left="470" w:hanging="360"/>
      </w:pPr>
      <w:rPr>
        <w:rFonts w:ascii="Times New Roman" w:eastAsia="宋体" w:hAnsi="Times New Roman" w:cs="Times New Roman" w:hint="default"/>
      </w:rPr>
    </w:lvl>
    <w:lvl w:ilvl="1" w:tplc="04090003">
      <w:start w:val="1"/>
      <w:numFmt w:val="bullet"/>
      <w:lvlText w:val=""/>
      <w:lvlJc w:val="left"/>
      <w:pPr>
        <w:ind w:left="950" w:hanging="420"/>
      </w:pPr>
      <w:rPr>
        <w:rFonts w:ascii="Wingdings" w:hAnsi="Wingdings" w:hint="default"/>
      </w:rPr>
    </w:lvl>
    <w:lvl w:ilvl="2" w:tplc="04090005" w:tentative="1">
      <w:start w:val="1"/>
      <w:numFmt w:val="bullet"/>
      <w:lvlText w:val=""/>
      <w:lvlJc w:val="left"/>
      <w:pPr>
        <w:ind w:left="1370" w:hanging="420"/>
      </w:pPr>
      <w:rPr>
        <w:rFonts w:ascii="Wingdings" w:hAnsi="Wingdings" w:hint="default"/>
      </w:rPr>
    </w:lvl>
    <w:lvl w:ilvl="3" w:tplc="04090001" w:tentative="1">
      <w:start w:val="1"/>
      <w:numFmt w:val="bullet"/>
      <w:lvlText w:val=""/>
      <w:lvlJc w:val="left"/>
      <w:pPr>
        <w:ind w:left="1790" w:hanging="420"/>
      </w:pPr>
      <w:rPr>
        <w:rFonts w:ascii="Wingdings" w:hAnsi="Wingdings" w:hint="default"/>
      </w:rPr>
    </w:lvl>
    <w:lvl w:ilvl="4" w:tplc="04090003" w:tentative="1">
      <w:start w:val="1"/>
      <w:numFmt w:val="bullet"/>
      <w:lvlText w:val=""/>
      <w:lvlJc w:val="left"/>
      <w:pPr>
        <w:ind w:left="2210" w:hanging="420"/>
      </w:pPr>
      <w:rPr>
        <w:rFonts w:ascii="Wingdings" w:hAnsi="Wingdings" w:hint="default"/>
      </w:rPr>
    </w:lvl>
    <w:lvl w:ilvl="5" w:tplc="04090005" w:tentative="1">
      <w:start w:val="1"/>
      <w:numFmt w:val="bullet"/>
      <w:lvlText w:val=""/>
      <w:lvlJc w:val="left"/>
      <w:pPr>
        <w:ind w:left="2630" w:hanging="420"/>
      </w:pPr>
      <w:rPr>
        <w:rFonts w:ascii="Wingdings" w:hAnsi="Wingdings" w:hint="default"/>
      </w:rPr>
    </w:lvl>
    <w:lvl w:ilvl="6" w:tplc="04090001" w:tentative="1">
      <w:start w:val="1"/>
      <w:numFmt w:val="bullet"/>
      <w:lvlText w:val=""/>
      <w:lvlJc w:val="left"/>
      <w:pPr>
        <w:ind w:left="3050" w:hanging="420"/>
      </w:pPr>
      <w:rPr>
        <w:rFonts w:ascii="Wingdings" w:hAnsi="Wingdings" w:hint="default"/>
      </w:rPr>
    </w:lvl>
    <w:lvl w:ilvl="7" w:tplc="04090003" w:tentative="1">
      <w:start w:val="1"/>
      <w:numFmt w:val="bullet"/>
      <w:lvlText w:val=""/>
      <w:lvlJc w:val="left"/>
      <w:pPr>
        <w:ind w:left="3470" w:hanging="420"/>
      </w:pPr>
      <w:rPr>
        <w:rFonts w:ascii="Wingdings" w:hAnsi="Wingdings" w:hint="default"/>
      </w:rPr>
    </w:lvl>
    <w:lvl w:ilvl="8" w:tplc="04090005" w:tentative="1">
      <w:start w:val="1"/>
      <w:numFmt w:val="bullet"/>
      <w:lvlText w:val=""/>
      <w:lvlJc w:val="left"/>
      <w:pPr>
        <w:ind w:left="3890" w:hanging="420"/>
      </w:pPr>
      <w:rPr>
        <w:rFonts w:ascii="Wingdings" w:hAnsi="Wingdings" w:hint="default"/>
      </w:rPr>
    </w:lvl>
  </w:abstractNum>
  <w:abstractNum w:abstractNumId="16" w15:restartNumberingAfterBreak="0">
    <w:nsid w:val="23386718"/>
    <w:multiLevelType w:val="hybridMultilevel"/>
    <w:tmpl w:val="7D56C12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4383C2E"/>
    <w:multiLevelType w:val="hybridMultilevel"/>
    <w:tmpl w:val="F9D87AE6"/>
    <w:lvl w:ilvl="0" w:tplc="17B038D4">
      <w:start w:val="8"/>
      <w:numFmt w:val="bullet"/>
      <w:lvlText w:val="-"/>
      <w:lvlJc w:val="left"/>
      <w:pPr>
        <w:ind w:left="420" w:hanging="420"/>
      </w:pPr>
      <w:rPr>
        <w:rFonts w:ascii="Tahoma" w:eastAsia="宋体" w:hAnsi="Tahoma" w:cs="Tahoma"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4EA5ABD"/>
    <w:multiLevelType w:val="hybridMultilevel"/>
    <w:tmpl w:val="F4341C56"/>
    <w:lvl w:ilvl="0" w:tplc="96ACB284">
      <w:start w:val="1"/>
      <w:numFmt w:val="lowerLetter"/>
      <w:lvlText w:val="(%1)"/>
      <w:lvlJc w:val="left"/>
      <w:pPr>
        <w:ind w:left="420" w:hanging="420"/>
      </w:pPr>
      <w:rPr>
        <w:rFonts w:ascii="Times New Roman" w:eastAsia="宋体" w:hAnsi="Times New Roman" w:cs="Times New Roman"/>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5FF65C5"/>
    <w:multiLevelType w:val="hybridMultilevel"/>
    <w:tmpl w:val="EE7A54C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6415154"/>
    <w:multiLevelType w:val="hybridMultilevel"/>
    <w:tmpl w:val="B3042E06"/>
    <w:lvl w:ilvl="0" w:tplc="30800D5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6AE1D40"/>
    <w:multiLevelType w:val="hybridMultilevel"/>
    <w:tmpl w:val="BFFA60F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88949F1"/>
    <w:multiLevelType w:val="hybridMultilevel"/>
    <w:tmpl w:val="C49E9A6C"/>
    <w:lvl w:ilvl="0" w:tplc="E9BC63F6">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4" w15:restartNumberingAfterBreak="0">
    <w:nsid w:val="37574B3B"/>
    <w:multiLevelType w:val="hybridMultilevel"/>
    <w:tmpl w:val="5B1A6DA6"/>
    <w:lvl w:ilvl="0" w:tplc="B16A9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82940C2"/>
    <w:multiLevelType w:val="hybridMultilevel"/>
    <w:tmpl w:val="E1E80D16"/>
    <w:lvl w:ilvl="0" w:tplc="9E6C4546">
      <w:start w:val="2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90E00D9"/>
    <w:multiLevelType w:val="hybridMultilevel"/>
    <w:tmpl w:val="CE7018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8" w15:restartNumberingAfterBreak="0">
    <w:nsid w:val="3C7F10E4"/>
    <w:multiLevelType w:val="hybridMultilevel"/>
    <w:tmpl w:val="61788CC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0DA35AD"/>
    <w:multiLevelType w:val="hybridMultilevel"/>
    <w:tmpl w:val="60BCA504"/>
    <w:lvl w:ilvl="0" w:tplc="FCB8A3AC">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49E1ECF"/>
    <w:multiLevelType w:val="hybridMultilevel"/>
    <w:tmpl w:val="A4642544"/>
    <w:lvl w:ilvl="0" w:tplc="CB46B1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4A11ADE"/>
    <w:multiLevelType w:val="hybridMultilevel"/>
    <w:tmpl w:val="B01EFC94"/>
    <w:lvl w:ilvl="0" w:tplc="454250D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45AE729D"/>
    <w:multiLevelType w:val="hybridMultilevel"/>
    <w:tmpl w:val="6BCAB778"/>
    <w:lvl w:ilvl="0" w:tplc="6CF8FC9A">
      <w:start w:val="1"/>
      <w:numFmt w:val="lowerLetter"/>
      <w:lvlText w:val="(%1)"/>
      <w:lvlJc w:val="left"/>
      <w:pPr>
        <w:ind w:left="2912" w:hanging="360"/>
      </w:pPr>
      <w:rPr>
        <w:rFonts w:hint="default"/>
      </w:rPr>
    </w:lvl>
    <w:lvl w:ilvl="1" w:tplc="04090019" w:tentative="1">
      <w:start w:val="1"/>
      <w:numFmt w:val="lowerLetter"/>
      <w:lvlText w:val="%2)"/>
      <w:lvlJc w:val="left"/>
      <w:pPr>
        <w:ind w:left="3392" w:hanging="420"/>
      </w:pPr>
    </w:lvl>
    <w:lvl w:ilvl="2" w:tplc="0409001B" w:tentative="1">
      <w:start w:val="1"/>
      <w:numFmt w:val="lowerRoman"/>
      <w:lvlText w:val="%3."/>
      <w:lvlJc w:val="right"/>
      <w:pPr>
        <w:ind w:left="3812" w:hanging="420"/>
      </w:pPr>
    </w:lvl>
    <w:lvl w:ilvl="3" w:tplc="0409000F" w:tentative="1">
      <w:start w:val="1"/>
      <w:numFmt w:val="decimal"/>
      <w:lvlText w:val="%4."/>
      <w:lvlJc w:val="left"/>
      <w:pPr>
        <w:ind w:left="4232" w:hanging="420"/>
      </w:pPr>
    </w:lvl>
    <w:lvl w:ilvl="4" w:tplc="04090019" w:tentative="1">
      <w:start w:val="1"/>
      <w:numFmt w:val="lowerLetter"/>
      <w:lvlText w:val="%5)"/>
      <w:lvlJc w:val="left"/>
      <w:pPr>
        <w:ind w:left="4652" w:hanging="420"/>
      </w:pPr>
    </w:lvl>
    <w:lvl w:ilvl="5" w:tplc="0409001B" w:tentative="1">
      <w:start w:val="1"/>
      <w:numFmt w:val="lowerRoman"/>
      <w:lvlText w:val="%6."/>
      <w:lvlJc w:val="right"/>
      <w:pPr>
        <w:ind w:left="5072" w:hanging="420"/>
      </w:pPr>
    </w:lvl>
    <w:lvl w:ilvl="6" w:tplc="0409000F" w:tentative="1">
      <w:start w:val="1"/>
      <w:numFmt w:val="decimal"/>
      <w:lvlText w:val="%7."/>
      <w:lvlJc w:val="left"/>
      <w:pPr>
        <w:ind w:left="5492" w:hanging="420"/>
      </w:pPr>
    </w:lvl>
    <w:lvl w:ilvl="7" w:tplc="04090019" w:tentative="1">
      <w:start w:val="1"/>
      <w:numFmt w:val="lowerLetter"/>
      <w:lvlText w:val="%8)"/>
      <w:lvlJc w:val="left"/>
      <w:pPr>
        <w:ind w:left="5912" w:hanging="420"/>
      </w:pPr>
    </w:lvl>
    <w:lvl w:ilvl="8" w:tplc="0409001B" w:tentative="1">
      <w:start w:val="1"/>
      <w:numFmt w:val="lowerRoman"/>
      <w:lvlText w:val="%9."/>
      <w:lvlJc w:val="right"/>
      <w:pPr>
        <w:ind w:left="6332" w:hanging="420"/>
      </w:pPr>
    </w:lvl>
  </w:abstractNum>
  <w:abstractNum w:abstractNumId="33" w15:restartNumberingAfterBreak="0">
    <w:nsid w:val="45B4565B"/>
    <w:multiLevelType w:val="hybridMultilevel"/>
    <w:tmpl w:val="4C0CDCE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463D44FF"/>
    <w:multiLevelType w:val="hybridMultilevel"/>
    <w:tmpl w:val="CE0AED86"/>
    <w:lvl w:ilvl="0" w:tplc="ABF2FB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469D28A3"/>
    <w:multiLevelType w:val="hybridMultilevel"/>
    <w:tmpl w:val="54C6872C"/>
    <w:lvl w:ilvl="0" w:tplc="6C186A50">
      <w:start w:val="30"/>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46CE0CBE"/>
    <w:multiLevelType w:val="hybridMultilevel"/>
    <w:tmpl w:val="EE9464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76356B2"/>
    <w:multiLevelType w:val="hybridMultilevel"/>
    <w:tmpl w:val="17903418"/>
    <w:lvl w:ilvl="0" w:tplc="04090001">
      <w:start w:val="1"/>
      <w:numFmt w:val="bullet"/>
      <w:lvlText w:val=""/>
      <w:lvlJc w:val="left"/>
      <w:pPr>
        <w:ind w:left="720" w:hanging="360"/>
      </w:pPr>
      <w:rPr>
        <w:rFonts w:ascii="Symbol" w:hAnsi="Symbol" w:hint="default"/>
      </w:rPr>
    </w:lvl>
    <w:lvl w:ilvl="1" w:tplc="FCB8A3AC">
      <w:start w:val="1"/>
      <w:numFmt w:val="bullet"/>
      <w:lvlText w:val="-"/>
      <w:lvlJc w:val="left"/>
      <w:pPr>
        <w:ind w:left="1440" w:hanging="360"/>
      </w:pPr>
      <w:rPr>
        <w:rFonts w:ascii="Times New Roman" w:hAnsi="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7A37D12"/>
    <w:multiLevelType w:val="hybridMultilevel"/>
    <w:tmpl w:val="1EC6D68A"/>
    <w:lvl w:ilvl="0" w:tplc="3864BF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481E66D8"/>
    <w:multiLevelType w:val="hybridMultilevel"/>
    <w:tmpl w:val="63E81D46"/>
    <w:lvl w:ilvl="0" w:tplc="3606D8CA">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50B87A78"/>
    <w:multiLevelType w:val="hybridMultilevel"/>
    <w:tmpl w:val="5AAE1910"/>
    <w:lvl w:ilvl="0" w:tplc="DE3080EE">
      <w:start w:val="1"/>
      <w:numFmt w:val="bullet"/>
      <w:lvlText w:val=""/>
      <w:lvlJc w:val="left"/>
      <w:pPr>
        <w:tabs>
          <w:tab w:val="num" w:pos="720"/>
        </w:tabs>
        <w:ind w:left="720" w:hanging="360"/>
      </w:pPr>
      <w:rPr>
        <w:rFonts w:ascii="Wingdings" w:hAnsi="Wingdings" w:hint="default"/>
      </w:rPr>
    </w:lvl>
    <w:lvl w:ilvl="1" w:tplc="AD3681DC">
      <w:start w:val="1"/>
      <w:numFmt w:val="bullet"/>
      <w:lvlText w:val=""/>
      <w:lvlJc w:val="left"/>
      <w:pPr>
        <w:tabs>
          <w:tab w:val="num" w:pos="1440"/>
        </w:tabs>
        <w:ind w:left="1440" w:hanging="360"/>
      </w:pPr>
      <w:rPr>
        <w:rFonts w:ascii="Wingdings" w:hAnsi="Wingdings" w:hint="default"/>
      </w:rPr>
    </w:lvl>
    <w:lvl w:ilvl="2" w:tplc="36F24152" w:tentative="1">
      <w:start w:val="1"/>
      <w:numFmt w:val="bullet"/>
      <w:lvlText w:val=""/>
      <w:lvlJc w:val="left"/>
      <w:pPr>
        <w:tabs>
          <w:tab w:val="num" w:pos="2160"/>
        </w:tabs>
        <w:ind w:left="2160" w:hanging="360"/>
      </w:pPr>
      <w:rPr>
        <w:rFonts w:ascii="Wingdings" w:hAnsi="Wingdings" w:hint="default"/>
      </w:rPr>
    </w:lvl>
    <w:lvl w:ilvl="3" w:tplc="4DD457D2" w:tentative="1">
      <w:start w:val="1"/>
      <w:numFmt w:val="bullet"/>
      <w:lvlText w:val=""/>
      <w:lvlJc w:val="left"/>
      <w:pPr>
        <w:tabs>
          <w:tab w:val="num" w:pos="2880"/>
        </w:tabs>
        <w:ind w:left="2880" w:hanging="360"/>
      </w:pPr>
      <w:rPr>
        <w:rFonts w:ascii="Wingdings" w:hAnsi="Wingdings" w:hint="default"/>
      </w:rPr>
    </w:lvl>
    <w:lvl w:ilvl="4" w:tplc="94FAA1A6" w:tentative="1">
      <w:start w:val="1"/>
      <w:numFmt w:val="bullet"/>
      <w:lvlText w:val=""/>
      <w:lvlJc w:val="left"/>
      <w:pPr>
        <w:tabs>
          <w:tab w:val="num" w:pos="3600"/>
        </w:tabs>
        <w:ind w:left="3600" w:hanging="360"/>
      </w:pPr>
      <w:rPr>
        <w:rFonts w:ascii="Wingdings" w:hAnsi="Wingdings" w:hint="default"/>
      </w:rPr>
    </w:lvl>
    <w:lvl w:ilvl="5" w:tplc="076637DC" w:tentative="1">
      <w:start w:val="1"/>
      <w:numFmt w:val="bullet"/>
      <w:lvlText w:val=""/>
      <w:lvlJc w:val="left"/>
      <w:pPr>
        <w:tabs>
          <w:tab w:val="num" w:pos="4320"/>
        </w:tabs>
        <w:ind w:left="4320" w:hanging="360"/>
      </w:pPr>
      <w:rPr>
        <w:rFonts w:ascii="Wingdings" w:hAnsi="Wingdings" w:hint="default"/>
      </w:rPr>
    </w:lvl>
    <w:lvl w:ilvl="6" w:tplc="4E0478A4" w:tentative="1">
      <w:start w:val="1"/>
      <w:numFmt w:val="bullet"/>
      <w:lvlText w:val=""/>
      <w:lvlJc w:val="left"/>
      <w:pPr>
        <w:tabs>
          <w:tab w:val="num" w:pos="5040"/>
        </w:tabs>
        <w:ind w:left="5040" w:hanging="360"/>
      </w:pPr>
      <w:rPr>
        <w:rFonts w:ascii="Wingdings" w:hAnsi="Wingdings" w:hint="default"/>
      </w:rPr>
    </w:lvl>
    <w:lvl w:ilvl="7" w:tplc="94002BA2" w:tentative="1">
      <w:start w:val="1"/>
      <w:numFmt w:val="bullet"/>
      <w:lvlText w:val=""/>
      <w:lvlJc w:val="left"/>
      <w:pPr>
        <w:tabs>
          <w:tab w:val="num" w:pos="5760"/>
        </w:tabs>
        <w:ind w:left="5760" w:hanging="360"/>
      </w:pPr>
      <w:rPr>
        <w:rFonts w:ascii="Wingdings" w:hAnsi="Wingdings" w:hint="default"/>
      </w:rPr>
    </w:lvl>
    <w:lvl w:ilvl="8" w:tplc="4AF6250A"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2111A93"/>
    <w:multiLevelType w:val="hybridMultilevel"/>
    <w:tmpl w:val="CC462B50"/>
    <w:lvl w:ilvl="0" w:tplc="2F4261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52460BA3"/>
    <w:multiLevelType w:val="hybridMultilevel"/>
    <w:tmpl w:val="5F92F6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7080801"/>
    <w:multiLevelType w:val="hybridMultilevel"/>
    <w:tmpl w:val="1EC6D68A"/>
    <w:lvl w:ilvl="0" w:tplc="3864BF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4" w15:restartNumberingAfterBreak="0">
    <w:nsid w:val="59BC4431"/>
    <w:multiLevelType w:val="hybridMultilevel"/>
    <w:tmpl w:val="9AEA874A"/>
    <w:lvl w:ilvl="0" w:tplc="0E1C8F58">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5C027AC1"/>
    <w:multiLevelType w:val="hybridMultilevel"/>
    <w:tmpl w:val="13F4D8B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5D7B09A3"/>
    <w:multiLevelType w:val="hybridMultilevel"/>
    <w:tmpl w:val="5A0AAC80"/>
    <w:lvl w:ilvl="0" w:tplc="B428E0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5E4C62C2"/>
    <w:multiLevelType w:val="hybridMultilevel"/>
    <w:tmpl w:val="DAAC8AC2"/>
    <w:lvl w:ilvl="0" w:tplc="585046C8">
      <w:start w:val="5"/>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MS Mincho" w:hAnsi="MS Mincho" w:hint="default"/>
      </w:rPr>
    </w:lvl>
    <w:lvl w:ilvl="2" w:tplc="04090005" w:tentative="1">
      <w:start w:val="1"/>
      <w:numFmt w:val="bullet"/>
      <w:lvlText w:val=""/>
      <w:lvlJc w:val="left"/>
      <w:pPr>
        <w:ind w:left="1260" w:hanging="420"/>
      </w:pPr>
      <w:rPr>
        <w:rFonts w:ascii="MS Mincho" w:hAnsi="MS Mincho" w:hint="default"/>
      </w:rPr>
    </w:lvl>
    <w:lvl w:ilvl="3" w:tplc="04090001" w:tentative="1">
      <w:start w:val="1"/>
      <w:numFmt w:val="bullet"/>
      <w:lvlText w:val=""/>
      <w:lvlJc w:val="left"/>
      <w:pPr>
        <w:ind w:left="1680" w:hanging="420"/>
      </w:pPr>
      <w:rPr>
        <w:rFonts w:ascii="MS Mincho" w:hAnsi="MS Mincho" w:hint="default"/>
      </w:rPr>
    </w:lvl>
    <w:lvl w:ilvl="4" w:tplc="04090003" w:tentative="1">
      <w:start w:val="1"/>
      <w:numFmt w:val="bullet"/>
      <w:lvlText w:val=""/>
      <w:lvlJc w:val="left"/>
      <w:pPr>
        <w:ind w:left="2100" w:hanging="420"/>
      </w:pPr>
      <w:rPr>
        <w:rFonts w:ascii="MS Mincho" w:hAnsi="MS Mincho" w:hint="default"/>
      </w:rPr>
    </w:lvl>
    <w:lvl w:ilvl="5" w:tplc="04090005" w:tentative="1">
      <w:start w:val="1"/>
      <w:numFmt w:val="bullet"/>
      <w:lvlText w:val=""/>
      <w:lvlJc w:val="left"/>
      <w:pPr>
        <w:ind w:left="2520" w:hanging="420"/>
      </w:pPr>
      <w:rPr>
        <w:rFonts w:ascii="MS Mincho" w:hAnsi="MS Mincho" w:hint="default"/>
      </w:rPr>
    </w:lvl>
    <w:lvl w:ilvl="6" w:tplc="04090001" w:tentative="1">
      <w:start w:val="1"/>
      <w:numFmt w:val="bullet"/>
      <w:lvlText w:val=""/>
      <w:lvlJc w:val="left"/>
      <w:pPr>
        <w:ind w:left="2940" w:hanging="420"/>
      </w:pPr>
      <w:rPr>
        <w:rFonts w:ascii="MS Mincho" w:hAnsi="MS Mincho" w:hint="default"/>
      </w:rPr>
    </w:lvl>
    <w:lvl w:ilvl="7" w:tplc="04090003" w:tentative="1">
      <w:start w:val="1"/>
      <w:numFmt w:val="bullet"/>
      <w:lvlText w:val=""/>
      <w:lvlJc w:val="left"/>
      <w:pPr>
        <w:ind w:left="3360" w:hanging="420"/>
      </w:pPr>
      <w:rPr>
        <w:rFonts w:ascii="MS Mincho" w:hAnsi="MS Mincho" w:hint="default"/>
      </w:rPr>
    </w:lvl>
    <w:lvl w:ilvl="8" w:tplc="04090005" w:tentative="1">
      <w:start w:val="1"/>
      <w:numFmt w:val="bullet"/>
      <w:lvlText w:val=""/>
      <w:lvlJc w:val="left"/>
      <w:pPr>
        <w:ind w:left="3780" w:hanging="420"/>
      </w:pPr>
      <w:rPr>
        <w:rFonts w:ascii="MS Mincho" w:hAnsi="MS Mincho" w:hint="default"/>
      </w:rPr>
    </w:lvl>
  </w:abstractNum>
  <w:abstractNum w:abstractNumId="48" w15:restartNumberingAfterBreak="0">
    <w:nsid w:val="61430757"/>
    <w:multiLevelType w:val="hybridMultilevel"/>
    <w:tmpl w:val="9A58A2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19273E9"/>
    <w:multiLevelType w:val="hybridMultilevel"/>
    <w:tmpl w:val="2F6EF470"/>
    <w:lvl w:ilvl="0" w:tplc="A3CAE59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65AE2097"/>
    <w:multiLevelType w:val="hybridMultilevel"/>
    <w:tmpl w:val="3C56F8C8"/>
    <w:lvl w:ilvl="0" w:tplc="8066263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66B922A3"/>
    <w:multiLevelType w:val="hybridMultilevel"/>
    <w:tmpl w:val="62E42D44"/>
    <w:lvl w:ilvl="0" w:tplc="6C186A50">
      <w:start w:val="30"/>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66EA7D23"/>
    <w:multiLevelType w:val="hybridMultilevel"/>
    <w:tmpl w:val="3D10FD52"/>
    <w:lvl w:ilvl="0" w:tplc="B3D444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67353BD9"/>
    <w:multiLevelType w:val="hybridMultilevel"/>
    <w:tmpl w:val="45288D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7F85588"/>
    <w:multiLevelType w:val="hybridMultilevel"/>
    <w:tmpl w:val="225CA8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D9F3712"/>
    <w:multiLevelType w:val="hybridMultilevel"/>
    <w:tmpl w:val="B0FAFAA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6F222F5E"/>
    <w:multiLevelType w:val="hybridMultilevel"/>
    <w:tmpl w:val="3B5A5804"/>
    <w:lvl w:ilvl="0" w:tplc="A0E4E7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7" w15:restartNumberingAfterBreak="0">
    <w:nsid w:val="6F667E41"/>
    <w:multiLevelType w:val="hybridMultilevel"/>
    <w:tmpl w:val="B5DE91E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7AE4450C"/>
    <w:multiLevelType w:val="hybridMultilevel"/>
    <w:tmpl w:val="3B989C0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7E735C11"/>
    <w:multiLevelType w:val="hybridMultilevel"/>
    <w:tmpl w:val="F4341C56"/>
    <w:lvl w:ilvl="0" w:tplc="96ACB284">
      <w:start w:val="1"/>
      <w:numFmt w:val="lowerLetter"/>
      <w:lvlText w:val="(%1)"/>
      <w:lvlJc w:val="left"/>
      <w:pPr>
        <w:ind w:left="420" w:hanging="420"/>
      </w:pPr>
      <w:rPr>
        <w:rFonts w:ascii="Times New Roman" w:eastAsia="宋体" w:hAnsi="Times New Roman" w:cs="Times New Roman"/>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15:restartNumberingAfterBreak="0">
    <w:nsid w:val="7FC744EA"/>
    <w:multiLevelType w:val="hybridMultilevel"/>
    <w:tmpl w:val="E690DE84"/>
    <w:lvl w:ilvl="0" w:tplc="1F30D57E">
      <w:start w:val="1"/>
      <w:numFmt w:val="lowerLetter"/>
      <w:lvlText w:val="(%1)"/>
      <w:lvlJc w:val="left"/>
      <w:pPr>
        <w:ind w:left="360" w:hanging="360"/>
      </w:pPr>
      <w:rPr>
        <w:rFonts w:hint="default"/>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7"/>
  </w:num>
  <w:num w:numId="2">
    <w:abstractNumId w:val="23"/>
  </w:num>
  <w:num w:numId="3">
    <w:abstractNumId w:val="48"/>
  </w:num>
  <w:num w:numId="4">
    <w:abstractNumId w:val="52"/>
  </w:num>
  <w:num w:numId="5">
    <w:abstractNumId w:val="15"/>
  </w:num>
  <w:num w:numId="6">
    <w:abstractNumId w:val="17"/>
  </w:num>
  <w:num w:numId="7">
    <w:abstractNumId w:val="10"/>
  </w:num>
  <w:num w:numId="8">
    <w:abstractNumId w:val="32"/>
  </w:num>
  <w:num w:numId="9">
    <w:abstractNumId w:val="18"/>
  </w:num>
  <w:num w:numId="10">
    <w:abstractNumId w:val="56"/>
  </w:num>
  <w:num w:numId="11">
    <w:abstractNumId w:val="42"/>
  </w:num>
  <w:num w:numId="12">
    <w:abstractNumId w:val="0"/>
  </w:num>
  <w:num w:numId="13">
    <w:abstractNumId w:val="14"/>
  </w:num>
  <w:num w:numId="14">
    <w:abstractNumId w:val="26"/>
  </w:num>
  <w:num w:numId="15">
    <w:abstractNumId w:val="38"/>
  </w:num>
  <w:num w:numId="16">
    <w:abstractNumId w:val="3"/>
  </w:num>
  <w:num w:numId="17">
    <w:abstractNumId w:val="59"/>
  </w:num>
  <w:num w:numId="18">
    <w:abstractNumId w:val="43"/>
  </w:num>
  <w:num w:numId="19">
    <w:abstractNumId w:val="54"/>
  </w:num>
  <w:num w:numId="20">
    <w:abstractNumId w:val="53"/>
  </w:num>
  <w:num w:numId="21">
    <w:abstractNumId w:val="36"/>
  </w:num>
  <w:num w:numId="22">
    <w:abstractNumId w:val="25"/>
  </w:num>
  <w:num w:numId="23">
    <w:abstractNumId w:val="1"/>
  </w:num>
  <w:num w:numId="24">
    <w:abstractNumId w:val="7"/>
  </w:num>
  <w:num w:numId="25">
    <w:abstractNumId w:val="11"/>
  </w:num>
  <w:num w:numId="26">
    <w:abstractNumId w:val="30"/>
  </w:num>
  <w:num w:numId="27">
    <w:abstractNumId w:val="50"/>
  </w:num>
  <w:num w:numId="28">
    <w:abstractNumId w:val="44"/>
  </w:num>
  <w:num w:numId="29">
    <w:abstractNumId w:val="40"/>
  </w:num>
  <w:num w:numId="30">
    <w:abstractNumId w:val="47"/>
  </w:num>
  <w:num w:numId="31">
    <w:abstractNumId w:val="58"/>
  </w:num>
  <w:num w:numId="32">
    <w:abstractNumId w:val="23"/>
  </w:num>
  <w:num w:numId="33">
    <w:abstractNumId w:val="9"/>
  </w:num>
  <w:num w:numId="34">
    <w:abstractNumId w:val="60"/>
  </w:num>
  <w:num w:numId="35">
    <w:abstractNumId w:val="23"/>
  </w:num>
  <w:num w:numId="36">
    <w:abstractNumId w:val="35"/>
  </w:num>
  <w:num w:numId="37">
    <w:abstractNumId w:val="19"/>
  </w:num>
  <w:num w:numId="38">
    <w:abstractNumId w:val="2"/>
  </w:num>
  <w:num w:numId="39">
    <w:abstractNumId w:val="8"/>
  </w:num>
  <w:num w:numId="40">
    <w:abstractNumId w:val="12"/>
  </w:num>
  <w:num w:numId="41">
    <w:abstractNumId w:val="28"/>
  </w:num>
  <w:num w:numId="42">
    <w:abstractNumId w:val="6"/>
  </w:num>
  <w:num w:numId="43">
    <w:abstractNumId w:val="46"/>
  </w:num>
  <w:num w:numId="44">
    <w:abstractNumId w:val="5"/>
  </w:num>
  <w:num w:numId="45">
    <w:abstractNumId w:val="31"/>
  </w:num>
  <w:num w:numId="46">
    <w:abstractNumId w:val="39"/>
  </w:num>
  <w:num w:numId="47">
    <w:abstractNumId w:val="16"/>
  </w:num>
  <w:num w:numId="48">
    <w:abstractNumId w:val="49"/>
  </w:num>
  <w:num w:numId="49">
    <w:abstractNumId w:val="22"/>
  </w:num>
  <w:num w:numId="50">
    <w:abstractNumId w:val="21"/>
  </w:num>
  <w:num w:numId="51">
    <w:abstractNumId w:val="51"/>
  </w:num>
  <w:num w:numId="52">
    <w:abstractNumId w:val="55"/>
  </w:num>
  <w:num w:numId="53">
    <w:abstractNumId w:val="24"/>
  </w:num>
  <w:num w:numId="54">
    <w:abstractNumId w:val="34"/>
  </w:num>
  <w:num w:numId="55">
    <w:abstractNumId w:val="37"/>
  </w:num>
  <w:num w:numId="56">
    <w:abstractNumId w:val="29"/>
  </w:num>
  <w:num w:numId="57">
    <w:abstractNumId w:val="20"/>
  </w:num>
  <w:num w:numId="58">
    <w:abstractNumId w:val="41"/>
  </w:num>
  <w:num w:numId="59">
    <w:abstractNumId w:val="4"/>
  </w:num>
  <w:num w:numId="60">
    <w:abstractNumId w:val="13"/>
  </w:num>
  <w:num w:numId="61">
    <w:abstractNumId w:val="33"/>
  </w:num>
  <w:num w:numId="62">
    <w:abstractNumId w:val="45"/>
  </w:num>
  <w:num w:numId="63">
    <w:abstractNumId w:val="57"/>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style="mso-position-vertical-relative:line;mso-height-percent:200;mso-width-relative:margin;mso-height-relative:margin" fillcolor="white">
      <v:fill color="white"/>
      <v:textbox style="mso-fit-shape-to-text:t"/>
    </o:shapedefaults>
  </w:hdrShapeDefaults>
  <w:footnotePr>
    <w:footnote w:id="-1"/>
    <w:footnote w:id="0"/>
  </w:footnotePr>
  <w:endnotePr>
    <w:endnote w:id="-1"/>
    <w:endnote w:id="0"/>
  </w:endnotePr>
  <w:compat>
    <w:doNotUseHTMLParagraphAutoSpacing/>
    <w:useFELayout/>
    <w:compatSetting w:name="compatibilityMode" w:uri="http://schemas.microsoft.com/office/word" w:val="12"/>
  </w:compat>
  <w:rsids>
    <w:rsidRoot w:val="00CF5263"/>
    <w:rsid w:val="00000D04"/>
    <w:rsid w:val="00000DB2"/>
    <w:rsid w:val="000015A5"/>
    <w:rsid w:val="000020F6"/>
    <w:rsid w:val="00002893"/>
    <w:rsid w:val="000032F3"/>
    <w:rsid w:val="000033A3"/>
    <w:rsid w:val="00003605"/>
    <w:rsid w:val="000039E6"/>
    <w:rsid w:val="00003C56"/>
    <w:rsid w:val="00003EC2"/>
    <w:rsid w:val="000040A9"/>
    <w:rsid w:val="000042FF"/>
    <w:rsid w:val="0000458E"/>
    <w:rsid w:val="00004E70"/>
    <w:rsid w:val="000072B6"/>
    <w:rsid w:val="00007813"/>
    <w:rsid w:val="000109E6"/>
    <w:rsid w:val="00011F67"/>
    <w:rsid w:val="00012862"/>
    <w:rsid w:val="000128E6"/>
    <w:rsid w:val="00012A21"/>
    <w:rsid w:val="00012D5D"/>
    <w:rsid w:val="00013CEF"/>
    <w:rsid w:val="00015EFB"/>
    <w:rsid w:val="000161A5"/>
    <w:rsid w:val="000165E2"/>
    <w:rsid w:val="000172BE"/>
    <w:rsid w:val="00017D8A"/>
    <w:rsid w:val="000211EE"/>
    <w:rsid w:val="00022693"/>
    <w:rsid w:val="0002308F"/>
    <w:rsid w:val="00023388"/>
    <w:rsid w:val="00023425"/>
    <w:rsid w:val="00023FEE"/>
    <w:rsid w:val="000240E9"/>
    <w:rsid w:val="000241BE"/>
    <w:rsid w:val="000242F2"/>
    <w:rsid w:val="000250AB"/>
    <w:rsid w:val="00026D4B"/>
    <w:rsid w:val="000275C6"/>
    <w:rsid w:val="00027AD6"/>
    <w:rsid w:val="0003024C"/>
    <w:rsid w:val="0003032A"/>
    <w:rsid w:val="000308B8"/>
    <w:rsid w:val="000310FC"/>
    <w:rsid w:val="00031ADB"/>
    <w:rsid w:val="00031DD1"/>
    <w:rsid w:val="00032056"/>
    <w:rsid w:val="000328CA"/>
    <w:rsid w:val="00032E40"/>
    <w:rsid w:val="000335B3"/>
    <w:rsid w:val="0003376B"/>
    <w:rsid w:val="00034063"/>
    <w:rsid w:val="00034676"/>
    <w:rsid w:val="000346E6"/>
    <w:rsid w:val="000350CE"/>
    <w:rsid w:val="000352B3"/>
    <w:rsid w:val="0004023E"/>
    <w:rsid w:val="0004024B"/>
    <w:rsid w:val="00040EE0"/>
    <w:rsid w:val="00041610"/>
    <w:rsid w:val="00041C57"/>
    <w:rsid w:val="0004308B"/>
    <w:rsid w:val="000434B7"/>
    <w:rsid w:val="000435E4"/>
    <w:rsid w:val="000439C0"/>
    <w:rsid w:val="00045EAA"/>
    <w:rsid w:val="00046796"/>
    <w:rsid w:val="000467FD"/>
    <w:rsid w:val="00046AAF"/>
    <w:rsid w:val="00047225"/>
    <w:rsid w:val="000472AF"/>
    <w:rsid w:val="00047E60"/>
    <w:rsid w:val="00052AD2"/>
    <w:rsid w:val="000530DF"/>
    <w:rsid w:val="00054193"/>
    <w:rsid w:val="00054722"/>
    <w:rsid w:val="00054E0C"/>
    <w:rsid w:val="0005541D"/>
    <w:rsid w:val="000556AE"/>
    <w:rsid w:val="0005614F"/>
    <w:rsid w:val="000565C8"/>
    <w:rsid w:val="00056B7E"/>
    <w:rsid w:val="00056C2F"/>
    <w:rsid w:val="00057CB7"/>
    <w:rsid w:val="00057DC8"/>
    <w:rsid w:val="0006055D"/>
    <w:rsid w:val="00061083"/>
    <w:rsid w:val="000612E1"/>
    <w:rsid w:val="000614FE"/>
    <w:rsid w:val="0006179A"/>
    <w:rsid w:val="00062E1F"/>
    <w:rsid w:val="00065D38"/>
    <w:rsid w:val="00067DD1"/>
    <w:rsid w:val="00070447"/>
    <w:rsid w:val="000706E7"/>
    <w:rsid w:val="00070EF8"/>
    <w:rsid w:val="00071192"/>
    <w:rsid w:val="000713A7"/>
    <w:rsid w:val="00072A80"/>
    <w:rsid w:val="000731A0"/>
    <w:rsid w:val="000736C1"/>
    <w:rsid w:val="00073797"/>
    <w:rsid w:val="00073DEC"/>
    <w:rsid w:val="000745AA"/>
    <w:rsid w:val="00074E86"/>
    <w:rsid w:val="00076097"/>
    <w:rsid w:val="00076541"/>
    <w:rsid w:val="000772F4"/>
    <w:rsid w:val="000776EB"/>
    <w:rsid w:val="00077912"/>
    <w:rsid w:val="000802CA"/>
    <w:rsid w:val="0008189A"/>
    <w:rsid w:val="00081CBC"/>
    <w:rsid w:val="0008214D"/>
    <w:rsid w:val="000823B0"/>
    <w:rsid w:val="0008335B"/>
    <w:rsid w:val="00083379"/>
    <w:rsid w:val="00083587"/>
    <w:rsid w:val="00083838"/>
    <w:rsid w:val="00083B6A"/>
    <w:rsid w:val="00085E04"/>
    <w:rsid w:val="00086800"/>
    <w:rsid w:val="00087570"/>
    <w:rsid w:val="00087913"/>
    <w:rsid w:val="000902DC"/>
    <w:rsid w:val="00090944"/>
    <w:rsid w:val="000911AE"/>
    <w:rsid w:val="000915E7"/>
    <w:rsid w:val="00091A49"/>
    <w:rsid w:val="00092405"/>
    <w:rsid w:val="00092CEE"/>
    <w:rsid w:val="00093697"/>
    <w:rsid w:val="00093D42"/>
    <w:rsid w:val="00093DD0"/>
    <w:rsid w:val="00094022"/>
    <w:rsid w:val="00094533"/>
    <w:rsid w:val="00094A16"/>
    <w:rsid w:val="00094DE6"/>
    <w:rsid w:val="000953B8"/>
    <w:rsid w:val="000955BD"/>
    <w:rsid w:val="00095890"/>
    <w:rsid w:val="00096356"/>
    <w:rsid w:val="0009654C"/>
    <w:rsid w:val="00097C99"/>
    <w:rsid w:val="000A07D2"/>
    <w:rsid w:val="000A0C30"/>
    <w:rsid w:val="000A0F14"/>
    <w:rsid w:val="000A1441"/>
    <w:rsid w:val="000A15DC"/>
    <w:rsid w:val="000A169E"/>
    <w:rsid w:val="000A1A06"/>
    <w:rsid w:val="000A1B60"/>
    <w:rsid w:val="000A21B4"/>
    <w:rsid w:val="000A267C"/>
    <w:rsid w:val="000A2B83"/>
    <w:rsid w:val="000A2CC7"/>
    <w:rsid w:val="000A2ED6"/>
    <w:rsid w:val="000A3999"/>
    <w:rsid w:val="000A41AC"/>
    <w:rsid w:val="000A4205"/>
    <w:rsid w:val="000A452B"/>
    <w:rsid w:val="000A4748"/>
    <w:rsid w:val="000A47AF"/>
    <w:rsid w:val="000A4915"/>
    <w:rsid w:val="000A49C5"/>
    <w:rsid w:val="000A4A19"/>
    <w:rsid w:val="000A6351"/>
    <w:rsid w:val="000A63D6"/>
    <w:rsid w:val="000A70FC"/>
    <w:rsid w:val="000A7B38"/>
    <w:rsid w:val="000B0343"/>
    <w:rsid w:val="000B0AD8"/>
    <w:rsid w:val="000B123D"/>
    <w:rsid w:val="000B2985"/>
    <w:rsid w:val="000B2C88"/>
    <w:rsid w:val="000B3342"/>
    <w:rsid w:val="000B3FB7"/>
    <w:rsid w:val="000B4590"/>
    <w:rsid w:val="000B51FA"/>
    <w:rsid w:val="000B5905"/>
    <w:rsid w:val="000B5975"/>
    <w:rsid w:val="000B6618"/>
    <w:rsid w:val="000B684F"/>
    <w:rsid w:val="000B6E2C"/>
    <w:rsid w:val="000B7236"/>
    <w:rsid w:val="000B76C5"/>
    <w:rsid w:val="000B7A10"/>
    <w:rsid w:val="000C1018"/>
    <w:rsid w:val="000C115D"/>
    <w:rsid w:val="000C1535"/>
    <w:rsid w:val="000C252B"/>
    <w:rsid w:val="000C2A4A"/>
    <w:rsid w:val="000C2FBD"/>
    <w:rsid w:val="000C3B0C"/>
    <w:rsid w:val="000C3D74"/>
    <w:rsid w:val="000C422D"/>
    <w:rsid w:val="000C458A"/>
    <w:rsid w:val="000C494F"/>
    <w:rsid w:val="000C5807"/>
    <w:rsid w:val="000C58D4"/>
    <w:rsid w:val="000C5D57"/>
    <w:rsid w:val="000C5F91"/>
    <w:rsid w:val="000C6025"/>
    <w:rsid w:val="000C65E6"/>
    <w:rsid w:val="000C6981"/>
    <w:rsid w:val="000C7BFA"/>
    <w:rsid w:val="000D0565"/>
    <w:rsid w:val="000D0B24"/>
    <w:rsid w:val="000D0E4E"/>
    <w:rsid w:val="000D113C"/>
    <w:rsid w:val="000D12D1"/>
    <w:rsid w:val="000D159A"/>
    <w:rsid w:val="000D1796"/>
    <w:rsid w:val="000D22CC"/>
    <w:rsid w:val="000D36AE"/>
    <w:rsid w:val="000D38A1"/>
    <w:rsid w:val="000D4243"/>
    <w:rsid w:val="000D4C4E"/>
    <w:rsid w:val="000D5077"/>
    <w:rsid w:val="000D5362"/>
    <w:rsid w:val="000D544F"/>
    <w:rsid w:val="000D57F8"/>
    <w:rsid w:val="000D5851"/>
    <w:rsid w:val="000D5C60"/>
    <w:rsid w:val="000D5E71"/>
    <w:rsid w:val="000D680C"/>
    <w:rsid w:val="000D71E2"/>
    <w:rsid w:val="000D73A5"/>
    <w:rsid w:val="000E07D6"/>
    <w:rsid w:val="000E0D9A"/>
    <w:rsid w:val="000E1380"/>
    <w:rsid w:val="000E18DF"/>
    <w:rsid w:val="000E1C36"/>
    <w:rsid w:val="000E2706"/>
    <w:rsid w:val="000E3607"/>
    <w:rsid w:val="000E4AC9"/>
    <w:rsid w:val="000E59A0"/>
    <w:rsid w:val="000E74DC"/>
    <w:rsid w:val="000E7A84"/>
    <w:rsid w:val="000F122B"/>
    <w:rsid w:val="000F1450"/>
    <w:rsid w:val="000F15BC"/>
    <w:rsid w:val="000F180A"/>
    <w:rsid w:val="000F1C92"/>
    <w:rsid w:val="000F2EEE"/>
    <w:rsid w:val="000F3486"/>
    <w:rsid w:val="000F3697"/>
    <w:rsid w:val="000F38F6"/>
    <w:rsid w:val="000F3F20"/>
    <w:rsid w:val="000F5181"/>
    <w:rsid w:val="000F6298"/>
    <w:rsid w:val="000F6647"/>
    <w:rsid w:val="000F6BBD"/>
    <w:rsid w:val="000F7458"/>
    <w:rsid w:val="000F7C37"/>
    <w:rsid w:val="000F7F58"/>
    <w:rsid w:val="00100128"/>
    <w:rsid w:val="00100B89"/>
    <w:rsid w:val="00100FF3"/>
    <w:rsid w:val="001026CA"/>
    <w:rsid w:val="0010329E"/>
    <w:rsid w:val="001043C2"/>
    <w:rsid w:val="001043E1"/>
    <w:rsid w:val="0010480A"/>
    <w:rsid w:val="00104BE9"/>
    <w:rsid w:val="0010505A"/>
    <w:rsid w:val="001053D8"/>
    <w:rsid w:val="00105CC7"/>
    <w:rsid w:val="00106077"/>
    <w:rsid w:val="00107779"/>
    <w:rsid w:val="001078C2"/>
    <w:rsid w:val="00107E1C"/>
    <w:rsid w:val="00110243"/>
    <w:rsid w:val="001112C4"/>
    <w:rsid w:val="00111444"/>
    <w:rsid w:val="00111723"/>
    <w:rsid w:val="001129B5"/>
    <w:rsid w:val="00112BE6"/>
    <w:rsid w:val="0011335B"/>
    <w:rsid w:val="001141E3"/>
    <w:rsid w:val="001144DF"/>
    <w:rsid w:val="0011557B"/>
    <w:rsid w:val="00115F51"/>
    <w:rsid w:val="001177AA"/>
    <w:rsid w:val="00117C85"/>
    <w:rsid w:val="00120B13"/>
    <w:rsid w:val="00124834"/>
    <w:rsid w:val="00124D84"/>
    <w:rsid w:val="001250DD"/>
    <w:rsid w:val="0012510D"/>
    <w:rsid w:val="00125733"/>
    <w:rsid w:val="001263AA"/>
    <w:rsid w:val="001266FA"/>
    <w:rsid w:val="00127A1B"/>
    <w:rsid w:val="00130779"/>
    <w:rsid w:val="001307A1"/>
    <w:rsid w:val="0013161C"/>
    <w:rsid w:val="001321D3"/>
    <w:rsid w:val="001327C9"/>
    <w:rsid w:val="001328A4"/>
    <w:rsid w:val="001332F7"/>
    <w:rsid w:val="00133599"/>
    <w:rsid w:val="00133BF7"/>
    <w:rsid w:val="00134B88"/>
    <w:rsid w:val="001363AE"/>
    <w:rsid w:val="00136451"/>
    <w:rsid w:val="00136A20"/>
    <w:rsid w:val="00136A23"/>
    <w:rsid w:val="00136B99"/>
    <w:rsid w:val="0014063E"/>
    <w:rsid w:val="0014087D"/>
    <w:rsid w:val="001408BB"/>
    <w:rsid w:val="00140F74"/>
    <w:rsid w:val="00141191"/>
    <w:rsid w:val="0014159C"/>
    <w:rsid w:val="00141A04"/>
    <w:rsid w:val="00142665"/>
    <w:rsid w:val="00143509"/>
    <w:rsid w:val="0014384A"/>
    <w:rsid w:val="0014450F"/>
    <w:rsid w:val="00144CE9"/>
    <w:rsid w:val="00144D8F"/>
    <w:rsid w:val="001458E2"/>
    <w:rsid w:val="00145C74"/>
    <w:rsid w:val="001462E9"/>
    <w:rsid w:val="00146635"/>
    <w:rsid w:val="00146784"/>
    <w:rsid w:val="00146E32"/>
    <w:rsid w:val="0014719B"/>
    <w:rsid w:val="00147904"/>
    <w:rsid w:val="001502FD"/>
    <w:rsid w:val="00150FC9"/>
    <w:rsid w:val="00151619"/>
    <w:rsid w:val="00152835"/>
    <w:rsid w:val="001533D1"/>
    <w:rsid w:val="001555C6"/>
    <w:rsid w:val="001559FA"/>
    <w:rsid w:val="00156374"/>
    <w:rsid w:val="001577D8"/>
    <w:rsid w:val="00157955"/>
    <w:rsid w:val="00157FC3"/>
    <w:rsid w:val="00160739"/>
    <w:rsid w:val="0016271E"/>
    <w:rsid w:val="00162D7A"/>
    <w:rsid w:val="00163AF7"/>
    <w:rsid w:val="00164C94"/>
    <w:rsid w:val="00164DAB"/>
    <w:rsid w:val="00165BBB"/>
    <w:rsid w:val="0016613F"/>
    <w:rsid w:val="00166215"/>
    <w:rsid w:val="00166591"/>
    <w:rsid w:val="001675C5"/>
    <w:rsid w:val="00171143"/>
    <w:rsid w:val="00171BF2"/>
    <w:rsid w:val="001723D8"/>
    <w:rsid w:val="00172864"/>
    <w:rsid w:val="00172B82"/>
    <w:rsid w:val="00172EFA"/>
    <w:rsid w:val="00173608"/>
    <w:rsid w:val="001745EC"/>
    <w:rsid w:val="001747B7"/>
    <w:rsid w:val="00175C30"/>
    <w:rsid w:val="00175D36"/>
    <w:rsid w:val="00177069"/>
    <w:rsid w:val="0017781F"/>
    <w:rsid w:val="00177FC1"/>
    <w:rsid w:val="001815A2"/>
    <w:rsid w:val="00181FC1"/>
    <w:rsid w:val="00182BB4"/>
    <w:rsid w:val="00182F74"/>
    <w:rsid w:val="00183034"/>
    <w:rsid w:val="001830F7"/>
    <w:rsid w:val="00183EE6"/>
    <w:rsid w:val="00184EFD"/>
    <w:rsid w:val="0018588A"/>
    <w:rsid w:val="001868A0"/>
    <w:rsid w:val="00186963"/>
    <w:rsid w:val="00187252"/>
    <w:rsid w:val="001879DD"/>
    <w:rsid w:val="00191C91"/>
    <w:rsid w:val="00192DD9"/>
    <w:rsid w:val="00193A9C"/>
    <w:rsid w:val="00194339"/>
    <w:rsid w:val="00194848"/>
    <w:rsid w:val="0019549C"/>
    <w:rsid w:val="0019576B"/>
    <w:rsid w:val="001958EA"/>
    <w:rsid w:val="00195E0E"/>
    <w:rsid w:val="00197B93"/>
    <w:rsid w:val="001A12C9"/>
    <w:rsid w:val="001A14E9"/>
    <w:rsid w:val="001A180D"/>
    <w:rsid w:val="001A1BAC"/>
    <w:rsid w:val="001A23CE"/>
    <w:rsid w:val="001A2C89"/>
    <w:rsid w:val="001A3DE2"/>
    <w:rsid w:val="001A3F10"/>
    <w:rsid w:val="001A4713"/>
    <w:rsid w:val="001A4B18"/>
    <w:rsid w:val="001A5AFF"/>
    <w:rsid w:val="001A5F0C"/>
    <w:rsid w:val="001A673E"/>
    <w:rsid w:val="001A6E6F"/>
    <w:rsid w:val="001A7763"/>
    <w:rsid w:val="001B2967"/>
    <w:rsid w:val="001B29F0"/>
    <w:rsid w:val="001B3964"/>
    <w:rsid w:val="001B4452"/>
    <w:rsid w:val="001B445C"/>
    <w:rsid w:val="001B466C"/>
    <w:rsid w:val="001B4F34"/>
    <w:rsid w:val="001B52EC"/>
    <w:rsid w:val="001B554A"/>
    <w:rsid w:val="001B582F"/>
    <w:rsid w:val="001B6564"/>
    <w:rsid w:val="001B691A"/>
    <w:rsid w:val="001B6C3C"/>
    <w:rsid w:val="001B70D9"/>
    <w:rsid w:val="001C02D8"/>
    <w:rsid w:val="001C04E3"/>
    <w:rsid w:val="001C2378"/>
    <w:rsid w:val="001C37F9"/>
    <w:rsid w:val="001C3EE9"/>
    <w:rsid w:val="001C3FA4"/>
    <w:rsid w:val="001C40B0"/>
    <w:rsid w:val="001C40F9"/>
    <w:rsid w:val="001C458B"/>
    <w:rsid w:val="001C5311"/>
    <w:rsid w:val="001C5B05"/>
    <w:rsid w:val="001C5D4F"/>
    <w:rsid w:val="001C64C0"/>
    <w:rsid w:val="001C69DA"/>
    <w:rsid w:val="001C6B46"/>
    <w:rsid w:val="001C6F06"/>
    <w:rsid w:val="001D14AC"/>
    <w:rsid w:val="001D14F3"/>
    <w:rsid w:val="001D15A3"/>
    <w:rsid w:val="001D1E41"/>
    <w:rsid w:val="001D2360"/>
    <w:rsid w:val="001D3109"/>
    <w:rsid w:val="001D332E"/>
    <w:rsid w:val="001D3968"/>
    <w:rsid w:val="001D5033"/>
    <w:rsid w:val="001D5C88"/>
    <w:rsid w:val="001D6567"/>
    <w:rsid w:val="001D695C"/>
    <w:rsid w:val="001D6E7A"/>
    <w:rsid w:val="001D6FD9"/>
    <w:rsid w:val="001D72E8"/>
    <w:rsid w:val="001D780E"/>
    <w:rsid w:val="001E0031"/>
    <w:rsid w:val="001E05C3"/>
    <w:rsid w:val="001E0AD3"/>
    <w:rsid w:val="001E19C8"/>
    <w:rsid w:val="001E2A3E"/>
    <w:rsid w:val="001E36E4"/>
    <w:rsid w:val="001E379D"/>
    <w:rsid w:val="001E3A3C"/>
    <w:rsid w:val="001E3C95"/>
    <w:rsid w:val="001E535B"/>
    <w:rsid w:val="001E5800"/>
    <w:rsid w:val="001E5AEB"/>
    <w:rsid w:val="001E5C23"/>
    <w:rsid w:val="001E7504"/>
    <w:rsid w:val="001E76DF"/>
    <w:rsid w:val="001E7DE1"/>
    <w:rsid w:val="001F1308"/>
    <w:rsid w:val="001F1525"/>
    <w:rsid w:val="001F1842"/>
    <w:rsid w:val="001F1E87"/>
    <w:rsid w:val="001F1EB6"/>
    <w:rsid w:val="001F2064"/>
    <w:rsid w:val="001F2E23"/>
    <w:rsid w:val="001F341F"/>
    <w:rsid w:val="001F3911"/>
    <w:rsid w:val="001F3C0A"/>
    <w:rsid w:val="001F3F1A"/>
    <w:rsid w:val="001F4CBD"/>
    <w:rsid w:val="001F4D42"/>
    <w:rsid w:val="001F5072"/>
    <w:rsid w:val="001F5545"/>
    <w:rsid w:val="001F5777"/>
    <w:rsid w:val="001F5937"/>
    <w:rsid w:val="001F59E3"/>
    <w:rsid w:val="001F59ED"/>
    <w:rsid w:val="001F7121"/>
    <w:rsid w:val="00200282"/>
    <w:rsid w:val="002005B4"/>
    <w:rsid w:val="00200D2C"/>
    <w:rsid w:val="00201560"/>
    <w:rsid w:val="002019D8"/>
    <w:rsid w:val="00201DB0"/>
    <w:rsid w:val="00201EC7"/>
    <w:rsid w:val="00202469"/>
    <w:rsid w:val="0020269C"/>
    <w:rsid w:val="0020349A"/>
    <w:rsid w:val="002034B4"/>
    <w:rsid w:val="00204032"/>
    <w:rsid w:val="00204838"/>
    <w:rsid w:val="00204BAD"/>
    <w:rsid w:val="00204D60"/>
    <w:rsid w:val="00205627"/>
    <w:rsid w:val="002056D0"/>
    <w:rsid w:val="00207FEE"/>
    <w:rsid w:val="00210860"/>
    <w:rsid w:val="00210B6A"/>
    <w:rsid w:val="00210D1E"/>
    <w:rsid w:val="00210D2F"/>
    <w:rsid w:val="00211DEA"/>
    <w:rsid w:val="0021242A"/>
    <w:rsid w:val="00212AEB"/>
    <w:rsid w:val="00212CB6"/>
    <w:rsid w:val="00212E37"/>
    <w:rsid w:val="00212E96"/>
    <w:rsid w:val="00213C0A"/>
    <w:rsid w:val="002140FF"/>
    <w:rsid w:val="00216A44"/>
    <w:rsid w:val="002206A2"/>
    <w:rsid w:val="00220894"/>
    <w:rsid w:val="00220910"/>
    <w:rsid w:val="002228FA"/>
    <w:rsid w:val="002232DB"/>
    <w:rsid w:val="00224952"/>
    <w:rsid w:val="00224DD2"/>
    <w:rsid w:val="00225A6A"/>
    <w:rsid w:val="00225AC7"/>
    <w:rsid w:val="00225ACC"/>
    <w:rsid w:val="00225DF4"/>
    <w:rsid w:val="002266C6"/>
    <w:rsid w:val="00226804"/>
    <w:rsid w:val="00226C67"/>
    <w:rsid w:val="00231C25"/>
    <w:rsid w:val="00231C6F"/>
    <w:rsid w:val="00232A90"/>
    <w:rsid w:val="00233FD1"/>
    <w:rsid w:val="00234151"/>
    <w:rsid w:val="0023420A"/>
    <w:rsid w:val="00234F8C"/>
    <w:rsid w:val="00235542"/>
    <w:rsid w:val="002359C4"/>
    <w:rsid w:val="002369B0"/>
    <w:rsid w:val="00236AD8"/>
    <w:rsid w:val="00236D1B"/>
    <w:rsid w:val="002401F5"/>
    <w:rsid w:val="00240E54"/>
    <w:rsid w:val="00242DF6"/>
    <w:rsid w:val="00242F99"/>
    <w:rsid w:val="00243521"/>
    <w:rsid w:val="00243C14"/>
    <w:rsid w:val="002451C5"/>
    <w:rsid w:val="0024541B"/>
    <w:rsid w:val="00245F1F"/>
    <w:rsid w:val="0024663B"/>
    <w:rsid w:val="00247103"/>
    <w:rsid w:val="00250067"/>
    <w:rsid w:val="00251550"/>
    <w:rsid w:val="002516DE"/>
    <w:rsid w:val="00251F81"/>
    <w:rsid w:val="00252BE0"/>
    <w:rsid w:val="00253588"/>
    <w:rsid w:val="00253E15"/>
    <w:rsid w:val="0025459F"/>
    <w:rsid w:val="002546F4"/>
    <w:rsid w:val="002551D0"/>
    <w:rsid w:val="00255374"/>
    <w:rsid w:val="00255B81"/>
    <w:rsid w:val="00257BF4"/>
    <w:rsid w:val="00260003"/>
    <w:rsid w:val="0026035D"/>
    <w:rsid w:val="0026053A"/>
    <w:rsid w:val="002606D6"/>
    <w:rsid w:val="002608A5"/>
    <w:rsid w:val="002610B7"/>
    <w:rsid w:val="00261C98"/>
    <w:rsid w:val="0026248E"/>
    <w:rsid w:val="00262914"/>
    <w:rsid w:val="002647BF"/>
    <w:rsid w:val="002647D5"/>
    <w:rsid w:val="00265032"/>
    <w:rsid w:val="002651FB"/>
    <w:rsid w:val="0026538C"/>
    <w:rsid w:val="00265781"/>
    <w:rsid w:val="0026627E"/>
    <w:rsid w:val="00266B13"/>
    <w:rsid w:val="00270728"/>
    <w:rsid w:val="00270D42"/>
    <w:rsid w:val="00270ECE"/>
    <w:rsid w:val="002712BB"/>
    <w:rsid w:val="00271894"/>
    <w:rsid w:val="0027195D"/>
    <w:rsid w:val="00272B03"/>
    <w:rsid w:val="002733E2"/>
    <w:rsid w:val="0027498D"/>
    <w:rsid w:val="002750B1"/>
    <w:rsid w:val="00275B0A"/>
    <w:rsid w:val="00276A35"/>
    <w:rsid w:val="00277137"/>
    <w:rsid w:val="00277835"/>
    <w:rsid w:val="0028082D"/>
    <w:rsid w:val="00280AB1"/>
    <w:rsid w:val="00280EAF"/>
    <w:rsid w:val="002817E9"/>
    <w:rsid w:val="00281BFD"/>
    <w:rsid w:val="002820DB"/>
    <w:rsid w:val="002836C3"/>
    <w:rsid w:val="00284B29"/>
    <w:rsid w:val="00284BAE"/>
    <w:rsid w:val="00285160"/>
    <w:rsid w:val="002851FA"/>
    <w:rsid w:val="002859AF"/>
    <w:rsid w:val="00286AE7"/>
    <w:rsid w:val="00287243"/>
    <w:rsid w:val="002877DF"/>
    <w:rsid w:val="00290647"/>
    <w:rsid w:val="00291385"/>
    <w:rsid w:val="00291422"/>
    <w:rsid w:val="0029237F"/>
    <w:rsid w:val="002923CC"/>
    <w:rsid w:val="00292715"/>
    <w:rsid w:val="00293E57"/>
    <w:rsid w:val="002942C4"/>
    <w:rsid w:val="002947D1"/>
    <w:rsid w:val="002948DF"/>
    <w:rsid w:val="00294D90"/>
    <w:rsid w:val="00295B3B"/>
    <w:rsid w:val="00295C47"/>
    <w:rsid w:val="00295FD2"/>
    <w:rsid w:val="00296C61"/>
    <w:rsid w:val="00297155"/>
    <w:rsid w:val="002A1E92"/>
    <w:rsid w:val="002A1EE3"/>
    <w:rsid w:val="002A204D"/>
    <w:rsid w:val="002A2616"/>
    <w:rsid w:val="002A26E1"/>
    <w:rsid w:val="002A368A"/>
    <w:rsid w:val="002A4065"/>
    <w:rsid w:val="002A4536"/>
    <w:rsid w:val="002A59F0"/>
    <w:rsid w:val="002A5E5B"/>
    <w:rsid w:val="002A6432"/>
    <w:rsid w:val="002A6F25"/>
    <w:rsid w:val="002A6FD3"/>
    <w:rsid w:val="002B000D"/>
    <w:rsid w:val="002B0A7D"/>
    <w:rsid w:val="002B1A69"/>
    <w:rsid w:val="002B2723"/>
    <w:rsid w:val="002B282F"/>
    <w:rsid w:val="002B2981"/>
    <w:rsid w:val="002B303A"/>
    <w:rsid w:val="002B37FD"/>
    <w:rsid w:val="002B4AE6"/>
    <w:rsid w:val="002B538E"/>
    <w:rsid w:val="002B5696"/>
    <w:rsid w:val="002B5DCA"/>
    <w:rsid w:val="002B6BAC"/>
    <w:rsid w:val="002B6BDC"/>
    <w:rsid w:val="002B75B0"/>
    <w:rsid w:val="002B7C2D"/>
    <w:rsid w:val="002B7EAF"/>
    <w:rsid w:val="002C099C"/>
    <w:rsid w:val="002C0B74"/>
    <w:rsid w:val="002C0C8B"/>
    <w:rsid w:val="002C0CBB"/>
    <w:rsid w:val="002C1201"/>
    <w:rsid w:val="002C1460"/>
    <w:rsid w:val="002C20F2"/>
    <w:rsid w:val="002C224B"/>
    <w:rsid w:val="002C3192"/>
    <w:rsid w:val="002C38B2"/>
    <w:rsid w:val="002C3F9C"/>
    <w:rsid w:val="002C5AFA"/>
    <w:rsid w:val="002C69A7"/>
    <w:rsid w:val="002C7391"/>
    <w:rsid w:val="002D0439"/>
    <w:rsid w:val="002D11B7"/>
    <w:rsid w:val="002D3BBC"/>
    <w:rsid w:val="002D422F"/>
    <w:rsid w:val="002D4253"/>
    <w:rsid w:val="002D438A"/>
    <w:rsid w:val="002D4BA7"/>
    <w:rsid w:val="002D5738"/>
    <w:rsid w:val="002D5E53"/>
    <w:rsid w:val="002E0216"/>
    <w:rsid w:val="002E0319"/>
    <w:rsid w:val="002E0760"/>
    <w:rsid w:val="002E179B"/>
    <w:rsid w:val="002E1AAA"/>
    <w:rsid w:val="002E1C9E"/>
    <w:rsid w:val="002E2103"/>
    <w:rsid w:val="002E257B"/>
    <w:rsid w:val="002E3C65"/>
    <w:rsid w:val="002E3F5B"/>
    <w:rsid w:val="002E42BA"/>
    <w:rsid w:val="002E4362"/>
    <w:rsid w:val="002E46B7"/>
    <w:rsid w:val="002E5303"/>
    <w:rsid w:val="002E583E"/>
    <w:rsid w:val="002E5C40"/>
    <w:rsid w:val="002E5C70"/>
    <w:rsid w:val="002E63D9"/>
    <w:rsid w:val="002E640E"/>
    <w:rsid w:val="002E7C23"/>
    <w:rsid w:val="002F001A"/>
    <w:rsid w:val="002F0C28"/>
    <w:rsid w:val="002F1CAB"/>
    <w:rsid w:val="002F219D"/>
    <w:rsid w:val="002F3CDE"/>
    <w:rsid w:val="002F5DD6"/>
    <w:rsid w:val="002F5FEA"/>
    <w:rsid w:val="002F60E4"/>
    <w:rsid w:val="002F61B3"/>
    <w:rsid w:val="002F63E7"/>
    <w:rsid w:val="002F6834"/>
    <w:rsid w:val="002F7BE3"/>
    <w:rsid w:val="002F7E22"/>
    <w:rsid w:val="002F7E6A"/>
    <w:rsid w:val="00300165"/>
    <w:rsid w:val="003010CF"/>
    <w:rsid w:val="00303093"/>
    <w:rsid w:val="00303440"/>
    <w:rsid w:val="00304D9B"/>
    <w:rsid w:val="00305FF9"/>
    <w:rsid w:val="00306325"/>
    <w:rsid w:val="00306E6B"/>
    <w:rsid w:val="00307CEC"/>
    <w:rsid w:val="003100C8"/>
    <w:rsid w:val="00310C8D"/>
    <w:rsid w:val="00311161"/>
    <w:rsid w:val="00312400"/>
    <w:rsid w:val="00312739"/>
    <w:rsid w:val="00312B22"/>
    <w:rsid w:val="00312D10"/>
    <w:rsid w:val="00312FBB"/>
    <w:rsid w:val="003142D3"/>
    <w:rsid w:val="00315778"/>
    <w:rsid w:val="00315FD6"/>
    <w:rsid w:val="00316055"/>
    <w:rsid w:val="00317659"/>
    <w:rsid w:val="003178DA"/>
    <w:rsid w:val="00317DB8"/>
    <w:rsid w:val="00320618"/>
    <w:rsid w:val="00320818"/>
    <w:rsid w:val="00320E66"/>
    <w:rsid w:val="0032100B"/>
    <w:rsid w:val="00321BD7"/>
    <w:rsid w:val="00321E43"/>
    <w:rsid w:val="003220D1"/>
    <w:rsid w:val="0032260F"/>
    <w:rsid w:val="003228DA"/>
    <w:rsid w:val="00322A25"/>
    <w:rsid w:val="00323D6B"/>
    <w:rsid w:val="00325692"/>
    <w:rsid w:val="00326957"/>
    <w:rsid w:val="00326AE2"/>
    <w:rsid w:val="00330D57"/>
    <w:rsid w:val="00331426"/>
    <w:rsid w:val="0033171D"/>
    <w:rsid w:val="00331FC3"/>
    <w:rsid w:val="0033274B"/>
    <w:rsid w:val="00332ED3"/>
    <w:rsid w:val="0033352D"/>
    <w:rsid w:val="003336B3"/>
    <w:rsid w:val="00333CCA"/>
    <w:rsid w:val="00333D3C"/>
    <w:rsid w:val="0033522C"/>
    <w:rsid w:val="003352B9"/>
    <w:rsid w:val="003358E8"/>
    <w:rsid w:val="00335B13"/>
    <w:rsid w:val="00335B75"/>
    <w:rsid w:val="00335D8C"/>
    <w:rsid w:val="00336072"/>
    <w:rsid w:val="003361BD"/>
    <w:rsid w:val="003363A1"/>
    <w:rsid w:val="0034031D"/>
    <w:rsid w:val="003404CE"/>
    <w:rsid w:val="00341A98"/>
    <w:rsid w:val="0034226D"/>
    <w:rsid w:val="003426ED"/>
    <w:rsid w:val="00342972"/>
    <w:rsid w:val="00342FDD"/>
    <w:rsid w:val="003440B9"/>
    <w:rsid w:val="0034429B"/>
    <w:rsid w:val="00344866"/>
    <w:rsid w:val="00344CBC"/>
    <w:rsid w:val="00345306"/>
    <w:rsid w:val="0034638C"/>
    <w:rsid w:val="00346642"/>
    <w:rsid w:val="00346F7F"/>
    <w:rsid w:val="003473C8"/>
    <w:rsid w:val="0034766C"/>
    <w:rsid w:val="00350108"/>
    <w:rsid w:val="00350762"/>
    <w:rsid w:val="003507C4"/>
    <w:rsid w:val="00351478"/>
    <w:rsid w:val="003519A1"/>
    <w:rsid w:val="00352480"/>
    <w:rsid w:val="003530D2"/>
    <w:rsid w:val="0035331A"/>
    <w:rsid w:val="003534E1"/>
    <w:rsid w:val="003548D8"/>
    <w:rsid w:val="003554CA"/>
    <w:rsid w:val="00356236"/>
    <w:rsid w:val="00360232"/>
    <w:rsid w:val="003602E0"/>
    <w:rsid w:val="00360CE7"/>
    <w:rsid w:val="00360D01"/>
    <w:rsid w:val="003617FF"/>
    <w:rsid w:val="00362569"/>
    <w:rsid w:val="00362F39"/>
    <w:rsid w:val="003636CD"/>
    <w:rsid w:val="0036487C"/>
    <w:rsid w:val="00364D0F"/>
    <w:rsid w:val="00365411"/>
    <w:rsid w:val="00365FA2"/>
    <w:rsid w:val="00366C69"/>
    <w:rsid w:val="00367114"/>
    <w:rsid w:val="00367441"/>
    <w:rsid w:val="00367778"/>
    <w:rsid w:val="003679B4"/>
    <w:rsid w:val="00367B1D"/>
    <w:rsid w:val="003709FE"/>
    <w:rsid w:val="00370E4F"/>
    <w:rsid w:val="00371215"/>
    <w:rsid w:val="00371916"/>
    <w:rsid w:val="00372F0D"/>
    <w:rsid w:val="00373F3B"/>
    <w:rsid w:val="00374059"/>
    <w:rsid w:val="00374768"/>
    <w:rsid w:val="0037535B"/>
    <w:rsid w:val="0037552D"/>
    <w:rsid w:val="0037563D"/>
    <w:rsid w:val="003756DB"/>
    <w:rsid w:val="00375BAA"/>
    <w:rsid w:val="00376A9A"/>
    <w:rsid w:val="00376F45"/>
    <w:rsid w:val="003770BB"/>
    <w:rsid w:val="0037771A"/>
    <w:rsid w:val="003802DC"/>
    <w:rsid w:val="00380E4E"/>
    <w:rsid w:val="00380FBF"/>
    <w:rsid w:val="00382A43"/>
    <w:rsid w:val="00382D60"/>
    <w:rsid w:val="00382F29"/>
    <w:rsid w:val="00383C8D"/>
    <w:rsid w:val="00384D57"/>
    <w:rsid w:val="003852FB"/>
    <w:rsid w:val="00385429"/>
    <w:rsid w:val="00385B05"/>
    <w:rsid w:val="00386382"/>
    <w:rsid w:val="003865EF"/>
    <w:rsid w:val="00386BA9"/>
    <w:rsid w:val="00386C50"/>
    <w:rsid w:val="0038737F"/>
    <w:rsid w:val="003877FE"/>
    <w:rsid w:val="00390017"/>
    <w:rsid w:val="003901A3"/>
    <w:rsid w:val="0039072F"/>
    <w:rsid w:val="00393629"/>
    <w:rsid w:val="00393FAD"/>
    <w:rsid w:val="003940CE"/>
    <w:rsid w:val="003957CB"/>
    <w:rsid w:val="003958E8"/>
    <w:rsid w:val="00397C1D"/>
    <w:rsid w:val="003A180F"/>
    <w:rsid w:val="003A18DD"/>
    <w:rsid w:val="003A20C8"/>
    <w:rsid w:val="003A2361"/>
    <w:rsid w:val="003A2B3D"/>
    <w:rsid w:val="003A2C29"/>
    <w:rsid w:val="003A2EC3"/>
    <w:rsid w:val="003A36F2"/>
    <w:rsid w:val="003A3D39"/>
    <w:rsid w:val="003A3EC7"/>
    <w:rsid w:val="003A40B4"/>
    <w:rsid w:val="003A5211"/>
    <w:rsid w:val="003A7834"/>
    <w:rsid w:val="003A7ED5"/>
    <w:rsid w:val="003B0519"/>
    <w:rsid w:val="003B0B5B"/>
    <w:rsid w:val="003B0E79"/>
    <w:rsid w:val="003B1326"/>
    <w:rsid w:val="003B2C33"/>
    <w:rsid w:val="003B3575"/>
    <w:rsid w:val="003B42D9"/>
    <w:rsid w:val="003B504A"/>
    <w:rsid w:val="003B50BC"/>
    <w:rsid w:val="003B5D97"/>
    <w:rsid w:val="003B61BC"/>
    <w:rsid w:val="003B63A4"/>
    <w:rsid w:val="003B68FE"/>
    <w:rsid w:val="003B6D7D"/>
    <w:rsid w:val="003B78E8"/>
    <w:rsid w:val="003B7D7E"/>
    <w:rsid w:val="003C0C6D"/>
    <w:rsid w:val="003C1012"/>
    <w:rsid w:val="003C11C9"/>
    <w:rsid w:val="003C1229"/>
    <w:rsid w:val="003C1286"/>
    <w:rsid w:val="003C1FD4"/>
    <w:rsid w:val="003C213D"/>
    <w:rsid w:val="003C25AD"/>
    <w:rsid w:val="003C2C69"/>
    <w:rsid w:val="003C2D21"/>
    <w:rsid w:val="003C3124"/>
    <w:rsid w:val="003C38BC"/>
    <w:rsid w:val="003C4ECF"/>
    <w:rsid w:val="003C5B1A"/>
    <w:rsid w:val="003C5E6B"/>
    <w:rsid w:val="003C6E3C"/>
    <w:rsid w:val="003C7AD7"/>
    <w:rsid w:val="003D04CC"/>
    <w:rsid w:val="003D0F8F"/>
    <w:rsid w:val="003D0FC3"/>
    <w:rsid w:val="003D2C1D"/>
    <w:rsid w:val="003D2C34"/>
    <w:rsid w:val="003D2DB5"/>
    <w:rsid w:val="003D3DDD"/>
    <w:rsid w:val="003D475B"/>
    <w:rsid w:val="003D59F5"/>
    <w:rsid w:val="003D5CBF"/>
    <w:rsid w:val="003D66D2"/>
    <w:rsid w:val="003D6C66"/>
    <w:rsid w:val="003E07AE"/>
    <w:rsid w:val="003E127C"/>
    <w:rsid w:val="003E14FC"/>
    <w:rsid w:val="003E1C48"/>
    <w:rsid w:val="003E2976"/>
    <w:rsid w:val="003E408F"/>
    <w:rsid w:val="003E455C"/>
    <w:rsid w:val="003E4858"/>
    <w:rsid w:val="003E4A0B"/>
    <w:rsid w:val="003E5A01"/>
    <w:rsid w:val="003E6316"/>
    <w:rsid w:val="003E6884"/>
    <w:rsid w:val="003E6AC5"/>
    <w:rsid w:val="003E73A1"/>
    <w:rsid w:val="003F0096"/>
    <w:rsid w:val="003F0850"/>
    <w:rsid w:val="003F0D12"/>
    <w:rsid w:val="003F160C"/>
    <w:rsid w:val="003F324F"/>
    <w:rsid w:val="003F33BC"/>
    <w:rsid w:val="003F3D0C"/>
    <w:rsid w:val="003F3D4E"/>
    <w:rsid w:val="003F477E"/>
    <w:rsid w:val="003F48AF"/>
    <w:rsid w:val="003F5455"/>
    <w:rsid w:val="003F57C1"/>
    <w:rsid w:val="003F5ED3"/>
    <w:rsid w:val="003F6CD2"/>
    <w:rsid w:val="003F788D"/>
    <w:rsid w:val="0040125F"/>
    <w:rsid w:val="0040126E"/>
    <w:rsid w:val="004018C0"/>
    <w:rsid w:val="004020D4"/>
    <w:rsid w:val="004021B6"/>
    <w:rsid w:val="004047C4"/>
    <w:rsid w:val="0040570B"/>
    <w:rsid w:val="00405EDB"/>
    <w:rsid w:val="00405F20"/>
    <w:rsid w:val="00405F4F"/>
    <w:rsid w:val="00405FB1"/>
    <w:rsid w:val="00406460"/>
    <w:rsid w:val="00406673"/>
    <w:rsid w:val="004072FF"/>
    <w:rsid w:val="00412461"/>
    <w:rsid w:val="00412546"/>
    <w:rsid w:val="00413053"/>
    <w:rsid w:val="0041319C"/>
    <w:rsid w:val="00413314"/>
    <w:rsid w:val="004137B6"/>
    <w:rsid w:val="00413A54"/>
    <w:rsid w:val="00413C10"/>
    <w:rsid w:val="00413CD9"/>
    <w:rsid w:val="00413F9A"/>
    <w:rsid w:val="004140CA"/>
    <w:rsid w:val="00414C65"/>
    <w:rsid w:val="00414D7F"/>
    <w:rsid w:val="00414EF0"/>
    <w:rsid w:val="00414F53"/>
    <w:rsid w:val="004150F9"/>
    <w:rsid w:val="00415D76"/>
    <w:rsid w:val="00415F18"/>
    <w:rsid w:val="004162D7"/>
    <w:rsid w:val="00416665"/>
    <w:rsid w:val="00416A67"/>
    <w:rsid w:val="00416ACB"/>
    <w:rsid w:val="00417326"/>
    <w:rsid w:val="004214AF"/>
    <w:rsid w:val="0042182C"/>
    <w:rsid w:val="00421DC0"/>
    <w:rsid w:val="00421DCF"/>
    <w:rsid w:val="00422341"/>
    <w:rsid w:val="00423641"/>
    <w:rsid w:val="00423AA1"/>
    <w:rsid w:val="00425B98"/>
    <w:rsid w:val="00426266"/>
    <w:rsid w:val="004272C2"/>
    <w:rsid w:val="0042777A"/>
    <w:rsid w:val="00430A2D"/>
    <w:rsid w:val="00430E52"/>
    <w:rsid w:val="00430F36"/>
    <w:rsid w:val="00431505"/>
    <w:rsid w:val="00431976"/>
    <w:rsid w:val="00431AF0"/>
    <w:rsid w:val="0043213A"/>
    <w:rsid w:val="00432421"/>
    <w:rsid w:val="004330F4"/>
    <w:rsid w:val="00433590"/>
    <w:rsid w:val="0043393D"/>
    <w:rsid w:val="004344C7"/>
    <w:rsid w:val="00435274"/>
    <w:rsid w:val="004352AD"/>
    <w:rsid w:val="0043545D"/>
    <w:rsid w:val="00435FE2"/>
    <w:rsid w:val="00436398"/>
    <w:rsid w:val="004365F6"/>
    <w:rsid w:val="00436E2F"/>
    <w:rsid w:val="00436EAB"/>
    <w:rsid w:val="00437A47"/>
    <w:rsid w:val="00440D4F"/>
    <w:rsid w:val="0044126D"/>
    <w:rsid w:val="00441448"/>
    <w:rsid w:val="004461D9"/>
    <w:rsid w:val="00446AC6"/>
    <w:rsid w:val="0044717F"/>
    <w:rsid w:val="0044759B"/>
    <w:rsid w:val="00447F54"/>
    <w:rsid w:val="0045018A"/>
    <w:rsid w:val="004506FC"/>
    <w:rsid w:val="00450B7E"/>
    <w:rsid w:val="00450FDA"/>
    <w:rsid w:val="00451243"/>
    <w:rsid w:val="0045136B"/>
    <w:rsid w:val="00451C7E"/>
    <w:rsid w:val="004534DA"/>
    <w:rsid w:val="00453BB6"/>
    <w:rsid w:val="00453CAA"/>
    <w:rsid w:val="0045449D"/>
    <w:rsid w:val="004548A5"/>
    <w:rsid w:val="004550E6"/>
    <w:rsid w:val="00455113"/>
    <w:rsid w:val="00456421"/>
    <w:rsid w:val="00456C64"/>
    <w:rsid w:val="00456DAB"/>
    <w:rsid w:val="004607EB"/>
    <w:rsid w:val="00460CC3"/>
    <w:rsid w:val="00460E86"/>
    <w:rsid w:val="004615C7"/>
    <w:rsid w:val="0046264D"/>
    <w:rsid w:val="00462F37"/>
    <w:rsid w:val="0046304B"/>
    <w:rsid w:val="00463380"/>
    <w:rsid w:val="004646B4"/>
    <w:rsid w:val="00464A88"/>
    <w:rsid w:val="004651A0"/>
    <w:rsid w:val="00466532"/>
    <w:rsid w:val="00467143"/>
    <w:rsid w:val="00467488"/>
    <w:rsid w:val="00467EC4"/>
    <w:rsid w:val="0047083E"/>
    <w:rsid w:val="00470EB5"/>
    <w:rsid w:val="00471173"/>
    <w:rsid w:val="00471712"/>
    <w:rsid w:val="00472844"/>
    <w:rsid w:val="0047286B"/>
    <w:rsid w:val="00472E27"/>
    <w:rsid w:val="00474220"/>
    <w:rsid w:val="004752D3"/>
    <w:rsid w:val="00475335"/>
    <w:rsid w:val="004754E1"/>
    <w:rsid w:val="004757B4"/>
    <w:rsid w:val="00475CE0"/>
    <w:rsid w:val="00476827"/>
    <w:rsid w:val="00476BD4"/>
    <w:rsid w:val="00477B21"/>
    <w:rsid w:val="00477C35"/>
    <w:rsid w:val="004805F5"/>
    <w:rsid w:val="00480988"/>
    <w:rsid w:val="00480E05"/>
    <w:rsid w:val="00481366"/>
    <w:rsid w:val="00481E79"/>
    <w:rsid w:val="00482BBE"/>
    <w:rsid w:val="00482D0F"/>
    <w:rsid w:val="00482EA0"/>
    <w:rsid w:val="00483735"/>
    <w:rsid w:val="0048383B"/>
    <w:rsid w:val="00483A12"/>
    <w:rsid w:val="00483B2B"/>
    <w:rsid w:val="00484A77"/>
    <w:rsid w:val="0048540F"/>
    <w:rsid w:val="00485970"/>
    <w:rsid w:val="004859C1"/>
    <w:rsid w:val="00485C0D"/>
    <w:rsid w:val="00486575"/>
    <w:rsid w:val="004866D0"/>
    <w:rsid w:val="00487067"/>
    <w:rsid w:val="00490BA6"/>
    <w:rsid w:val="00492B11"/>
    <w:rsid w:val="00494242"/>
    <w:rsid w:val="00494BC5"/>
    <w:rsid w:val="00494E8E"/>
    <w:rsid w:val="004955BC"/>
    <w:rsid w:val="00495D52"/>
    <w:rsid w:val="00495D63"/>
    <w:rsid w:val="0049648F"/>
    <w:rsid w:val="00496606"/>
    <w:rsid w:val="00496F05"/>
    <w:rsid w:val="00497370"/>
    <w:rsid w:val="004A0826"/>
    <w:rsid w:val="004A0F39"/>
    <w:rsid w:val="004A1D5D"/>
    <w:rsid w:val="004A1F41"/>
    <w:rsid w:val="004A251F"/>
    <w:rsid w:val="004A3BF1"/>
    <w:rsid w:val="004A3E42"/>
    <w:rsid w:val="004A40DD"/>
    <w:rsid w:val="004A4715"/>
    <w:rsid w:val="004A47BD"/>
    <w:rsid w:val="004A4CC5"/>
    <w:rsid w:val="004A5046"/>
    <w:rsid w:val="004A565E"/>
    <w:rsid w:val="004A5DF3"/>
    <w:rsid w:val="004A6134"/>
    <w:rsid w:val="004A7092"/>
    <w:rsid w:val="004A75C9"/>
    <w:rsid w:val="004B0B21"/>
    <w:rsid w:val="004B2DBF"/>
    <w:rsid w:val="004B49E6"/>
    <w:rsid w:val="004B4D69"/>
    <w:rsid w:val="004B59D9"/>
    <w:rsid w:val="004B717E"/>
    <w:rsid w:val="004C01A8"/>
    <w:rsid w:val="004C030D"/>
    <w:rsid w:val="004C12BF"/>
    <w:rsid w:val="004C1840"/>
    <w:rsid w:val="004C1DF4"/>
    <w:rsid w:val="004C211A"/>
    <w:rsid w:val="004C24C9"/>
    <w:rsid w:val="004C2BCF"/>
    <w:rsid w:val="004C31B6"/>
    <w:rsid w:val="004C324C"/>
    <w:rsid w:val="004C3278"/>
    <w:rsid w:val="004C351A"/>
    <w:rsid w:val="004C351B"/>
    <w:rsid w:val="004C4997"/>
    <w:rsid w:val="004C5319"/>
    <w:rsid w:val="004C5C73"/>
    <w:rsid w:val="004C621F"/>
    <w:rsid w:val="004C7948"/>
    <w:rsid w:val="004C7959"/>
    <w:rsid w:val="004C7BB8"/>
    <w:rsid w:val="004C7C60"/>
    <w:rsid w:val="004D0DFE"/>
    <w:rsid w:val="004D1D91"/>
    <w:rsid w:val="004D2156"/>
    <w:rsid w:val="004D22C3"/>
    <w:rsid w:val="004D281B"/>
    <w:rsid w:val="004D320F"/>
    <w:rsid w:val="004D4871"/>
    <w:rsid w:val="004D5163"/>
    <w:rsid w:val="004D5344"/>
    <w:rsid w:val="004D5423"/>
    <w:rsid w:val="004D5573"/>
    <w:rsid w:val="004D5998"/>
    <w:rsid w:val="004D5A1A"/>
    <w:rsid w:val="004D6F4D"/>
    <w:rsid w:val="004D6F95"/>
    <w:rsid w:val="004D72FE"/>
    <w:rsid w:val="004D786A"/>
    <w:rsid w:val="004D7E91"/>
    <w:rsid w:val="004E003A"/>
    <w:rsid w:val="004E009F"/>
    <w:rsid w:val="004E0768"/>
    <w:rsid w:val="004E0D96"/>
    <w:rsid w:val="004E1A31"/>
    <w:rsid w:val="004E275C"/>
    <w:rsid w:val="004E2DE0"/>
    <w:rsid w:val="004E2F3A"/>
    <w:rsid w:val="004E4060"/>
    <w:rsid w:val="004E409A"/>
    <w:rsid w:val="004E5E22"/>
    <w:rsid w:val="004E6070"/>
    <w:rsid w:val="004E6A41"/>
    <w:rsid w:val="004E74A0"/>
    <w:rsid w:val="004F025F"/>
    <w:rsid w:val="004F0FB9"/>
    <w:rsid w:val="004F1B34"/>
    <w:rsid w:val="004F2F7E"/>
    <w:rsid w:val="004F32B5"/>
    <w:rsid w:val="004F407E"/>
    <w:rsid w:val="004F44FB"/>
    <w:rsid w:val="004F4EF4"/>
    <w:rsid w:val="004F5479"/>
    <w:rsid w:val="004F7528"/>
    <w:rsid w:val="004F7BCA"/>
    <w:rsid w:val="004F7D89"/>
    <w:rsid w:val="00500D10"/>
    <w:rsid w:val="00501263"/>
    <w:rsid w:val="00501981"/>
    <w:rsid w:val="00501A85"/>
    <w:rsid w:val="00501BB3"/>
    <w:rsid w:val="005021DD"/>
    <w:rsid w:val="005026CA"/>
    <w:rsid w:val="00502B72"/>
    <w:rsid w:val="00503380"/>
    <w:rsid w:val="005040DF"/>
    <w:rsid w:val="00504658"/>
    <w:rsid w:val="00504BC1"/>
    <w:rsid w:val="00505134"/>
    <w:rsid w:val="005053CF"/>
    <w:rsid w:val="00505457"/>
    <w:rsid w:val="00505A3C"/>
    <w:rsid w:val="00505C04"/>
    <w:rsid w:val="0050626E"/>
    <w:rsid w:val="0050692D"/>
    <w:rsid w:val="00506B2B"/>
    <w:rsid w:val="005100D0"/>
    <w:rsid w:val="00511F15"/>
    <w:rsid w:val="00512382"/>
    <w:rsid w:val="0051258F"/>
    <w:rsid w:val="0051318C"/>
    <w:rsid w:val="005134D0"/>
    <w:rsid w:val="00513C7D"/>
    <w:rsid w:val="00513F8D"/>
    <w:rsid w:val="005142CD"/>
    <w:rsid w:val="005143C9"/>
    <w:rsid w:val="00514948"/>
    <w:rsid w:val="005157A9"/>
    <w:rsid w:val="005173A7"/>
    <w:rsid w:val="005177E1"/>
    <w:rsid w:val="005205FE"/>
    <w:rsid w:val="00520C0A"/>
    <w:rsid w:val="0052138E"/>
    <w:rsid w:val="005216E6"/>
    <w:rsid w:val="005218B6"/>
    <w:rsid w:val="00522589"/>
    <w:rsid w:val="00524545"/>
    <w:rsid w:val="005247D2"/>
    <w:rsid w:val="00524F84"/>
    <w:rsid w:val="005252A1"/>
    <w:rsid w:val="005255BF"/>
    <w:rsid w:val="00525661"/>
    <w:rsid w:val="005257DE"/>
    <w:rsid w:val="00527200"/>
    <w:rsid w:val="00530157"/>
    <w:rsid w:val="005301DC"/>
    <w:rsid w:val="00530D88"/>
    <w:rsid w:val="00531296"/>
    <w:rsid w:val="00531AF9"/>
    <w:rsid w:val="00531EBE"/>
    <w:rsid w:val="00532A80"/>
    <w:rsid w:val="00532D50"/>
    <w:rsid w:val="00532F8B"/>
    <w:rsid w:val="00533737"/>
    <w:rsid w:val="0053389B"/>
    <w:rsid w:val="005340B5"/>
    <w:rsid w:val="00535B79"/>
    <w:rsid w:val="00535D7C"/>
    <w:rsid w:val="00535EC8"/>
    <w:rsid w:val="00536123"/>
    <w:rsid w:val="005363D2"/>
    <w:rsid w:val="00536579"/>
    <w:rsid w:val="0053673C"/>
    <w:rsid w:val="00536C1E"/>
    <w:rsid w:val="00542460"/>
    <w:rsid w:val="0054343A"/>
    <w:rsid w:val="005435AC"/>
    <w:rsid w:val="00543974"/>
    <w:rsid w:val="00543EBF"/>
    <w:rsid w:val="00544ABA"/>
    <w:rsid w:val="0054593A"/>
    <w:rsid w:val="005467FB"/>
    <w:rsid w:val="00546AE9"/>
    <w:rsid w:val="00547989"/>
    <w:rsid w:val="00551320"/>
    <w:rsid w:val="005518A4"/>
    <w:rsid w:val="005521FA"/>
    <w:rsid w:val="00552768"/>
    <w:rsid w:val="00552935"/>
    <w:rsid w:val="00552DBB"/>
    <w:rsid w:val="00553127"/>
    <w:rsid w:val="005537D5"/>
    <w:rsid w:val="00554939"/>
    <w:rsid w:val="00554BE7"/>
    <w:rsid w:val="005559DE"/>
    <w:rsid w:val="0055615C"/>
    <w:rsid w:val="00556492"/>
    <w:rsid w:val="00556B7B"/>
    <w:rsid w:val="00556D68"/>
    <w:rsid w:val="00557173"/>
    <w:rsid w:val="005576A1"/>
    <w:rsid w:val="00557A64"/>
    <w:rsid w:val="005605C0"/>
    <w:rsid w:val="00560D23"/>
    <w:rsid w:val="00560F95"/>
    <w:rsid w:val="005615D8"/>
    <w:rsid w:val="005626D6"/>
    <w:rsid w:val="005638D4"/>
    <w:rsid w:val="00563D7D"/>
    <w:rsid w:val="005656ED"/>
    <w:rsid w:val="00566544"/>
    <w:rsid w:val="00566608"/>
    <w:rsid w:val="00566C83"/>
    <w:rsid w:val="005700FE"/>
    <w:rsid w:val="005701AB"/>
    <w:rsid w:val="005706EF"/>
    <w:rsid w:val="00570E24"/>
    <w:rsid w:val="00572760"/>
    <w:rsid w:val="00572DF3"/>
    <w:rsid w:val="005743DE"/>
    <w:rsid w:val="00574F3F"/>
    <w:rsid w:val="0057562C"/>
    <w:rsid w:val="005759F6"/>
    <w:rsid w:val="00575E3E"/>
    <w:rsid w:val="005765F5"/>
    <w:rsid w:val="00576D6C"/>
    <w:rsid w:val="00577A2E"/>
    <w:rsid w:val="0058055F"/>
    <w:rsid w:val="00580E48"/>
    <w:rsid w:val="00580F0A"/>
    <w:rsid w:val="00581229"/>
    <w:rsid w:val="00581246"/>
    <w:rsid w:val="00582C3A"/>
    <w:rsid w:val="00582E1A"/>
    <w:rsid w:val="00583147"/>
    <w:rsid w:val="00583280"/>
    <w:rsid w:val="00583696"/>
    <w:rsid w:val="00584416"/>
    <w:rsid w:val="00584B39"/>
    <w:rsid w:val="00585028"/>
    <w:rsid w:val="005854D1"/>
    <w:rsid w:val="00585F5B"/>
    <w:rsid w:val="0058620A"/>
    <w:rsid w:val="00586AA4"/>
    <w:rsid w:val="0058799C"/>
    <w:rsid w:val="00587DE5"/>
    <w:rsid w:val="00587FC0"/>
    <w:rsid w:val="005906AD"/>
    <w:rsid w:val="00590DA6"/>
    <w:rsid w:val="00591C7D"/>
    <w:rsid w:val="00592B03"/>
    <w:rsid w:val="00592B8B"/>
    <w:rsid w:val="00593AB9"/>
    <w:rsid w:val="00594962"/>
    <w:rsid w:val="00594ABB"/>
    <w:rsid w:val="00594D1C"/>
    <w:rsid w:val="00594E36"/>
    <w:rsid w:val="00594F0A"/>
    <w:rsid w:val="0059525E"/>
    <w:rsid w:val="00595887"/>
    <w:rsid w:val="00595B89"/>
    <w:rsid w:val="005961F7"/>
    <w:rsid w:val="00596B9C"/>
    <w:rsid w:val="005A029F"/>
    <w:rsid w:val="005A054D"/>
    <w:rsid w:val="005A0A46"/>
    <w:rsid w:val="005A100F"/>
    <w:rsid w:val="005A10B9"/>
    <w:rsid w:val="005A11EA"/>
    <w:rsid w:val="005A269F"/>
    <w:rsid w:val="005A276D"/>
    <w:rsid w:val="005A2DB5"/>
    <w:rsid w:val="005A305E"/>
    <w:rsid w:val="005A30BB"/>
    <w:rsid w:val="005A3116"/>
    <w:rsid w:val="005A3887"/>
    <w:rsid w:val="005A51BD"/>
    <w:rsid w:val="005A57E0"/>
    <w:rsid w:val="005A5FB8"/>
    <w:rsid w:val="005A6F8D"/>
    <w:rsid w:val="005B0319"/>
    <w:rsid w:val="005B0542"/>
    <w:rsid w:val="005B0C98"/>
    <w:rsid w:val="005B1F74"/>
    <w:rsid w:val="005B2225"/>
    <w:rsid w:val="005B2799"/>
    <w:rsid w:val="005B2B77"/>
    <w:rsid w:val="005B3D4A"/>
    <w:rsid w:val="005B3FB8"/>
    <w:rsid w:val="005B4A29"/>
    <w:rsid w:val="005B4D87"/>
    <w:rsid w:val="005B5DA0"/>
    <w:rsid w:val="005B720E"/>
    <w:rsid w:val="005B76D0"/>
    <w:rsid w:val="005B7DD1"/>
    <w:rsid w:val="005C00A0"/>
    <w:rsid w:val="005C062F"/>
    <w:rsid w:val="005C211E"/>
    <w:rsid w:val="005C28FA"/>
    <w:rsid w:val="005C40F4"/>
    <w:rsid w:val="005C43BE"/>
    <w:rsid w:val="005C44F3"/>
    <w:rsid w:val="005C5E48"/>
    <w:rsid w:val="005C62DD"/>
    <w:rsid w:val="005C6518"/>
    <w:rsid w:val="005C6BC4"/>
    <w:rsid w:val="005C712D"/>
    <w:rsid w:val="005C7C75"/>
    <w:rsid w:val="005D0E4F"/>
    <w:rsid w:val="005D1A17"/>
    <w:rsid w:val="005D1E32"/>
    <w:rsid w:val="005D206B"/>
    <w:rsid w:val="005D22B7"/>
    <w:rsid w:val="005D2BDE"/>
    <w:rsid w:val="005D3D76"/>
    <w:rsid w:val="005D3FC9"/>
    <w:rsid w:val="005D4578"/>
    <w:rsid w:val="005D4EFA"/>
    <w:rsid w:val="005D55BA"/>
    <w:rsid w:val="005D5ADB"/>
    <w:rsid w:val="005D648A"/>
    <w:rsid w:val="005D6A4B"/>
    <w:rsid w:val="005D7E0D"/>
    <w:rsid w:val="005E126C"/>
    <w:rsid w:val="005E2221"/>
    <w:rsid w:val="005E234A"/>
    <w:rsid w:val="005E2BDC"/>
    <w:rsid w:val="005E35CC"/>
    <w:rsid w:val="005E371E"/>
    <w:rsid w:val="005E5067"/>
    <w:rsid w:val="005E53F9"/>
    <w:rsid w:val="005E6C68"/>
    <w:rsid w:val="005E775D"/>
    <w:rsid w:val="005F0A43"/>
    <w:rsid w:val="005F14C2"/>
    <w:rsid w:val="005F1B2A"/>
    <w:rsid w:val="005F25E0"/>
    <w:rsid w:val="005F27BF"/>
    <w:rsid w:val="005F2B5C"/>
    <w:rsid w:val="005F2DA8"/>
    <w:rsid w:val="005F4171"/>
    <w:rsid w:val="005F46D6"/>
    <w:rsid w:val="005F4DD6"/>
    <w:rsid w:val="005F50D8"/>
    <w:rsid w:val="005F53A1"/>
    <w:rsid w:val="005F6B77"/>
    <w:rsid w:val="005F7487"/>
    <w:rsid w:val="006002C7"/>
    <w:rsid w:val="00600F95"/>
    <w:rsid w:val="00601839"/>
    <w:rsid w:val="00602759"/>
    <w:rsid w:val="0060277A"/>
    <w:rsid w:val="00602B7C"/>
    <w:rsid w:val="00603312"/>
    <w:rsid w:val="00604454"/>
    <w:rsid w:val="00604DC7"/>
    <w:rsid w:val="00604E47"/>
    <w:rsid w:val="00605441"/>
    <w:rsid w:val="00606970"/>
    <w:rsid w:val="00606A20"/>
    <w:rsid w:val="006072C6"/>
    <w:rsid w:val="00607911"/>
    <w:rsid w:val="00607A2E"/>
    <w:rsid w:val="00607AC6"/>
    <w:rsid w:val="00610F01"/>
    <w:rsid w:val="006130F7"/>
    <w:rsid w:val="006131A5"/>
    <w:rsid w:val="00613AF8"/>
    <w:rsid w:val="00613D8E"/>
    <w:rsid w:val="006142E0"/>
    <w:rsid w:val="00614F8A"/>
    <w:rsid w:val="00615078"/>
    <w:rsid w:val="00616112"/>
    <w:rsid w:val="00616D83"/>
    <w:rsid w:val="006205CA"/>
    <w:rsid w:val="00621E60"/>
    <w:rsid w:val="00621F53"/>
    <w:rsid w:val="006226AC"/>
    <w:rsid w:val="00622E2A"/>
    <w:rsid w:val="00623089"/>
    <w:rsid w:val="0062308E"/>
    <w:rsid w:val="006234C4"/>
    <w:rsid w:val="006236FA"/>
    <w:rsid w:val="0062432C"/>
    <w:rsid w:val="006244C9"/>
    <w:rsid w:val="006245F6"/>
    <w:rsid w:val="0062475D"/>
    <w:rsid w:val="0062495F"/>
    <w:rsid w:val="00624A8F"/>
    <w:rsid w:val="00625816"/>
    <w:rsid w:val="00626271"/>
    <w:rsid w:val="00626416"/>
    <w:rsid w:val="00626602"/>
    <w:rsid w:val="0062660B"/>
    <w:rsid w:val="00626AD1"/>
    <w:rsid w:val="006304BC"/>
    <w:rsid w:val="00630DCE"/>
    <w:rsid w:val="0063120A"/>
    <w:rsid w:val="0063150B"/>
    <w:rsid w:val="00631585"/>
    <w:rsid w:val="00634ACF"/>
    <w:rsid w:val="00634BFF"/>
    <w:rsid w:val="00635035"/>
    <w:rsid w:val="0063580D"/>
    <w:rsid w:val="00635CAE"/>
    <w:rsid w:val="0063701A"/>
    <w:rsid w:val="00637240"/>
    <w:rsid w:val="00637B8D"/>
    <w:rsid w:val="0064001C"/>
    <w:rsid w:val="006403EA"/>
    <w:rsid w:val="00641146"/>
    <w:rsid w:val="00643660"/>
    <w:rsid w:val="00644502"/>
    <w:rsid w:val="00646595"/>
    <w:rsid w:val="006478C7"/>
    <w:rsid w:val="00650139"/>
    <w:rsid w:val="00651637"/>
    <w:rsid w:val="00652756"/>
    <w:rsid w:val="00652AD8"/>
    <w:rsid w:val="00652B79"/>
    <w:rsid w:val="00652ED9"/>
    <w:rsid w:val="0065321C"/>
    <w:rsid w:val="006533C3"/>
    <w:rsid w:val="00654068"/>
    <w:rsid w:val="00654B38"/>
    <w:rsid w:val="00654B83"/>
    <w:rsid w:val="00655061"/>
    <w:rsid w:val="0065510C"/>
    <w:rsid w:val="00655242"/>
    <w:rsid w:val="00655B63"/>
    <w:rsid w:val="006571F6"/>
    <w:rsid w:val="006611B0"/>
    <w:rsid w:val="006618CC"/>
    <w:rsid w:val="00662111"/>
    <w:rsid w:val="00662118"/>
    <w:rsid w:val="006624C1"/>
    <w:rsid w:val="00662908"/>
    <w:rsid w:val="006638AD"/>
    <w:rsid w:val="0066401E"/>
    <w:rsid w:val="00666DEA"/>
    <w:rsid w:val="0066732C"/>
    <w:rsid w:val="006679F5"/>
    <w:rsid w:val="00667B77"/>
    <w:rsid w:val="00670C2D"/>
    <w:rsid w:val="006716DA"/>
    <w:rsid w:val="006728ED"/>
    <w:rsid w:val="006732B1"/>
    <w:rsid w:val="00674047"/>
    <w:rsid w:val="00674063"/>
    <w:rsid w:val="00674261"/>
    <w:rsid w:val="0067446F"/>
    <w:rsid w:val="006746A4"/>
    <w:rsid w:val="00675043"/>
    <w:rsid w:val="00675558"/>
    <w:rsid w:val="00675611"/>
    <w:rsid w:val="00675A60"/>
    <w:rsid w:val="00675F77"/>
    <w:rsid w:val="0067697E"/>
    <w:rsid w:val="00677443"/>
    <w:rsid w:val="0067769A"/>
    <w:rsid w:val="006779DC"/>
    <w:rsid w:val="006806A3"/>
    <w:rsid w:val="006806A6"/>
    <w:rsid w:val="00681211"/>
    <w:rsid w:val="00681A06"/>
    <w:rsid w:val="00681B36"/>
    <w:rsid w:val="00682E14"/>
    <w:rsid w:val="006834B2"/>
    <w:rsid w:val="0068436C"/>
    <w:rsid w:val="00684911"/>
    <w:rsid w:val="00685091"/>
    <w:rsid w:val="0068545E"/>
    <w:rsid w:val="00685E10"/>
    <w:rsid w:val="00685FD4"/>
    <w:rsid w:val="00686004"/>
    <w:rsid w:val="006865F5"/>
    <w:rsid w:val="00686612"/>
    <w:rsid w:val="0068661E"/>
    <w:rsid w:val="00690A49"/>
    <w:rsid w:val="00690B20"/>
    <w:rsid w:val="00690BB6"/>
    <w:rsid w:val="006915F0"/>
    <w:rsid w:val="00691A76"/>
    <w:rsid w:val="00691ADE"/>
    <w:rsid w:val="00691B30"/>
    <w:rsid w:val="006925BA"/>
    <w:rsid w:val="00692785"/>
    <w:rsid w:val="00692B4E"/>
    <w:rsid w:val="0069362E"/>
    <w:rsid w:val="00693E1F"/>
    <w:rsid w:val="00693ECB"/>
    <w:rsid w:val="006945A1"/>
    <w:rsid w:val="00694797"/>
    <w:rsid w:val="00695887"/>
    <w:rsid w:val="00695BF4"/>
    <w:rsid w:val="00697733"/>
    <w:rsid w:val="00697912"/>
    <w:rsid w:val="006A1774"/>
    <w:rsid w:val="006A254E"/>
    <w:rsid w:val="006A2C30"/>
    <w:rsid w:val="006A301C"/>
    <w:rsid w:val="006A387E"/>
    <w:rsid w:val="006A3E2B"/>
    <w:rsid w:val="006A444D"/>
    <w:rsid w:val="006A4F15"/>
    <w:rsid w:val="006A53A8"/>
    <w:rsid w:val="006A55AA"/>
    <w:rsid w:val="006A682E"/>
    <w:rsid w:val="006A6DF7"/>
    <w:rsid w:val="006A6E17"/>
    <w:rsid w:val="006B10E0"/>
    <w:rsid w:val="006B120D"/>
    <w:rsid w:val="006B17E7"/>
    <w:rsid w:val="006B19E8"/>
    <w:rsid w:val="006B1A8A"/>
    <w:rsid w:val="006B1FD5"/>
    <w:rsid w:val="006B260B"/>
    <w:rsid w:val="006B4A49"/>
    <w:rsid w:val="006B555A"/>
    <w:rsid w:val="006B57B2"/>
    <w:rsid w:val="006B600A"/>
    <w:rsid w:val="006B6635"/>
    <w:rsid w:val="006B6657"/>
    <w:rsid w:val="006B7D22"/>
    <w:rsid w:val="006B7D2C"/>
    <w:rsid w:val="006C1019"/>
    <w:rsid w:val="006C1681"/>
    <w:rsid w:val="006C2BB5"/>
    <w:rsid w:val="006C2BEE"/>
    <w:rsid w:val="006C3AD8"/>
    <w:rsid w:val="006C3D9D"/>
    <w:rsid w:val="006C4516"/>
    <w:rsid w:val="006C455E"/>
    <w:rsid w:val="006C4874"/>
    <w:rsid w:val="006C5855"/>
    <w:rsid w:val="006C5958"/>
    <w:rsid w:val="006C5B4F"/>
    <w:rsid w:val="006C643C"/>
    <w:rsid w:val="006C6E3A"/>
    <w:rsid w:val="006C6FD7"/>
    <w:rsid w:val="006D00DB"/>
    <w:rsid w:val="006D0361"/>
    <w:rsid w:val="006D0997"/>
    <w:rsid w:val="006D0CF8"/>
    <w:rsid w:val="006D16B0"/>
    <w:rsid w:val="006D2182"/>
    <w:rsid w:val="006D22E4"/>
    <w:rsid w:val="006D2444"/>
    <w:rsid w:val="006D254B"/>
    <w:rsid w:val="006D289B"/>
    <w:rsid w:val="006D2A33"/>
    <w:rsid w:val="006D3BE1"/>
    <w:rsid w:val="006D3F02"/>
    <w:rsid w:val="006D48FC"/>
    <w:rsid w:val="006D4B2D"/>
    <w:rsid w:val="006D558B"/>
    <w:rsid w:val="006D5FB6"/>
    <w:rsid w:val="006D62BC"/>
    <w:rsid w:val="006D638B"/>
    <w:rsid w:val="006D6450"/>
    <w:rsid w:val="006D6939"/>
    <w:rsid w:val="006D7EB0"/>
    <w:rsid w:val="006D7FD9"/>
    <w:rsid w:val="006E0138"/>
    <w:rsid w:val="006E0BB0"/>
    <w:rsid w:val="006E1193"/>
    <w:rsid w:val="006E12C3"/>
    <w:rsid w:val="006E2529"/>
    <w:rsid w:val="006E45F3"/>
    <w:rsid w:val="006E4A2F"/>
    <w:rsid w:val="006E4D94"/>
    <w:rsid w:val="006E4ED4"/>
    <w:rsid w:val="006E5547"/>
    <w:rsid w:val="006E5E19"/>
    <w:rsid w:val="006E61C3"/>
    <w:rsid w:val="006E6EEF"/>
    <w:rsid w:val="006E799D"/>
    <w:rsid w:val="006E7B28"/>
    <w:rsid w:val="006E7FB2"/>
    <w:rsid w:val="006F000A"/>
    <w:rsid w:val="006F0593"/>
    <w:rsid w:val="006F1064"/>
    <w:rsid w:val="006F1EB7"/>
    <w:rsid w:val="006F411A"/>
    <w:rsid w:val="006F42DD"/>
    <w:rsid w:val="006F52E5"/>
    <w:rsid w:val="006F6066"/>
    <w:rsid w:val="006F6850"/>
    <w:rsid w:val="006F707E"/>
    <w:rsid w:val="006F7397"/>
    <w:rsid w:val="006F7D30"/>
    <w:rsid w:val="007001DC"/>
    <w:rsid w:val="007025CB"/>
    <w:rsid w:val="007034AA"/>
    <w:rsid w:val="00703C9D"/>
    <w:rsid w:val="0070490C"/>
    <w:rsid w:val="00705186"/>
    <w:rsid w:val="00705C38"/>
    <w:rsid w:val="00706465"/>
    <w:rsid w:val="0070695A"/>
    <w:rsid w:val="00706A3D"/>
    <w:rsid w:val="0070744A"/>
    <w:rsid w:val="0070782D"/>
    <w:rsid w:val="007109C2"/>
    <w:rsid w:val="00711340"/>
    <w:rsid w:val="00711C08"/>
    <w:rsid w:val="00712C42"/>
    <w:rsid w:val="00713DE4"/>
    <w:rsid w:val="00714C47"/>
    <w:rsid w:val="00715DA8"/>
    <w:rsid w:val="00716462"/>
    <w:rsid w:val="00716674"/>
    <w:rsid w:val="00721084"/>
    <w:rsid w:val="00721262"/>
    <w:rsid w:val="00721D9B"/>
    <w:rsid w:val="00722121"/>
    <w:rsid w:val="007224B9"/>
    <w:rsid w:val="00722E41"/>
    <w:rsid w:val="00722F94"/>
    <w:rsid w:val="00723505"/>
    <w:rsid w:val="00723AA7"/>
    <w:rsid w:val="0072432E"/>
    <w:rsid w:val="00726036"/>
    <w:rsid w:val="00726279"/>
    <w:rsid w:val="00726A9B"/>
    <w:rsid w:val="00727530"/>
    <w:rsid w:val="0073051D"/>
    <w:rsid w:val="00731E7C"/>
    <w:rsid w:val="007329EF"/>
    <w:rsid w:val="0073314F"/>
    <w:rsid w:val="0073327A"/>
    <w:rsid w:val="00734EBE"/>
    <w:rsid w:val="00735197"/>
    <w:rsid w:val="00736DD8"/>
    <w:rsid w:val="00736E5E"/>
    <w:rsid w:val="0074076A"/>
    <w:rsid w:val="00741AF4"/>
    <w:rsid w:val="00741DCC"/>
    <w:rsid w:val="0074203A"/>
    <w:rsid w:val="00742496"/>
    <w:rsid w:val="007427B5"/>
    <w:rsid w:val="00742865"/>
    <w:rsid w:val="0074296C"/>
    <w:rsid w:val="00742C83"/>
    <w:rsid w:val="0074327C"/>
    <w:rsid w:val="0074360F"/>
    <w:rsid w:val="007438BC"/>
    <w:rsid w:val="0074478F"/>
    <w:rsid w:val="00744A64"/>
    <w:rsid w:val="00744D47"/>
    <w:rsid w:val="00744EA0"/>
    <w:rsid w:val="0074566F"/>
    <w:rsid w:val="0074638D"/>
    <w:rsid w:val="00746484"/>
    <w:rsid w:val="0074704F"/>
    <w:rsid w:val="00747F48"/>
    <w:rsid w:val="00747F4C"/>
    <w:rsid w:val="00751091"/>
    <w:rsid w:val="007513FE"/>
    <w:rsid w:val="00751B83"/>
    <w:rsid w:val="007523F5"/>
    <w:rsid w:val="00753835"/>
    <w:rsid w:val="0075413B"/>
    <w:rsid w:val="00754359"/>
    <w:rsid w:val="00754411"/>
    <w:rsid w:val="00754BD9"/>
    <w:rsid w:val="00754E7A"/>
    <w:rsid w:val="00754FE5"/>
    <w:rsid w:val="0075540C"/>
    <w:rsid w:val="00755D68"/>
    <w:rsid w:val="00755DB1"/>
    <w:rsid w:val="00755E9C"/>
    <w:rsid w:val="00755FB7"/>
    <w:rsid w:val="00756844"/>
    <w:rsid w:val="007568F5"/>
    <w:rsid w:val="007574FC"/>
    <w:rsid w:val="00757A97"/>
    <w:rsid w:val="00757D95"/>
    <w:rsid w:val="00760975"/>
    <w:rsid w:val="00761400"/>
    <w:rsid w:val="00761CC6"/>
    <w:rsid w:val="00761FDA"/>
    <w:rsid w:val="007621FF"/>
    <w:rsid w:val="00762D74"/>
    <w:rsid w:val="007634E3"/>
    <w:rsid w:val="00764194"/>
    <w:rsid w:val="00764F2B"/>
    <w:rsid w:val="00765ED3"/>
    <w:rsid w:val="007660C2"/>
    <w:rsid w:val="00766330"/>
    <w:rsid w:val="0076681D"/>
    <w:rsid w:val="00766A65"/>
    <w:rsid w:val="00766CF7"/>
    <w:rsid w:val="007671F5"/>
    <w:rsid w:val="007676B8"/>
    <w:rsid w:val="0077175C"/>
    <w:rsid w:val="00771870"/>
    <w:rsid w:val="007719CF"/>
    <w:rsid w:val="00771BF9"/>
    <w:rsid w:val="00772228"/>
    <w:rsid w:val="00772F8A"/>
    <w:rsid w:val="007739C6"/>
    <w:rsid w:val="00774889"/>
    <w:rsid w:val="00774F92"/>
    <w:rsid w:val="00774FF5"/>
    <w:rsid w:val="007750B3"/>
    <w:rsid w:val="007756D3"/>
    <w:rsid w:val="00775F76"/>
    <w:rsid w:val="007761A4"/>
    <w:rsid w:val="00776AEA"/>
    <w:rsid w:val="00777BA0"/>
    <w:rsid w:val="007803BD"/>
    <w:rsid w:val="00780686"/>
    <w:rsid w:val="007811DC"/>
    <w:rsid w:val="00781BB9"/>
    <w:rsid w:val="007820FA"/>
    <w:rsid w:val="0078285F"/>
    <w:rsid w:val="00783207"/>
    <w:rsid w:val="00783E1D"/>
    <w:rsid w:val="0078479B"/>
    <w:rsid w:val="0078483B"/>
    <w:rsid w:val="00784E8D"/>
    <w:rsid w:val="00784EED"/>
    <w:rsid w:val="007856B8"/>
    <w:rsid w:val="00785900"/>
    <w:rsid w:val="00786958"/>
    <w:rsid w:val="00786E71"/>
    <w:rsid w:val="00786F71"/>
    <w:rsid w:val="00787144"/>
    <w:rsid w:val="00790828"/>
    <w:rsid w:val="0079162F"/>
    <w:rsid w:val="00791ABC"/>
    <w:rsid w:val="00793FFA"/>
    <w:rsid w:val="00794924"/>
    <w:rsid w:val="00794A54"/>
    <w:rsid w:val="0079718B"/>
    <w:rsid w:val="007A0BC2"/>
    <w:rsid w:val="007A13C3"/>
    <w:rsid w:val="007A19B3"/>
    <w:rsid w:val="007A1F44"/>
    <w:rsid w:val="007A223E"/>
    <w:rsid w:val="007A23FF"/>
    <w:rsid w:val="007A295B"/>
    <w:rsid w:val="007A3424"/>
    <w:rsid w:val="007A35EF"/>
    <w:rsid w:val="007A43A2"/>
    <w:rsid w:val="007A4CB7"/>
    <w:rsid w:val="007A4D04"/>
    <w:rsid w:val="007A680D"/>
    <w:rsid w:val="007A6C38"/>
    <w:rsid w:val="007A7066"/>
    <w:rsid w:val="007A77E2"/>
    <w:rsid w:val="007A7A96"/>
    <w:rsid w:val="007A7C32"/>
    <w:rsid w:val="007B03AF"/>
    <w:rsid w:val="007B04A5"/>
    <w:rsid w:val="007B1206"/>
    <w:rsid w:val="007B1380"/>
    <w:rsid w:val="007B1543"/>
    <w:rsid w:val="007B16C7"/>
    <w:rsid w:val="007B1AC0"/>
    <w:rsid w:val="007B2110"/>
    <w:rsid w:val="007B270A"/>
    <w:rsid w:val="007B2D3B"/>
    <w:rsid w:val="007B34FE"/>
    <w:rsid w:val="007B3E6C"/>
    <w:rsid w:val="007B416B"/>
    <w:rsid w:val="007B437E"/>
    <w:rsid w:val="007B4C17"/>
    <w:rsid w:val="007B52CD"/>
    <w:rsid w:val="007B54B9"/>
    <w:rsid w:val="007B5774"/>
    <w:rsid w:val="007B61D3"/>
    <w:rsid w:val="007B64D3"/>
    <w:rsid w:val="007B6B70"/>
    <w:rsid w:val="007B7DC1"/>
    <w:rsid w:val="007B7E3E"/>
    <w:rsid w:val="007B7EDB"/>
    <w:rsid w:val="007C1472"/>
    <w:rsid w:val="007C19AD"/>
    <w:rsid w:val="007C27BB"/>
    <w:rsid w:val="007C3598"/>
    <w:rsid w:val="007C3FA8"/>
    <w:rsid w:val="007C42E7"/>
    <w:rsid w:val="007C55B5"/>
    <w:rsid w:val="007C6851"/>
    <w:rsid w:val="007C68DA"/>
    <w:rsid w:val="007C6C9B"/>
    <w:rsid w:val="007C6D05"/>
    <w:rsid w:val="007D172A"/>
    <w:rsid w:val="007D229A"/>
    <w:rsid w:val="007D2F44"/>
    <w:rsid w:val="007D2F4D"/>
    <w:rsid w:val="007D312D"/>
    <w:rsid w:val="007D4178"/>
    <w:rsid w:val="007D4D33"/>
    <w:rsid w:val="007D5035"/>
    <w:rsid w:val="007D7175"/>
    <w:rsid w:val="007E0427"/>
    <w:rsid w:val="007E0772"/>
    <w:rsid w:val="007E1369"/>
    <w:rsid w:val="007E1A1B"/>
    <w:rsid w:val="007E1A88"/>
    <w:rsid w:val="007E2C1D"/>
    <w:rsid w:val="007E4C88"/>
    <w:rsid w:val="007E53B6"/>
    <w:rsid w:val="007E585E"/>
    <w:rsid w:val="007E7964"/>
    <w:rsid w:val="007E7DDF"/>
    <w:rsid w:val="007F0FDF"/>
    <w:rsid w:val="007F11C8"/>
    <w:rsid w:val="007F1CFB"/>
    <w:rsid w:val="007F220B"/>
    <w:rsid w:val="007F27DD"/>
    <w:rsid w:val="007F3D82"/>
    <w:rsid w:val="007F40FA"/>
    <w:rsid w:val="007F5B41"/>
    <w:rsid w:val="007F65CB"/>
    <w:rsid w:val="007F6880"/>
    <w:rsid w:val="007F76B4"/>
    <w:rsid w:val="008001B4"/>
    <w:rsid w:val="0080046B"/>
    <w:rsid w:val="00800769"/>
    <w:rsid w:val="008007BD"/>
    <w:rsid w:val="00800ED2"/>
    <w:rsid w:val="00801719"/>
    <w:rsid w:val="0080181B"/>
    <w:rsid w:val="00802DAF"/>
    <w:rsid w:val="00802E74"/>
    <w:rsid w:val="00804B92"/>
    <w:rsid w:val="00804E21"/>
    <w:rsid w:val="00805092"/>
    <w:rsid w:val="00806AAF"/>
    <w:rsid w:val="008070AC"/>
    <w:rsid w:val="00807A24"/>
    <w:rsid w:val="008101FD"/>
    <w:rsid w:val="00810CBB"/>
    <w:rsid w:val="00810D8D"/>
    <w:rsid w:val="00810F23"/>
    <w:rsid w:val="0081114A"/>
    <w:rsid w:val="00811835"/>
    <w:rsid w:val="00812A3C"/>
    <w:rsid w:val="00813515"/>
    <w:rsid w:val="00814D8F"/>
    <w:rsid w:val="00815341"/>
    <w:rsid w:val="0081581D"/>
    <w:rsid w:val="00815E79"/>
    <w:rsid w:val="008169EF"/>
    <w:rsid w:val="008172BE"/>
    <w:rsid w:val="00817852"/>
    <w:rsid w:val="00817B71"/>
    <w:rsid w:val="00820244"/>
    <w:rsid w:val="008206CB"/>
    <w:rsid w:val="00820E3F"/>
    <w:rsid w:val="00820F34"/>
    <w:rsid w:val="008221B3"/>
    <w:rsid w:val="0082248E"/>
    <w:rsid w:val="00822BBA"/>
    <w:rsid w:val="00822D72"/>
    <w:rsid w:val="00824EF8"/>
    <w:rsid w:val="00824FDF"/>
    <w:rsid w:val="00825125"/>
    <w:rsid w:val="008254AD"/>
    <w:rsid w:val="008257CC"/>
    <w:rsid w:val="00826731"/>
    <w:rsid w:val="00826F62"/>
    <w:rsid w:val="008274BF"/>
    <w:rsid w:val="00830DC3"/>
    <w:rsid w:val="00830E2D"/>
    <w:rsid w:val="00831555"/>
    <w:rsid w:val="00831F52"/>
    <w:rsid w:val="00832154"/>
    <w:rsid w:val="008324FE"/>
    <w:rsid w:val="00832E02"/>
    <w:rsid w:val="00832F5C"/>
    <w:rsid w:val="00832F90"/>
    <w:rsid w:val="008340A6"/>
    <w:rsid w:val="008359E0"/>
    <w:rsid w:val="008368C8"/>
    <w:rsid w:val="00837001"/>
    <w:rsid w:val="00837596"/>
    <w:rsid w:val="008376F6"/>
    <w:rsid w:val="00837D5B"/>
    <w:rsid w:val="00840607"/>
    <w:rsid w:val="00841CD2"/>
    <w:rsid w:val="00842B77"/>
    <w:rsid w:val="0084309F"/>
    <w:rsid w:val="00843610"/>
    <w:rsid w:val="00843C78"/>
    <w:rsid w:val="00844273"/>
    <w:rsid w:val="00845C12"/>
    <w:rsid w:val="008469D9"/>
    <w:rsid w:val="00846DC0"/>
    <w:rsid w:val="008472EC"/>
    <w:rsid w:val="008474A7"/>
    <w:rsid w:val="00847873"/>
    <w:rsid w:val="008506B6"/>
    <w:rsid w:val="00850AE0"/>
    <w:rsid w:val="008514D1"/>
    <w:rsid w:val="008524D2"/>
    <w:rsid w:val="00852DD9"/>
    <w:rsid w:val="00852E19"/>
    <w:rsid w:val="00852FB4"/>
    <w:rsid w:val="00855909"/>
    <w:rsid w:val="00856160"/>
    <w:rsid w:val="00856833"/>
    <w:rsid w:val="00856840"/>
    <w:rsid w:val="008577FA"/>
    <w:rsid w:val="00857BDA"/>
    <w:rsid w:val="0086087C"/>
    <w:rsid w:val="00860D8E"/>
    <w:rsid w:val="0086107F"/>
    <w:rsid w:val="008625F0"/>
    <w:rsid w:val="0086275E"/>
    <w:rsid w:val="008632B6"/>
    <w:rsid w:val="008636AB"/>
    <w:rsid w:val="00864440"/>
    <w:rsid w:val="00864D76"/>
    <w:rsid w:val="008650FC"/>
    <w:rsid w:val="00866285"/>
    <w:rsid w:val="008662CC"/>
    <w:rsid w:val="00866EB3"/>
    <w:rsid w:val="0086701A"/>
    <w:rsid w:val="00867BD2"/>
    <w:rsid w:val="00867DBA"/>
    <w:rsid w:val="008712FD"/>
    <w:rsid w:val="008716A1"/>
    <w:rsid w:val="00872D3F"/>
    <w:rsid w:val="00872E2D"/>
    <w:rsid w:val="008733E4"/>
    <w:rsid w:val="008735BF"/>
    <w:rsid w:val="00873F15"/>
    <w:rsid w:val="00874096"/>
    <w:rsid w:val="00874B9D"/>
    <w:rsid w:val="008756A4"/>
    <w:rsid w:val="00875F73"/>
    <w:rsid w:val="00877204"/>
    <w:rsid w:val="00877F87"/>
    <w:rsid w:val="00880F30"/>
    <w:rsid w:val="00881231"/>
    <w:rsid w:val="00881752"/>
    <w:rsid w:val="008833E8"/>
    <w:rsid w:val="00883627"/>
    <w:rsid w:val="00884467"/>
    <w:rsid w:val="00885962"/>
    <w:rsid w:val="0088666B"/>
    <w:rsid w:val="00887B48"/>
    <w:rsid w:val="00887EA1"/>
    <w:rsid w:val="00890D3B"/>
    <w:rsid w:val="0089176E"/>
    <w:rsid w:val="008917E0"/>
    <w:rsid w:val="00892365"/>
    <w:rsid w:val="00892BE5"/>
    <w:rsid w:val="0089387C"/>
    <w:rsid w:val="0089444E"/>
    <w:rsid w:val="008949DF"/>
    <w:rsid w:val="008951DB"/>
    <w:rsid w:val="00895355"/>
    <w:rsid w:val="00896C81"/>
    <w:rsid w:val="00896D83"/>
    <w:rsid w:val="00897194"/>
    <w:rsid w:val="008A0AB2"/>
    <w:rsid w:val="008A0CFC"/>
    <w:rsid w:val="008A12FE"/>
    <w:rsid w:val="008A2396"/>
    <w:rsid w:val="008A28B6"/>
    <w:rsid w:val="008A2BB1"/>
    <w:rsid w:val="008A3466"/>
    <w:rsid w:val="008A389F"/>
    <w:rsid w:val="008A3D02"/>
    <w:rsid w:val="008A3F08"/>
    <w:rsid w:val="008A46F4"/>
    <w:rsid w:val="008A48AB"/>
    <w:rsid w:val="008A55A2"/>
    <w:rsid w:val="008A5940"/>
    <w:rsid w:val="008A73B2"/>
    <w:rsid w:val="008B043F"/>
    <w:rsid w:val="008B0808"/>
    <w:rsid w:val="008B0AEC"/>
    <w:rsid w:val="008B1E53"/>
    <w:rsid w:val="008B1E5B"/>
    <w:rsid w:val="008B389D"/>
    <w:rsid w:val="008B3C5C"/>
    <w:rsid w:val="008B4494"/>
    <w:rsid w:val="008B4A8E"/>
    <w:rsid w:val="008B50D8"/>
    <w:rsid w:val="008B5299"/>
    <w:rsid w:val="008B5A5F"/>
    <w:rsid w:val="008B5AB0"/>
    <w:rsid w:val="008B5B72"/>
    <w:rsid w:val="008B6054"/>
    <w:rsid w:val="008B7B08"/>
    <w:rsid w:val="008C03EF"/>
    <w:rsid w:val="008C13F0"/>
    <w:rsid w:val="008C1F26"/>
    <w:rsid w:val="008C2931"/>
    <w:rsid w:val="008C2A3A"/>
    <w:rsid w:val="008C3087"/>
    <w:rsid w:val="008C3143"/>
    <w:rsid w:val="008C40BB"/>
    <w:rsid w:val="008C4C7E"/>
    <w:rsid w:val="008C5424"/>
    <w:rsid w:val="008C5C46"/>
    <w:rsid w:val="008C6184"/>
    <w:rsid w:val="008C7304"/>
    <w:rsid w:val="008C75A0"/>
    <w:rsid w:val="008C785E"/>
    <w:rsid w:val="008D0AFB"/>
    <w:rsid w:val="008D1107"/>
    <w:rsid w:val="008D1511"/>
    <w:rsid w:val="008D32DF"/>
    <w:rsid w:val="008D35E9"/>
    <w:rsid w:val="008D3959"/>
    <w:rsid w:val="008D3966"/>
    <w:rsid w:val="008D3A3F"/>
    <w:rsid w:val="008D3DCA"/>
    <w:rsid w:val="008D4352"/>
    <w:rsid w:val="008D4A81"/>
    <w:rsid w:val="008D5385"/>
    <w:rsid w:val="008D60BC"/>
    <w:rsid w:val="008D6D7B"/>
    <w:rsid w:val="008D6E84"/>
    <w:rsid w:val="008D76C0"/>
    <w:rsid w:val="008D7B5E"/>
    <w:rsid w:val="008D7EB7"/>
    <w:rsid w:val="008E0EB8"/>
    <w:rsid w:val="008E10A6"/>
    <w:rsid w:val="008E1271"/>
    <w:rsid w:val="008E14F0"/>
    <w:rsid w:val="008E157F"/>
    <w:rsid w:val="008E2251"/>
    <w:rsid w:val="008E24B3"/>
    <w:rsid w:val="008E24CA"/>
    <w:rsid w:val="008E2F6E"/>
    <w:rsid w:val="008E38AD"/>
    <w:rsid w:val="008E3EEC"/>
    <w:rsid w:val="008E5BF2"/>
    <w:rsid w:val="008E5C81"/>
    <w:rsid w:val="008E6B6C"/>
    <w:rsid w:val="008F0A38"/>
    <w:rsid w:val="008F0F84"/>
    <w:rsid w:val="008F100C"/>
    <w:rsid w:val="008F1014"/>
    <w:rsid w:val="008F11C9"/>
    <w:rsid w:val="008F221D"/>
    <w:rsid w:val="008F23D8"/>
    <w:rsid w:val="008F25B0"/>
    <w:rsid w:val="008F2629"/>
    <w:rsid w:val="008F2FD5"/>
    <w:rsid w:val="008F37E5"/>
    <w:rsid w:val="008F3AF2"/>
    <w:rsid w:val="008F48C2"/>
    <w:rsid w:val="008F4EEF"/>
    <w:rsid w:val="008F5840"/>
    <w:rsid w:val="008F5EEF"/>
    <w:rsid w:val="008F61ED"/>
    <w:rsid w:val="008F66FE"/>
    <w:rsid w:val="008F72CC"/>
    <w:rsid w:val="008F72CD"/>
    <w:rsid w:val="008F7EE5"/>
    <w:rsid w:val="00901F0C"/>
    <w:rsid w:val="009030C2"/>
    <w:rsid w:val="00903802"/>
    <w:rsid w:val="0090466A"/>
    <w:rsid w:val="009046D7"/>
    <w:rsid w:val="00904D70"/>
    <w:rsid w:val="0090626F"/>
    <w:rsid w:val="0090696D"/>
    <w:rsid w:val="00906CD6"/>
    <w:rsid w:val="00906E4D"/>
    <w:rsid w:val="00906F31"/>
    <w:rsid w:val="009078B3"/>
    <w:rsid w:val="00907A77"/>
    <w:rsid w:val="00907BA0"/>
    <w:rsid w:val="00907E00"/>
    <w:rsid w:val="0091088D"/>
    <w:rsid w:val="00910FC9"/>
    <w:rsid w:val="00911410"/>
    <w:rsid w:val="00911923"/>
    <w:rsid w:val="00912165"/>
    <w:rsid w:val="0091291A"/>
    <w:rsid w:val="00913612"/>
    <w:rsid w:val="0091366A"/>
    <w:rsid w:val="00913824"/>
    <w:rsid w:val="00915310"/>
    <w:rsid w:val="00915757"/>
    <w:rsid w:val="009159B3"/>
    <w:rsid w:val="00916181"/>
    <w:rsid w:val="009173B1"/>
    <w:rsid w:val="00920214"/>
    <w:rsid w:val="009204C2"/>
    <w:rsid w:val="009204C5"/>
    <w:rsid w:val="009211B4"/>
    <w:rsid w:val="0092180D"/>
    <w:rsid w:val="009232C9"/>
    <w:rsid w:val="00923608"/>
    <w:rsid w:val="009238E5"/>
    <w:rsid w:val="00923F12"/>
    <w:rsid w:val="00924E6F"/>
    <w:rsid w:val="00924FF8"/>
    <w:rsid w:val="00925BA8"/>
    <w:rsid w:val="00925E69"/>
    <w:rsid w:val="00926DA7"/>
    <w:rsid w:val="009275CF"/>
    <w:rsid w:val="00927F8B"/>
    <w:rsid w:val="0093094D"/>
    <w:rsid w:val="009328C7"/>
    <w:rsid w:val="00932E70"/>
    <w:rsid w:val="009336EC"/>
    <w:rsid w:val="00933B25"/>
    <w:rsid w:val="00933F56"/>
    <w:rsid w:val="00934959"/>
    <w:rsid w:val="00934AA3"/>
    <w:rsid w:val="00934C13"/>
    <w:rsid w:val="00935228"/>
    <w:rsid w:val="009355A2"/>
    <w:rsid w:val="00935F9E"/>
    <w:rsid w:val="00936D98"/>
    <w:rsid w:val="00940138"/>
    <w:rsid w:val="00942C80"/>
    <w:rsid w:val="00943197"/>
    <w:rsid w:val="00943337"/>
    <w:rsid w:val="009435F2"/>
    <w:rsid w:val="00945180"/>
    <w:rsid w:val="0094590C"/>
    <w:rsid w:val="00945EBB"/>
    <w:rsid w:val="00946355"/>
    <w:rsid w:val="009468B7"/>
    <w:rsid w:val="00946C9A"/>
    <w:rsid w:val="009471E3"/>
    <w:rsid w:val="0094724E"/>
    <w:rsid w:val="00947973"/>
    <w:rsid w:val="00947BE6"/>
    <w:rsid w:val="009502A5"/>
    <w:rsid w:val="0095048D"/>
    <w:rsid w:val="00951176"/>
    <w:rsid w:val="00951ADB"/>
    <w:rsid w:val="00952820"/>
    <w:rsid w:val="00952CD5"/>
    <w:rsid w:val="0095380C"/>
    <w:rsid w:val="00953CA1"/>
    <w:rsid w:val="00954353"/>
    <w:rsid w:val="00954703"/>
    <w:rsid w:val="00955C0A"/>
    <w:rsid w:val="00955C17"/>
    <w:rsid w:val="00955C4F"/>
    <w:rsid w:val="0096122A"/>
    <w:rsid w:val="00961462"/>
    <w:rsid w:val="00962B57"/>
    <w:rsid w:val="00962E71"/>
    <w:rsid w:val="00963324"/>
    <w:rsid w:val="009657F1"/>
    <w:rsid w:val="00965A9D"/>
    <w:rsid w:val="0096625D"/>
    <w:rsid w:val="0096661D"/>
    <w:rsid w:val="009709F8"/>
    <w:rsid w:val="00972463"/>
    <w:rsid w:val="00972929"/>
    <w:rsid w:val="00972BFA"/>
    <w:rsid w:val="00972F91"/>
    <w:rsid w:val="00973827"/>
    <w:rsid w:val="009742D3"/>
    <w:rsid w:val="009743DC"/>
    <w:rsid w:val="00974A8A"/>
    <w:rsid w:val="0097526A"/>
    <w:rsid w:val="009757FC"/>
    <w:rsid w:val="00975B9B"/>
    <w:rsid w:val="00976000"/>
    <w:rsid w:val="00977178"/>
    <w:rsid w:val="00977BA7"/>
    <w:rsid w:val="00980358"/>
    <w:rsid w:val="00980517"/>
    <w:rsid w:val="00980E95"/>
    <w:rsid w:val="0098194F"/>
    <w:rsid w:val="009826C8"/>
    <w:rsid w:val="00982B98"/>
    <w:rsid w:val="009836E4"/>
    <w:rsid w:val="0098412F"/>
    <w:rsid w:val="009856E0"/>
    <w:rsid w:val="00985CE7"/>
    <w:rsid w:val="00985F28"/>
    <w:rsid w:val="00986149"/>
    <w:rsid w:val="00986176"/>
    <w:rsid w:val="00986E7F"/>
    <w:rsid w:val="00987536"/>
    <w:rsid w:val="00990BD5"/>
    <w:rsid w:val="0099196F"/>
    <w:rsid w:val="00992B98"/>
    <w:rsid w:val="009931AB"/>
    <w:rsid w:val="0099359F"/>
    <w:rsid w:val="00994871"/>
    <w:rsid w:val="00994E08"/>
    <w:rsid w:val="009951F9"/>
    <w:rsid w:val="009957B9"/>
    <w:rsid w:val="00995C95"/>
    <w:rsid w:val="00995E85"/>
    <w:rsid w:val="00996468"/>
    <w:rsid w:val="00996876"/>
    <w:rsid w:val="00996FFA"/>
    <w:rsid w:val="009973F1"/>
    <w:rsid w:val="009973F3"/>
    <w:rsid w:val="00997693"/>
    <w:rsid w:val="009A010D"/>
    <w:rsid w:val="009A01A2"/>
    <w:rsid w:val="009A0697"/>
    <w:rsid w:val="009A0C6F"/>
    <w:rsid w:val="009A14EF"/>
    <w:rsid w:val="009A1E25"/>
    <w:rsid w:val="009A2070"/>
    <w:rsid w:val="009A2DF9"/>
    <w:rsid w:val="009A2E2D"/>
    <w:rsid w:val="009A3A86"/>
    <w:rsid w:val="009A4869"/>
    <w:rsid w:val="009A691C"/>
    <w:rsid w:val="009A6A6B"/>
    <w:rsid w:val="009A6FFB"/>
    <w:rsid w:val="009B03F6"/>
    <w:rsid w:val="009B1589"/>
    <w:rsid w:val="009B1A79"/>
    <w:rsid w:val="009B1EF9"/>
    <w:rsid w:val="009B26AC"/>
    <w:rsid w:val="009B30C7"/>
    <w:rsid w:val="009B37E2"/>
    <w:rsid w:val="009B3905"/>
    <w:rsid w:val="009B4519"/>
    <w:rsid w:val="009B4F33"/>
    <w:rsid w:val="009B506B"/>
    <w:rsid w:val="009B57EF"/>
    <w:rsid w:val="009B5B85"/>
    <w:rsid w:val="009B7204"/>
    <w:rsid w:val="009B7AC5"/>
    <w:rsid w:val="009C0074"/>
    <w:rsid w:val="009C0564"/>
    <w:rsid w:val="009C0995"/>
    <w:rsid w:val="009C11A1"/>
    <w:rsid w:val="009C1D00"/>
    <w:rsid w:val="009C21BA"/>
    <w:rsid w:val="009C2685"/>
    <w:rsid w:val="009C26E6"/>
    <w:rsid w:val="009C336F"/>
    <w:rsid w:val="009C39BC"/>
    <w:rsid w:val="009C4B92"/>
    <w:rsid w:val="009C4BC2"/>
    <w:rsid w:val="009C4D22"/>
    <w:rsid w:val="009C5994"/>
    <w:rsid w:val="009C7320"/>
    <w:rsid w:val="009D055D"/>
    <w:rsid w:val="009D0729"/>
    <w:rsid w:val="009D0F66"/>
    <w:rsid w:val="009D16EF"/>
    <w:rsid w:val="009D1A06"/>
    <w:rsid w:val="009D1BA4"/>
    <w:rsid w:val="009D22E4"/>
    <w:rsid w:val="009D22F7"/>
    <w:rsid w:val="009D2F16"/>
    <w:rsid w:val="009D308F"/>
    <w:rsid w:val="009D319C"/>
    <w:rsid w:val="009D3E89"/>
    <w:rsid w:val="009D5BAB"/>
    <w:rsid w:val="009D6450"/>
    <w:rsid w:val="009D6A0A"/>
    <w:rsid w:val="009D6DB4"/>
    <w:rsid w:val="009D7E85"/>
    <w:rsid w:val="009E058F"/>
    <w:rsid w:val="009E0A9E"/>
    <w:rsid w:val="009E0AD5"/>
    <w:rsid w:val="009E149F"/>
    <w:rsid w:val="009E19A2"/>
    <w:rsid w:val="009E2F87"/>
    <w:rsid w:val="009E3822"/>
    <w:rsid w:val="009E3AFD"/>
    <w:rsid w:val="009E3CDD"/>
    <w:rsid w:val="009E4B16"/>
    <w:rsid w:val="009E5C60"/>
    <w:rsid w:val="009E64DB"/>
    <w:rsid w:val="009E6794"/>
    <w:rsid w:val="009E6DBB"/>
    <w:rsid w:val="009E7189"/>
    <w:rsid w:val="009E7E46"/>
    <w:rsid w:val="009E7FC1"/>
    <w:rsid w:val="009F01E1"/>
    <w:rsid w:val="009F0B4D"/>
    <w:rsid w:val="009F1096"/>
    <w:rsid w:val="009F150E"/>
    <w:rsid w:val="009F2010"/>
    <w:rsid w:val="009F27AD"/>
    <w:rsid w:val="009F28DD"/>
    <w:rsid w:val="009F3380"/>
    <w:rsid w:val="009F3FB5"/>
    <w:rsid w:val="009F50C4"/>
    <w:rsid w:val="009F521F"/>
    <w:rsid w:val="009F553C"/>
    <w:rsid w:val="009F5973"/>
    <w:rsid w:val="009F59F8"/>
    <w:rsid w:val="009F65EF"/>
    <w:rsid w:val="009F711F"/>
    <w:rsid w:val="009F7E5E"/>
    <w:rsid w:val="00A000B2"/>
    <w:rsid w:val="00A005B0"/>
    <w:rsid w:val="00A0162E"/>
    <w:rsid w:val="00A01F17"/>
    <w:rsid w:val="00A022A5"/>
    <w:rsid w:val="00A02A63"/>
    <w:rsid w:val="00A02DF2"/>
    <w:rsid w:val="00A03A22"/>
    <w:rsid w:val="00A04634"/>
    <w:rsid w:val="00A06119"/>
    <w:rsid w:val="00A06A32"/>
    <w:rsid w:val="00A076FE"/>
    <w:rsid w:val="00A07A48"/>
    <w:rsid w:val="00A108EE"/>
    <w:rsid w:val="00A10A64"/>
    <w:rsid w:val="00A10BB8"/>
    <w:rsid w:val="00A11E3D"/>
    <w:rsid w:val="00A1200D"/>
    <w:rsid w:val="00A123E7"/>
    <w:rsid w:val="00A12B08"/>
    <w:rsid w:val="00A137E4"/>
    <w:rsid w:val="00A13CD6"/>
    <w:rsid w:val="00A147AA"/>
    <w:rsid w:val="00A14813"/>
    <w:rsid w:val="00A15203"/>
    <w:rsid w:val="00A1566A"/>
    <w:rsid w:val="00A165BF"/>
    <w:rsid w:val="00A171FD"/>
    <w:rsid w:val="00A172E8"/>
    <w:rsid w:val="00A17786"/>
    <w:rsid w:val="00A179FF"/>
    <w:rsid w:val="00A17F21"/>
    <w:rsid w:val="00A21A36"/>
    <w:rsid w:val="00A23112"/>
    <w:rsid w:val="00A243D6"/>
    <w:rsid w:val="00A24583"/>
    <w:rsid w:val="00A25294"/>
    <w:rsid w:val="00A254EE"/>
    <w:rsid w:val="00A2552E"/>
    <w:rsid w:val="00A25BE7"/>
    <w:rsid w:val="00A268AE"/>
    <w:rsid w:val="00A269E7"/>
    <w:rsid w:val="00A26EB3"/>
    <w:rsid w:val="00A27008"/>
    <w:rsid w:val="00A27CDF"/>
    <w:rsid w:val="00A30341"/>
    <w:rsid w:val="00A309C6"/>
    <w:rsid w:val="00A309F5"/>
    <w:rsid w:val="00A30D13"/>
    <w:rsid w:val="00A3108E"/>
    <w:rsid w:val="00A314F9"/>
    <w:rsid w:val="00A316C5"/>
    <w:rsid w:val="00A319D0"/>
    <w:rsid w:val="00A31B47"/>
    <w:rsid w:val="00A32316"/>
    <w:rsid w:val="00A3292D"/>
    <w:rsid w:val="00A33172"/>
    <w:rsid w:val="00A3382F"/>
    <w:rsid w:val="00A33D3D"/>
    <w:rsid w:val="00A3432B"/>
    <w:rsid w:val="00A345FC"/>
    <w:rsid w:val="00A346BA"/>
    <w:rsid w:val="00A34C67"/>
    <w:rsid w:val="00A34D62"/>
    <w:rsid w:val="00A3611D"/>
    <w:rsid w:val="00A36339"/>
    <w:rsid w:val="00A3641F"/>
    <w:rsid w:val="00A3643F"/>
    <w:rsid w:val="00A366E4"/>
    <w:rsid w:val="00A37363"/>
    <w:rsid w:val="00A37E0D"/>
    <w:rsid w:val="00A404D4"/>
    <w:rsid w:val="00A42B2C"/>
    <w:rsid w:val="00A4376F"/>
    <w:rsid w:val="00A43FB0"/>
    <w:rsid w:val="00A446A1"/>
    <w:rsid w:val="00A44F06"/>
    <w:rsid w:val="00A45297"/>
    <w:rsid w:val="00A4549F"/>
    <w:rsid w:val="00A45B9B"/>
    <w:rsid w:val="00A462FE"/>
    <w:rsid w:val="00A5017E"/>
    <w:rsid w:val="00A501C9"/>
    <w:rsid w:val="00A503EC"/>
    <w:rsid w:val="00A50506"/>
    <w:rsid w:val="00A507E5"/>
    <w:rsid w:val="00A51E4C"/>
    <w:rsid w:val="00A51EAE"/>
    <w:rsid w:val="00A53F55"/>
    <w:rsid w:val="00A5417B"/>
    <w:rsid w:val="00A54599"/>
    <w:rsid w:val="00A548F7"/>
    <w:rsid w:val="00A54A8B"/>
    <w:rsid w:val="00A54A9B"/>
    <w:rsid w:val="00A54B82"/>
    <w:rsid w:val="00A55499"/>
    <w:rsid w:val="00A569D4"/>
    <w:rsid w:val="00A573BC"/>
    <w:rsid w:val="00A57F1A"/>
    <w:rsid w:val="00A60163"/>
    <w:rsid w:val="00A6038D"/>
    <w:rsid w:val="00A60CF0"/>
    <w:rsid w:val="00A61429"/>
    <w:rsid w:val="00A61514"/>
    <w:rsid w:val="00A61645"/>
    <w:rsid w:val="00A62080"/>
    <w:rsid w:val="00A62213"/>
    <w:rsid w:val="00A622EF"/>
    <w:rsid w:val="00A630A2"/>
    <w:rsid w:val="00A632B8"/>
    <w:rsid w:val="00A63BF3"/>
    <w:rsid w:val="00A64942"/>
    <w:rsid w:val="00A65911"/>
    <w:rsid w:val="00A6643C"/>
    <w:rsid w:val="00A669E8"/>
    <w:rsid w:val="00A67544"/>
    <w:rsid w:val="00A703D9"/>
    <w:rsid w:val="00A70736"/>
    <w:rsid w:val="00A7075B"/>
    <w:rsid w:val="00A71CE6"/>
    <w:rsid w:val="00A71D23"/>
    <w:rsid w:val="00A723E8"/>
    <w:rsid w:val="00A7333A"/>
    <w:rsid w:val="00A73D0D"/>
    <w:rsid w:val="00A74969"/>
    <w:rsid w:val="00A74A92"/>
    <w:rsid w:val="00A75CC1"/>
    <w:rsid w:val="00A75E88"/>
    <w:rsid w:val="00A8056E"/>
    <w:rsid w:val="00A80C57"/>
    <w:rsid w:val="00A8240A"/>
    <w:rsid w:val="00A828DC"/>
    <w:rsid w:val="00A82D58"/>
    <w:rsid w:val="00A8347D"/>
    <w:rsid w:val="00A8399D"/>
    <w:rsid w:val="00A83E3D"/>
    <w:rsid w:val="00A8443A"/>
    <w:rsid w:val="00A8479C"/>
    <w:rsid w:val="00A84C5F"/>
    <w:rsid w:val="00A8557B"/>
    <w:rsid w:val="00A856B4"/>
    <w:rsid w:val="00A85A05"/>
    <w:rsid w:val="00A86D63"/>
    <w:rsid w:val="00A87797"/>
    <w:rsid w:val="00A900B7"/>
    <w:rsid w:val="00A9013D"/>
    <w:rsid w:val="00A90E72"/>
    <w:rsid w:val="00A922A2"/>
    <w:rsid w:val="00A922FA"/>
    <w:rsid w:val="00A9327B"/>
    <w:rsid w:val="00A93B69"/>
    <w:rsid w:val="00A947B8"/>
    <w:rsid w:val="00A963C7"/>
    <w:rsid w:val="00A97483"/>
    <w:rsid w:val="00AA0947"/>
    <w:rsid w:val="00AA10DF"/>
    <w:rsid w:val="00AA1626"/>
    <w:rsid w:val="00AA1C25"/>
    <w:rsid w:val="00AA2DFF"/>
    <w:rsid w:val="00AA3DB7"/>
    <w:rsid w:val="00AA45CC"/>
    <w:rsid w:val="00AA51F5"/>
    <w:rsid w:val="00AA5E3B"/>
    <w:rsid w:val="00AA5FDC"/>
    <w:rsid w:val="00AA61FF"/>
    <w:rsid w:val="00AA68B4"/>
    <w:rsid w:val="00AB0543"/>
    <w:rsid w:val="00AB0AC9"/>
    <w:rsid w:val="00AB185A"/>
    <w:rsid w:val="00AB1BA7"/>
    <w:rsid w:val="00AB1E04"/>
    <w:rsid w:val="00AB29CF"/>
    <w:rsid w:val="00AB3113"/>
    <w:rsid w:val="00AB348A"/>
    <w:rsid w:val="00AB3F38"/>
    <w:rsid w:val="00AB4264"/>
    <w:rsid w:val="00AB42EE"/>
    <w:rsid w:val="00AB43EC"/>
    <w:rsid w:val="00AB4BF4"/>
    <w:rsid w:val="00AB5866"/>
    <w:rsid w:val="00AB5ADF"/>
    <w:rsid w:val="00AB5E57"/>
    <w:rsid w:val="00AB725F"/>
    <w:rsid w:val="00AC0705"/>
    <w:rsid w:val="00AC109B"/>
    <w:rsid w:val="00AC1E91"/>
    <w:rsid w:val="00AC33DA"/>
    <w:rsid w:val="00AC526B"/>
    <w:rsid w:val="00AC5B17"/>
    <w:rsid w:val="00AC670D"/>
    <w:rsid w:val="00AC69AF"/>
    <w:rsid w:val="00AC74CB"/>
    <w:rsid w:val="00AC74DA"/>
    <w:rsid w:val="00AC7A2B"/>
    <w:rsid w:val="00AC7C25"/>
    <w:rsid w:val="00AD0A51"/>
    <w:rsid w:val="00AD0B37"/>
    <w:rsid w:val="00AD0C7D"/>
    <w:rsid w:val="00AD11F7"/>
    <w:rsid w:val="00AD1DB7"/>
    <w:rsid w:val="00AD1EF7"/>
    <w:rsid w:val="00AD2852"/>
    <w:rsid w:val="00AD3976"/>
    <w:rsid w:val="00AD44E6"/>
    <w:rsid w:val="00AD4C9A"/>
    <w:rsid w:val="00AD4D2A"/>
    <w:rsid w:val="00AD542F"/>
    <w:rsid w:val="00AD7305"/>
    <w:rsid w:val="00AD7E64"/>
    <w:rsid w:val="00AE0C56"/>
    <w:rsid w:val="00AE149E"/>
    <w:rsid w:val="00AE1792"/>
    <w:rsid w:val="00AE22F2"/>
    <w:rsid w:val="00AE29FC"/>
    <w:rsid w:val="00AE2F3F"/>
    <w:rsid w:val="00AE3B4E"/>
    <w:rsid w:val="00AE5218"/>
    <w:rsid w:val="00AE59EC"/>
    <w:rsid w:val="00AE5E27"/>
    <w:rsid w:val="00AE67B3"/>
    <w:rsid w:val="00AE69E4"/>
    <w:rsid w:val="00AE7864"/>
    <w:rsid w:val="00AE7949"/>
    <w:rsid w:val="00AE7C3E"/>
    <w:rsid w:val="00AE7CFB"/>
    <w:rsid w:val="00AF065F"/>
    <w:rsid w:val="00AF25D5"/>
    <w:rsid w:val="00AF3DBB"/>
    <w:rsid w:val="00AF3DD4"/>
    <w:rsid w:val="00AF5194"/>
    <w:rsid w:val="00AF53EF"/>
    <w:rsid w:val="00AF64B1"/>
    <w:rsid w:val="00AF73C3"/>
    <w:rsid w:val="00AF795C"/>
    <w:rsid w:val="00B00752"/>
    <w:rsid w:val="00B0239B"/>
    <w:rsid w:val="00B026C1"/>
    <w:rsid w:val="00B02B9C"/>
    <w:rsid w:val="00B0349C"/>
    <w:rsid w:val="00B0353B"/>
    <w:rsid w:val="00B039E1"/>
    <w:rsid w:val="00B040B2"/>
    <w:rsid w:val="00B04E4B"/>
    <w:rsid w:val="00B05A22"/>
    <w:rsid w:val="00B1032E"/>
    <w:rsid w:val="00B103B3"/>
    <w:rsid w:val="00B10558"/>
    <w:rsid w:val="00B10B0B"/>
    <w:rsid w:val="00B11009"/>
    <w:rsid w:val="00B11120"/>
    <w:rsid w:val="00B156A9"/>
    <w:rsid w:val="00B15DB4"/>
    <w:rsid w:val="00B15E99"/>
    <w:rsid w:val="00B15F83"/>
    <w:rsid w:val="00B160FF"/>
    <w:rsid w:val="00B16322"/>
    <w:rsid w:val="00B1662E"/>
    <w:rsid w:val="00B16A6F"/>
    <w:rsid w:val="00B17F97"/>
    <w:rsid w:val="00B20374"/>
    <w:rsid w:val="00B22C0D"/>
    <w:rsid w:val="00B22FDE"/>
    <w:rsid w:val="00B23582"/>
    <w:rsid w:val="00B23AF4"/>
    <w:rsid w:val="00B23C15"/>
    <w:rsid w:val="00B25762"/>
    <w:rsid w:val="00B25A6C"/>
    <w:rsid w:val="00B25B40"/>
    <w:rsid w:val="00B25FDE"/>
    <w:rsid w:val="00B26AB0"/>
    <w:rsid w:val="00B26AD2"/>
    <w:rsid w:val="00B26CA2"/>
    <w:rsid w:val="00B27CAB"/>
    <w:rsid w:val="00B3058E"/>
    <w:rsid w:val="00B30B4E"/>
    <w:rsid w:val="00B30BA6"/>
    <w:rsid w:val="00B31246"/>
    <w:rsid w:val="00B326FF"/>
    <w:rsid w:val="00B330FC"/>
    <w:rsid w:val="00B33526"/>
    <w:rsid w:val="00B340AA"/>
    <w:rsid w:val="00B34272"/>
    <w:rsid w:val="00B34A9F"/>
    <w:rsid w:val="00B34B80"/>
    <w:rsid w:val="00B34D44"/>
    <w:rsid w:val="00B3541E"/>
    <w:rsid w:val="00B35CDA"/>
    <w:rsid w:val="00B3741E"/>
    <w:rsid w:val="00B37D97"/>
    <w:rsid w:val="00B37F9C"/>
    <w:rsid w:val="00B411BD"/>
    <w:rsid w:val="00B41559"/>
    <w:rsid w:val="00B418E8"/>
    <w:rsid w:val="00B421FF"/>
    <w:rsid w:val="00B42285"/>
    <w:rsid w:val="00B4274B"/>
    <w:rsid w:val="00B433F6"/>
    <w:rsid w:val="00B435B1"/>
    <w:rsid w:val="00B4367F"/>
    <w:rsid w:val="00B438BA"/>
    <w:rsid w:val="00B43CDD"/>
    <w:rsid w:val="00B44F99"/>
    <w:rsid w:val="00B451C1"/>
    <w:rsid w:val="00B45876"/>
    <w:rsid w:val="00B4705A"/>
    <w:rsid w:val="00B4738C"/>
    <w:rsid w:val="00B51542"/>
    <w:rsid w:val="00B51788"/>
    <w:rsid w:val="00B51D1D"/>
    <w:rsid w:val="00B52262"/>
    <w:rsid w:val="00B52395"/>
    <w:rsid w:val="00B52F0C"/>
    <w:rsid w:val="00B5310E"/>
    <w:rsid w:val="00B54AA1"/>
    <w:rsid w:val="00B54ACC"/>
    <w:rsid w:val="00B54DCB"/>
    <w:rsid w:val="00B55013"/>
    <w:rsid w:val="00B55AC2"/>
    <w:rsid w:val="00B560C9"/>
    <w:rsid w:val="00B56533"/>
    <w:rsid w:val="00B56ADE"/>
    <w:rsid w:val="00B56CFC"/>
    <w:rsid w:val="00B57777"/>
    <w:rsid w:val="00B57A17"/>
    <w:rsid w:val="00B61BE2"/>
    <w:rsid w:val="00B624C8"/>
    <w:rsid w:val="00B6266F"/>
    <w:rsid w:val="00B62B80"/>
    <w:rsid w:val="00B62E0B"/>
    <w:rsid w:val="00B6326D"/>
    <w:rsid w:val="00B63C32"/>
    <w:rsid w:val="00B64434"/>
    <w:rsid w:val="00B6486D"/>
    <w:rsid w:val="00B6618C"/>
    <w:rsid w:val="00B66EA7"/>
    <w:rsid w:val="00B711CE"/>
    <w:rsid w:val="00B71DC8"/>
    <w:rsid w:val="00B738EA"/>
    <w:rsid w:val="00B746C6"/>
    <w:rsid w:val="00B74CD6"/>
    <w:rsid w:val="00B759F3"/>
    <w:rsid w:val="00B75D69"/>
    <w:rsid w:val="00B7604C"/>
    <w:rsid w:val="00B7652C"/>
    <w:rsid w:val="00B766BF"/>
    <w:rsid w:val="00B76FA6"/>
    <w:rsid w:val="00B77559"/>
    <w:rsid w:val="00B80910"/>
    <w:rsid w:val="00B80E9C"/>
    <w:rsid w:val="00B81537"/>
    <w:rsid w:val="00B818F4"/>
    <w:rsid w:val="00B81BC9"/>
    <w:rsid w:val="00B8222F"/>
    <w:rsid w:val="00B82615"/>
    <w:rsid w:val="00B83444"/>
    <w:rsid w:val="00B836ED"/>
    <w:rsid w:val="00B83C61"/>
    <w:rsid w:val="00B8470B"/>
    <w:rsid w:val="00B847F1"/>
    <w:rsid w:val="00B84BD8"/>
    <w:rsid w:val="00B85047"/>
    <w:rsid w:val="00B853BE"/>
    <w:rsid w:val="00B8575D"/>
    <w:rsid w:val="00B85E95"/>
    <w:rsid w:val="00B86476"/>
    <w:rsid w:val="00B86A3D"/>
    <w:rsid w:val="00B875C7"/>
    <w:rsid w:val="00B90D10"/>
    <w:rsid w:val="00B90FE5"/>
    <w:rsid w:val="00B9135D"/>
    <w:rsid w:val="00B919AD"/>
    <w:rsid w:val="00B91A2B"/>
    <w:rsid w:val="00B9216E"/>
    <w:rsid w:val="00B93204"/>
    <w:rsid w:val="00B94E17"/>
    <w:rsid w:val="00B94E35"/>
    <w:rsid w:val="00B957FE"/>
    <w:rsid w:val="00B95BAE"/>
    <w:rsid w:val="00B95F02"/>
    <w:rsid w:val="00B96BEF"/>
    <w:rsid w:val="00B96F3D"/>
    <w:rsid w:val="00B96FC0"/>
    <w:rsid w:val="00B97260"/>
    <w:rsid w:val="00B97801"/>
    <w:rsid w:val="00B97A69"/>
    <w:rsid w:val="00B97DB0"/>
    <w:rsid w:val="00BA0632"/>
    <w:rsid w:val="00BA0AAA"/>
    <w:rsid w:val="00BA0DFB"/>
    <w:rsid w:val="00BA1A9E"/>
    <w:rsid w:val="00BA2FEF"/>
    <w:rsid w:val="00BA4696"/>
    <w:rsid w:val="00BA6E11"/>
    <w:rsid w:val="00BA7B1B"/>
    <w:rsid w:val="00BB0387"/>
    <w:rsid w:val="00BB0C4B"/>
    <w:rsid w:val="00BB12B8"/>
    <w:rsid w:val="00BB1548"/>
    <w:rsid w:val="00BB1602"/>
    <w:rsid w:val="00BB1CE7"/>
    <w:rsid w:val="00BB2FD3"/>
    <w:rsid w:val="00BB2FDF"/>
    <w:rsid w:val="00BB2FFF"/>
    <w:rsid w:val="00BB317E"/>
    <w:rsid w:val="00BB4CD4"/>
    <w:rsid w:val="00BB5FCB"/>
    <w:rsid w:val="00BB604B"/>
    <w:rsid w:val="00BB650A"/>
    <w:rsid w:val="00BB753C"/>
    <w:rsid w:val="00BC00EC"/>
    <w:rsid w:val="00BC08C5"/>
    <w:rsid w:val="00BC1065"/>
    <w:rsid w:val="00BC11ED"/>
    <w:rsid w:val="00BC12FB"/>
    <w:rsid w:val="00BC1C3C"/>
    <w:rsid w:val="00BC1C63"/>
    <w:rsid w:val="00BC21CA"/>
    <w:rsid w:val="00BC23CE"/>
    <w:rsid w:val="00BC307F"/>
    <w:rsid w:val="00BC3159"/>
    <w:rsid w:val="00BC3257"/>
    <w:rsid w:val="00BC39DB"/>
    <w:rsid w:val="00BC3A32"/>
    <w:rsid w:val="00BC3B07"/>
    <w:rsid w:val="00BC3B84"/>
    <w:rsid w:val="00BC46EF"/>
    <w:rsid w:val="00BC511F"/>
    <w:rsid w:val="00BC6FD6"/>
    <w:rsid w:val="00BD008E"/>
    <w:rsid w:val="00BD1D2A"/>
    <w:rsid w:val="00BD25E2"/>
    <w:rsid w:val="00BD2F3B"/>
    <w:rsid w:val="00BD3372"/>
    <w:rsid w:val="00BD4B4B"/>
    <w:rsid w:val="00BD50AA"/>
    <w:rsid w:val="00BD5135"/>
    <w:rsid w:val="00BD6702"/>
    <w:rsid w:val="00BD7291"/>
    <w:rsid w:val="00BD72D5"/>
    <w:rsid w:val="00BD7EA3"/>
    <w:rsid w:val="00BD7FE2"/>
    <w:rsid w:val="00BE042C"/>
    <w:rsid w:val="00BE0B19"/>
    <w:rsid w:val="00BE0DD8"/>
    <w:rsid w:val="00BE147E"/>
    <w:rsid w:val="00BE195F"/>
    <w:rsid w:val="00BE1D82"/>
    <w:rsid w:val="00BE1EE4"/>
    <w:rsid w:val="00BE1F8B"/>
    <w:rsid w:val="00BE2B4F"/>
    <w:rsid w:val="00BE2F39"/>
    <w:rsid w:val="00BE332D"/>
    <w:rsid w:val="00BE3CF1"/>
    <w:rsid w:val="00BE49FA"/>
    <w:rsid w:val="00BE4B20"/>
    <w:rsid w:val="00BE5FC4"/>
    <w:rsid w:val="00BE6155"/>
    <w:rsid w:val="00BE73C3"/>
    <w:rsid w:val="00BE7C4D"/>
    <w:rsid w:val="00BE7F6A"/>
    <w:rsid w:val="00BF00A0"/>
    <w:rsid w:val="00BF0274"/>
    <w:rsid w:val="00BF08C4"/>
    <w:rsid w:val="00BF0BAF"/>
    <w:rsid w:val="00BF19CE"/>
    <w:rsid w:val="00BF220E"/>
    <w:rsid w:val="00BF2B6F"/>
    <w:rsid w:val="00BF32DE"/>
    <w:rsid w:val="00BF351A"/>
    <w:rsid w:val="00BF3914"/>
    <w:rsid w:val="00BF47C4"/>
    <w:rsid w:val="00BF49B1"/>
    <w:rsid w:val="00BF4AE0"/>
    <w:rsid w:val="00BF5552"/>
    <w:rsid w:val="00BF73F2"/>
    <w:rsid w:val="00C0024E"/>
    <w:rsid w:val="00C01384"/>
    <w:rsid w:val="00C01671"/>
    <w:rsid w:val="00C02419"/>
    <w:rsid w:val="00C02766"/>
    <w:rsid w:val="00C03EE8"/>
    <w:rsid w:val="00C05BEC"/>
    <w:rsid w:val="00C06E7D"/>
    <w:rsid w:val="00C07656"/>
    <w:rsid w:val="00C10014"/>
    <w:rsid w:val="00C1112B"/>
    <w:rsid w:val="00C11352"/>
    <w:rsid w:val="00C11A88"/>
    <w:rsid w:val="00C12012"/>
    <w:rsid w:val="00C12287"/>
    <w:rsid w:val="00C12874"/>
    <w:rsid w:val="00C12BC1"/>
    <w:rsid w:val="00C13BDA"/>
    <w:rsid w:val="00C13FFD"/>
    <w:rsid w:val="00C14632"/>
    <w:rsid w:val="00C14D51"/>
    <w:rsid w:val="00C16C30"/>
    <w:rsid w:val="00C16F6A"/>
    <w:rsid w:val="00C171D7"/>
    <w:rsid w:val="00C172FB"/>
    <w:rsid w:val="00C17F58"/>
    <w:rsid w:val="00C200A6"/>
    <w:rsid w:val="00C20A00"/>
    <w:rsid w:val="00C2163A"/>
    <w:rsid w:val="00C21673"/>
    <w:rsid w:val="00C21C7A"/>
    <w:rsid w:val="00C21D86"/>
    <w:rsid w:val="00C23130"/>
    <w:rsid w:val="00C23991"/>
    <w:rsid w:val="00C24671"/>
    <w:rsid w:val="00C255A5"/>
    <w:rsid w:val="00C2584B"/>
    <w:rsid w:val="00C25942"/>
    <w:rsid w:val="00C25DD9"/>
    <w:rsid w:val="00C2663F"/>
    <w:rsid w:val="00C26DB8"/>
    <w:rsid w:val="00C30157"/>
    <w:rsid w:val="00C305EE"/>
    <w:rsid w:val="00C30604"/>
    <w:rsid w:val="00C30E4C"/>
    <w:rsid w:val="00C3400F"/>
    <w:rsid w:val="00C34588"/>
    <w:rsid w:val="00C34673"/>
    <w:rsid w:val="00C34B64"/>
    <w:rsid w:val="00C34C36"/>
    <w:rsid w:val="00C34D66"/>
    <w:rsid w:val="00C352B3"/>
    <w:rsid w:val="00C35C90"/>
    <w:rsid w:val="00C3654C"/>
    <w:rsid w:val="00C36BF5"/>
    <w:rsid w:val="00C36DBC"/>
    <w:rsid w:val="00C376BA"/>
    <w:rsid w:val="00C3787C"/>
    <w:rsid w:val="00C40373"/>
    <w:rsid w:val="00C406BC"/>
    <w:rsid w:val="00C40702"/>
    <w:rsid w:val="00C4082D"/>
    <w:rsid w:val="00C40AE6"/>
    <w:rsid w:val="00C411AF"/>
    <w:rsid w:val="00C4138D"/>
    <w:rsid w:val="00C41E3A"/>
    <w:rsid w:val="00C420D9"/>
    <w:rsid w:val="00C429DC"/>
    <w:rsid w:val="00C4304C"/>
    <w:rsid w:val="00C43307"/>
    <w:rsid w:val="00C43315"/>
    <w:rsid w:val="00C448D4"/>
    <w:rsid w:val="00C452F5"/>
    <w:rsid w:val="00C46555"/>
    <w:rsid w:val="00C46B15"/>
    <w:rsid w:val="00C46F7D"/>
    <w:rsid w:val="00C477CE"/>
    <w:rsid w:val="00C479B5"/>
    <w:rsid w:val="00C50242"/>
    <w:rsid w:val="00C5034D"/>
    <w:rsid w:val="00C5050E"/>
    <w:rsid w:val="00C50E99"/>
    <w:rsid w:val="00C52744"/>
    <w:rsid w:val="00C53BCE"/>
    <w:rsid w:val="00C53EB3"/>
    <w:rsid w:val="00C542D4"/>
    <w:rsid w:val="00C54656"/>
    <w:rsid w:val="00C54D71"/>
    <w:rsid w:val="00C56043"/>
    <w:rsid w:val="00C563F5"/>
    <w:rsid w:val="00C56936"/>
    <w:rsid w:val="00C570F7"/>
    <w:rsid w:val="00C573EE"/>
    <w:rsid w:val="00C57A8D"/>
    <w:rsid w:val="00C57B3E"/>
    <w:rsid w:val="00C57E04"/>
    <w:rsid w:val="00C604CF"/>
    <w:rsid w:val="00C60798"/>
    <w:rsid w:val="00C60B73"/>
    <w:rsid w:val="00C616F9"/>
    <w:rsid w:val="00C61A7B"/>
    <w:rsid w:val="00C61E5D"/>
    <w:rsid w:val="00C62CD5"/>
    <w:rsid w:val="00C636E6"/>
    <w:rsid w:val="00C639D6"/>
    <w:rsid w:val="00C63DA5"/>
    <w:rsid w:val="00C63F8E"/>
    <w:rsid w:val="00C64083"/>
    <w:rsid w:val="00C647FB"/>
    <w:rsid w:val="00C64A7B"/>
    <w:rsid w:val="00C654E0"/>
    <w:rsid w:val="00C6571F"/>
    <w:rsid w:val="00C65A2C"/>
    <w:rsid w:val="00C67654"/>
    <w:rsid w:val="00C67EAB"/>
    <w:rsid w:val="00C70DFF"/>
    <w:rsid w:val="00C71F6E"/>
    <w:rsid w:val="00C72323"/>
    <w:rsid w:val="00C72B6D"/>
    <w:rsid w:val="00C74CD2"/>
    <w:rsid w:val="00C74E43"/>
    <w:rsid w:val="00C75A6B"/>
    <w:rsid w:val="00C7632E"/>
    <w:rsid w:val="00C763B6"/>
    <w:rsid w:val="00C7644F"/>
    <w:rsid w:val="00C768F6"/>
    <w:rsid w:val="00C769CC"/>
    <w:rsid w:val="00C77051"/>
    <w:rsid w:val="00C7758D"/>
    <w:rsid w:val="00C77A0A"/>
    <w:rsid w:val="00C80073"/>
    <w:rsid w:val="00C80DEA"/>
    <w:rsid w:val="00C82F58"/>
    <w:rsid w:val="00C832DC"/>
    <w:rsid w:val="00C8377F"/>
    <w:rsid w:val="00C84228"/>
    <w:rsid w:val="00C8646D"/>
    <w:rsid w:val="00C912B3"/>
    <w:rsid w:val="00C91DE3"/>
    <w:rsid w:val="00C92C7F"/>
    <w:rsid w:val="00C9369D"/>
    <w:rsid w:val="00C93F8B"/>
    <w:rsid w:val="00C944FA"/>
    <w:rsid w:val="00C94F59"/>
    <w:rsid w:val="00C95854"/>
    <w:rsid w:val="00C95EFF"/>
    <w:rsid w:val="00C96E6F"/>
    <w:rsid w:val="00C97736"/>
    <w:rsid w:val="00C97872"/>
    <w:rsid w:val="00CA02D7"/>
    <w:rsid w:val="00CA0532"/>
    <w:rsid w:val="00CA0710"/>
    <w:rsid w:val="00CA2241"/>
    <w:rsid w:val="00CA3CDD"/>
    <w:rsid w:val="00CA3E22"/>
    <w:rsid w:val="00CA403B"/>
    <w:rsid w:val="00CA505A"/>
    <w:rsid w:val="00CA59DD"/>
    <w:rsid w:val="00CB008E"/>
    <w:rsid w:val="00CB01FA"/>
    <w:rsid w:val="00CB0737"/>
    <w:rsid w:val="00CB097A"/>
    <w:rsid w:val="00CB26EC"/>
    <w:rsid w:val="00CB29EE"/>
    <w:rsid w:val="00CB2D2A"/>
    <w:rsid w:val="00CB4C98"/>
    <w:rsid w:val="00CB5B1E"/>
    <w:rsid w:val="00CB6CAE"/>
    <w:rsid w:val="00CB787A"/>
    <w:rsid w:val="00CC0C4A"/>
    <w:rsid w:val="00CC17F0"/>
    <w:rsid w:val="00CC1853"/>
    <w:rsid w:val="00CC1FAE"/>
    <w:rsid w:val="00CC297A"/>
    <w:rsid w:val="00CC2D90"/>
    <w:rsid w:val="00CC3A23"/>
    <w:rsid w:val="00CC4993"/>
    <w:rsid w:val="00CC4A29"/>
    <w:rsid w:val="00CC4F16"/>
    <w:rsid w:val="00CC5344"/>
    <w:rsid w:val="00CC71D6"/>
    <w:rsid w:val="00CC737C"/>
    <w:rsid w:val="00CC76CA"/>
    <w:rsid w:val="00CD087D"/>
    <w:rsid w:val="00CD0B7A"/>
    <w:rsid w:val="00CD0F5D"/>
    <w:rsid w:val="00CD1C0B"/>
    <w:rsid w:val="00CD239A"/>
    <w:rsid w:val="00CD385D"/>
    <w:rsid w:val="00CD4DFA"/>
    <w:rsid w:val="00CD4EF5"/>
    <w:rsid w:val="00CD5512"/>
    <w:rsid w:val="00CD6A97"/>
    <w:rsid w:val="00CD6E3D"/>
    <w:rsid w:val="00CD71AB"/>
    <w:rsid w:val="00CE0109"/>
    <w:rsid w:val="00CE0F04"/>
    <w:rsid w:val="00CE1FC5"/>
    <w:rsid w:val="00CE2E7F"/>
    <w:rsid w:val="00CE46E5"/>
    <w:rsid w:val="00CE485A"/>
    <w:rsid w:val="00CE5279"/>
    <w:rsid w:val="00CE5A78"/>
    <w:rsid w:val="00CE5A96"/>
    <w:rsid w:val="00CE67C3"/>
    <w:rsid w:val="00CE73F1"/>
    <w:rsid w:val="00CE78AE"/>
    <w:rsid w:val="00CE7E62"/>
    <w:rsid w:val="00CF195E"/>
    <w:rsid w:val="00CF19DA"/>
    <w:rsid w:val="00CF1C7F"/>
    <w:rsid w:val="00CF1CC0"/>
    <w:rsid w:val="00CF24F8"/>
    <w:rsid w:val="00CF2653"/>
    <w:rsid w:val="00CF3EB0"/>
    <w:rsid w:val="00CF4247"/>
    <w:rsid w:val="00CF4253"/>
    <w:rsid w:val="00CF454D"/>
    <w:rsid w:val="00CF4AEB"/>
    <w:rsid w:val="00CF4B0C"/>
    <w:rsid w:val="00CF5212"/>
    <w:rsid w:val="00CF5263"/>
    <w:rsid w:val="00CF57AA"/>
    <w:rsid w:val="00CF60B5"/>
    <w:rsid w:val="00D004FA"/>
    <w:rsid w:val="00D01B21"/>
    <w:rsid w:val="00D01E2F"/>
    <w:rsid w:val="00D02199"/>
    <w:rsid w:val="00D03102"/>
    <w:rsid w:val="00D03727"/>
    <w:rsid w:val="00D0378A"/>
    <w:rsid w:val="00D03B11"/>
    <w:rsid w:val="00D05132"/>
    <w:rsid w:val="00D05ADC"/>
    <w:rsid w:val="00D05EA9"/>
    <w:rsid w:val="00D071F8"/>
    <w:rsid w:val="00D07252"/>
    <w:rsid w:val="00D074F4"/>
    <w:rsid w:val="00D0790E"/>
    <w:rsid w:val="00D07CE1"/>
    <w:rsid w:val="00D1026A"/>
    <w:rsid w:val="00D107CF"/>
    <w:rsid w:val="00D10AD3"/>
    <w:rsid w:val="00D11B0B"/>
    <w:rsid w:val="00D1222B"/>
    <w:rsid w:val="00D12293"/>
    <w:rsid w:val="00D12509"/>
    <w:rsid w:val="00D136A2"/>
    <w:rsid w:val="00D13AC1"/>
    <w:rsid w:val="00D14236"/>
    <w:rsid w:val="00D14553"/>
    <w:rsid w:val="00D14DB1"/>
    <w:rsid w:val="00D15A81"/>
    <w:rsid w:val="00D15F43"/>
    <w:rsid w:val="00D16E87"/>
    <w:rsid w:val="00D16F9F"/>
    <w:rsid w:val="00D20B8B"/>
    <w:rsid w:val="00D2162C"/>
    <w:rsid w:val="00D21A3C"/>
    <w:rsid w:val="00D233F1"/>
    <w:rsid w:val="00D25214"/>
    <w:rsid w:val="00D256F8"/>
    <w:rsid w:val="00D265FD"/>
    <w:rsid w:val="00D2685C"/>
    <w:rsid w:val="00D26A3B"/>
    <w:rsid w:val="00D302FD"/>
    <w:rsid w:val="00D3038A"/>
    <w:rsid w:val="00D30471"/>
    <w:rsid w:val="00D3098D"/>
    <w:rsid w:val="00D31A02"/>
    <w:rsid w:val="00D322FA"/>
    <w:rsid w:val="00D33145"/>
    <w:rsid w:val="00D3323C"/>
    <w:rsid w:val="00D33456"/>
    <w:rsid w:val="00D33896"/>
    <w:rsid w:val="00D3396F"/>
    <w:rsid w:val="00D33D4D"/>
    <w:rsid w:val="00D3445A"/>
    <w:rsid w:val="00D34815"/>
    <w:rsid w:val="00D3492F"/>
    <w:rsid w:val="00D34A0B"/>
    <w:rsid w:val="00D353CC"/>
    <w:rsid w:val="00D36234"/>
    <w:rsid w:val="00D36371"/>
    <w:rsid w:val="00D37237"/>
    <w:rsid w:val="00D3785E"/>
    <w:rsid w:val="00D435C2"/>
    <w:rsid w:val="00D437D8"/>
    <w:rsid w:val="00D44994"/>
    <w:rsid w:val="00D45192"/>
    <w:rsid w:val="00D45AFD"/>
    <w:rsid w:val="00D45DF3"/>
    <w:rsid w:val="00D46174"/>
    <w:rsid w:val="00D46CC2"/>
    <w:rsid w:val="00D46D73"/>
    <w:rsid w:val="00D47962"/>
    <w:rsid w:val="00D47DD0"/>
    <w:rsid w:val="00D50183"/>
    <w:rsid w:val="00D51BF5"/>
    <w:rsid w:val="00D51D12"/>
    <w:rsid w:val="00D52066"/>
    <w:rsid w:val="00D5362B"/>
    <w:rsid w:val="00D55072"/>
    <w:rsid w:val="00D551B5"/>
    <w:rsid w:val="00D566DF"/>
    <w:rsid w:val="00D56DB2"/>
    <w:rsid w:val="00D56FD0"/>
    <w:rsid w:val="00D57343"/>
    <w:rsid w:val="00D5747F"/>
    <w:rsid w:val="00D57495"/>
    <w:rsid w:val="00D574FA"/>
    <w:rsid w:val="00D5765C"/>
    <w:rsid w:val="00D60C8D"/>
    <w:rsid w:val="00D61374"/>
    <w:rsid w:val="00D6168A"/>
    <w:rsid w:val="00D616A5"/>
    <w:rsid w:val="00D61FF0"/>
    <w:rsid w:val="00D6211D"/>
    <w:rsid w:val="00D62C97"/>
    <w:rsid w:val="00D63517"/>
    <w:rsid w:val="00D63937"/>
    <w:rsid w:val="00D63B75"/>
    <w:rsid w:val="00D63CF5"/>
    <w:rsid w:val="00D659B1"/>
    <w:rsid w:val="00D664C7"/>
    <w:rsid w:val="00D66E18"/>
    <w:rsid w:val="00D6734D"/>
    <w:rsid w:val="00D677E8"/>
    <w:rsid w:val="00D679CF"/>
    <w:rsid w:val="00D679D3"/>
    <w:rsid w:val="00D70904"/>
    <w:rsid w:val="00D71B05"/>
    <w:rsid w:val="00D7322E"/>
    <w:rsid w:val="00D7356F"/>
    <w:rsid w:val="00D73587"/>
    <w:rsid w:val="00D73EBB"/>
    <w:rsid w:val="00D74800"/>
    <w:rsid w:val="00D751FB"/>
    <w:rsid w:val="00D754D6"/>
    <w:rsid w:val="00D75B70"/>
    <w:rsid w:val="00D75FF3"/>
    <w:rsid w:val="00D761AA"/>
    <w:rsid w:val="00D76FAE"/>
    <w:rsid w:val="00D77798"/>
    <w:rsid w:val="00D777D7"/>
    <w:rsid w:val="00D80AB8"/>
    <w:rsid w:val="00D81792"/>
    <w:rsid w:val="00D819B1"/>
    <w:rsid w:val="00D8223E"/>
    <w:rsid w:val="00D82494"/>
    <w:rsid w:val="00D8294E"/>
    <w:rsid w:val="00D83459"/>
    <w:rsid w:val="00D83A41"/>
    <w:rsid w:val="00D83AE9"/>
    <w:rsid w:val="00D841C4"/>
    <w:rsid w:val="00D857B8"/>
    <w:rsid w:val="00D863F6"/>
    <w:rsid w:val="00D87175"/>
    <w:rsid w:val="00D87ABF"/>
    <w:rsid w:val="00D90CD3"/>
    <w:rsid w:val="00D914C1"/>
    <w:rsid w:val="00D919E6"/>
    <w:rsid w:val="00D91BE1"/>
    <w:rsid w:val="00D92C29"/>
    <w:rsid w:val="00D936E2"/>
    <w:rsid w:val="00D95104"/>
    <w:rsid w:val="00D95529"/>
    <w:rsid w:val="00D95600"/>
    <w:rsid w:val="00D9683C"/>
    <w:rsid w:val="00D97884"/>
    <w:rsid w:val="00DA00B1"/>
    <w:rsid w:val="00DA0A7F"/>
    <w:rsid w:val="00DA1005"/>
    <w:rsid w:val="00DA14E5"/>
    <w:rsid w:val="00DA1C31"/>
    <w:rsid w:val="00DA2047"/>
    <w:rsid w:val="00DA20BC"/>
    <w:rsid w:val="00DA2889"/>
    <w:rsid w:val="00DA2ED7"/>
    <w:rsid w:val="00DA3E7A"/>
    <w:rsid w:val="00DA4041"/>
    <w:rsid w:val="00DA430C"/>
    <w:rsid w:val="00DA615D"/>
    <w:rsid w:val="00DA6598"/>
    <w:rsid w:val="00DA668F"/>
    <w:rsid w:val="00DA6C0F"/>
    <w:rsid w:val="00DA702F"/>
    <w:rsid w:val="00DA7F8A"/>
    <w:rsid w:val="00DB0176"/>
    <w:rsid w:val="00DB0404"/>
    <w:rsid w:val="00DB083E"/>
    <w:rsid w:val="00DB0AAB"/>
    <w:rsid w:val="00DB11F8"/>
    <w:rsid w:val="00DB1338"/>
    <w:rsid w:val="00DB18F8"/>
    <w:rsid w:val="00DB1F2A"/>
    <w:rsid w:val="00DB211F"/>
    <w:rsid w:val="00DB297F"/>
    <w:rsid w:val="00DB3153"/>
    <w:rsid w:val="00DB317A"/>
    <w:rsid w:val="00DB31EB"/>
    <w:rsid w:val="00DB38E1"/>
    <w:rsid w:val="00DB3B82"/>
    <w:rsid w:val="00DB4387"/>
    <w:rsid w:val="00DB485D"/>
    <w:rsid w:val="00DB728C"/>
    <w:rsid w:val="00DB7FBF"/>
    <w:rsid w:val="00DC01C8"/>
    <w:rsid w:val="00DC0645"/>
    <w:rsid w:val="00DC0904"/>
    <w:rsid w:val="00DC0C2D"/>
    <w:rsid w:val="00DC1327"/>
    <w:rsid w:val="00DC1350"/>
    <w:rsid w:val="00DC1F78"/>
    <w:rsid w:val="00DC3237"/>
    <w:rsid w:val="00DC371E"/>
    <w:rsid w:val="00DC41A4"/>
    <w:rsid w:val="00DC5672"/>
    <w:rsid w:val="00DC60A2"/>
    <w:rsid w:val="00DC6227"/>
    <w:rsid w:val="00DC6600"/>
    <w:rsid w:val="00DC67BD"/>
    <w:rsid w:val="00DC6924"/>
    <w:rsid w:val="00DC695F"/>
    <w:rsid w:val="00DC6B09"/>
    <w:rsid w:val="00DC71F2"/>
    <w:rsid w:val="00DC78E3"/>
    <w:rsid w:val="00DD0E56"/>
    <w:rsid w:val="00DD0E7B"/>
    <w:rsid w:val="00DD1E6B"/>
    <w:rsid w:val="00DD1EFA"/>
    <w:rsid w:val="00DD2025"/>
    <w:rsid w:val="00DD22EA"/>
    <w:rsid w:val="00DD23A0"/>
    <w:rsid w:val="00DD3EF5"/>
    <w:rsid w:val="00DD4521"/>
    <w:rsid w:val="00DD537E"/>
    <w:rsid w:val="00DD53FA"/>
    <w:rsid w:val="00DD5F42"/>
    <w:rsid w:val="00DD617B"/>
    <w:rsid w:val="00DD702A"/>
    <w:rsid w:val="00DD78EB"/>
    <w:rsid w:val="00DE02DF"/>
    <w:rsid w:val="00DE0E59"/>
    <w:rsid w:val="00DE0F6C"/>
    <w:rsid w:val="00DE1A2C"/>
    <w:rsid w:val="00DE219B"/>
    <w:rsid w:val="00DE515D"/>
    <w:rsid w:val="00DE52E3"/>
    <w:rsid w:val="00DE6002"/>
    <w:rsid w:val="00DE7C00"/>
    <w:rsid w:val="00DF03E9"/>
    <w:rsid w:val="00DF03ED"/>
    <w:rsid w:val="00DF04EE"/>
    <w:rsid w:val="00DF0BF4"/>
    <w:rsid w:val="00DF0F72"/>
    <w:rsid w:val="00DF179D"/>
    <w:rsid w:val="00DF1D4F"/>
    <w:rsid w:val="00DF1E9C"/>
    <w:rsid w:val="00DF244F"/>
    <w:rsid w:val="00DF2845"/>
    <w:rsid w:val="00DF4572"/>
    <w:rsid w:val="00DF4658"/>
    <w:rsid w:val="00DF6C8B"/>
    <w:rsid w:val="00DF6F17"/>
    <w:rsid w:val="00DF6F32"/>
    <w:rsid w:val="00DF78FA"/>
    <w:rsid w:val="00DF7BA3"/>
    <w:rsid w:val="00E002F1"/>
    <w:rsid w:val="00E0048B"/>
    <w:rsid w:val="00E0082C"/>
    <w:rsid w:val="00E01DAA"/>
    <w:rsid w:val="00E023E5"/>
    <w:rsid w:val="00E02432"/>
    <w:rsid w:val="00E02DD6"/>
    <w:rsid w:val="00E04022"/>
    <w:rsid w:val="00E04535"/>
    <w:rsid w:val="00E0464A"/>
    <w:rsid w:val="00E0728F"/>
    <w:rsid w:val="00E0755C"/>
    <w:rsid w:val="00E075CB"/>
    <w:rsid w:val="00E07FD7"/>
    <w:rsid w:val="00E10A83"/>
    <w:rsid w:val="00E11098"/>
    <w:rsid w:val="00E14A7E"/>
    <w:rsid w:val="00E151E1"/>
    <w:rsid w:val="00E1707A"/>
    <w:rsid w:val="00E17411"/>
    <w:rsid w:val="00E17619"/>
    <w:rsid w:val="00E17805"/>
    <w:rsid w:val="00E17F4A"/>
    <w:rsid w:val="00E20F79"/>
    <w:rsid w:val="00E21278"/>
    <w:rsid w:val="00E22CCD"/>
    <w:rsid w:val="00E23A11"/>
    <w:rsid w:val="00E23FB7"/>
    <w:rsid w:val="00E241BE"/>
    <w:rsid w:val="00E24A27"/>
    <w:rsid w:val="00E24D28"/>
    <w:rsid w:val="00E25F89"/>
    <w:rsid w:val="00E26186"/>
    <w:rsid w:val="00E2710C"/>
    <w:rsid w:val="00E27980"/>
    <w:rsid w:val="00E27F25"/>
    <w:rsid w:val="00E31397"/>
    <w:rsid w:val="00E3188F"/>
    <w:rsid w:val="00E32D62"/>
    <w:rsid w:val="00E339DC"/>
    <w:rsid w:val="00E33E15"/>
    <w:rsid w:val="00E35CF1"/>
    <w:rsid w:val="00E361B8"/>
    <w:rsid w:val="00E36A1B"/>
    <w:rsid w:val="00E36A78"/>
    <w:rsid w:val="00E36C68"/>
    <w:rsid w:val="00E372C9"/>
    <w:rsid w:val="00E41862"/>
    <w:rsid w:val="00E429ED"/>
    <w:rsid w:val="00E43DB6"/>
    <w:rsid w:val="00E43F37"/>
    <w:rsid w:val="00E442A4"/>
    <w:rsid w:val="00E44384"/>
    <w:rsid w:val="00E450CA"/>
    <w:rsid w:val="00E450ED"/>
    <w:rsid w:val="00E4791B"/>
    <w:rsid w:val="00E47E31"/>
    <w:rsid w:val="00E50329"/>
    <w:rsid w:val="00E5082A"/>
    <w:rsid w:val="00E50AC6"/>
    <w:rsid w:val="00E50BC4"/>
    <w:rsid w:val="00E50C12"/>
    <w:rsid w:val="00E51033"/>
    <w:rsid w:val="00E51DDD"/>
    <w:rsid w:val="00E51FDD"/>
    <w:rsid w:val="00E523BE"/>
    <w:rsid w:val="00E52435"/>
    <w:rsid w:val="00E53122"/>
    <w:rsid w:val="00E5351B"/>
    <w:rsid w:val="00E5362A"/>
    <w:rsid w:val="00E53FA9"/>
    <w:rsid w:val="00E5414C"/>
    <w:rsid w:val="00E547B3"/>
    <w:rsid w:val="00E559E4"/>
    <w:rsid w:val="00E5667D"/>
    <w:rsid w:val="00E5733D"/>
    <w:rsid w:val="00E57515"/>
    <w:rsid w:val="00E57933"/>
    <w:rsid w:val="00E61CC0"/>
    <w:rsid w:val="00E6277B"/>
    <w:rsid w:val="00E63B71"/>
    <w:rsid w:val="00E64424"/>
    <w:rsid w:val="00E6487B"/>
    <w:rsid w:val="00E64C99"/>
    <w:rsid w:val="00E64CD3"/>
    <w:rsid w:val="00E65DBF"/>
    <w:rsid w:val="00E65FF9"/>
    <w:rsid w:val="00E671C9"/>
    <w:rsid w:val="00E6743F"/>
    <w:rsid w:val="00E6758E"/>
    <w:rsid w:val="00E67E23"/>
    <w:rsid w:val="00E70016"/>
    <w:rsid w:val="00E70BC7"/>
    <w:rsid w:val="00E70FBC"/>
    <w:rsid w:val="00E72C01"/>
    <w:rsid w:val="00E730E3"/>
    <w:rsid w:val="00E73474"/>
    <w:rsid w:val="00E741AC"/>
    <w:rsid w:val="00E75174"/>
    <w:rsid w:val="00E75737"/>
    <w:rsid w:val="00E75EBA"/>
    <w:rsid w:val="00E75FAE"/>
    <w:rsid w:val="00E7616F"/>
    <w:rsid w:val="00E763B4"/>
    <w:rsid w:val="00E76D6B"/>
    <w:rsid w:val="00E77211"/>
    <w:rsid w:val="00E77848"/>
    <w:rsid w:val="00E80514"/>
    <w:rsid w:val="00E80E5B"/>
    <w:rsid w:val="00E816C5"/>
    <w:rsid w:val="00E81CE0"/>
    <w:rsid w:val="00E81E7C"/>
    <w:rsid w:val="00E8224D"/>
    <w:rsid w:val="00E8519F"/>
    <w:rsid w:val="00E8540C"/>
    <w:rsid w:val="00E85C4F"/>
    <w:rsid w:val="00E85CC3"/>
    <w:rsid w:val="00E85E3C"/>
    <w:rsid w:val="00E8644A"/>
    <w:rsid w:val="00E86EEE"/>
    <w:rsid w:val="00E90279"/>
    <w:rsid w:val="00E90635"/>
    <w:rsid w:val="00E908E3"/>
    <w:rsid w:val="00E909A1"/>
    <w:rsid w:val="00E90BFF"/>
    <w:rsid w:val="00E91C11"/>
    <w:rsid w:val="00E91F04"/>
    <w:rsid w:val="00E91F35"/>
    <w:rsid w:val="00E9240A"/>
    <w:rsid w:val="00E9262C"/>
    <w:rsid w:val="00E9510C"/>
    <w:rsid w:val="00E95BA6"/>
    <w:rsid w:val="00E966A5"/>
    <w:rsid w:val="00E96969"/>
    <w:rsid w:val="00E97648"/>
    <w:rsid w:val="00EA0E4A"/>
    <w:rsid w:val="00EA1A54"/>
    <w:rsid w:val="00EA2226"/>
    <w:rsid w:val="00EA26FC"/>
    <w:rsid w:val="00EA33DC"/>
    <w:rsid w:val="00EA3622"/>
    <w:rsid w:val="00EA3B5A"/>
    <w:rsid w:val="00EA410E"/>
    <w:rsid w:val="00EA417E"/>
    <w:rsid w:val="00EA4FD1"/>
    <w:rsid w:val="00EA53C2"/>
    <w:rsid w:val="00EA5695"/>
    <w:rsid w:val="00EA5B0A"/>
    <w:rsid w:val="00EA65AD"/>
    <w:rsid w:val="00EA666B"/>
    <w:rsid w:val="00EA7FCF"/>
    <w:rsid w:val="00EB0CA3"/>
    <w:rsid w:val="00EB104F"/>
    <w:rsid w:val="00EB1B27"/>
    <w:rsid w:val="00EB1DA8"/>
    <w:rsid w:val="00EB3891"/>
    <w:rsid w:val="00EB3CB8"/>
    <w:rsid w:val="00EB4167"/>
    <w:rsid w:val="00EB4CFF"/>
    <w:rsid w:val="00EB5380"/>
    <w:rsid w:val="00EB5476"/>
    <w:rsid w:val="00EB58A2"/>
    <w:rsid w:val="00EB70B0"/>
    <w:rsid w:val="00EB7633"/>
    <w:rsid w:val="00EB7736"/>
    <w:rsid w:val="00EB7B49"/>
    <w:rsid w:val="00EC03D2"/>
    <w:rsid w:val="00EC0C37"/>
    <w:rsid w:val="00EC1971"/>
    <w:rsid w:val="00EC2E2D"/>
    <w:rsid w:val="00EC39E8"/>
    <w:rsid w:val="00EC462B"/>
    <w:rsid w:val="00EC4723"/>
    <w:rsid w:val="00EC491C"/>
    <w:rsid w:val="00EC56E0"/>
    <w:rsid w:val="00EC6057"/>
    <w:rsid w:val="00EC6847"/>
    <w:rsid w:val="00EC6EDC"/>
    <w:rsid w:val="00EC7DB6"/>
    <w:rsid w:val="00ED1195"/>
    <w:rsid w:val="00ED162F"/>
    <w:rsid w:val="00ED295A"/>
    <w:rsid w:val="00ED2E52"/>
    <w:rsid w:val="00ED3024"/>
    <w:rsid w:val="00ED4FA7"/>
    <w:rsid w:val="00ED5FE4"/>
    <w:rsid w:val="00ED71C5"/>
    <w:rsid w:val="00EE16FA"/>
    <w:rsid w:val="00EE293F"/>
    <w:rsid w:val="00EE33B5"/>
    <w:rsid w:val="00EE3C42"/>
    <w:rsid w:val="00EE3D4F"/>
    <w:rsid w:val="00EE534D"/>
    <w:rsid w:val="00EE5374"/>
    <w:rsid w:val="00EE5560"/>
    <w:rsid w:val="00EE628F"/>
    <w:rsid w:val="00EE6F1E"/>
    <w:rsid w:val="00EF0348"/>
    <w:rsid w:val="00EF1F9C"/>
    <w:rsid w:val="00EF2E12"/>
    <w:rsid w:val="00EF3B05"/>
    <w:rsid w:val="00EF3D1E"/>
    <w:rsid w:val="00EF4366"/>
    <w:rsid w:val="00EF4B92"/>
    <w:rsid w:val="00EF4CD6"/>
    <w:rsid w:val="00EF5524"/>
    <w:rsid w:val="00EF55A0"/>
    <w:rsid w:val="00EF63D1"/>
    <w:rsid w:val="00EF6513"/>
    <w:rsid w:val="00EF6683"/>
    <w:rsid w:val="00EF7002"/>
    <w:rsid w:val="00EF769B"/>
    <w:rsid w:val="00F00F6F"/>
    <w:rsid w:val="00F027BA"/>
    <w:rsid w:val="00F03056"/>
    <w:rsid w:val="00F0333E"/>
    <w:rsid w:val="00F036AD"/>
    <w:rsid w:val="00F03E79"/>
    <w:rsid w:val="00F0402B"/>
    <w:rsid w:val="00F04B6C"/>
    <w:rsid w:val="00F05E12"/>
    <w:rsid w:val="00F0628D"/>
    <w:rsid w:val="00F06651"/>
    <w:rsid w:val="00F07DE6"/>
    <w:rsid w:val="00F1056C"/>
    <w:rsid w:val="00F107F1"/>
    <w:rsid w:val="00F10FC1"/>
    <w:rsid w:val="00F112FD"/>
    <w:rsid w:val="00F1333F"/>
    <w:rsid w:val="00F133A1"/>
    <w:rsid w:val="00F13ECD"/>
    <w:rsid w:val="00F13EF2"/>
    <w:rsid w:val="00F141CB"/>
    <w:rsid w:val="00F146B4"/>
    <w:rsid w:val="00F155CE"/>
    <w:rsid w:val="00F15ABD"/>
    <w:rsid w:val="00F17771"/>
    <w:rsid w:val="00F178BA"/>
    <w:rsid w:val="00F17EAE"/>
    <w:rsid w:val="00F207CA"/>
    <w:rsid w:val="00F20B58"/>
    <w:rsid w:val="00F218D4"/>
    <w:rsid w:val="00F21A57"/>
    <w:rsid w:val="00F223B9"/>
    <w:rsid w:val="00F2250A"/>
    <w:rsid w:val="00F24026"/>
    <w:rsid w:val="00F24788"/>
    <w:rsid w:val="00F24B22"/>
    <w:rsid w:val="00F24BBE"/>
    <w:rsid w:val="00F2640F"/>
    <w:rsid w:val="00F27C34"/>
    <w:rsid w:val="00F27E46"/>
    <w:rsid w:val="00F301C2"/>
    <w:rsid w:val="00F302E1"/>
    <w:rsid w:val="00F31B22"/>
    <w:rsid w:val="00F31B49"/>
    <w:rsid w:val="00F31C45"/>
    <w:rsid w:val="00F31CFE"/>
    <w:rsid w:val="00F32755"/>
    <w:rsid w:val="00F32AD1"/>
    <w:rsid w:val="00F32F56"/>
    <w:rsid w:val="00F330CB"/>
    <w:rsid w:val="00F33D4F"/>
    <w:rsid w:val="00F348FA"/>
    <w:rsid w:val="00F34CD6"/>
    <w:rsid w:val="00F3559F"/>
    <w:rsid w:val="00F357FB"/>
    <w:rsid w:val="00F35873"/>
    <w:rsid w:val="00F35920"/>
    <w:rsid w:val="00F35B1A"/>
    <w:rsid w:val="00F366A5"/>
    <w:rsid w:val="00F36C5F"/>
    <w:rsid w:val="00F37259"/>
    <w:rsid w:val="00F378D3"/>
    <w:rsid w:val="00F405A4"/>
    <w:rsid w:val="00F40A7D"/>
    <w:rsid w:val="00F41F05"/>
    <w:rsid w:val="00F42D4B"/>
    <w:rsid w:val="00F433BD"/>
    <w:rsid w:val="00F44EC5"/>
    <w:rsid w:val="00F47498"/>
    <w:rsid w:val="00F47F9A"/>
    <w:rsid w:val="00F512B2"/>
    <w:rsid w:val="00F5283D"/>
    <w:rsid w:val="00F52ABA"/>
    <w:rsid w:val="00F52BC7"/>
    <w:rsid w:val="00F52CDF"/>
    <w:rsid w:val="00F53BF4"/>
    <w:rsid w:val="00F54266"/>
    <w:rsid w:val="00F55043"/>
    <w:rsid w:val="00F554DA"/>
    <w:rsid w:val="00F56DCF"/>
    <w:rsid w:val="00F57034"/>
    <w:rsid w:val="00F57DB5"/>
    <w:rsid w:val="00F60BE9"/>
    <w:rsid w:val="00F60C63"/>
    <w:rsid w:val="00F61FD8"/>
    <w:rsid w:val="00F62909"/>
    <w:rsid w:val="00F62DBF"/>
    <w:rsid w:val="00F635D5"/>
    <w:rsid w:val="00F639CF"/>
    <w:rsid w:val="00F641FC"/>
    <w:rsid w:val="00F6434E"/>
    <w:rsid w:val="00F647F7"/>
    <w:rsid w:val="00F6583C"/>
    <w:rsid w:val="00F6589A"/>
    <w:rsid w:val="00F66DDC"/>
    <w:rsid w:val="00F6783E"/>
    <w:rsid w:val="00F70AB8"/>
    <w:rsid w:val="00F70DBE"/>
    <w:rsid w:val="00F71124"/>
    <w:rsid w:val="00F71888"/>
    <w:rsid w:val="00F719CD"/>
    <w:rsid w:val="00F71BB8"/>
    <w:rsid w:val="00F72570"/>
    <w:rsid w:val="00F72584"/>
    <w:rsid w:val="00F7290D"/>
    <w:rsid w:val="00F7302F"/>
    <w:rsid w:val="00F732EC"/>
    <w:rsid w:val="00F73357"/>
    <w:rsid w:val="00F7393B"/>
    <w:rsid w:val="00F73D08"/>
    <w:rsid w:val="00F75005"/>
    <w:rsid w:val="00F7586B"/>
    <w:rsid w:val="00F75F2F"/>
    <w:rsid w:val="00F76445"/>
    <w:rsid w:val="00F76ECC"/>
    <w:rsid w:val="00F777DA"/>
    <w:rsid w:val="00F80399"/>
    <w:rsid w:val="00F804BA"/>
    <w:rsid w:val="00F807CE"/>
    <w:rsid w:val="00F812C8"/>
    <w:rsid w:val="00F8132D"/>
    <w:rsid w:val="00F818AE"/>
    <w:rsid w:val="00F81B40"/>
    <w:rsid w:val="00F81BCF"/>
    <w:rsid w:val="00F820C4"/>
    <w:rsid w:val="00F83829"/>
    <w:rsid w:val="00F84069"/>
    <w:rsid w:val="00F843D7"/>
    <w:rsid w:val="00F85459"/>
    <w:rsid w:val="00F85536"/>
    <w:rsid w:val="00F85AD7"/>
    <w:rsid w:val="00F860F2"/>
    <w:rsid w:val="00F8632E"/>
    <w:rsid w:val="00F8657A"/>
    <w:rsid w:val="00F8679A"/>
    <w:rsid w:val="00F87117"/>
    <w:rsid w:val="00F8736C"/>
    <w:rsid w:val="00F9030E"/>
    <w:rsid w:val="00F90ADB"/>
    <w:rsid w:val="00F90BDE"/>
    <w:rsid w:val="00F90E78"/>
    <w:rsid w:val="00F91209"/>
    <w:rsid w:val="00F91F76"/>
    <w:rsid w:val="00F9221F"/>
    <w:rsid w:val="00F9234E"/>
    <w:rsid w:val="00F931C7"/>
    <w:rsid w:val="00F93559"/>
    <w:rsid w:val="00F93D72"/>
    <w:rsid w:val="00F93E65"/>
    <w:rsid w:val="00F94070"/>
    <w:rsid w:val="00F941EF"/>
    <w:rsid w:val="00F94761"/>
    <w:rsid w:val="00F950B5"/>
    <w:rsid w:val="00F9513F"/>
    <w:rsid w:val="00F97908"/>
    <w:rsid w:val="00F97B43"/>
    <w:rsid w:val="00F97E2A"/>
    <w:rsid w:val="00FA07F8"/>
    <w:rsid w:val="00FA105C"/>
    <w:rsid w:val="00FA1475"/>
    <w:rsid w:val="00FA148A"/>
    <w:rsid w:val="00FA2008"/>
    <w:rsid w:val="00FA27C8"/>
    <w:rsid w:val="00FA3B76"/>
    <w:rsid w:val="00FA4D66"/>
    <w:rsid w:val="00FA5A4E"/>
    <w:rsid w:val="00FA5B7B"/>
    <w:rsid w:val="00FA5E0F"/>
    <w:rsid w:val="00FA7CCA"/>
    <w:rsid w:val="00FB0082"/>
    <w:rsid w:val="00FB0243"/>
    <w:rsid w:val="00FB1527"/>
    <w:rsid w:val="00FB2537"/>
    <w:rsid w:val="00FB33DC"/>
    <w:rsid w:val="00FB4338"/>
    <w:rsid w:val="00FB46BA"/>
    <w:rsid w:val="00FB477E"/>
    <w:rsid w:val="00FB4C9C"/>
    <w:rsid w:val="00FB5AB9"/>
    <w:rsid w:val="00FB6165"/>
    <w:rsid w:val="00FC0150"/>
    <w:rsid w:val="00FC03AB"/>
    <w:rsid w:val="00FC37F2"/>
    <w:rsid w:val="00FC3A06"/>
    <w:rsid w:val="00FC3D86"/>
    <w:rsid w:val="00FC4729"/>
    <w:rsid w:val="00FC4A8C"/>
    <w:rsid w:val="00FC53DB"/>
    <w:rsid w:val="00FC5FC2"/>
    <w:rsid w:val="00FC6177"/>
    <w:rsid w:val="00FC63D1"/>
    <w:rsid w:val="00FC64C9"/>
    <w:rsid w:val="00FC7528"/>
    <w:rsid w:val="00FD0311"/>
    <w:rsid w:val="00FD0572"/>
    <w:rsid w:val="00FD11C9"/>
    <w:rsid w:val="00FD12C9"/>
    <w:rsid w:val="00FD1A97"/>
    <w:rsid w:val="00FD2D7B"/>
    <w:rsid w:val="00FD37F6"/>
    <w:rsid w:val="00FD4589"/>
    <w:rsid w:val="00FD473E"/>
    <w:rsid w:val="00FD5C2B"/>
    <w:rsid w:val="00FD5E08"/>
    <w:rsid w:val="00FD6023"/>
    <w:rsid w:val="00FD7DF9"/>
    <w:rsid w:val="00FE0B51"/>
    <w:rsid w:val="00FE0B78"/>
    <w:rsid w:val="00FE0E1E"/>
    <w:rsid w:val="00FE0ED4"/>
    <w:rsid w:val="00FE1EAB"/>
    <w:rsid w:val="00FE2125"/>
    <w:rsid w:val="00FE3465"/>
    <w:rsid w:val="00FE499F"/>
    <w:rsid w:val="00FE5679"/>
    <w:rsid w:val="00FE660B"/>
    <w:rsid w:val="00FE67CF"/>
    <w:rsid w:val="00FE6D20"/>
    <w:rsid w:val="00FE6FB9"/>
    <w:rsid w:val="00FE7549"/>
    <w:rsid w:val="00FE7BCC"/>
    <w:rsid w:val="00FF126D"/>
    <w:rsid w:val="00FF2310"/>
    <w:rsid w:val="00FF2616"/>
    <w:rsid w:val="00FF2E73"/>
    <w:rsid w:val="00FF4AE2"/>
    <w:rsid w:val="00FF4C39"/>
    <w:rsid w:val="00FF50A8"/>
    <w:rsid w:val="00FF54D7"/>
    <w:rsid w:val="00FF56BD"/>
    <w:rsid w:val="00FF571E"/>
    <w:rsid w:val="00FF6BD1"/>
    <w:rsid w:val="00FF6CC0"/>
    <w:rsid w:val="00FF7512"/>
    <w:rsid w:val="00FF7563"/>
    <w:rsid w:val="00FF7D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mso-height-percent:200;mso-width-relative:margin;mso-height-relative:margin" fillcolor="white">
      <v:fill color="white"/>
      <v:textbox style="mso-fit-shape-to-text:t"/>
    </o:shapedefaults>
    <o:shapelayout v:ext="edit">
      <o:idmap v:ext="edit" data="1"/>
    </o:shapelayout>
  </w:shapeDefaults>
  <w:decimalSymbol w:val="."/>
  <w:listSeparator w:val=","/>
  <w15:docId w15:val="{3C9313EE-E70D-4D63-B97A-371D16DD39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607EB"/>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DC6B09"/>
    <w:pPr>
      <w:keepNext/>
      <w:numPr>
        <w:numId w:val="2"/>
      </w:numPr>
      <w:spacing w:before="120"/>
      <w:outlineLvl w:val="0"/>
    </w:pPr>
    <w:rPr>
      <w:b/>
      <w:bCs/>
      <w:sz w:val="28"/>
      <w:szCs w:val="28"/>
    </w:rPr>
  </w:style>
  <w:style w:type="paragraph" w:styleId="2">
    <w:name w:val="heading 2"/>
    <w:basedOn w:val="a"/>
    <w:next w:val="a"/>
    <w:qFormat/>
    <w:rsid w:val="00DC6B09"/>
    <w:pPr>
      <w:keepNext/>
      <w:numPr>
        <w:ilvl w:val="1"/>
        <w:numId w:val="2"/>
      </w:numPr>
      <w:spacing w:before="120"/>
      <w:outlineLvl w:val="1"/>
    </w:pPr>
    <w:rPr>
      <w:b/>
      <w:bCs/>
      <w:sz w:val="24"/>
    </w:rPr>
  </w:style>
  <w:style w:type="paragraph" w:styleId="3">
    <w:name w:val="heading 3"/>
    <w:basedOn w:val="a"/>
    <w:next w:val="a"/>
    <w:qFormat/>
    <w:rsid w:val="00DC6B09"/>
    <w:pPr>
      <w:keepNext/>
      <w:numPr>
        <w:ilvl w:val="2"/>
        <w:numId w:val="2"/>
      </w:numPr>
      <w:tabs>
        <w:tab w:val="clear" w:pos="720"/>
      </w:tabs>
      <w:spacing w:before="120"/>
      <w:outlineLvl w:val="2"/>
    </w:pPr>
    <w:rPr>
      <w:b/>
    </w:rPr>
  </w:style>
  <w:style w:type="paragraph" w:styleId="4">
    <w:name w:val="heading 4"/>
    <w:basedOn w:val="a"/>
    <w:next w:val="a"/>
    <w:qFormat/>
    <w:rsid w:val="00DC6B09"/>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rsid w:val="00DC6B09"/>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DC6B09"/>
    <w:pPr>
      <w:numPr>
        <w:ilvl w:val="5"/>
        <w:numId w:val="2"/>
      </w:numPr>
      <w:spacing w:before="240" w:after="60"/>
      <w:outlineLvl w:val="5"/>
    </w:pPr>
    <w:rPr>
      <w:b/>
      <w:bCs/>
    </w:rPr>
  </w:style>
  <w:style w:type="paragraph" w:styleId="7">
    <w:name w:val="heading 7"/>
    <w:basedOn w:val="a"/>
    <w:next w:val="a"/>
    <w:qFormat/>
    <w:rsid w:val="00DC6B09"/>
    <w:pPr>
      <w:numPr>
        <w:ilvl w:val="6"/>
        <w:numId w:val="2"/>
      </w:numPr>
      <w:spacing w:before="240" w:after="60"/>
      <w:outlineLvl w:val="6"/>
    </w:pPr>
    <w:rPr>
      <w:sz w:val="24"/>
      <w:szCs w:val="24"/>
    </w:rPr>
  </w:style>
  <w:style w:type="paragraph" w:styleId="8">
    <w:name w:val="heading 8"/>
    <w:basedOn w:val="a"/>
    <w:next w:val="a"/>
    <w:qFormat/>
    <w:rsid w:val="00DC6B09"/>
    <w:pPr>
      <w:numPr>
        <w:ilvl w:val="7"/>
        <w:numId w:val="2"/>
      </w:numPr>
      <w:spacing w:before="240" w:after="60"/>
      <w:outlineLvl w:val="7"/>
    </w:pPr>
    <w:rPr>
      <w:i/>
      <w:iCs/>
      <w:sz w:val="24"/>
      <w:szCs w:val="24"/>
    </w:rPr>
  </w:style>
  <w:style w:type="paragraph" w:styleId="9">
    <w:name w:val="heading 9"/>
    <w:basedOn w:val="a"/>
    <w:next w:val="a"/>
    <w:qFormat/>
    <w:rsid w:val="00DC6B09"/>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DC6B09"/>
    <w:rPr>
      <w:kern w:val="2"/>
      <w:sz w:val="20"/>
      <w:szCs w:val="20"/>
      <w:lang w:val="en-GB" w:eastAsia="zh-CN"/>
    </w:rPr>
  </w:style>
  <w:style w:type="character" w:customStyle="1" w:styleId="Char">
    <w:name w:val="正文文本 Char"/>
    <w:link w:val="a3"/>
    <w:rsid w:val="00CF195E"/>
    <w:rPr>
      <w:kern w:val="2"/>
      <w:lang w:val="en-GB" w:eastAsia="zh-CN" w:bidi="ar-SA"/>
    </w:rPr>
  </w:style>
  <w:style w:type="character" w:styleId="a4">
    <w:name w:val="Hyperlink"/>
    <w:rsid w:val="00DC6B09"/>
    <w:rPr>
      <w:color w:val="0000FF"/>
      <w:kern w:val="2"/>
      <w:u w:val="single"/>
      <w:lang w:val="en-GB" w:eastAsia="zh-CN" w:bidi="ar-SA"/>
    </w:rPr>
  </w:style>
  <w:style w:type="paragraph" w:styleId="a5">
    <w:name w:val="caption"/>
    <w:aliases w:val="cap,Caption Char,Caption Char1 Char,cap Char Char1,Caption Char Char1 Char,cap Char2,条目"/>
    <w:basedOn w:val="a"/>
    <w:next w:val="a"/>
    <w:link w:val="Char0"/>
    <w:qFormat/>
    <w:rsid w:val="00DC6B09"/>
    <w:pPr>
      <w:jc w:val="center"/>
    </w:pPr>
    <w:rPr>
      <w:b/>
      <w:bCs/>
      <w:sz w:val="20"/>
      <w:szCs w:val="20"/>
      <w:lang w:eastAsia="zh-CN"/>
    </w:rPr>
  </w:style>
  <w:style w:type="character" w:customStyle="1" w:styleId="Char0">
    <w:name w:val="题注 Char"/>
    <w:aliases w:val="cap Char,Caption Char Char,Caption Char1 Char Char,cap Char Char1 Char,Caption Char Char1 Char Char,cap Char2 Char,条目 Char"/>
    <w:link w:val="a5"/>
    <w:rsid w:val="00C411AF"/>
    <w:rPr>
      <w:b/>
      <w:bCs/>
      <w:lang w:val="en-US" w:eastAsia="zh-CN"/>
    </w:rPr>
  </w:style>
  <w:style w:type="paragraph" w:styleId="a6">
    <w:name w:val="List Bullet"/>
    <w:basedOn w:val="a7"/>
    <w:rsid w:val="00DC6B09"/>
    <w:pPr>
      <w:autoSpaceDE/>
      <w:autoSpaceDN/>
      <w:adjustRightInd/>
      <w:spacing w:after="180"/>
      <w:ind w:left="568" w:hanging="284"/>
      <w:jc w:val="left"/>
    </w:pPr>
    <w:rPr>
      <w:sz w:val="20"/>
      <w:szCs w:val="20"/>
      <w:lang w:val="en-GB"/>
    </w:rPr>
  </w:style>
  <w:style w:type="paragraph" w:styleId="a7">
    <w:name w:val="List"/>
    <w:basedOn w:val="a"/>
    <w:rsid w:val="00DC6B09"/>
    <w:pPr>
      <w:ind w:left="360" w:hanging="360"/>
    </w:pPr>
  </w:style>
  <w:style w:type="paragraph" w:styleId="20">
    <w:name w:val="Body Text 2"/>
    <w:basedOn w:val="a"/>
    <w:rsid w:val="00DC6B09"/>
    <w:pPr>
      <w:spacing w:after="0"/>
      <w:jc w:val="left"/>
    </w:pPr>
    <w:rPr>
      <w:szCs w:val="20"/>
    </w:rPr>
  </w:style>
  <w:style w:type="paragraph" w:styleId="a8">
    <w:name w:val="Balloon Text"/>
    <w:basedOn w:val="a"/>
    <w:semiHidden/>
    <w:rsid w:val="00DC6B09"/>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customStyle="1" w:styleId="10">
    <w:name w:val="已访问的超链接1"/>
    <w:rsid w:val="00DC6B09"/>
    <w:rPr>
      <w:color w:val="800080"/>
      <w:kern w:val="2"/>
      <w:u w:val="single"/>
      <w:lang w:val="en-GB" w:eastAsia="zh-CN" w:bidi="ar-SA"/>
    </w:rPr>
  </w:style>
  <w:style w:type="paragraph" w:styleId="a9">
    <w:name w:val="footnote text"/>
    <w:basedOn w:val="a"/>
    <w:semiHidden/>
    <w:rsid w:val="00DC6B09"/>
    <w:rPr>
      <w:sz w:val="20"/>
      <w:szCs w:val="20"/>
    </w:rPr>
  </w:style>
  <w:style w:type="character" w:styleId="aa">
    <w:name w:val="footnote reference"/>
    <w:semiHidden/>
    <w:rsid w:val="00DC6B09"/>
    <w:rPr>
      <w:kern w:val="2"/>
      <w:vertAlign w:val="superscript"/>
      <w:lang w:val="en-GB" w:eastAsia="zh-CN" w:bidi="ar-SA"/>
    </w:rPr>
  </w:style>
  <w:style w:type="table" w:styleId="ab">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rPr>
      <w:kern w:val="2"/>
      <w:lang w:val="en-GB" w:eastAsia="zh-CN"/>
    </w:rPr>
  </w:style>
  <w:style w:type="character" w:customStyle="1" w:styleId="Char1">
    <w:name w:val="页眉 Char"/>
    <w:link w:val="ad"/>
    <w:rsid w:val="00AB3F38"/>
    <w:rPr>
      <w:kern w:val="2"/>
      <w:sz w:val="22"/>
      <w:szCs w:val="22"/>
      <w:lang w:val="en-GB" w:eastAsia="zh-CN" w:bidi="ar-SA"/>
    </w:rPr>
  </w:style>
  <w:style w:type="paragraph" w:styleId="ae">
    <w:name w:val="footer"/>
    <w:basedOn w:val="a"/>
    <w:link w:val="Char2"/>
    <w:rsid w:val="00AB3F38"/>
    <w:pPr>
      <w:tabs>
        <w:tab w:val="center" w:pos="4680"/>
        <w:tab w:val="right" w:pos="9360"/>
      </w:tabs>
    </w:pPr>
    <w:rPr>
      <w:kern w:val="2"/>
      <w:lang w:val="en-GB" w:eastAsia="zh-CN"/>
    </w:rPr>
  </w:style>
  <w:style w:type="character" w:customStyle="1" w:styleId="Char2">
    <w:name w:val="页脚 Char"/>
    <w:link w:val="ae"/>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
    <w:name w:val="Document Map"/>
    <w:basedOn w:val="a"/>
    <w:link w:val="Char3"/>
    <w:rsid w:val="00C56936"/>
    <w:rPr>
      <w:rFonts w:ascii="宋体"/>
      <w:kern w:val="2"/>
      <w:sz w:val="18"/>
      <w:szCs w:val="18"/>
      <w:lang w:val="en-GB"/>
    </w:rPr>
  </w:style>
  <w:style w:type="character" w:customStyle="1" w:styleId="Char3">
    <w:name w:val="文档结构图 Char"/>
    <w:link w:val="af"/>
    <w:rsid w:val="00C56936"/>
    <w:rPr>
      <w:rFonts w:ascii="宋体"/>
      <w:kern w:val="2"/>
      <w:sz w:val="18"/>
      <w:szCs w:val="18"/>
      <w:lang w:val="en-GB" w:eastAsia="en-US" w:bidi="ar-SA"/>
    </w:rPr>
  </w:style>
  <w:style w:type="paragraph" w:customStyle="1" w:styleId="maintext">
    <w:name w:val="main text"/>
    <w:basedOn w:val="a"/>
    <w:link w:val="maintextChar"/>
    <w:qFormat/>
    <w:rsid w:val="008F100C"/>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sid w:val="008F100C"/>
    <w:rPr>
      <w:rFonts w:eastAsia="Malgun Gothic" w:cs="Batang"/>
      <w:lang w:val="en-GB" w:eastAsia="ko-KR"/>
    </w:rPr>
  </w:style>
  <w:style w:type="paragraph" w:customStyle="1" w:styleId="2222">
    <w:name w:val="스타일 스타일 스타일 스타일 양쪽 첫 줄:  2 글자 + 첫 줄:  2 글자 + 첫 줄:  2 글자 + 첫 줄:  2..."/>
    <w:basedOn w:val="a"/>
    <w:link w:val="2222Char"/>
    <w:rsid w:val="00414EF0"/>
    <w:pPr>
      <w:autoSpaceDE/>
      <w:autoSpaceDN/>
      <w:adjustRightInd/>
      <w:snapToGrid/>
      <w:spacing w:after="180" w:line="336" w:lineRule="auto"/>
      <w:ind w:firstLineChars="200" w:firstLine="200"/>
    </w:pPr>
    <w:rPr>
      <w:rFonts w:eastAsia="Malgun Gothic"/>
      <w:sz w:val="20"/>
      <w:szCs w:val="20"/>
      <w:lang w:val="en-GB"/>
    </w:rPr>
  </w:style>
  <w:style w:type="character" w:customStyle="1" w:styleId="2222Char">
    <w:name w:val="스타일 스타일 스타일 스타일 양쪽 첫 줄:  2 글자 + 첫 줄:  2 글자 + 첫 줄:  2 글자 + 첫 줄:  2... Char"/>
    <w:link w:val="2222"/>
    <w:rsid w:val="00414EF0"/>
    <w:rPr>
      <w:rFonts w:eastAsia="Malgun Gothic" w:cs="Batang"/>
      <w:lang w:val="en-GB" w:eastAsia="en-US"/>
    </w:rPr>
  </w:style>
  <w:style w:type="character" w:styleId="af0">
    <w:name w:val="annotation reference"/>
    <w:rsid w:val="003A7ED5"/>
    <w:rPr>
      <w:kern w:val="2"/>
      <w:sz w:val="21"/>
      <w:szCs w:val="21"/>
      <w:lang w:val="en-GB" w:eastAsia="zh-CN" w:bidi="ar-SA"/>
    </w:rPr>
  </w:style>
  <w:style w:type="paragraph" w:styleId="af1">
    <w:name w:val="annotation text"/>
    <w:basedOn w:val="a"/>
    <w:link w:val="Char4"/>
    <w:rsid w:val="003A7ED5"/>
    <w:pPr>
      <w:jc w:val="left"/>
    </w:pPr>
    <w:rPr>
      <w:kern w:val="2"/>
      <w:lang w:val="en-GB"/>
    </w:rPr>
  </w:style>
  <w:style w:type="character" w:customStyle="1" w:styleId="Char4">
    <w:name w:val="批注文字 Char"/>
    <w:link w:val="af1"/>
    <w:rsid w:val="003A7ED5"/>
    <w:rPr>
      <w:kern w:val="2"/>
      <w:sz w:val="22"/>
      <w:szCs w:val="22"/>
      <w:lang w:val="en-GB" w:eastAsia="en-US" w:bidi="ar-SA"/>
    </w:rPr>
  </w:style>
  <w:style w:type="paragraph" w:styleId="af2">
    <w:name w:val="annotation subject"/>
    <w:basedOn w:val="af1"/>
    <w:next w:val="af1"/>
    <w:link w:val="Char5"/>
    <w:rsid w:val="003A7ED5"/>
    <w:rPr>
      <w:b/>
      <w:bCs/>
    </w:rPr>
  </w:style>
  <w:style w:type="character" w:customStyle="1" w:styleId="Char5">
    <w:name w:val="批注主题 Char"/>
    <w:link w:val="af2"/>
    <w:rsid w:val="003A7ED5"/>
    <w:rPr>
      <w:b/>
      <w:bCs/>
      <w:kern w:val="2"/>
      <w:sz w:val="22"/>
      <w:szCs w:val="22"/>
      <w:lang w:val="en-GB" w:eastAsia="en-US" w:bidi="ar-SA"/>
    </w:rPr>
  </w:style>
  <w:style w:type="paragraph" w:styleId="af3">
    <w:name w:val="List Paragraph"/>
    <w:basedOn w:val="a"/>
    <w:uiPriority w:val="34"/>
    <w:qFormat/>
    <w:rsid w:val="00175D36"/>
    <w:pPr>
      <w:ind w:left="720"/>
      <w:contextualSpacing/>
    </w:pPr>
  </w:style>
  <w:style w:type="paragraph" w:styleId="af4">
    <w:name w:val="Normal (Web)"/>
    <w:basedOn w:val="a"/>
    <w:uiPriority w:val="99"/>
    <w:unhideWhenUsed/>
    <w:rsid w:val="007B6B70"/>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af5">
    <w:name w:val="No Spacing"/>
    <w:uiPriority w:val="1"/>
    <w:qFormat/>
    <w:rsid w:val="001D14AC"/>
    <w:rPr>
      <w:rFonts w:ascii="MS Mincho" w:hAnsi="MS Mincho"/>
      <w:sz w:val="22"/>
      <w:szCs w:val="22"/>
    </w:rPr>
  </w:style>
  <w:style w:type="paragraph" w:styleId="af6">
    <w:name w:val="endnote text"/>
    <w:basedOn w:val="a"/>
    <w:link w:val="Char6"/>
    <w:rsid w:val="002851FA"/>
    <w:pPr>
      <w:spacing w:after="0"/>
    </w:pPr>
    <w:rPr>
      <w:sz w:val="20"/>
      <w:szCs w:val="20"/>
    </w:rPr>
  </w:style>
  <w:style w:type="character" w:customStyle="1" w:styleId="Char6">
    <w:name w:val="尾注文本 Char"/>
    <w:basedOn w:val="a0"/>
    <w:link w:val="af6"/>
    <w:rsid w:val="002851FA"/>
    <w:rPr>
      <w:lang w:eastAsia="en-US"/>
    </w:rPr>
  </w:style>
  <w:style w:type="character" w:styleId="af7">
    <w:name w:val="endnote reference"/>
    <w:basedOn w:val="a0"/>
    <w:rsid w:val="002851FA"/>
    <w:rPr>
      <w:vertAlign w:val="superscript"/>
    </w:rPr>
  </w:style>
  <w:style w:type="paragraph" w:styleId="af8">
    <w:name w:val="Revision"/>
    <w:hidden/>
    <w:uiPriority w:val="99"/>
    <w:semiHidden/>
    <w:rsid w:val="00D33145"/>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2777214">
      <w:bodyDiv w:val="1"/>
      <w:marLeft w:val="0"/>
      <w:marRight w:val="0"/>
      <w:marTop w:val="0"/>
      <w:marBottom w:val="0"/>
      <w:divBdr>
        <w:top w:val="none" w:sz="0" w:space="0" w:color="auto"/>
        <w:left w:val="none" w:sz="0" w:space="0" w:color="auto"/>
        <w:bottom w:val="none" w:sz="0" w:space="0" w:color="auto"/>
        <w:right w:val="none" w:sz="0" w:space="0" w:color="auto"/>
      </w:divBdr>
      <w:divsChild>
        <w:div w:id="1634285202">
          <w:marLeft w:val="1166"/>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34275257">
      <w:bodyDiv w:val="1"/>
      <w:marLeft w:val="0"/>
      <w:marRight w:val="0"/>
      <w:marTop w:val="0"/>
      <w:marBottom w:val="0"/>
      <w:divBdr>
        <w:top w:val="none" w:sz="0" w:space="0" w:color="auto"/>
        <w:left w:val="none" w:sz="0" w:space="0" w:color="auto"/>
        <w:bottom w:val="none" w:sz="0" w:space="0" w:color="auto"/>
        <w:right w:val="none" w:sz="0" w:space="0" w:color="auto"/>
      </w:divBdr>
      <w:divsChild>
        <w:div w:id="777482506">
          <w:marLeft w:val="1109"/>
          <w:marRight w:val="0"/>
          <w:marTop w:val="77"/>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96630551">
      <w:bodyDiv w:val="1"/>
      <w:marLeft w:val="0"/>
      <w:marRight w:val="0"/>
      <w:marTop w:val="0"/>
      <w:marBottom w:val="0"/>
      <w:divBdr>
        <w:top w:val="none" w:sz="0" w:space="0" w:color="auto"/>
        <w:left w:val="none" w:sz="0" w:space="0" w:color="auto"/>
        <w:bottom w:val="none" w:sz="0" w:space="0" w:color="auto"/>
        <w:right w:val="none" w:sz="0" w:space="0" w:color="auto"/>
      </w:divBdr>
    </w:div>
    <w:div w:id="209808851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image" Target="media/image10.emf"/><Relationship Id="rId3" Type="http://schemas.openxmlformats.org/officeDocument/2006/relationships/styles" Target="styles.xml"/><Relationship Id="rId21" Type="http://schemas.openxmlformats.org/officeDocument/2006/relationships/image" Target="media/image13.emf"/><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package" Target="embeddings/Microsoft_Visio___99911.vsdx"/><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image" Target="media/image12.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image" Target="media/image15.png"/><Relationship Id="rId10" Type="http://schemas.openxmlformats.org/officeDocument/2006/relationships/image" Target="media/image3.emf"/><Relationship Id="rId19" Type="http://schemas.openxmlformats.org/officeDocument/2006/relationships/image" Target="media/image11.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image" Target="media/image1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1DD6BAC-C3D8-42EA-9B74-52EDA2A13C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1</Pages>
  <Words>5479</Words>
  <Characters>31236</Characters>
  <Application>Microsoft Office Word</Application>
  <DocSecurity>0</DocSecurity>
  <Lines>260</Lines>
  <Paragraphs>73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36642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2007-06-18T09:08:00Z</cp:lastPrinted>
  <dcterms:created xsi:type="dcterms:W3CDTF">2018-08-10T13:29:00Z</dcterms:created>
  <dcterms:modified xsi:type="dcterms:W3CDTF">2018-08-10T14:21:00Z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(3)bgaSN0Gga8ADVEt5vNqDqAVFdl8r9duzTn650prA4cIgHTShd/v5x7Y3NpEm6BUt8nf/jr8X
W88+cfcNn4zrfehENwxh6n87ZzXHKx/sTEuNam3F0BpUJSK1C/nvw/xlmBJYiEh/8YtcBfJx
NWkyOXpIHn+BvPs1hKuFD2EaYnSKzOU9uCRwDJwKi8Xg4L57ct4r7tNpsmRlv8bqIwX70IW3
laNHoYDa0i2VDf/FRC</vt:lpwstr>
  </property>
  <property fmtid="{D5CDD505-2E9C-101B-9397-08002B2CF9AE}" pid="13" name="_2015_ms_pID_725343_00">
    <vt:lpwstr>_2015_ms_pID_725343</vt:lpwstr>
  </property>
  <property fmtid="{D5CDD505-2E9C-101B-9397-08002B2CF9AE}" pid="14" name="_2015_ms_pID_7253431">
    <vt:lpwstr>rqQeTrJmm081Kl8Y0vJOwrQ3A4p3fyxCNmEi1xfU2H+wmqO+6qzTtk
XJ6+Wib4thKi92oCi4OEwPytyrD/djFGGdQhUn017/ERCzCGxHNkgisV1miip7Uk7NLTQir4
/SdnovkaOzRWfQLQzcoCfI8QGz7RGAeJkmwwa0ou2nNyBXBzXOlGMRnf8NhUhDJEUFUQOIJ+
XoREld4eKRyVVJO7MqmyR6LtVse/LDEwqdM0</vt:lpwstr>
  </property>
  <property fmtid="{D5CDD505-2E9C-101B-9397-08002B2CF9AE}" pid="15" name="_2015_ms_pID_7253431_00">
    <vt:lpwstr>_2015_ms_pID_7253431</vt:lpwstr>
  </property>
  <property fmtid="{D5CDD505-2E9C-101B-9397-08002B2CF9AE}" pid="16" name="_2015_ms_pID_7253432">
    <vt:lpwstr>7rtdMxXz3MQWUR7RXbGoOv2bJmK/zOMf8zsV
uARwkG792bB4i4Q1sSLxp9qbSmaHYQ==</vt:lpwstr>
  </property>
  <property fmtid="{D5CDD505-2E9C-101B-9397-08002B2CF9AE}" pid="17" name="_2015_ms_pID_7253432_00">
    <vt:lpwstr>_2015_ms_pID_7253432</vt:lpwstr>
  </property>
  <property fmtid="{D5CDD505-2E9C-101B-9397-08002B2CF9AE}" pid="18" name="MTWinEqns">
    <vt:bool>true</vt:bool>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1533519976</vt:lpwstr>
  </property>
</Properties>
</file>