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E30937" w14:textId="4B50A3B2" w:rsidR="00270911" w:rsidRPr="00D2030D" w:rsidRDefault="00270911" w:rsidP="003A2ACC">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Meeting #</w:t>
      </w:r>
      <w:r>
        <w:rPr>
          <w:rFonts w:ascii="Arial" w:eastAsia="ＭＳ 明朝" w:hAnsi="Arial" w:cs="Arial"/>
          <w:b/>
          <w:bCs/>
          <w:sz w:val="28"/>
          <w:szCs w:val="24"/>
          <w:lang w:eastAsia="en-US"/>
        </w:rPr>
        <w:t>9</w:t>
      </w:r>
      <w:r w:rsidR="003A2ACC">
        <w:rPr>
          <w:rFonts w:ascii="Arial" w:eastAsia="ＭＳ 明朝" w:hAnsi="Arial" w:cs="Arial"/>
          <w:b/>
          <w:bCs/>
          <w:sz w:val="28"/>
          <w:szCs w:val="24"/>
          <w:lang w:eastAsia="en-US"/>
        </w:rPr>
        <w:t>1</w:t>
      </w:r>
      <w:r>
        <w:rPr>
          <w:rFonts w:ascii="Arial" w:eastAsia="ＭＳ 明朝" w:hAnsi="Arial" w:cs="Arial" w:hint="eastAsia"/>
          <w:b/>
          <w:bCs/>
          <w:sz w:val="28"/>
          <w:szCs w:val="24"/>
        </w:rPr>
        <w:tab/>
      </w:r>
      <w:r>
        <w:rPr>
          <w:rFonts w:ascii="Arial" w:eastAsia="ＭＳ 明朝" w:hAnsi="Arial" w:cs="Arial"/>
          <w:b/>
          <w:bCs/>
          <w:sz w:val="28"/>
          <w:szCs w:val="24"/>
        </w:rPr>
        <w:tab/>
      </w:r>
      <w:bookmarkStart w:id="2" w:name="_GoBack"/>
      <w:r>
        <w:rPr>
          <w:rFonts w:ascii="Arial" w:eastAsia="ＭＳ 明朝" w:hAnsi="Arial" w:cs="Arial"/>
          <w:b/>
          <w:bCs/>
          <w:sz w:val="28"/>
          <w:szCs w:val="24"/>
          <w:lang w:eastAsia="en-US"/>
        </w:rPr>
        <w:t>R1-</w:t>
      </w:r>
      <w:r w:rsidR="00EE0641" w:rsidRPr="00EE0641">
        <w:rPr>
          <w:rFonts w:ascii="Arial" w:eastAsia="ＭＳ 明朝" w:hAnsi="Arial" w:cs="Arial"/>
          <w:b/>
          <w:bCs/>
          <w:sz w:val="28"/>
          <w:szCs w:val="24"/>
          <w:lang w:eastAsia="en-US"/>
        </w:rPr>
        <w:t>17</w:t>
      </w:r>
      <w:r w:rsidR="00D15DF9">
        <w:rPr>
          <w:rFonts w:ascii="Arial" w:eastAsia="ＭＳ 明朝" w:hAnsi="Arial" w:cs="Arial"/>
          <w:b/>
          <w:bCs/>
          <w:sz w:val="28"/>
          <w:szCs w:val="24"/>
          <w:lang w:eastAsia="en-US"/>
        </w:rPr>
        <w:t>20564</w:t>
      </w:r>
      <w:bookmarkEnd w:id="2"/>
    </w:p>
    <w:p w14:paraId="71E531A8" w14:textId="6F3D7A9F" w:rsidR="00270911" w:rsidRPr="00D2030D" w:rsidRDefault="003A2ACC" w:rsidP="00270911">
      <w:pPr>
        <w:widowControl w:val="0"/>
        <w:tabs>
          <w:tab w:val="center" w:pos="4536"/>
          <w:tab w:val="right" w:pos="9072"/>
        </w:tabs>
        <w:snapToGrid/>
        <w:spacing w:after="0" w:afterAutospacing="0"/>
        <w:jc w:val="left"/>
        <w:rPr>
          <w:rFonts w:ascii="Arial" w:eastAsia="ＭＳ 明朝" w:hAnsi="Arial" w:cs="Arial"/>
          <w:b/>
          <w:bCs/>
          <w:sz w:val="28"/>
          <w:szCs w:val="24"/>
          <w:lang w:val="en-US" w:eastAsia="en-US"/>
        </w:rPr>
      </w:pPr>
      <w:r>
        <w:rPr>
          <w:rFonts w:ascii="Arial" w:eastAsia="ＭＳ 明朝" w:hAnsi="Arial" w:cs="Arial"/>
          <w:b/>
          <w:bCs/>
          <w:sz w:val="28"/>
          <w:szCs w:val="24"/>
          <w:lang w:val="en-US"/>
        </w:rPr>
        <w:t>Reno, Nevada</w:t>
      </w:r>
      <w:r w:rsidR="00270911">
        <w:rPr>
          <w:rFonts w:ascii="Arial" w:eastAsia="ＭＳ 明朝" w:hAnsi="Arial" w:cs="Arial"/>
          <w:b/>
          <w:bCs/>
          <w:sz w:val="28"/>
          <w:szCs w:val="24"/>
          <w:lang w:val="en-US"/>
        </w:rPr>
        <w:t xml:space="preserve">, </w:t>
      </w:r>
      <w:r w:rsidR="002948DA">
        <w:rPr>
          <w:rFonts w:ascii="Arial" w:eastAsia="ＭＳ 明朝" w:hAnsi="Arial" w:cs="Arial"/>
          <w:b/>
          <w:bCs/>
          <w:sz w:val="28"/>
          <w:szCs w:val="24"/>
          <w:lang w:val="en-US"/>
        </w:rPr>
        <w:t>USA</w:t>
      </w:r>
      <w:r w:rsidR="00270911" w:rsidRPr="00D2030D">
        <w:rPr>
          <w:rFonts w:ascii="Arial" w:eastAsia="ＭＳ 明朝" w:hAnsi="Arial" w:cs="Arial"/>
          <w:b/>
          <w:bCs/>
          <w:sz w:val="28"/>
          <w:szCs w:val="24"/>
          <w:lang w:val="en-US" w:eastAsia="en-US"/>
        </w:rPr>
        <w:t xml:space="preserve">, </w:t>
      </w:r>
      <w:r w:rsidR="00DC6C27">
        <w:rPr>
          <w:rFonts w:ascii="Arial" w:eastAsia="ＭＳ 明朝" w:hAnsi="Arial" w:cs="Arial"/>
          <w:b/>
          <w:bCs/>
          <w:sz w:val="28"/>
          <w:szCs w:val="24"/>
          <w:lang w:val="en-US"/>
        </w:rPr>
        <w:t>27</w:t>
      </w:r>
      <w:r w:rsidR="002B63EA" w:rsidRPr="002B63EA">
        <w:rPr>
          <w:rFonts w:ascii="Arial" w:eastAsia="ＭＳ 明朝" w:hAnsi="Arial" w:cs="Arial"/>
          <w:b/>
          <w:bCs/>
          <w:sz w:val="28"/>
          <w:szCs w:val="24"/>
          <w:vertAlign w:val="superscript"/>
          <w:lang w:val="en-US"/>
        </w:rPr>
        <w:t>th</w:t>
      </w:r>
      <w:r w:rsidR="002B63EA">
        <w:rPr>
          <w:rFonts w:ascii="Arial" w:eastAsia="ＭＳ 明朝" w:hAnsi="Arial" w:cs="Arial"/>
          <w:b/>
          <w:bCs/>
          <w:sz w:val="28"/>
          <w:szCs w:val="24"/>
          <w:lang w:val="en-US"/>
        </w:rPr>
        <w:t xml:space="preserve"> </w:t>
      </w:r>
      <w:r w:rsidR="00DC6C27">
        <w:rPr>
          <w:rFonts w:ascii="Arial" w:eastAsia="ＭＳ 明朝" w:hAnsi="Arial" w:cs="Arial"/>
          <w:b/>
          <w:bCs/>
          <w:sz w:val="28"/>
          <w:szCs w:val="24"/>
          <w:lang w:val="en-US"/>
        </w:rPr>
        <w:t>Nov</w:t>
      </w:r>
      <w:r w:rsidR="00F14E69">
        <w:rPr>
          <w:rFonts w:ascii="Arial" w:eastAsia="ＭＳ 明朝" w:hAnsi="Arial" w:cs="Arial"/>
          <w:b/>
          <w:bCs/>
          <w:sz w:val="28"/>
          <w:szCs w:val="24"/>
          <w:lang w:val="en-US"/>
        </w:rPr>
        <w:t>ember</w:t>
      </w:r>
      <w:r w:rsidR="00DC6C27">
        <w:rPr>
          <w:rFonts w:ascii="Arial" w:eastAsia="ＭＳ 明朝" w:hAnsi="Arial" w:cs="Arial"/>
          <w:b/>
          <w:bCs/>
          <w:sz w:val="28"/>
          <w:szCs w:val="24"/>
          <w:lang w:val="en-US"/>
        </w:rPr>
        <w:t xml:space="preserve"> </w:t>
      </w:r>
      <w:r w:rsidR="00270911" w:rsidRPr="00D2030D">
        <w:rPr>
          <w:rFonts w:ascii="Arial" w:eastAsia="ＭＳ 明朝" w:hAnsi="Arial" w:cs="Arial"/>
          <w:b/>
          <w:bCs/>
          <w:sz w:val="28"/>
          <w:szCs w:val="24"/>
          <w:lang w:val="en-US" w:eastAsia="en-US"/>
        </w:rPr>
        <w:t xml:space="preserve">– </w:t>
      </w:r>
      <w:r w:rsidR="00F14E69">
        <w:rPr>
          <w:rFonts w:ascii="Arial" w:eastAsia="ＭＳ 明朝" w:hAnsi="Arial" w:cs="Arial"/>
          <w:b/>
          <w:bCs/>
          <w:sz w:val="28"/>
          <w:szCs w:val="24"/>
          <w:lang w:val="en-US"/>
        </w:rPr>
        <w:t>1</w:t>
      </w:r>
      <w:r w:rsidR="00F14E69" w:rsidRPr="00DE1345">
        <w:rPr>
          <w:rFonts w:ascii="Arial" w:eastAsia="ＭＳ 明朝" w:hAnsi="Arial" w:cs="Arial"/>
          <w:b/>
          <w:bCs/>
          <w:sz w:val="28"/>
          <w:szCs w:val="24"/>
          <w:vertAlign w:val="superscript"/>
          <w:lang w:val="en-US"/>
        </w:rPr>
        <w:t>st</w:t>
      </w:r>
      <w:r w:rsidR="00F14E69">
        <w:rPr>
          <w:rFonts w:ascii="Arial" w:eastAsia="ＭＳ 明朝" w:hAnsi="Arial" w:cs="Arial"/>
          <w:b/>
          <w:bCs/>
          <w:sz w:val="28"/>
          <w:szCs w:val="24"/>
          <w:lang w:val="en-US"/>
        </w:rPr>
        <w:t xml:space="preserve"> December</w:t>
      </w:r>
      <w:r w:rsidR="00F14E69" w:rsidRPr="00D2030D">
        <w:rPr>
          <w:rFonts w:ascii="Arial" w:eastAsia="ＭＳ 明朝" w:hAnsi="Arial" w:cs="Arial"/>
          <w:b/>
          <w:bCs/>
          <w:sz w:val="28"/>
          <w:szCs w:val="24"/>
          <w:lang w:val="en-US" w:eastAsia="en-US"/>
        </w:rPr>
        <w:t xml:space="preserve"> </w:t>
      </w:r>
      <w:r w:rsidR="00270911" w:rsidRPr="00D2030D">
        <w:rPr>
          <w:rFonts w:ascii="Arial" w:eastAsia="ＭＳ 明朝" w:hAnsi="Arial" w:cs="Arial"/>
          <w:b/>
          <w:bCs/>
          <w:sz w:val="28"/>
          <w:szCs w:val="24"/>
          <w:lang w:val="en-US" w:eastAsia="en-US"/>
        </w:rPr>
        <w:t>20</w:t>
      </w:r>
      <w:r w:rsidR="00270911">
        <w:rPr>
          <w:rFonts w:ascii="Arial" w:eastAsia="ＭＳ 明朝" w:hAnsi="Arial" w:cs="Arial"/>
          <w:b/>
          <w:bCs/>
          <w:sz w:val="28"/>
          <w:szCs w:val="24"/>
          <w:lang w:val="en-US" w:eastAsia="en-US"/>
        </w:rPr>
        <w:t>17</w:t>
      </w:r>
    </w:p>
    <w:p w14:paraId="00AF0075" w14:textId="77777777" w:rsidR="00270911" w:rsidRPr="00D92F3D" w:rsidRDefault="00270911" w:rsidP="00270911">
      <w:pPr>
        <w:pStyle w:val="a3"/>
        <w:tabs>
          <w:tab w:val="right" w:pos="10206"/>
        </w:tabs>
        <w:spacing w:after="0" w:afterAutospacing="0"/>
        <w:rPr>
          <w:rFonts w:cs="Arial"/>
          <w:noProof w:val="0"/>
          <w:sz w:val="28"/>
          <w:szCs w:val="28"/>
          <w:lang w:val="en-US"/>
        </w:rPr>
      </w:pPr>
    </w:p>
    <w:p w14:paraId="54B136E2" w14:textId="77777777" w:rsidR="00270911" w:rsidRDefault="00270911" w:rsidP="004C7336">
      <w:pPr>
        <w:tabs>
          <w:tab w:val="left" w:pos="1985"/>
        </w:tabs>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Pr>
          <w:rFonts w:ascii="Arial" w:eastAsia="ＭＳ 明朝" w:hAnsi="Arial" w:cs="Arial"/>
          <w:b/>
          <w:sz w:val="28"/>
          <w:szCs w:val="28"/>
          <w:lang w:val="en-US"/>
        </w:rPr>
        <w:tab/>
        <w:t>SoftBank</w:t>
      </w:r>
    </w:p>
    <w:p w14:paraId="07974BB2" w14:textId="02F88FE2" w:rsidR="00C40FD9" w:rsidRDefault="00270911" w:rsidP="004C7336">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1C49A4">
        <w:rPr>
          <w:rFonts w:ascii="Arial" w:eastAsia="ＭＳ 明朝" w:hAnsi="Arial" w:cs="Arial"/>
          <w:b/>
          <w:sz w:val="28"/>
          <w:szCs w:val="28"/>
          <w:lang w:val="en-US"/>
        </w:rPr>
        <w:t xml:space="preserve">Support of new </w:t>
      </w:r>
      <w:r w:rsidR="00DE1345">
        <w:rPr>
          <w:rFonts w:ascii="Arial" w:eastAsia="ＭＳ 明朝" w:hAnsi="Arial" w:cs="Arial"/>
          <w:b/>
          <w:sz w:val="28"/>
          <w:szCs w:val="28"/>
          <w:lang w:val="en-US"/>
        </w:rPr>
        <w:t xml:space="preserve">NPRACH power control </w:t>
      </w:r>
      <w:r w:rsidR="001C49A4">
        <w:rPr>
          <w:rFonts w:ascii="Arial" w:eastAsia="ＭＳ 明朝" w:hAnsi="Arial" w:cs="Arial"/>
          <w:b/>
          <w:sz w:val="28"/>
          <w:szCs w:val="28"/>
          <w:lang w:val="en-US"/>
        </w:rPr>
        <w:t>mechanisms</w:t>
      </w:r>
    </w:p>
    <w:p w14:paraId="0AD5DEDA" w14:textId="1C6DB4F4" w:rsidR="00270911" w:rsidRDefault="0035721C" w:rsidP="004C7336">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Pr="009543C6">
        <w:rPr>
          <w:rFonts w:ascii="Arial" w:eastAsia="ＭＳ 明朝" w:hAnsi="Arial" w:cs="Arial"/>
          <w:b/>
          <w:sz w:val="28"/>
          <w:szCs w:val="28"/>
          <w:lang w:val="en-US"/>
        </w:rPr>
        <w:t>6.</w:t>
      </w:r>
      <w:r w:rsidR="00DE1345">
        <w:rPr>
          <w:rFonts w:ascii="Arial" w:eastAsia="ＭＳ 明朝" w:hAnsi="Arial" w:cs="Arial"/>
          <w:b/>
          <w:sz w:val="28"/>
          <w:szCs w:val="28"/>
          <w:lang w:val="en-US"/>
        </w:rPr>
        <w:t>1.6</w:t>
      </w:r>
    </w:p>
    <w:p w14:paraId="49D2FDED" w14:textId="77777777" w:rsidR="00270911" w:rsidRDefault="00270911" w:rsidP="004C7336">
      <w:pPr>
        <w:pBdr>
          <w:bottom w:val="single" w:sz="12" w:space="1" w:color="auto"/>
        </w:pBdr>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Pr>
          <w:rFonts w:ascii="Arial" w:eastAsia="ＭＳ 明朝" w:hAnsi="Arial" w:cs="Arial" w:hint="eastAsia"/>
          <w:b/>
          <w:sz w:val="28"/>
          <w:szCs w:val="28"/>
          <w:lang w:val="en-US"/>
        </w:rPr>
        <w:t>Discussion and Decision</w:t>
      </w:r>
    </w:p>
    <w:bookmarkEnd w:id="0"/>
    <w:bookmarkEnd w:id="1"/>
    <w:p w14:paraId="120B1A3C" w14:textId="42B22E8D" w:rsidR="003301CE" w:rsidRDefault="00EA5D44" w:rsidP="005E4B6E">
      <w:pPr>
        <w:pStyle w:val="10"/>
        <w:spacing w:before="180" w:after="180"/>
        <w:rPr>
          <w:lang w:val="en-US"/>
        </w:rPr>
      </w:pPr>
      <w:r>
        <w:rPr>
          <w:lang w:val="en-US"/>
        </w:rPr>
        <w:t>Introduction</w:t>
      </w:r>
    </w:p>
    <w:p w14:paraId="00EC20AA" w14:textId="15B0F34E" w:rsidR="00DE1345" w:rsidRDefault="00AC118F" w:rsidP="00DE1345">
      <w:r>
        <w:t>Power control issue on NPRACH has been long time, and the following working assumption was agreed in RAN1#90bis.</w:t>
      </w:r>
    </w:p>
    <w:p w14:paraId="5975ADB0" w14:textId="4072B347" w:rsidR="00AC118F" w:rsidRDefault="00B61C03" w:rsidP="00DE1345">
      <w:r>
        <w:rPr>
          <w:noProof/>
          <w:lang w:val="en-US"/>
        </w:rPr>
        <mc:AlternateContent>
          <mc:Choice Requires="wps">
            <w:drawing>
              <wp:inline distT="0" distB="0" distL="0" distR="0" wp14:anchorId="2BFC7894" wp14:editId="7841BFDE">
                <wp:extent cx="6324600" cy="2917290"/>
                <wp:effectExtent l="0" t="0" r="25400" b="29210"/>
                <wp:docPr id="3" name="テキスト 3"/>
                <wp:cNvGraphicFramePr/>
                <a:graphic xmlns:a="http://schemas.openxmlformats.org/drawingml/2006/main">
                  <a:graphicData uri="http://schemas.microsoft.com/office/word/2010/wordprocessingShape">
                    <wps:wsp>
                      <wps:cNvSpPr txBox="1"/>
                      <wps:spPr>
                        <a:xfrm>
                          <a:off x="0" y="0"/>
                          <a:ext cx="6324600" cy="2917290"/>
                        </a:xfrm>
                        <a:prstGeom prst="rect">
                          <a:avLst/>
                        </a:prstGeom>
                        <a:ln w="12700" cmpd="sng"/>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7D6F73A8" w14:textId="77777777" w:rsidR="001C49A4" w:rsidRPr="00E05DD8" w:rsidRDefault="001C49A4" w:rsidP="00C875D0">
                            <w:pPr>
                              <w:spacing w:after="0" w:afterAutospacing="0" w:line="260" w:lineRule="exact"/>
                              <w:rPr>
                                <w:highlight w:val="green"/>
                                <w:lang w:val="en-US"/>
                              </w:rPr>
                            </w:pPr>
                            <w:r w:rsidRPr="00E05DD8">
                              <w:rPr>
                                <w:highlight w:val="green"/>
                              </w:rPr>
                              <w:t>Agreements:</w:t>
                            </w:r>
                          </w:p>
                          <w:p w14:paraId="37B4FCC7" w14:textId="77777777" w:rsidR="001C49A4" w:rsidRPr="00E05DD8" w:rsidRDefault="001C49A4" w:rsidP="00C875D0">
                            <w:pPr>
                              <w:numPr>
                                <w:ilvl w:val="0"/>
                                <w:numId w:val="16"/>
                              </w:numPr>
                              <w:snapToGrid/>
                              <w:spacing w:after="0" w:afterAutospacing="0" w:line="260" w:lineRule="exact"/>
                              <w:jc w:val="left"/>
                              <w:rPr>
                                <w:lang w:val="en-US"/>
                              </w:rPr>
                            </w:pPr>
                            <w:r w:rsidRPr="00E05DD8">
                              <w:rPr>
                                <w:highlight w:val="darkYellow"/>
                              </w:rPr>
                              <w:t>Working assumption</w:t>
                            </w:r>
                            <w:r w:rsidRPr="00E05DD8">
                              <w:t xml:space="preserve">: introduce the following solutions for Rel-14 to reduce the possible uplink interference caused by the NB-IoT UE </w:t>
                            </w:r>
                            <w:r w:rsidRPr="00E05DD8">
                              <w:rPr>
                                <w:lang w:val="en-US"/>
                              </w:rPr>
                              <w:t>which has level ramped from NPRACH level 0 in a RACH procedure</w:t>
                            </w:r>
                            <w:r w:rsidRPr="00E05DD8">
                              <w:t xml:space="preserve">. </w:t>
                            </w:r>
                          </w:p>
                          <w:p w14:paraId="355224CD" w14:textId="77777777" w:rsidR="001C49A4" w:rsidRPr="00E05DD8" w:rsidRDefault="001C49A4" w:rsidP="00C875D0">
                            <w:pPr>
                              <w:numPr>
                                <w:ilvl w:val="1"/>
                                <w:numId w:val="16"/>
                              </w:numPr>
                              <w:snapToGrid/>
                              <w:spacing w:after="0" w:afterAutospacing="0" w:line="260" w:lineRule="exact"/>
                              <w:jc w:val="left"/>
                              <w:rPr>
                                <w:lang w:val="en-US"/>
                              </w:rPr>
                            </w:pPr>
                            <w:r w:rsidRPr="00E05DD8">
                              <w:rPr>
                                <w:lang w:val="en-US"/>
                              </w:rPr>
                              <w:t>For a Rel-14 UE which has level ramped from NPRACH level 0 in a RACH procedure, use the NPRACH level 0 power control  and power ramping procedure in the new NPRACH level, i.e. based on path-loss with power ramping.</w:t>
                            </w:r>
                          </w:p>
                          <w:p w14:paraId="2B5AA364" w14:textId="77777777" w:rsidR="001C49A4" w:rsidRPr="00E05DD8" w:rsidRDefault="001C49A4" w:rsidP="00C875D0">
                            <w:pPr>
                              <w:numPr>
                                <w:ilvl w:val="1"/>
                                <w:numId w:val="16"/>
                              </w:numPr>
                              <w:snapToGrid/>
                              <w:spacing w:after="0" w:afterAutospacing="0" w:line="260" w:lineRule="exact"/>
                              <w:jc w:val="left"/>
                              <w:rPr>
                                <w:lang w:val="en-US"/>
                              </w:rPr>
                            </w:pPr>
                            <w:r w:rsidRPr="00E05DD8">
                              <w:rPr>
                                <w:lang w:val="en-US"/>
                              </w:rPr>
                              <w:t>Network can configure a cell-specific Δ additional to the NRSRP threshold of CE level 0 to indicate that the UE shall not perform level ramping when it measures NRSRP higher than “NRSRP threshold of CE level 0 + Δ”, Δ from the set {0, 10, 20, 30} dB.</w:t>
                            </w:r>
                          </w:p>
                          <w:p w14:paraId="4F3B01C7" w14:textId="77777777" w:rsidR="001C49A4" w:rsidRPr="00E05DD8" w:rsidRDefault="001C49A4" w:rsidP="00C875D0">
                            <w:pPr>
                              <w:numPr>
                                <w:ilvl w:val="2"/>
                                <w:numId w:val="16"/>
                              </w:numPr>
                              <w:snapToGrid/>
                              <w:spacing w:after="0" w:afterAutospacing="0" w:line="260" w:lineRule="exact"/>
                              <w:jc w:val="left"/>
                              <w:rPr>
                                <w:lang w:val="en-US"/>
                              </w:rPr>
                            </w:pPr>
                            <w:r w:rsidRPr="00E05DD8">
                              <w:rPr>
                                <w:lang w:val="en-US"/>
                              </w:rPr>
                              <w:t>The UE above which does not perform level ramping shall consider the Random Access procedure unsuccessfully completed when it fails at the maximum number of attempts (i.e. maxNumPreambleAttemptCE) configured in CE level 0.</w:t>
                            </w:r>
                          </w:p>
                          <w:p w14:paraId="25C00FF4" w14:textId="77777777" w:rsidR="001C49A4" w:rsidRPr="00E05DD8" w:rsidRDefault="001C49A4" w:rsidP="00C875D0">
                            <w:pPr>
                              <w:numPr>
                                <w:ilvl w:val="1"/>
                                <w:numId w:val="16"/>
                              </w:numPr>
                              <w:snapToGrid/>
                              <w:spacing w:after="0" w:afterAutospacing="0" w:line="260" w:lineRule="exact"/>
                              <w:jc w:val="left"/>
                              <w:rPr>
                                <w:lang w:val="en-US"/>
                              </w:rPr>
                            </w:pPr>
                            <w:r w:rsidRPr="00E05DD8">
                              <w:t>Adopt the solutions above as an optional UE capability.</w:t>
                            </w:r>
                          </w:p>
                          <w:p w14:paraId="387AC76B" w14:textId="4263C86D" w:rsidR="001C49A4" w:rsidRPr="00B61C03" w:rsidRDefault="001C49A4" w:rsidP="00C875D0">
                            <w:pPr>
                              <w:numPr>
                                <w:ilvl w:val="1"/>
                                <w:numId w:val="16"/>
                              </w:numPr>
                              <w:snapToGrid/>
                              <w:spacing w:after="0" w:afterAutospacing="0" w:line="260" w:lineRule="exact"/>
                              <w:jc w:val="left"/>
                              <w:rPr>
                                <w:lang w:val="en-US"/>
                              </w:rPr>
                            </w:pPr>
                            <w:r w:rsidRPr="00E05DD8">
                              <w:rPr>
                                <w:lang w:val="en-US"/>
                              </w:rPr>
                              <w:t>FFS how to fix the Msg3 power control for Rel-14 UE measured in CE level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0,0l0,21600,21600,21600,21600,0xe">
                <v:stroke joinstyle="miter"/>
                <v:path gradientshapeok="t" o:connecttype="rect"/>
              </v:shapetype>
              <v:shape id="テキスト 3" o:spid="_x0000_s1026" type="#_x0000_t202" style="width:498pt;height:229.7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" fillcolor="white [3201]" strokecolor="black [3200]" strokeweight="1pt">
                <v:textbox>
                  <w:txbxContent>
                    <w:p w14:paraId="7D6F73A8" w14:textId="77777777" w:rsidR="002F4785" w:rsidRPr="00E05DD8" w:rsidRDefault="002F4785" w:rsidP="00C875D0">
                      <w:pPr>
                        <w:spacing w:after="0" w:afterAutospacing="0" w:line="260" w:lineRule="exact"/>
                        <w:rPr>
                          <w:highlight w:val="green"/>
                          <w:lang w:val="en-US"/>
                        </w:rPr>
                      </w:pPr>
                      <w:r w:rsidRPr="00E05DD8">
                        <w:rPr>
                          <w:highlight w:val="green"/>
                        </w:rPr>
                        <w:t>Agreements:</w:t>
                      </w:r>
                    </w:p>
                    <w:p w14:paraId="37B4FCC7" w14:textId="77777777" w:rsidR="002F4785" w:rsidRPr="00E05DD8" w:rsidRDefault="002F4785" w:rsidP="00C875D0">
                      <w:pPr>
                        <w:numPr>
                          <w:ilvl w:val="0"/>
                          <w:numId w:val="16"/>
                        </w:numPr>
                        <w:snapToGrid/>
                        <w:spacing w:after="0" w:afterAutospacing="0" w:line="260" w:lineRule="exact"/>
                        <w:jc w:val="left"/>
                        <w:rPr>
                          <w:lang w:val="en-US"/>
                        </w:rPr>
                      </w:pPr>
                      <w:r w:rsidRPr="00E05DD8">
                        <w:rPr>
                          <w:highlight w:val="darkYellow"/>
                        </w:rPr>
                        <w:t>Working assumption</w:t>
                      </w:r>
                      <w:r w:rsidRPr="00E05DD8">
                        <w:t xml:space="preserve">: introduce the following solutions for Rel-14 to reduce the possible uplink interference caused by the NB-IoT UE </w:t>
                      </w:r>
                      <w:r w:rsidRPr="00E05DD8">
                        <w:rPr>
                          <w:lang w:val="en-US"/>
                        </w:rPr>
                        <w:t>which has level ramped from NPRACH level 0 in a RACH procedure</w:t>
                      </w:r>
                      <w:r w:rsidRPr="00E05DD8">
                        <w:t xml:space="preserve">. </w:t>
                      </w:r>
                    </w:p>
                    <w:p w14:paraId="355224CD" w14:textId="77777777" w:rsidR="002F4785" w:rsidRPr="00E05DD8" w:rsidRDefault="002F4785" w:rsidP="00C875D0">
                      <w:pPr>
                        <w:numPr>
                          <w:ilvl w:val="1"/>
                          <w:numId w:val="16"/>
                        </w:numPr>
                        <w:snapToGrid/>
                        <w:spacing w:after="0" w:afterAutospacing="0" w:line="260" w:lineRule="exact"/>
                        <w:jc w:val="left"/>
                        <w:rPr>
                          <w:lang w:val="en-US"/>
                        </w:rPr>
                      </w:pPr>
                      <w:r w:rsidRPr="00E05DD8">
                        <w:rPr>
                          <w:lang w:val="en-US"/>
                        </w:rPr>
                        <w:t>For a Rel-14 UE which has level ramped from NPRACH level 0 in a RACH procedure, use the NPRACH level 0 power control  and power ramping procedure in the new NPRACH level, i.e. based on path-loss with power ramping.</w:t>
                      </w:r>
                    </w:p>
                    <w:p w14:paraId="2B5AA364" w14:textId="77777777" w:rsidR="002F4785" w:rsidRPr="00E05DD8" w:rsidRDefault="002F4785" w:rsidP="00C875D0">
                      <w:pPr>
                        <w:numPr>
                          <w:ilvl w:val="1"/>
                          <w:numId w:val="16"/>
                        </w:numPr>
                        <w:snapToGrid/>
                        <w:spacing w:after="0" w:afterAutospacing="0" w:line="260" w:lineRule="exact"/>
                        <w:jc w:val="left"/>
                        <w:rPr>
                          <w:lang w:val="en-US"/>
                        </w:rPr>
                      </w:pPr>
                      <w:r w:rsidRPr="00E05DD8">
                        <w:rPr>
                          <w:lang w:val="en-US"/>
                        </w:rPr>
                        <w:t>Network can configure a cell-specific Δ additional to the NRSRP threshold of CE level 0 to indicate that the UE shall not perform level ramping when it measures NRSRP higher than “NRSRP threshold of CE level 0 + Δ”, Δ from the set {0, 10, 20, 30} dB.</w:t>
                      </w:r>
                    </w:p>
                    <w:p w14:paraId="4F3B01C7" w14:textId="77777777" w:rsidR="002F4785" w:rsidRPr="00E05DD8" w:rsidRDefault="002F4785" w:rsidP="00C875D0">
                      <w:pPr>
                        <w:numPr>
                          <w:ilvl w:val="2"/>
                          <w:numId w:val="16"/>
                        </w:numPr>
                        <w:snapToGrid/>
                        <w:spacing w:after="0" w:afterAutospacing="0" w:line="260" w:lineRule="exact"/>
                        <w:jc w:val="left"/>
                        <w:rPr>
                          <w:lang w:val="en-US"/>
                        </w:rPr>
                      </w:pPr>
                      <w:r w:rsidRPr="00E05DD8">
                        <w:rPr>
                          <w:lang w:val="en-US"/>
                        </w:rPr>
                        <w:t>The UE above which does not perform level ramping shall consider the Random Access procedure unsuccessfully completed when it fails at the maximum number of attempts (i.e. maxNumPreambleAttemptCE) configured in CE level 0.</w:t>
                      </w:r>
                    </w:p>
                    <w:p w14:paraId="25C00FF4" w14:textId="77777777" w:rsidR="002F4785" w:rsidRPr="00E05DD8" w:rsidRDefault="002F4785" w:rsidP="00C875D0">
                      <w:pPr>
                        <w:numPr>
                          <w:ilvl w:val="1"/>
                          <w:numId w:val="16"/>
                        </w:numPr>
                        <w:snapToGrid/>
                        <w:spacing w:after="0" w:afterAutospacing="0" w:line="260" w:lineRule="exact"/>
                        <w:jc w:val="left"/>
                        <w:rPr>
                          <w:lang w:val="en-US"/>
                        </w:rPr>
                      </w:pPr>
                      <w:r w:rsidRPr="00E05DD8">
                        <w:t>Adopt the solutions above as an optional UE capability.</w:t>
                      </w:r>
                    </w:p>
                    <w:p w14:paraId="387AC76B" w14:textId="4263C86D" w:rsidR="002F4785" w:rsidRPr="00B61C03" w:rsidRDefault="002F4785" w:rsidP="00C875D0">
                      <w:pPr>
                        <w:numPr>
                          <w:ilvl w:val="1"/>
                          <w:numId w:val="16"/>
                        </w:numPr>
                        <w:snapToGrid/>
                        <w:spacing w:after="0" w:afterAutospacing="0" w:line="260" w:lineRule="exact"/>
                        <w:jc w:val="left"/>
                        <w:rPr>
                          <w:lang w:val="en-US"/>
                        </w:rPr>
                      </w:pPr>
                      <w:r w:rsidRPr="00E05DD8">
                        <w:rPr>
                          <w:lang w:val="en-US"/>
                        </w:rPr>
                        <w:t>FFS how to fix the Msg3 power control for Rel-14 UE measured in CE level 0.</w:t>
                      </w:r>
                    </w:p>
                  </w:txbxContent>
                </v:textbox>
                <w10:anchorlock/>
              </v:shape>
            </w:pict>
          </mc:Fallback>
        </mc:AlternateContent>
      </w:r>
    </w:p>
    <w:p w14:paraId="129515C7" w14:textId="1553691E" w:rsidR="00AC118F" w:rsidRDefault="00AC118F" w:rsidP="00DE1345">
      <w:r>
        <w:t xml:space="preserve">This contribution </w:t>
      </w:r>
      <w:r w:rsidR="00D6065F">
        <w:t>shows</w:t>
      </w:r>
      <w:r>
        <w:t xml:space="preserve"> further </w:t>
      </w:r>
      <w:r w:rsidR="00D6065F">
        <w:t>proposals</w:t>
      </w:r>
      <w:r w:rsidR="00A36639">
        <w:t xml:space="preserve"> on top of the working assumption</w:t>
      </w:r>
      <w:r w:rsidR="00367BB2">
        <w:t xml:space="preserve"> above. </w:t>
      </w:r>
    </w:p>
    <w:p w14:paraId="5FC85A0D" w14:textId="3BF45474" w:rsidR="00E64D61" w:rsidRDefault="00FF7041" w:rsidP="00AC118F">
      <w:pPr>
        <w:pStyle w:val="10"/>
        <w:spacing w:after="180"/>
      </w:pPr>
      <w:r>
        <w:t>Proposals</w:t>
      </w:r>
    </w:p>
    <w:p w14:paraId="25A86C9F" w14:textId="757954FC" w:rsidR="00794610" w:rsidRPr="00794610" w:rsidRDefault="00666E2D" w:rsidP="00794610">
      <w:r>
        <w:t>As</w:t>
      </w:r>
      <w:r w:rsidR="00FF7041">
        <w:t xml:space="preserve"> pointed out </w:t>
      </w:r>
      <w:r>
        <w:t>by</w:t>
      </w:r>
      <w:r w:rsidR="00307588">
        <w:t xml:space="preserve"> </w:t>
      </w:r>
      <w:r>
        <w:fldChar w:fldCharType="begin"/>
      </w:r>
      <w:r>
        <w:instrText xml:space="preserve"> REF _Ref371665956 \r \h </w:instrText>
      </w:r>
      <w:r>
        <w:fldChar w:fldCharType="separate"/>
      </w:r>
      <w:r>
        <w:t xml:space="preserve">[1] </w:t>
      </w:r>
      <w:r>
        <w:fldChar w:fldCharType="end"/>
      </w:r>
      <w:r>
        <w:t xml:space="preserve">, </w:t>
      </w:r>
      <w:r w:rsidR="00FF7041">
        <w:t xml:space="preserve">that </w:t>
      </w:r>
      <w:r>
        <w:t>the NPRACH power cont</w:t>
      </w:r>
      <w:r w:rsidR="00D360FC">
        <w:t xml:space="preserve">rol issue in Rel-13 may cause </w:t>
      </w:r>
      <w:r w:rsidR="002F4785">
        <w:t>a blocking issue at the eNB receiver side</w:t>
      </w:r>
      <w:r w:rsidR="00D360FC">
        <w:t xml:space="preserve">. </w:t>
      </w:r>
      <w:r w:rsidR="002F4785">
        <w:t>This issue is very serious because not only NB-IoT but also LTE in the same band will be affected</w:t>
      </w:r>
      <w:r w:rsidR="003836B7">
        <w:t xml:space="preserve"> when this issue happens</w:t>
      </w:r>
      <w:r w:rsidR="002F4785">
        <w:t xml:space="preserve">. </w:t>
      </w:r>
      <w:r w:rsidR="00D360FC">
        <w:t>Therefore, we p</w:t>
      </w:r>
      <w:r w:rsidR="0073441F">
        <w:t>r</w:t>
      </w:r>
      <w:r w:rsidR="00D360FC">
        <w:t xml:space="preserve">efer to apply the new mechanism to </w:t>
      </w:r>
      <w:r w:rsidR="002B6EDD">
        <w:t>as many cases</w:t>
      </w:r>
      <w:r w:rsidR="00D360FC">
        <w:t xml:space="preserve"> as possible</w:t>
      </w:r>
      <w:r w:rsidR="0073441F">
        <w:t xml:space="preserve">, and the following proposal is made consequently: </w:t>
      </w:r>
    </w:p>
    <w:p w14:paraId="74A8EDC7" w14:textId="0FB6DA57" w:rsidR="005C0799" w:rsidRDefault="005C0799" w:rsidP="005C0799">
      <w:pPr>
        <w:pStyle w:val="Prop-obsv"/>
        <w:ind w:right="7680"/>
      </w:pPr>
      <w:r>
        <w:t>Proposal 1</w:t>
      </w:r>
    </w:p>
    <w:p w14:paraId="25A0841C" w14:textId="7491B626" w:rsidR="005C0799" w:rsidRDefault="005C0799" w:rsidP="000045CD">
      <w:pPr>
        <w:pStyle w:val="prop-bullet"/>
        <w:ind w:left="660" w:right="240"/>
      </w:pPr>
      <w:r>
        <w:t xml:space="preserve">The new </w:t>
      </w:r>
      <w:r w:rsidR="000045CD">
        <w:t>functionalities should apply to (A) b</w:t>
      </w:r>
      <w:r w:rsidRPr="000045CD">
        <w:t>oth IDLE and CONNECTED mode</w:t>
      </w:r>
      <w:r w:rsidR="00794610" w:rsidRPr="000045CD">
        <w:t xml:space="preserve">, and </w:t>
      </w:r>
      <w:r w:rsidR="000045CD">
        <w:t>(B) a</w:t>
      </w:r>
      <w:r w:rsidRPr="000045CD">
        <w:t xml:space="preserve">nchor and non-anchor carrier. </w:t>
      </w:r>
    </w:p>
    <w:p w14:paraId="45FF798C" w14:textId="77777777" w:rsidR="007A23D4" w:rsidRDefault="007A23D4" w:rsidP="007A23D4">
      <w:pPr>
        <w:pStyle w:val="prop-bullet"/>
        <w:ind w:left="660" w:right="240"/>
      </w:pPr>
      <w:r>
        <w:t xml:space="preserve">RAN1 (and RAN2) to discuss whether these new functionalies can allow early implementation in Rel-13. </w:t>
      </w:r>
    </w:p>
    <w:p w14:paraId="5E0BDAC4" w14:textId="280DF538" w:rsidR="00D2282C" w:rsidRDefault="0062627B" w:rsidP="00D2282C">
      <w:r>
        <w:lastRenderedPageBreak/>
        <w:t>It</w:t>
      </w:r>
      <w:r w:rsidR="00726571">
        <w:t xml:space="preserve"> is noted that r</w:t>
      </w:r>
      <w:r w:rsidR="00C80BBA">
        <w:t xml:space="preserve">andom access on non-anchor is </w:t>
      </w:r>
      <w:r w:rsidR="00726571">
        <w:t xml:space="preserve">new </w:t>
      </w:r>
      <w:r>
        <w:t xml:space="preserve">in Rel-14. Thus no issue is foreseen for non-anchor carrier even when </w:t>
      </w:r>
      <w:r w:rsidR="00BD7D3A">
        <w:t xml:space="preserve">the new </w:t>
      </w:r>
      <w:r w:rsidR="00C80BBA">
        <w:t>functionalities</w:t>
      </w:r>
      <w:r w:rsidR="00307588">
        <w:t xml:space="preserve"> are</w:t>
      </w:r>
      <w:r>
        <w:t xml:space="preserve"> mandated for non-anchor carrier. </w:t>
      </w:r>
      <w:r w:rsidR="00C80BBA">
        <w:t xml:space="preserve">It is also preferable to unify </w:t>
      </w:r>
      <w:r w:rsidR="006507DB">
        <w:t xml:space="preserve">the UE behaviour for the stable operations. </w:t>
      </w:r>
      <w:r w:rsidR="00C32130">
        <w:t>We therefore propose the following:</w:t>
      </w:r>
    </w:p>
    <w:p w14:paraId="66732CA9" w14:textId="7F628564" w:rsidR="00D2282C" w:rsidRDefault="00D2282C" w:rsidP="00D2282C">
      <w:pPr>
        <w:pStyle w:val="Prop-obsv"/>
        <w:ind w:right="7680"/>
      </w:pPr>
      <w:r>
        <w:t>Proposal 2</w:t>
      </w:r>
    </w:p>
    <w:p w14:paraId="3F2A885D" w14:textId="5A94F89C" w:rsidR="00E660DE" w:rsidRDefault="00D2282C" w:rsidP="0084236B">
      <w:pPr>
        <w:pStyle w:val="prop-bullet"/>
        <w:ind w:left="660" w:right="240"/>
      </w:pPr>
      <w:r>
        <w:t>RAN1 to discuss whether the new functionality can be mandated</w:t>
      </w:r>
      <w:r w:rsidR="001644D7">
        <w:t xml:space="preserve"> for </w:t>
      </w:r>
      <w:r w:rsidR="00726571">
        <w:t>random access</w:t>
      </w:r>
      <w:r w:rsidR="001644D7">
        <w:t xml:space="preserve"> on non-anchor carrier.</w:t>
      </w:r>
      <w:r w:rsidR="00E660DE">
        <w:t xml:space="preserve"> </w:t>
      </w:r>
    </w:p>
    <w:p w14:paraId="30F90038" w14:textId="4DBF13F1" w:rsidR="00D2282C" w:rsidRDefault="00D309EC" w:rsidP="00D309EC">
      <w:pPr>
        <w:pStyle w:val="10"/>
        <w:spacing w:after="180"/>
      </w:pPr>
      <w:r>
        <w:t>References</w:t>
      </w:r>
    </w:p>
    <w:p w14:paraId="41D61A63" w14:textId="2D410E5B" w:rsidR="00D309EC" w:rsidRPr="00D309EC" w:rsidRDefault="00A827A9" w:rsidP="00D309EC">
      <w:pPr>
        <w:pStyle w:val="afc"/>
        <w:numPr>
          <w:ilvl w:val="0"/>
          <w:numId w:val="18"/>
        </w:numPr>
        <w:ind w:leftChars="0"/>
      </w:pPr>
      <w:bookmarkStart w:id="3" w:name="_Ref371665956"/>
      <w:r w:rsidRPr="00A827A9">
        <w:t>R1-1716984</w:t>
      </w:r>
      <w:r>
        <w:t>, On Rel-14 NB-IoT RACH power control</w:t>
      </w:r>
      <w:r>
        <w:tab/>
        <w:t>Huawei, HiSilicon</w:t>
      </w:r>
      <w:bookmarkEnd w:id="3"/>
    </w:p>
    <w:sectPr w:rsidR="00D309EC" w:rsidRPr="00D309EC">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4E6CF" w14:textId="77777777" w:rsidR="001C49A4" w:rsidRDefault="001C49A4" w:rsidP="005E4B6E">
      <w:pPr>
        <w:spacing w:before="120" w:after="120"/>
      </w:pPr>
      <w:r>
        <w:separator/>
      </w:r>
    </w:p>
  </w:endnote>
  <w:endnote w:type="continuationSeparator" w:id="0">
    <w:p w14:paraId="7DD93F5D" w14:textId="77777777" w:rsidR="001C49A4" w:rsidRDefault="001C49A4" w:rsidP="005E4B6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altName w:val="바탕"/>
    <w:panose1 w:val="00000000000000000000"/>
    <w:charset w:val="81"/>
    <w:family w:val="auto"/>
    <w:notTrueType/>
    <w:pitch w:val="fixed"/>
    <w:sig w:usb0="00000001" w:usb1="09060000" w:usb2="00000010" w:usb3="00000000" w:csb0="00080000" w:csb1="00000000"/>
  </w:font>
  <w:font w:name="Century">
    <w:panose1 w:val="02040604050505020304"/>
    <w:charset w:val="00"/>
    <w:family w:val="auto"/>
    <w:pitch w:val="variable"/>
    <w:sig w:usb0="00000287" w:usb1="00000000" w:usb2="00000000" w:usb3="00000000" w:csb0="0000009F" w:csb1="00000000"/>
  </w:font>
  <w:font w:name="ＭＳ 明朝">
    <w:panose1 w:val="02020609040205080304"/>
    <w:charset w:val="4E"/>
    <w:family w:val="auto"/>
    <w:pitch w:val="variable"/>
    <w:sig w:usb0="E00002FF" w:usb1="6AC7FDFB"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 w:name="SimSun">
    <w:altName w:val="宋体"/>
    <w:panose1 w:val="00000000000000000000"/>
    <w:charset w:val="86"/>
    <w:family w:val="auto"/>
    <w:notTrueType/>
    <w:pitch w:val="variable"/>
    <w:sig w:usb0="00000001" w:usb1="080E0000" w:usb2="00000010" w:usb3="00000000" w:csb0="00040000" w:csb1="00000000"/>
  </w:font>
  <w:font w:name="ＭＳ Ｐ明朝">
    <w:panose1 w:val="02020600040205080304"/>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ＭＳ Ｐゴシック">
    <w:panose1 w:val="020B06000702050802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83031" w14:textId="77777777" w:rsidR="001C49A4" w:rsidRDefault="001C49A4" w:rsidP="005E4B6E">
    <w:pPr>
      <w:pStyle w:val="ad"/>
      <w:spacing w:before="120" w:after="120"/>
      <w:jc w:val="center"/>
    </w:pPr>
    <w:r>
      <w:fldChar w:fldCharType="begin"/>
    </w:r>
    <w:r>
      <w:instrText xml:space="preserve"> PAGE   \* MERGEFORMAT </w:instrText>
    </w:r>
    <w:r>
      <w:fldChar w:fldCharType="separate"/>
    </w:r>
    <w:r w:rsidR="00D15DF9" w:rsidRPr="00D15DF9">
      <w:rPr>
        <w:noProof/>
        <w:lang w:val="ja-JP"/>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18F88" w14:textId="77777777" w:rsidR="001C49A4" w:rsidRDefault="001C49A4" w:rsidP="005E4B6E">
      <w:pPr>
        <w:spacing w:before="120" w:after="120"/>
      </w:pPr>
      <w:r>
        <w:separator/>
      </w:r>
    </w:p>
  </w:footnote>
  <w:footnote w:type="continuationSeparator" w:id="0">
    <w:p w14:paraId="04BE8036" w14:textId="77777777" w:rsidR="001C49A4" w:rsidRDefault="001C49A4" w:rsidP="005E4B6E">
      <w:pPr>
        <w:spacing w:before="120" w:after="12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4">
    <w:nsid w:val="0D496AC7"/>
    <w:multiLevelType w:val="hybridMultilevel"/>
    <w:tmpl w:val="2F180F60"/>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0DAB0D80"/>
    <w:multiLevelType w:val="hybridMultilevel"/>
    <w:tmpl w:val="1FA43F7A"/>
    <w:lvl w:ilvl="0" w:tplc="0409000F">
      <w:start w:val="1"/>
      <w:numFmt w:val="decimal"/>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2C4F1431"/>
    <w:multiLevelType w:val="hybridMultilevel"/>
    <w:tmpl w:val="C2A49E5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nsid w:val="3A074B21"/>
    <w:multiLevelType w:val="hybridMultilevel"/>
    <w:tmpl w:val="E0604530"/>
    <w:lvl w:ilvl="0" w:tplc="D1BCB100">
      <w:start w:val="1"/>
      <w:numFmt w:val="bullet"/>
      <w:lvlText w:val="•"/>
      <w:lvlJc w:val="left"/>
      <w:pPr>
        <w:tabs>
          <w:tab w:val="num" w:pos="720"/>
        </w:tabs>
        <w:ind w:left="720" w:hanging="360"/>
      </w:pPr>
      <w:rPr>
        <w:rFonts w:ascii="Arial" w:hAnsi="Arial" w:hint="default"/>
      </w:rPr>
    </w:lvl>
    <w:lvl w:ilvl="1" w:tplc="CE2E38E0">
      <w:numFmt w:val="bullet"/>
      <w:lvlText w:val="•"/>
      <w:lvlJc w:val="left"/>
      <w:pPr>
        <w:tabs>
          <w:tab w:val="num" w:pos="1440"/>
        </w:tabs>
        <w:ind w:left="1440" w:hanging="360"/>
      </w:pPr>
      <w:rPr>
        <w:rFonts w:ascii="Arial" w:hAnsi="Arial" w:hint="default"/>
      </w:rPr>
    </w:lvl>
    <w:lvl w:ilvl="2" w:tplc="79C020E6">
      <w:start w:val="1"/>
      <w:numFmt w:val="bullet"/>
      <w:lvlText w:val="•"/>
      <w:lvlJc w:val="left"/>
      <w:pPr>
        <w:tabs>
          <w:tab w:val="num" w:pos="2160"/>
        </w:tabs>
        <w:ind w:left="2160" w:hanging="360"/>
      </w:pPr>
      <w:rPr>
        <w:rFonts w:ascii="Arial" w:hAnsi="Arial" w:hint="default"/>
      </w:rPr>
    </w:lvl>
    <w:lvl w:ilvl="3" w:tplc="6CCEBD8E" w:tentative="1">
      <w:start w:val="1"/>
      <w:numFmt w:val="bullet"/>
      <w:lvlText w:val="•"/>
      <w:lvlJc w:val="left"/>
      <w:pPr>
        <w:tabs>
          <w:tab w:val="num" w:pos="2880"/>
        </w:tabs>
        <w:ind w:left="2880" w:hanging="360"/>
      </w:pPr>
      <w:rPr>
        <w:rFonts w:ascii="Arial" w:hAnsi="Arial" w:hint="default"/>
      </w:rPr>
    </w:lvl>
    <w:lvl w:ilvl="4" w:tplc="7D12B3F6" w:tentative="1">
      <w:start w:val="1"/>
      <w:numFmt w:val="bullet"/>
      <w:lvlText w:val="•"/>
      <w:lvlJc w:val="left"/>
      <w:pPr>
        <w:tabs>
          <w:tab w:val="num" w:pos="3600"/>
        </w:tabs>
        <w:ind w:left="3600" w:hanging="360"/>
      </w:pPr>
      <w:rPr>
        <w:rFonts w:ascii="Arial" w:hAnsi="Arial" w:hint="default"/>
      </w:rPr>
    </w:lvl>
    <w:lvl w:ilvl="5" w:tplc="7FCC15F8" w:tentative="1">
      <w:start w:val="1"/>
      <w:numFmt w:val="bullet"/>
      <w:lvlText w:val="•"/>
      <w:lvlJc w:val="left"/>
      <w:pPr>
        <w:tabs>
          <w:tab w:val="num" w:pos="4320"/>
        </w:tabs>
        <w:ind w:left="4320" w:hanging="360"/>
      </w:pPr>
      <w:rPr>
        <w:rFonts w:ascii="Arial" w:hAnsi="Arial" w:hint="default"/>
      </w:rPr>
    </w:lvl>
    <w:lvl w:ilvl="6" w:tplc="26EA6320" w:tentative="1">
      <w:start w:val="1"/>
      <w:numFmt w:val="bullet"/>
      <w:lvlText w:val="•"/>
      <w:lvlJc w:val="left"/>
      <w:pPr>
        <w:tabs>
          <w:tab w:val="num" w:pos="5040"/>
        </w:tabs>
        <w:ind w:left="5040" w:hanging="360"/>
      </w:pPr>
      <w:rPr>
        <w:rFonts w:ascii="Arial" w:hAnsi="Arial" w:hint="default"/>
      </w:rPr>
    </w:lvl>
    <w:lvl w:ilvl="7" w:tplc="1F460FF6" w:tentative="1">
      <w:start w:val="1"/>
      <w:numFmt w:val="bullet"/>
      <w:lvlText w:val="•"/>
      <w:lvlJc w:val="left"/>
      <w:pPr>
        <w:tabs>
          <w:tab w:val="num" w:pos="5760"/>
        </w:tabs>
        <w:ind w:left="5760" w:hanging="360"/>
      </w:pPr>
      <w:rPr>
        <w:rFonts w:ascii="Arial" w:hAnsi="Arial" w:hint="default"/>
      </w:rPr>
    </w:lvl>
    <w:lvl w:ilvl="8" w:tplc="AB485C3E" w:tentative="1">
      <w:start w:val="1"/>
      <w:numFmt w:val="bullet"/>
      <w:lvlText w:val="•"/>
      <w:lvlJc w:val="left"/>
      <w:pPr>
        <w:tabs>
          <w:tab w:val="num" w:pos="6480"/>
        </w:tabs>
        <w:ind w:left="6480" w:hanging="360"/>
      </w:pPr>
      <w:rPr>
        <w:rFonts w:ascii="Arial" w:hAnsi="Arial" w:hint="default"/>
      </w:rPr>
    </w:lvl>
  </w:abstractNum>
  <w:abstractNum w:abstractNumId="8">
    <w:nsid w:val="3AC13258"/>
    <w:multiLevelType w:val="multilevel"/>
    <w:tmpl w:val="4A0C3800"/>
    <w:lvl w:ilvl="0">
      <w:start w:val="1"/>
      <w:numFmt w:val="bullet"/>
      <w:lvlText w:val=""/>
      <w:lvlJc w:val="left"/>
      <w:pPr>
        <w:ind w:left="840" w:hanging="420"/>
      </w:pPr>
      <w:rPr>
        <w:rFonts w:ascii="Symbol" w:hAnsi="Symbol" w:hint="default"/>
        <w:lang w:val="x-none"/>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3AD25721"/>
    <w:multiLevelType w:val="hybridMultilevel"/>
    <w:tmpl w:val="B81A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F5267C"/>
    <w:multiLevelType w:val="hybridMultilevel"/>
    <w:tmpl w:val="547CA9F6"/>
    <w:lvl w:ilvl="0" w:tplc="8DD83614">
      <w:start w:val="1"/>
      <w:numFmt w:val="decimal"/>
      <w:lvlText w:val="[%1] "/>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3">
    <w:nsid w:val="5EFB17BC"/>
    <w:multiLevelType w:val="hybridMultilevel"/>
    <w:tmpl w:val="EC8AFE20"/>
    <w:lvl w:ilvl="0" w:tplc="F6F0FE36">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nsid w:val="703157D4"/>
    <w:multiLevelType w:val="multilevel"/>
    <w:tmpl w:val="A30EE21A"/>
    <w:lvl w:ilvl="0">
      <w:start w:val="1"/>
      <w:numFmt w:val="decimal"/>
      <w:pStyle w:val="10"/>
      <w:lvlText w:val="%1."/>
      <w:lvlJc w:val="left"/>
      <w:pPr>
        <w:tabs>
          <w:tab w:val="num" w:pos="709"/>
        </w:tabs>
        <w:ind w:left="709" w:hanging="709"/>
      </w:pPr>
      <w:rPr>
        <w:rFonts w:hint="eastAsia"/>
        <w:lang w:val="x-none"/>
      </w:rPr>
    </w:lvl>
    <w:lvl w:ilvl="1">
      <w:start w:val="1"/>
      <w:numFmt w:val="decimal"/>
      <w:pStyle w:val="21"/>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733C07A2"/>
    <w:multiLevelType w:val="hybridMultilevel"/>
    <w:tmpl w:val="978A3014"/>
    <w:lvl w:ilvl="0" w:tplc="BA2E15C8">
      <w:start w:val="1"/>
      <w:numFmt w:val="bullet"/>
      <w:pStyle w:val="bullet"/>
      <w:lvlText w:val=""/>
      <w:lvlJc w:val="left"/>
      <w:pPr>
        <w:ind w:left="840" w:hanging="420"/>
      </w:pPr>
      <w:rPr>
        <w:rFonts w:ascii="Symbol" w:hAnsi="Symbol" w:hint="default"/>
        <w:lang w:val="x-none"/>
      </w:rPr>
    </w:lvl>
    <w:lvl w:ilvl="1" w:tplc="3A2E74F0">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737643D0"/>
    <w:multiLevelType w:val="hybridMultilevel"/>
    <w:tmpl w:val="A3FEFB0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7CF87CE8"/>
    <w:multiLevelType w:val="hybridMultilevel"/>
    <w:tmpl w:val="29866D06"/>
    <w:lvl w:ilvl="0" w:tplc="F4E20CF4">
      <w:start w:val="1"/>
      <w:numFmt w:val="bullet"/>
      <w:lvlText w:val="•"/>
      <w:lvlJc w:val="left"/>
      <w:pPr>
        <w:tabs>
          <w:tab w:val="num" w:pos="720"/>
        </w:tabs>
        <w:ind w:left="720" w:hanging="360"/>
      </w:pPr>
      <w:rPr>
        <w:rFonts w:ascii="Arial" w:hAnsi="Arial" w:hint="default"/>
      </w:rPr>
    </w:lvl>
    <w:lvl w:ilvl="1" w:tplc="6FB86B4A">
      <w:numFmt w:val="bullet"/>
      <w:lvlText w:val="•"/>
      <w:lvlJc w:val="left"/>
      <w:pPr>
        <w:tabs>
          <w:tab w:val="num" w:pos="1440"/>
        </w:tabs>
        <w:ind w:left="1440" w:hanging="360"/>
      </w:pPr>
      <w:rPr>
        <w:rFonts w:ascii="Arial" w:hAnsi="Arial" w:hint="default"/>
      </w:rPr>
    </w:lvl>
    <w:lvl w:ilvl="2" w:tplc="6CE4DBC6">
      <w:numFmt w:val="bullet"/>
      <w:lvlText w:val="•"/>
      <w:lvlJc w:val="left"/>
      <w:pPr>
        <w:tabs>
          <w:tab w:val="num" w:pos="2160"/>
        </w:tabs>
        <w:ind w:left="2160" w:hanging="360"/>
      </w:pPr>
      <w:rPr>
        <w:rFonts w:ascii="Arial" w:hAnsi="Arial" w:hint="default"/>
      </w:rPr>
    </w:lvl>
    <w:lvl w:ilvl="3" w:tplc="EE12D324" w:tentative="1">
      <w:start w:val="1"/>
      <w:numFmt w:val="bullet"/>
      <w:lvlText w:val="•"/>
      <w:lvlJc w:val="left"/>
      <w:pPr>
        <w:tabs>
          <w:tab w:val="num" w:pos="2880"/>
        </w:tabs>
        <w:ind w:left="2880" w:hanging="360"/>
      </w:pPr>
      <w:rPr>
        <w:rFonts w:ascii="Arial" w:hAnsi="Arial" w:hint="default"/>
      </w:rPr>
    </w:lvl>
    <w:lvl w:ilvl="4" w:tplc="9D44AB04" w:tentative="1">
      <w:start w:val="1"/>
      <w:numFmt w:val="bullet"/>
      <w:lvlText w:val="•"/>
      <w:lvlJc w:val="left"/>
      <w:pPr>
        <w:tabs>
          <w:tab w:val="num" w:pos="3600"/>
        </w:tabs>
        <w:ind w:left="3600" w:hanging="360"/>
      </w:pPr>
      <w:rPr>
        <w:rFonts w:ascii="Arial" w:hAnsi="Arial" w:hint="default"/>
      </w:rPr>
    </w:lvl>
    <w:lvl w:ilvl="5" w:tplc="6D3E587C" w:tentative="1">
      <w:start w:val="1"/>
      <w:numFmt w:val="bullet"/>
      <w:lvlText w:val="•"/>
      <w:lvlJc w:val="left"/>
      <w:pPr>
        <w:tabs>
          <w:tab w:val="num" w:pos="4320"/>
        </w:tabs>
        <w:ind w:left="4320" w:hanging="360"/>
      </w:pPr>
      <w:rPr>
        <w:rFonts w:ascii="Arial" w:hAnsi="Arial" w:hint="default"/>
      </w:rPr>
    </w:lvl>
    <w:lvl w:ilvl="6" w:tplc="0CB27662" w:tentative="1">
      <w:start w:val="1"/>
      <w:numFmt w:val="bullet"/>
      <w:lvlText w:val="•"/>
      <w:lvlJc w:val="left"/>
      <w:pPr>
        <w:tabs>
          <w:tab w:val="num" w:pos="5040"/>
        </w:tabs>
        <w:ind w:left="5040" w:hanging="360"/>
      </w:pPr>
      <w:rPr>
        <w:rFonts w:ascii="Arial" w:hAnsi="Arial" w:hint="default"/>
      </w:rPr>
    </w:lvl>
    <w:lvl w:ilvl="7" w:tplc="1776529C" w:tentative="1">
      <w:start w:val="1"/>
      <w:numFmt w:val="bullet"/>
      <w:lvlText w:val="•"/>
      <w:lvlJc w:val="left"/>
      <w:pPr>
        <w:tabs>
          <w:tab w:val="num" w:pos="5760"/>
        </w:tabs>
        <w:ind w:left="5760" w:hanging="360"/>
      </w:pPr>
      <w:rPr>
        <w:rFonts w:ascii="Arial" w:hAnsi="Arial" w:hint="default"/>
      </w:rPr>
    </w:lvl>
    <w:lvl w:ilvl="8" w:tplc="9DF89A0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
  </w:num>
  <w:num w:numId="3">
    <w:abstractNumId w:val="15"/>
  </w:num>
  <w:num w:numId="4">
    <w:abstractNumId w:val="0"/>
  </w:num>
  <w:num w:numId="5">
    <w:abstractNumId w:val="5"/>
  </w:num>
  <w:num w:numId="6">
    <w:abstractNumId w:val="3"/>
  </w:num>
  <w:num w:numId="7">
    <w:abstractNumId w:val="16"/>
  </w:num>
  <w:num w:numId="8">
    <w:abstractNumId w:val="7"/>
  </w:num>
  <w:num w:numId="9">
    <w:abstractNumId w:val="9"/>
  </w:num>
  <w:num w:numId="10">
    <w:abstractNumId w:val="8"/>
  </w:num>
  <w:num w:numId="11">
    <w:abstractNumId w:val="1"/>
  </w:num>
  <w:num w:numId="12">
    <w:abstractNumId w:val="12"/>
  </w:num>
  <w:num w:numId="13">
    <w:abstractNumId w:val="11"/>
  </w:num>
  <w:num w:numId="14">
    <w:abstractNumId w:val="4"/>
  </w:num>
  <w:num w:numId="15">
    <w:abstractNumId w:val="6"/>
  </w:num>
  <w:num w:numId="16">
    <w:abstractNumId w:val="17"/>
  </w:num>
  <w:num w:numId="17">
    <w:abstractNumId w:val="13"/>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2279"/>
    <w:rsid w:val="000037F2"/>
    <w:rsid w:val="000045CD"/>
    <w:rsid w:val="000125BA"/>
    <w:rsid w:val="00013EC2"/>
    <w:rsid w:val="00016A2B"/>
    <w:rsid w:val="00017732"/>
    <w:rsid w:val="00020CE4"/>
    <w:rsid w:val="000237E4"/>
    <w:rsid w:val="0002415E"/>
    <w:rsid w:val="00025116"/>
    <w:rsid w:val="0002600E"/>
    <w:rsid w:val="000271F9"/>
    <w:rsid w:val="00027EA7"/>
    <w:rsid w:val="000306CE"/>
    <w:rsid w:val="000313F7"/>
    <w:rsid w:val="00032281"/>
    <w:rsid w:val="00034A3B"/>
    <w:rsid w:val="00040A3A"/>
    <w:rsid w:val="00040D96"/>
    <w:rsid w:val="00041FA6"/>
    <w:rsid w:val="00042841"/>
    <w:rsid w:val="00042ABB"/>
    <w:rsid w:val="00043E87"/>
    <w:rsid w:val="000441D2"/>
    <w:rsid w:val="000444F2"/>
    <w:rsid w:val="000450CF"/>
    <w:rsid w:val="00046E06"/>
    <w:rsid w:val="00050473"/>
    <w:rsid w:val="00051B99"/>
    <w:rsid w:val="00052368"/>
    <w:rsid w:val="000529DE"/>
    <w:rsid w:val="00053117"/>
    <w:rsid w:val="000552BE"/>
    <w:rsid w:val="00061D28"/>
    <w:rsid w:val="0006541F"/>
    <w:rsid w:val="00067E7E"/>
    <w:rsid w:val="000709E1"/>
    <w:rsid w:val="00071EE5"/>
    <w:rsid w:val="0007656C"/>
    <w:rsid w:val="000835E4"/>
    <w:rsid w:val="00083A5A"/>
    <w:rsid w:val="00083E92"/>
    <w:rsid w:val="00084A68"/>
    <w:rsid w:val="00085E7A"/>
    <w:rsid w:val="0008675E"/>
    <w:rsid w:val="00093343"/>
    <w:rsid w:val="0009393F"/>
    <w:rsid w:val="00095DD7"/>
    <w:rsid w:val="00097476"/>
    <w:rsid w:val="000A0B74"/>
    <w:rsid w:val="000A4EF3"/>
    <w:rsid w:val="000A58A8"/>
    <w:rsid w:val="000B01FD"/>
    <w:rsid w:val="000B0FC3"/>
    <w:rsid w:val="000B2469"/>
    <w:rsid w:val="000B3238"/>
    <w:rsid w:val="000B4504"/>
    <w:rsid w:val="000B550B"/>
    <w:rsid w:val="000B557E"/>
    <w:rsid w:val="000B7004"/>
    <w:rsid w:val="000B7A64"/>
    <w:rsid w:val="000C04FE"/>
    <w:rsid w:val="000C2C7F"/>
    <w:rsid w:val="000C4785"/>
    <w:rsid w:val="000C6857"/>
    <w:rsid w:val="000D1C13"/>
    <w:rsid w:val="000D1D8C"/>
    <w:rsid w:val="000D4FE4"/>
    <w:rsid w:val="000D5AA8"/>
    <w:rsid w:val="000D6D44"/>
    <w:rsid w:val="000E0D68"/>
    <w:rsid w:val="000E2670"/>
    <w:rsid w:val="000E31BB"/>
    <w:rsid w:val="000F0EF7"/>
    <w:rsid w:val="000F27EE"/>
    <w:rsid w:val="000F3E32"/>
    <w:rsid w:val="000F503C"/>
    <w:rsid w:val="000F654D"/>
    <w:rsid w:val="000F701F"/>
    <w:rsid w:val="000F7032"/>
    <w:rsid w:val="000F7A8C"/>
    <w:rsid w:val="000F7C0B"/>
    <w:rsid w:val="001006A5"/>
    <w:rsid w:val="001016BA"/>
    <w:rsid w:val="00107A04"/>
    <w:rsid w:val="0011125A"/>
    <w:rsid w:val="00111625"/>
    <w:rsid w:val="00111671"/>
    <w:rsid w:val="001117EF"/>
    <w:rsid w:val="0011418C"/>
    <w:rsid w:val="00117438"/>
    <w:rsid w:val="00117E2D"/>
    <w:rsid w:val="00120AAB"/>
    <w:rsid w:val="001262DF"/>
    <w:rsid w:val="00127B9A"/>
    <w:rsid w:val="001302B8"/>
    <w:rsid w:val="00130E4A"/>
    <w:rsid w:val="00134168"/>
    <w:rsid w:val="00135BEE"/>
    <w:rsid w:val="00136A25"/>
    <w:rsid w:val="00136FB1"/>
    <w:rsid w:val="001419FA"/>
    <w:rsid w:val="0014387A"/>
    <w:rsid w:val="00145EBE"/>
    <w:rsid w:val="0014765A"/>
    <w:rsid w:val="00147ABB"/>
    <w:rsid w:val="00152082"/>
    <w:rsid w:val="00152199"/>
    <w:rsid w:val="0015427D"/>
    <w:rsid w:val="00156FDD"/>
    <w:rsid w:val="001644D7"/>
    <w:rsid w:val="001652D1"/>
    <w:rsid w:val="00167241"/>
    <w:rsid w:val="001711B9"/>
    <w:rsid w:val="00171694"/>
    <w:rsid w:val="00171EA7"/>
    <w:rsid w:val="00171ED9"/>
    <w:rsid w:val="00173936"/>
    <w:rsid w:val="001752B2"/>
    <w:rsid w:val="001758BA"/>
    <w:rsid w:val="00176172"/>
    <w:rsid w:val="001766A9"/>
    <w:rsid w:val="00180D92"/>
    <w:rsid w:val="00186761"/>
    <w:rsid w:val="0019179B"/>
    <w:rsid w:val="00194037"/>
    <w:rsid w:val="00195B24"/>
    <w:rsid w:val="00195E8E"/>
    <w:rsid w:val="001964E9"/>
    <w:rsid w:val="00197810"/>
    <w:rsid w:val="001A02CD"/>
    <w:rsid w:val="001A03AC"/>
    <w:rsid w:val="001A2067"/>
    <w:rsid w:val="001A536C"/>
    <w:rsid w:val="001A6094"/>
    <w:rsid w:val="001A7AE6"/>
    <w:rsid w:val="001A7B2D"/>
    <w:rsid w:val="001B14F6"/>
    <w:rsid w:val="001B16E5"/>
    <w:rsid w:val="001B2417"/>
    <w:rsid w:val="001B3E7A"/>
    <w:rsid w:val="001B3F3C"/>
    <w:rsid w:val="001B4CE4"/>
    <w:rsid w:val="001B79F7"/>
    <w:rsid w:val="001C1B31"/>
    <w:rsid w:val="001C1BA3"/>
    <w:rsid w:val="001C259A"/>
    <w:rsid w:val="001C32FD"/>
    <w:rsid w:val="001C49A4"/>
    <w:rsid w:val="001C52C9"/>
    <w:rsid w:val="001C56EE"/>
    <w:rsid w:val="001C62EF"/>
    <w:rsid w:val="001D02C3"/>
    <w:rsid w:val="001D15BC"/>
    <w:rsid w:val="001D267D"/>
    <w:rsid w:val="001D386C"/>
    <w:rsid w:val="001D3D11"/>
    <w:rsid w:val="001D40F2"/>
    <w:rsid w:val="001D424E"/>
    <w:rsid w:val="001D6B42"/>
    <w:rsid w:val="001E02D2"/>
    <w:rsid w:val="001E02F1"/>
    <w:rsid w:val="001E11EC"/>
    <w:rsid w:val="001E1462"/>
    <w:rsid w:val="001E163F"/>
    <w:rsid w:val="001E2661"/>
    <w:rsid w:val="001E2EE8"/>
    <w:rsid w:val="001F4D96"/>
    <w:rsid w:val="001F632D"/>
    <w:rsid w:val="001F668D"/>
    <w:rsid w:val="001F7FC0"/>
    <w:rsid w:val="00202B5A"/>
    <w:rsid w:val="00204DA4"/>
    <w:rsid w:val="002100CD"/>
    <w:rsid w:val="00210C01"/>
    <w:rsid w:val="00224559"/>
    <w:rsid w:val="00225637"/>
    <w:rsid w:val="00227A42"/>
    <w:rsid w:val="00232B4B"/>
    <w:rsid w:val="00234D1A"/>
    <w:rsid w:val="00237762"/>
    <w:rsid w:val="0024018F"/>
    <w:rsid w:val="00240FF3"/>
    <w:rsid w:val="002453AA"/>
    <w:rsid w:val="00251662"/>
    <w:rsid w:val="00252324"/>
    <w:rsid w:val="00253273"/>
    <w:rsid w:val="00253ED7"/>
    <w:rsid w:val="002567E1"/>
    <w:rsid w:val="0026270C"/>
    <w:rsid w:val="002646C3"/>
    <w:rsid w:val="0026474C"/>
    <w:rsid w:val="00265671"/>
    <w:rsid w:val="00267446"/>
    <w:rsid w:val="00270911"/>
    <w:rsid w:val="002722A8"/>
    <w:rsid w:val="00272725"/>
    <w:rsid w:val="002728FC"/>
    <w:rsid w:val="0027473E"/>
    <w:rsid w:val="0027478F"/>
    <w:rsid w:val="00275368"/>
    <w:rsid w:val="0027643F"/>
    <w:rsid w:val="002804DE"/>
    <w:rsid w:val="00280F68"/>
    <w:rsid w:val="00281EB2"/>
    <w:rsid w:val="002850B3"/>
    <w:rsid w:val="00285605"/>
    <w:rsid w:val="00287F6C"/>
    <w:rsid w:val="0029004F"/>
    <w:rsid w:val="00293136"/>
    <w:rsid w:val="00293D13"/>
    <w:rsid w:val="002948DA"/>
    <w:rsid w:val="0029550C"/>
    <w:rsid w:val="00295BD0"/>
    <w:rsid w:val="002962BD"/>
    <w:rsid w:val="002A0934"/>
    <w:rsid w:val="002A0A2D"/>
    <w:rsid w:val="002A19DD"/>
    <w:rsid w:val="002A37FC"/>
    <w:rsid w:val="002A5547"/>
    <w:rsid w:val="002A5988"/>
    <w:rsid w:val="002A5FD9"/>
    <w:rsid w:val="002A6FDE"/>
    <w:rsid w:val="002A78A8"/>
    <w:rsid w:val="002B1BA4"/>
    <w:rsid w:val="002B55D8"/>
    <w:rsid w:val="002B63EA"/>
    <w:rsid w:val="002B6EDD"/>
    <w:rsid w:val="002C27BF"/>
    <w:rsid w:val="002C4A29"/>
    <w:rsid w:val="002D19A2"/>
    <w:rsid w:val="002D46CC"/>
    <w:rsid w:val="002D53AE"/>
    <w:rsid w:val="002E0195"/>
    <w:rsid w:val="002E1A9B"/>
    <w:rsid w:val="002E22CA"/>
    <w:rsid w:val="002E25AE"/>
    <w:rsid w:val="002E2BB6"/>
    <w:rsid w:val="002E2E19"/>
    <w:rsid w:val="002E36D8"/>
    <w:rsid w:val="002E3BB3"/>
    <w:rsid w:val="002E5033"/>
    <w:rsid w:val="002E67A6"/>
    <w:rsid w:val="002E7FCA"/>
    <w:rsid w:val="002F0A39"/>
    <w:rsid w:val="002F1162"/>
    <w:rsid w:val="002F2DD2"/>
    <w:rsid w:val="002F4785"/>
    <w:rsid w:val="003005CA"/>
    <w:rsid w:val="00300AD8"/>
    <w:rsid w:val="003051C4"/>
    <w:rsid w:val="00307588"/>
    <w:rsid w:val="0031000F"/>
    <w:rsid w:val="003115B8"/>
    <w:rsid w:val="00311A87"/>
    <w:rsid w:val="00311AAD"/>
    <w:rsid w:val="00312512"/>
    <w:rsid w:val="00312C53"/>
    <w:rsid w:val="003141E1"/>
    <w:rsid w:val="003166F6"/>
    <w:rsid w:val="00316705"/>
    <w:rsid w:val="00316FB6"/>
    <w:rsid w:val="003171A5"/>
    <w:rsid w:val="0032441C"/>
    <w:rsid w:val="0032601F"/>
    <w:rsid w:val="00327ABB"/>
    <w:rsid w:val="003301CE"/>
    <w:rsid w:val="00331533"/>
    <w:rsid w:val="003327C2"/>
    <w:rsid w:val="00335597"/>
    <w:rsid w:val="00335FBF"/>
    <w:rsid w:val="00343C1F"/>
    <w:rsid w:val="00343D5D"/>
    <w:rsid w:val="0034443F"/>
    <w:rsid w:val="00350F89"/>
    <w:rsid w:val="00351D1C"/>
    <w:rsid w:val="00353F7E"/>
    <w:rsid w:val="0035721C"/>
    <w:rsid w:val="00357401"/>
    <w:rsid w:val="00362938"/>
    <w:rsid w:val="00364251"/>
    <w:rsid w:val="00366E1B"/>
    <w:rsid w:val="00367BB2"/>
    <w:rsid w:val="00370AF4"/>
    <w:rsid w:val="00372464"/>
    <w:rsid w:val="003725D9"/>
    <w:rsid w:val="0038021F"/>
    <w:rsid w:val="003836B7"/>
    <w:rsid w:val="00391304"/>
    <w:rsid w:val="00391A22"/>
    <w:rsid w:val="003923AE"/>
    <w:rsid w:val="0039302F"/>
    <w:rsid w:val="0039352D"/>
    <w:rsid w:val="0039409B"/>
    <w:rsid w:val="00395239"/>
    <w:rsid w:val="00397DC2"/>
    <w:rsid w:val="003A0C20"/>
    <w:rsid w:val="003A0CE0"/>
    <w:rsid w:val="003A0FD8"/>
    <w:rsid w:val="003A1ED9"/>
    <w:rsid w:val="003A2ACC"/>
    <w:rsid w:val="003A2BD1"/>
    <w:rsid w:val="003A2CF7"/>
    <w:rsid w:val="003A7DBA"/>
    <w:rsid w:val="003B1245"/>
    <w:rsid w:val="003B2A9A"/>
    <w:rsid w:val="003B3C7E"/>
    <w:rsid w:val="003B40D0"/>
    <w:rsid w:val="003C37E9"/>
    <w:rsid w:val="003C794E"/>
    <w:rsid w:val="003C795B"/>
    <w:rsid w:val="003C7B72"/>
    <w:rsid w:val="003D009F"/>
    <w:rsid w:val="003D0F5D"/>
    <w:rsid w:val="003D4BAF"/>
    <w:rsid w:val="003D6685"/>
    <w:rsid w:val="003D75D9"/>
    <w:rsid w:val="003D7BF5"/>
    <w:rsid w:val="003E2BAF"/>
    <w:rsid w:val="003E5B19"/>
    <w:rsid w:val="003E5C04"/>
    <w:rsid w:val="003E72C4"/>
    <w:rsid w:val="003F1C3D"/>
    <w:rsid w:val="003F1CEA"/>
    <w:rsid w:val="003F271C"/>
    <w:rsid w:val="003F3047"/>
    <w:rsid w:val="00400779"/>
    <w:rsid w:val="00400B83"/>
    <w:rsid w:val="00401045"/>
    <w:rsid w:val="00401C34"/>
    <w:rsid w:val="00404E38"/>
    <w:rsid w:val="00405869"/>
    <w:rsid w:val="004067A1"/>
    <w:rsid w:val="004070FB"/>
    <w:rsid w:val="00407720"/>
    <w:rsid w:val="0041068D"/>
    <w:rsid w:val="00411F81"/>
    <w:rsid w:val="00415275"/>
    <w:rsid w:val="00417175"/>
    <w:rsid w:val="0041764B"/>
    <w:rsid w:val="004205A4"/>
    <w:rsid w:val="00420E51"/>
    <w:rsid w:val="004210E2"/>
    <w:rsid w:val="004216A4"/>
    <w:rsid w:val="0042319C"/>
    <w:rsid w:val="00424314"/>
    <w:rsid w:val="00427C0E"/>
    <w:rsid w:val="00427E7A"/>
    <w:rsid w:val="004313C1"/>
    <w:rsid w:val="00431617"/>
    <w:rsid w:val="004321C4"/>
    <w:rsid w:val="0043350E"/>
    <w:rsid w:val="00434169"/>
    <w:rsid w:val="004353A7"/>
    <w:rsid w:val="00435F30"/>
    <w:rsid w:val="00437305"/>
    <w:rsid w:val="00444111"/>
    <w:rsid w:val="00447671"/>
    <w:rsid w:val="004500DC"/>
    <w:rsid w:val="00454FFB"/>
    <w:rsid w:val="004553F3"/>
    <w:rsid w:val="00456411"/>
    <w:rsid w:val="00456882"/>
    <w:rsid w:val="004609FB"/>
    <w:rsid w:val="00464595"/>
    <w:rsid w:val="00465419"/>
    <w:rsid w:val="00467924"/>
    <w:rsid w:val="00471140"/>
    <w:rsid w:val="0047259A"/>
    <w:rsid w:val="00472CE7"/>
    <w:rsid w:val="00475EE0"/>
    <w:rsid w:val="0047602B"/>
    <w:rsid w:val="00477C22"/>
    <w:rsid w:val="0048248C"/>
    <w:rsid w:val="00486268"/>
    <w:rsid w:val="004905E0"/>
    <w:rsid w:val="00491CB5"/>
    <w:rsid w:val="00494D5F"/>
    <w:rsid w:val="00496631"/>
    <w:rsid w:val="004A1017"/>
    <w:rsid w:val="004A1F9E"/>
    <w:rsid w:val="004A60E8"/>
    <w:rsid w:val="004A7A10"/>
    <w:rsid w:val="004B0F75"/>
    <w:rsid w:val="004B76A1"/>
    <w:rsid w:val="004C2DAF"/>
    <w:rsid w:val="004C3FE1"/>
    <w:rsid w:val="004C4EBD"/>
    <w:rsid w:val="004C5757"/>
    <w:rsid w:val="004C7336"/>
    <w:rsid w:val="004C74ED"/>
    <w:rsid w:val="004D525C"/>
    <w:rsid w:val="004D6B40"/>
    <w:rsid w:val="004D73CD"/>
    <w:rsid w:val="004E1F08"/>
    <w:rsid w:val="004E2781"/>
    <w:rsid w:val="004E323B"/>
    <w:rsid w:val="004E5495"/>
    <w:rsid w:val="004E5B8E"/>
    <w:rsid w:val="004E61F2"/>
    <w:rsid w:val="004E6EC1"/>
    <w:rsid w:val="004E767B"/>
    <w:rsid w:val="004F04C2"/>
    <w:rsid w:val="004F75DF"/>
    <w:rsid w:val="0050282C"/>
    <w:rsid w:val="005032C2"/>
    <w:rsid w:val="00504CA7"/>
    <w:rsid w:val="005059DD"/>
    <w:rsid w:val="005060D1"/>
    <w:rsid w:val="00506687"/>
    <w:rsid w:val="00513201"/>
    <w:rsid w:val="00513E37"/>
    <w:rsid w:val="00514EE0"/>
    <w:rsid w:val="005159C1"/>
    <w:rsid w:val="00515B4F"/>
    <w:rsid w:val="00522D2F"/>
    <w:rsid w:val="00523CA7"/>
    <w:rsid w:val="00524B26"/>
    <w:rsid w:val="0052539B"/>
    <w:rsid w:val="00525DF5"/>
    <w:rsid w:val="0053093C"/>
    <w:rsid w:val="00532369"/>
    <w:rsid w:val="00533AD1"/>
    <w:rsid w:val="0053419B"/>
    <w:rsid w:val="0053446D"/>
    <w:rsid w:val="00535FB3"/>
    <w:rsid w:val="005457A2"/>
    <w:rsid w:val="00545DBC"/>
    <w:rsid w:val="005475BE"/>
    <w:rsid w:val="005505A1"/>
    <w:rsid w:val="00550A87"/>
    <w:rsid w:val="00550D3E"/>
    <w:rsid w:val="00556534"/>
    <w:rsid w:val="00562121"/>
    <w:rsid w:val="00563BB1"/>
    <w:rsid w:val="00566A21"/>
    <w:rsid w:val="00566BF1"/>
    <w:rsid w:val="00570ED1"/>
    <w:rsid w:val="00570ED6"/>
    <w:rsid w:val="00571DC7"/>
    <w:rsid w:val="00574BF0"/>
    <w:rsid w:val="00574FDE"/>
    <w:rsid w:val="005846C6"/>
    <w:rsid w:val="005853C4"/>
    <w:rsid w:val="005903D3"/>
    <w:rsid w:val="00590410"/>
    <w:rsid w:val="0059128F"/>
    <w:rsid w:val="00593A31"/>
    <w:rsid w:val="00593E69"/>
    <w:rsid w:val="005A0247"/>
    <w:rsid w:val="005A2FC1"/>
    <w:rsid w:val="005A394B"/>
    <w:rsid w:val="005A4FE9"/>
    <w:rsid w:val="005A5291"/>
    <w:rsid w:val="005A60C8"/>
    <w:rsid w:val="005A6A48"/>
    <w:rsid w:val="005B08A9"/>
    <w:rsid w:val="005B1024"/>
    <w:rsid w:val="005B43CB"/>
    <w:rsid w:val="005B5D01"/>
    <w:rsid w:val="005C0799"/>
    <w:rsid w:val="005C180D"/>
    <w:rsid w:val="005C2C39"/>
    <w:rsid w:val="005C2E5D"/>
    <w:rsid w:val="005C503F"/>
    <w:rsid w:val="005C5BB7"/>
    <w:rsid w:val="005C7135"/>
    <w:rsid w:val="005C7941"/>
    <w:rsid w:val="005D0D59"/>
    <w:rsid w:val="005D2547"/>
    <w:rsid w:val="005D4FC0"/>
    <w:rsid w:val="005D6109"/>
    <w:rsid w:val="005D691A"/>
    <w:rsid w:val="005E27D1"/>
    <w:rsid w:val="005E3FC4"/>
    <w:rsid w:val="005E486F"/>
    <w:rsid w:val="005E4B6E"/>
    <w:rsid w:val="005E6E98"/>
    <w:rsid w:val="005E736E"/>
    <w:rsid w:val="005E7C1B"/>
    <w:rsid w:val="005F0BCB"/>
    <w:rsid w:val="005F0EF2"/>
    <w:rsid w:val="005F100D"/>
    <w:rsid w:val="005F1225"/>
    <w:rsid w:val="005F1487"/>
    <w:rsid w:val="005F4141"/>
    <w:rsid w:val="005F6A77"/>
    <w:rsid w:val="005F7FE3"/>
    <w:rsid w:val="00605107"/>
    <w:rsid w:val="00605216"/>
    <w:rsid w:val="00605492"/>
    <w:rsid w:val="0060555C"/>
    <w:rsid w:val="006061ED"/>
    <w:rsid w:val="00607169"/>
    <w:rsid w:val="006115A7"/>
    <w:rsid w:val="00611BD6"/>
    <w:rsid w:val="006127E8"/>
    <w:rsid w:val="00613AAD"/>
    <w:rsid w:val="00614C4F"/>
    <w:rsid w:val="00615995"/>
    <w:rsid w:val="006209AF"/>
    <w:rsid w:val="00622623"/>
    <w:rsid w:val="00625520"/>
    <w:rsid w:val="0062627B"/>
    <w:rsid w:val="00626B87"/>
    <w:rsid w:val="00631AE4"/>
    <w:rsid w:val="006332C6"/>
    <w:rsid w:val="00634D65"/>
    <w:rsid w:val="0064257C"/>
    <w:rsid w:val="006429F4"/>
    <w:rsid w:val="006456AE"/>
    <w:rsid w:val="00647334"/>
    <w:rsid w:val="00647602"/>
    <w:rsid w:val="00647CA8"/>
    <w:rsid w:val="00647D68"/>
    <w:rsid w:val="006507DB"/>
    <w:rsid w:val="006514BB"/>
    <w:rsid w:val="00651862"/>
    <w:rsid w:val="0065296E"/>
    <w:rsid w:val="0065473F"/>
    <w:rsid w:val="00655A66"/>
    <w:rsid w:val="00657FE8"/>
    <w:rsid w:val="00661E74"/>
    <w:rsid w:val="00662C29"/>
    <w:rsid w:val="006631E5"/>
    <w:rsid w:val="00665296"/>
    <w:rsid w:val="00666E2D"/>
    <w:rsid w:val="006673BE"/>
    <w:rsid w:val="006713EF"/>
    <w:rsid w:val="00671868"/>
    <w:rsid w:val="00672F63"/>
    <w:rsid w:val="00673936"/>
    <w:rsid w:val="00680075"/>
    <w:rsid w:val="006805D0"/>
    <w:rsid w:val="00680CB8"/>
    <w:rsid w:val="0068197F"/>
    <w:rsid w:val="00682F26"/>
    <w:rsid w:val="00684DC5"/>
    <w:rsid w:val="00685D5F"/>
    <w:rsid w:val="00686213"/>
    <w:rsid w:val="0069084A"/>
    <w:rsid w:val="00693831"/>
    <w:rsid w:val="00693A79"/>
    <w:rsid w:val="00696C31"/>
    <w:rsid w:val="00697BD5"/>
    <w:rsid w:val="00697D3B"/>
    <w:rsid w:val="00697EF1"/>
    <w:rsid w:val="006A118B"/>
    <w:rsid w:val="006A2515"/>
    <w:rsid w:val="006A2788"/>
    <w:rsid w:val="006A3E0C"/>
    <w:rsid w:val="006A4038"/>
    <w:rsid w:val="006A41F5"/>
    <w:rsid w:val="006A4EE0"/>
    <w:rsid w:val="006A6F2A"/>
    <w:rsid w:val="006A71DF"/>
    <w:rsid w:val="006B0A0E"/>
    <w:rsid w:val="006B3227"/>
    <w:rsid w:val="006B39FC"/>
    <w:rsid w:val="006B4263"/>
    <w:rsid w:val="006B6EA8"/>
    <w:rsid w:val="006C0091"/>
    <w:rsid w:val="006C16D4"/>
    <w:rsid w:val="006C1CC4"/>
    <w:rsid w:val="006C22ED"/>
    <w:rsid w:val="006C3449"/>
    <w:rsid w:val="006C5CAE"/>
    <w:rsid w:val="006C63AA"/>
    <w:rsid w:val="006C71BA"/>
    <w:rsid w:val="006C7AD0"/>
    <w:rsid w:val="006D0310"/>
    <w:rsid w:val="006D1719"/>
    <w:rsid w:val="006D73A4"/>
    <w:rsid w:val="006E019E"/>
    <w:rsid w:val="006E4676"/>
    <w:rsid w:val="006E474C"/>
    <w:rsid w:val="006E5B79"/>
    <w:rsid w:val="006E6080"/>
    <w:rsid w:val="006E739B"/>
    <w:rsid w:val="006F0C30"/>
    <w:rsid w:val="006F1810"/>
    <w:rsid w:val="006F2585"/>
    <w:rsid w:val="006F2D86"/>
    <w:rsid w:val="00703C89"/>
    <w:rsid w:val="0070705D"/>
    <w:rsid w:val="00711510"/>
    <w:rsid w:val="007123B9"/>
    <w:rsid w:val="007145ED"/>
    <w:rsid w:val="0071494F"/>
    <w:rsid w:val="007160C1"/>
    <w:rsid w:val="00723BB1"/>
    <w:rsid w:val="00725E7B"/>
    <w:rsid w:val="00726571"/>
    <w:rsid w:val="00726EAA"/>
    <w:rsid w:val="007301DD"/>
    <w:rsid w:val="007330BB"/>
    <w:rsid w:val="0073441F"/>
    <w:rsid w:val="00734C3F"/>
    <w:rsid w:val="00735E51"/>
    <w:rsid w:val="007368D3"/>
    <w:rsid w:val="0073788D"/>
    <w:rsid w:val="00740686"/>
    <w:rsid w:val="007411E6"/>
    <w:rsid w:val="00741AAF"/>
    <w:rsid w:val="00741FF3"/>
    <w:rsid w:val="00743111"/>
    <w:rsid w:val="00743823"/>
    <w:rsid w:val="007442E1"/>
    <w:rsid w:val="00744A6C"/>
    <w:rsid w:val="00745A63"/>
    <w:rsid w:val="007476BF"/>
    <w:rsid w:val="00753469"/>
    <w:rsid w:val="00754720"/>
    <w:rsid w:val="007614F5"/>
    <w:rsid w:val="007622F5"/>
    <w:rsid w:val="0076414F"/>
    <w:rsid w:val="00764FD0"/>
    <w:rsid w:val="007671D1"/>
    <w:rsid w:val="0076750B"/>
    <w:rsid w:val="00767611"/>
    <w:rsid w:val="00767AEE"/>
    <w:rsid w:val="00770050"/>
    <w:rsid w:val="007738B2"/>
    <w:rsid w:val="007772F3"/>
    <w:rsid w:val="00780854"/>
    <w:rsid w:val="00780F9B"/>
    <w:rsid w:val="00782353"/>
    <w:rsid w:val="00785C6E"/>
    <w:rsid w:val="007878DB"/>
    <w:rsid w:val="007879C5"/>
    <w:rsid w:val="00787ECB"/>
    <w:rsid w:val="00790EF7"/>
    <w:rsid w:val="00794610"/>
    <w:rsid w:val="00795427"/>
    <w:rsid w:val="00795CD5"/>
    <w:rsid w:val="0079639E"/>
    <w:rsid w:val="0079693C"/>
    <w:rsid w:val="0079780C"/>
    <w:rsid w:val="007A23D4"/>
    <w:rsid w:val="007A35A7"/>
    <w:rsid w:val="007A36FD"/>
    <w:rsid w:val="007A7207"/>
    <w:rsid w:val="007B35F0"/>
    <w:rsid w:val="007B41C8"/>
    <w:rsid w:val="007B7972"/>
    <w:rsid w:val="007C06F4"/>
    <w:rsid w:val="007C32E4"/>
    <w:rsid w:val="007C402A"/>
    <w:rsid w:val="007D2BB0"/>
    <w:rsid w:val="007D3D1A"/>
    <w:rsid w:val="007D5146"/>
    <w:rsid w:val="007D6254"/>
    <w:rsid w:val="007E3321"/>
    <w:rsid w:val="007E5A93"/>
    <w:rsid w:val="007E5F9B"/>
    <w:rsid w:val="007E74AB"/>
    <w:rsid w:val="0080333B"/>
    <w:rsid w:val="00810B31"/>
    <w:rsid w:val="008117C4"/>
    <w:rsid w:val="0081209F"/>
    <w:rsid w:val="00813728"/>
    <w:rsid w:val="0081449F"/>
    <w:rsid w:val="008149C5"/>
    <w:rsid w:val="00820362"/>
    <w:rsid w:val="00820C69"/>
    <w:rsid w:val="00821361"/>
    <w:rsid w:val="00821CA3"/>
    <w:rsid w:val="00821DAF"/>
    <w:rsid w:val="00826DE0"/>
    <w:rsid w:val="0083185B"/>
    <w:rsid w:val="008328D4"/>
    <w:rsid w:val="0083462C"/>
    <w:rsid w:val="008367D5"/>
    <w:rsid w:val="00841727"/>
    <w:rsid w:val="00841E21"/>
    <w:rsid w:val="0084236B"/>
    <w:rsid w:val="008427CC"/>
    <w:rsid w:val="00844655"/>
    <w:rsid w:val="00845D91"/>
    <w:rsid w:val="008460D8"/>
    <w:rsid w:val="008533AD"/>
    <w:rsid w:val="00853760"/>
    <w:rsid w:val="00853878"/>
    <w:rsid w:val="008562D3"/>
    <w:rsid w:val="00857352"/>
    <w:rsid w:val="00857D48"/>
    <w:rsid w:val="00863C31"/>
    <w:rsid w:val="00863F61"/>
    <w:rsid w:val="0086483B"/>
    <w:rsid w:val="00864EA9"/>
    <w:rsid w:val="00865CDC"/>
    <w:rsid w:val="00865EE3"/>
    <w:rsid w:val="00870E8A"/>
    <w:rsid w:val="00876E3A"/>
    <w:rsid w:val="00877B78"/>
    <w:rsid w:val="00877E3B"/>
    <w:rsid w:val="00880C07"/>
    <w:rsid w:val="008821E9"/>
    <w:rsid w:val="00886B32"/>
    <w:rsid w:val="008910B5"/>
    <w:rsid w:val="008911B5"/>
    <w:rsid w:val="00893BC2"/>
    <w:rsid w:val="008956DD"/>
    <w:rsid w:val="00895C26"/>
    <w:rsid w:val="00896AF1"/>
    <w:rsid w:val="00896E53"/>
    <w:rsid w:val="008A114D"/>
    <w:rsid w:val="008A2674"/>
    <w:rsid w:val="008A29F6"/>
    <w:rsid w:val="008B098C"/>
    <w:rsid w:val="008B1A73"/>
    <w:rsid w:val="008C00EC"/>
    <w:rsid w:val="008C0109"/>
    <w:rsid w:val="008C08C7"/>
    <w:rsid w:val="008C1CB5"/>
    <w:rsid w:val="008D09DF"/>
    <w:rsid w:val="008D0E0C"/>
    <w:rsid w:val="008D2A7A"/>
    <w:rsid w:val="008D4354"/>
    <w:rsid w:val="008E0082"/>
    <w:rsid w:val="008E11DB"/>
    <w:rsid w:val="008E13C6"/>
    <w:rsid w:val="008E5D34"/>
    <w:rsid w:val="008E78EF"/>
    <w:rsid w:val="008F0145"/>
    <w:rsid w:val="008F0D2F"/>
    <w:rsid w:val="008F1956"/>
    <w:rsid w:val="008F3EAA"/>
    <w:rsid w:val="008F75D6"/>
    <w:rsid w:val="008F7E88"/>
    <w:rsid w:val="0090059F"/>
    <w:rsid w:val="009044B6"/>
    <w:rsid w:val="00905C08"/>
    <w:rsid w:val="00913C7D"/>
    <w:rsid w:val="00915DAB"/>
    <w:rsid w:val="00921246"/>
    <w:rsid w:val="00924F13"/>
    <w:rsid w:val="0093013E"/>
    <w:rsid w:val="00935D77"/>
    <w:rsid w:val="00937E76"/>
    <w:rsid w:val="009417F0"/>
    <w:rsid w:val="009428C9"/>
    <w:rsid w:val="009430E7"/>
    <w:rsid w:val="009455CF"/>
    <w:rsid w:val="00946CBA"/>
    <w:rsid w:val="00947960"/>
    <w:rsid w:val="00950610"/>
    <w:rsid w:val="00951E33"/>
    <w:rsid w:val="009535BB"/>
    <w:rsid w:val="00957439"/>
    <w:rsid w:val="009579A9"/>
    <w:rsid w:val="00965FB1"/>
    <w:rsid w:val="00967305"/>
    <w:rsid w:val="00971CB2"/>
    <w:rsid w:val="00977461"/>
    <w:rsid w:val="009779AD"/>
    <w:rsid w:val="00980635"/>
    <w:rsid w:val="00982CA2"/>
    <w:rsid w:val="0098531D"/>
    <w:rsid w:val="009855B7"/>
    <w:rsid w:val="009867EC"/>
    <w:rsid w:val="0099127A"/>
    <w:rsid w:val="009924F7"/>
    <w:rsid w:val="009929F1"/>
    <w:rsid w:val="00995E25"/>
    <w:rsid w:val="009979A2"/>
    <w:rsid w:val="009A094D"/>
    <w:rsid w:val="009A2D0D"/>
    <w:rsid w:val="009A2D6B"/>
    <w:rsid w:val="009A2E60"/>
    <w:rsid w:val="009A3339"/>
    <w:rsid w:val="009A4FC9"/>
    <w:rsid w:val="009A58B3"/>
    <w:rsid w:val="009A5FC6"/>
    <w:rsid w:val="009A7C7A"/>
    <w:rsid w:val="009B1975"/>
    <w:rsid w:val="009B23A8"/>
    <w:rsid w:val="009B63D3"/>
    <w:rsid w:val="009C15C9"/>
    <w:rsid w:val="009C327E"/>
    <w:rsid w:val="009C3D7F"/>
    <w:rsid w:val="009C3D8B"/>
    <w:rsid w:val="009C486C"/>
    <w:rsid w:val="009C58DA"/>
    <w:rsid w:val="009C5A15"/>
    <w:rsid w:val="009C5F40"/>
    <w:rsid w:val="009D1233"/>
    <w:rsid w:val="009D31B2"/>
    <w:rsid w:val="009D697D"/>
    <w:rsid w:val="009D74FE"/>
    <w:rsid w:val="009E09B8"/>
    <w:rsid w:val="009E2A2F"/>
    <w:rsid w:val="009E530B"/>
    <w:rsid w:val="009E7CC0"/>
    <w:rsid w:val="009E7E31"/>
    <w:rsid w:val="009F1375"/>
    <w:rsid w:val="00A01F44"/>
    <w:rsid w:val="00A0528E"/>
    <w:rsid w:val="00A0732E"/>
    <w:rsid w:val="00A133AE"/>
    <w:rsid w:val="00A1347D"/>
    <w:rsid w:val="00A13D09"/>
    <w:rsid w:val="00A1477F"/>
    <w:rsid w:val="00A14EA1"/>
    <w:rsid w:val="00A20980"/>
    <w:rsid w:val="00A20AD2"/>
    <w:rsid w:val="00A215A9"/>
    <w:rsid w:val="00A23553"/>
    <w:rsid w:val="00A2602F"/>
    <w:rsid w:val="00A263B6"/>
    <w:rsid w:val="00A263ED"/>
    <w:rsid w:val="00A26690"/>
    <w:rsid w:val="00A2697A"/>
    <w:rsid w:val="00A3015F"/>
    <w:rsid w:val="00A3487F"/>
    <w:rsid w:val="00A36639"/>
    <w:rsid w:val="00A40BCD"/>
    <w:rsid w:val="00A42C68"/>
    <w:rsid w:val="00A42EA9"/>
    <w:rsid w:val="00A43B01"/>
    <w:rsid w:val="00A46444"/>
    <w:rsid w:val="00A47AE8"/>
    <w:rsid w:val="00A529BE"/>
    <w:rsid w:val="00A52D88"/>
    <w:rsid w:val="00A53B44"/>
    <w:rsid w:val="00A540FB"/>
    <w:rsid w:val="00A56296"/>
    <w:rsid w:val="00A56FE4"/>
    <w:rsid w:val="00A577C0"/>
    <w:rsid w:val="00A57A0F"/>
    <w:rsid w:val="00A57C2A"/>
    <w:rsid w:val="00A57D06"/>
    <w:rsid w:val="00A61A95"/>
    <w:rsid w:val="00A624E1"/>
    <w:rsid w:val="00A6298B"/>
    <w:rsid w:val="00A6360B"/>
    <w:rsid w:val="00A63E3D"/>
    <w:rsid w:val="00A64F31"/>
    <w:rsid w:val="00A65FBC"/>
    <w:rsid w:val="00A675C9"/>
    <w:rsid w:val="00A7290E"/>
    <w:rsid w:val="00A75079"/>
    <w:rsid w:val="00A773A7"/>
    <w:rsid w:val="00A777C9"/>
    <w:rsid w:val="00A827A9"/>
    <w:rsid w:val="00A843A5"/>
    <w:rsid w:val="00A84709"/>
    <w:rsid w:val="00A934EF"/>
    <w:rsid w:val="00A93781"/>
    <w:rsid w:val="00A95EDA"/>
    <w:rsid w:val="00A969DD"/>
    <w:rsid w:val="00A96F87"/>
    <w:rsid w:val="00AA03A7"/>
    <w:rsid w:val="00AA30D8"/>
    <w:rsid w:val="00AA3CE5"/>
    <w:rsid w:val="00AA3D16"/>
    <w:rsid w:val="00AA4074"/>
    <w:rsid w:val="00AA513E"/>
    <w:rsid w:val="00AA5267"/>
    <w:rsid w:val="00AA52A2"/>
    <w:rsid w:val="00AA674D"/>
    <w:rsid w:val="00AB16D1"/>
    <w:rsid w:val="00AB287C"/>
    <w:rsid w:val="00AB4277"/>
    <w:rsid w:val="00AB562F"/>
    <w:rsid w:val="00AB7F9C"/>
    <w:rsid w:val="00AC118F"/>
    <w:rsid w:val="00AC39DD"/>
    <w:rsid w:val="00AC6A77"/>
    <w:rsid w:val="00AC727A"/>
    <w:rsid w:val="00AC73B1"/>
    <w:rsid w:val="00AD16E2"/>
    <w:rsid w:val="00AD1F2A"/>
    <w:rsid w:val="00AD217F"/>
    <w:rsid w:val="00AD32A7"/>
    <w:rsid w:val="00AD4405"/>
    <w:rsid w:val="00AD61C8"/>
    <w:rsid w:val="00AD6DB2"/>
    <w:rsid w:val="00AE5541"/>
    <w:rsid w:val="00AE62E0"/>
    <w:rsid w:val="00AE6A82"/>
    <w:rsid w:val="00AF0649"/>
    <w:rsid w:val="00AF2783"/>
    <w:rsid w:val="00AF31D9"/>
    <w:rsid w:val="00AF579E"/>
    <w:rsid w:val="00AF5898"/>
    <w:rsid w:val="00AF63A1"/>
    <w:rsid w:val="00B0230B"/>
    <w:rsid w:val="00B02F25"/>
    <w:rsid w:val="00B03CFF"/>
    <w:rsid w:val="00B05D84"/>
    <w:rsid w:val="00B069B3"/>
    <w:rsid w:val="00B072A2"/>
    <w:rsid w:val="00B10125"/>
    <w:rsid w:val="00B12FE6"/>
    <w:rsid w:val="00B142B7"/>
    <w:rsid w:val="00B1514C"/>
    <w:rsid w:val="00B15D6B"/>
    <w:rsid w:val="00B2143A"/>
    <w:rsid w:val="00B2605A"/>
    <w:rsid w:val="00B30ADF"/>
    <w:rsid w:val="00B33A10"/>
    <w:rsid w:val="00B35599"/>
    <w:rsid w:val="00B40150"/>
    <w:rsid w:val="00B43692"/>
    <w:rsid w:val="00B45ECC"/>
    <w:rsid w:val="00B50AD8"/>
    <w:rsid w:val="00B53F6A"/>
    <w:rsid w:val="00B612EC"/>
    <w:rsid w:val="00B61C03"/>
    <w:rsid w:val="00B63EA6"/>
    <w:rsid w:val="00B64333"/>
    <w:rsid w:val="00B6686A"/>
    <w:rsid w:val="00B6794A"/>
    <w:rsid w:val="00B70BEA"/>
    <w:rsid w:val="00B714D5"/>
    <w:rsid w:val="00B71E41"/>
    <w:rsid w:val="00B740CF"/>
    <w:rsid w:val="00B76B11"/>
    <w:rsid w:val="00B76D0B"/>
    <w:rsid w:val="00B77200"/>
    <w:rsid w:val="00B777AA"/>
    <w:rsid w:val="00B82504"/>
    <w:rsid w:val="00B834C4"/>
    <w:rsid w:val="00B848C8"/>
    <w:rsid w:val="00B84D42"/>
    <w:rsid w:val="00B84E3C"/>
    <w:rsid w:val="00B84FF5"/>
    <w:rsid w:val="00B851F9"/>
    <w:rsid w:val="00B90A99"/>
    <w:rsid w:val="00B91571"/>
    <w:rsid w:val="00B9367B"/>
    <w:rsid w:val="00B94329"/>
    <w:rsid w:val="00B95001"/>
    <w:rsid w:val="00B9528B"/>
    <w:rsid w:val="00B959AF"/>
    <w:rsid w:val="00B9688F"/>
    <w:rsid w:val="00B97C28"/>
    <w:rsid w:val="00BA10D0"/>
    <w:rsid w:val="00BA29D0"/>
    <w:rsid w:val="00BA4DF6"/>
    <w:rsid w:val="00BA58FC"/>
    <w:rsid w:val="00BA68BE"/>
    <w:rsid w:val="00BA6B5E"/>
    <w:rsid w:val="00BB0504"/>
    <w:rsid w:val="00BB1DCA"/>
    <w:rsid w:val="00BB202C"/>
    <w:rsid w:val="00BB43CE"/>
    <w:rsid w:val="00BB49D0"/>
    <w:rsid w:val="00BB4FA9"/>
    <w:rsid w:val="00BB7D24"/>
    <w:rsid w:val="00BC02D0"/>
    <w:rsid w:val="00BC12D9"/>
    <w:rsid w:val="00BC387E"/>
    <w:rsid w:val="00BC433E"/>
    <w:rsid w:val="00BC5CF3"/>
    <w:rsid w:val="00BC7578"/>
    <w:rsid w:val="00BD0B15"/>
    <w:rsid w:val="00BD1036"/>
    <w:rsid w:val="00BD3228"/>
    <w:rsid w:val="00BD4BF6"/>
    <w:rsid w:val="00BD6B9B"/>
    <w:rsid w:val="00BD6D47"/>
    <w:rsid w:val="00BD7961"/>
    <w:rsid w:val="00BD7D3A"/>
    <w:rsid w:val="00BE153D"/>
    <w:rsid w:val="00BE430C"/>
    <w:rsid w:val="00BE6CD6"/>
    <w:rsid w:val="00BE7EFD"/>
    <w:rsid w:val="00BF0221"/>
    <w:rsid w:val="00BF0B0A"/>
    <w:rsid w:val="00BF2FDF"/>
    <w:rsid w:val="00BF32A6"/>
    <w:rsid w:val="00BF41D8"/>
    <w:rsid w:val="00BF57A4"/>
    <w:rsid w:val="00C030DA"/>
    <w:rsid w:val="00C1115C"/>
    <w:rsid w:val="00C13FC1"/>
    <w:rsid w:val="00C160DE"/>
    <w:rsid w:val="00C1636A"/>
    <w:rsid w:val="00C16C25"/>
    <w:rsid w:val="00C21E1A"/>
    <w:rsid w:val="00C24001"/>
    <w:rsid w:val="00C24F7F"/>
    <w:rsid w:val="00C25560"/>
    <w:rsid w:val="00C274F6"/>
    <w:rsid w:val="00C30E70"/>
    <w:rsid w:val="00C320AE"/>
    <w:rsid w:val="00C32130"/>
    <w:rsid w:val="00C32529"/>
    <w:rsid w:val="00C336DD"/>
    <w:rsid w:val="00C343E2"/>
    <w:rsid w:val="00C34FC0"/>
    <w:rsid w:val="00C40FD9"/>
    <w:rsid w:val="00C41F5D"/>
    <w:rsid w:val="00C524B2"/>
    <w:rsid w:val="00C533FE"/>
    <w:rsid w:val="00C546FC"/>
    <w:rsid w:val="00C5690D"/>
    <w:rsid w:val="00C57A65"/>
    <w:rsid w:val="00C6008C"/>
    <w:rsid w:val="00C60BE0"/>
    <w:rsid w:val="00C60D9B"/>
    <w:rsid w:val="00C66B86"/>
    <w:rsid w:val="00C677E7"/>
    <w:rsid w:val="00C71C78"/>
    <w:rsid w:val="00C72D4F"/>
    <w:rsid w:val="00C73DE0"/>
    <w:rsid w:val="00C73E95"/>
    <w:rsid w:val="00C755C7"/>
    <w:rsid w:val="00C777F7"/>
    <w:rsid w:val="00C80BBA"/>
    <w:rsid w:val="00C814F3"/>
    <w:rsid w:val="00C83F74"/>
    <w:rsid w:val="00C84555"/>
    <w:rsid w:val="00C875D0"/>
    <w:rsid w:val="00C87809"/>
    <w:rsid w:val="00C91DD4"/>
    <w:rsid w:val="00C921F0"/>
    <w:rsid w:val="00C92E0F"/>
    <w:rsid w:val="00C935E1"/>
    <w:rsid w:val="00C96B12"/>
    <w:rsid w:val="00C97E86"/>
    <w:rsid w:val="00CA1939"/>
    <w:rsid w:val="00CA4A3D"/>
    <w:rsid w:val="00CA5387"/>
    <w:rsid w:val="00CA5C19"/>
    <w:rsid w:val="00CA6F68"/>
    <w:rsid w:val="00CB0E0D"/>
    <w:rsid w:val="00CB1700"/>
    <w:rsid w:val="00CB3C4D"/>
    <w:rsid w:val="00CB4DFC"/>
    <w:rsid w:val="00CB58CA"/>
    <w:rsid w:val="00CB6C7F"/>
    <w:rsid w:val="00CC119E"/>
    <w:rsid w:val="00CC14E2"/>
    <w:rsid w:val="00CC1ED0"/>
    <w:rsid w:val="00CC4789"/>
    <w:rsid w:val="00CC4D4C"/>
    <w:rsid w:val="00CC56A6"/>
    <w:rsid w:val="00CC5CC5"/>
    <w:rsid w:val="00CC5FBE"/>
    <w:rsid w:val="00CC6A66"/>
    <w:rsid w:val="00CC7313"/>
    <w:rsid w:val="00CD10E1"/>
    <w:rsid w:val="00CD1DA3"/>
    <w:rsid w:val="00CD653A"/>
    <w:rsid w:val="00CE1177"/>
    <w:rsid w:val="00CE2005"/>
    <w:rsid w:val="00CE21E9"/>
    <w:rsid w:val="00CE2623"/>
    <w:rsid w:val="00CE3F0E"/>
    <w:rsid w:val="00CE41A4"/>
    <w:rsid w:val="00CF2DBC"/>
    <w:rsid w:val="00CF497F"/>
    <w:rsid w:val="00CF6B5F"/>
    <w:rsid w:val="00CF74C8"/>
    <w:rsid w:val="00D01087"/>
    <w:rsid w:val="00D03203"/>
    <w:rsid w:val="00D0632D"/>
    <w:rsid w:val="00D11EAD"/>
    <w:rsid w:val="00D12697"/>
    <w:rsid w:val="00D13FD7"/>
    <w:rsid w:val="00D14467"/>
    <w:rsid w:val="00D15DF9"/>
    <w:rsid w:val="00D16E42"/>
    <w:rsid w:val="00D21EC2"/>
    <w:rsid w:val="00D2282C"/>
    <w:rsid w:val="00D25837"/>
    <w:rsid w:val="00D265D7"/>
    <w:rsid w:val="00D30329"/>
    <w:rsid w:val="00D309EC"/>
    <w:rsid w:val="00D334BB"/>
    <w:rsid w:val="00D35DC5"/>
    <w:rsid w:val="00D360FC"/>
    <w:rsid w:val="00D36EF2"/>
    <w:rsid w:val="00D37386"/>
    <w:rsid w:val="00D37992"/>
    <w:rsid w:val="00D40312"/>
    <w:rsid w:val="00D413C8"/>
    <w:rsid w:val="00D41FD5"/>
    <w:rsid w:val="00D44641"/>
    <w:rsid w:val="00D51BD1"/>
    <w:rsid w:val="00D53EEB"/>
    <w:rsid w:val="00D55EB7"/>
    <w:rsid w:val="00D600AE"/>
    <w:rsid w:val="00D6065F"/>
    <w:rsid w:val="00D60ECC"/>
    <w:rsid w:val="00D61182"/>
    <w:rsid w:val="00D636B6"/>
    <w:rsid w:val="00D65390"/>
    <w:rsid w:val="00D66AA0"/>
    <w:rsid w:val="00D730FA"/>
    <w:rsid w:val="00D74365"/>
    <w:rsid w:val="00D76B19"/>
    <w:rsid w:val="00D76FCA"/>
    <w:rsid w:val="00D77462"/>
    <w:rsid w:val="00D77E68"/>
    <w:rsid w:val="00D80818"/>
    <w:rsid w:val="00D80ECA"/>
    <w:rsid w:val="00D81874"/>
    <w:rsid w:val="00D81DA9"/>
    <w:rsid w:val="00D8363C"/>
    <w:rsid w:val="00D83D85"/>
    <w:rsid w:val="00D844CB"/>
    <w:rsid w:val="00D911B3"/>
    <w:rsid w:val="00D913B1"/>
    <w:rsid w:val="00D92F3D"/>
    <w:rsid w:val="00D95B85"/>
    <w:rsid w:val="00DA08C6"/>
    <w:rsid w:val="00DA1230"/>
    <w:rsid w:val="00DA459F"/>
    <w:rsid w:val="00DA5EC0"/>
    <w:rsid w:val="00DA7A18"/>
    <w:rsid w:val="00DA7C37"/>
    <w:rsid w:val="00DB10D7"/>
    <w:rsid w:val="00DB2D17"/>
    <w:rsid w:val="00DB38F8"/>
    <w:rsid w:val="00DB4B26"/>
    <w:rsid w:val="00DB6B0C"/>
    <w:rsid w:val="00DB6C79"/>
    <w:rsid w:val="00DB6CBE"/>
    <w:rsid w:val="00DC37C2"/>
    <w:rsid w:val="00DC44B7"/>
    <w:rsid w:val="00DC6C27"/>
    <w:rsid w:val="00DD0EBB"/>
    <w:rsid w:val="00DD3A8D"/>
    <w:rsid w:val="00DD505B"/>
    <w:rsid w:val="00DD5AF4"/>
    <w:rsid w:val="00DE1345"/>
    <w:rsid w:val="00DE1F27"/>
    <w:rsid w:val="00DE40F2"/>
    <w:rsid w:val="00DE4B0E"/>
    <w:rsid w:val="00DE7401"/>
    <w:rsid w:val="00DF5A64"/>
    <w:rsid w:val="00DF5C3E"/>
    <w:rsid w:val="00E016E2"/>
    <w:rsid w:val="00E10DEB"/>
    <w:rsid w:val="00E11A8B"/>
    <w:rsid w:val="00E11F85"/>
    <w:rsid w:val="00E12B1E"/>
    <w:rsid w:val="00E1361A"/>
    <w:rsid w:val="00E14F54"/>
    <w:rsid w:val="00E153C6"/>
    <w:rsid w:val="00E1589F"/>
    <w:rsid w:val="00E16AAC"/>
    <w:rsid w:val="00E21C82"/>
    <w:rsid w:val="00E233F9"/>
    <w:rsid w:val="00E279E8"/>
    <w:rsid w:val="00E33AB0"/>
    <w:rsid w:val="00E34A81"/>
    <w:rsid w:val="00E3556A"/>
    <w:rsid w:val="00E44380"/>
    <w:rsid w:val="00E44978"/>
    <w:rsid w:val="00E4793B"/>
    <w:rsid w:val="00E518A6"/>
    <w:rsid w:val="00E53CB4"/>
    <w:rsid w:val="00E54EA0"/>
    <w:rsid w:val="00E55244"/>
    <w:rsid w:val="00E623E1"/>
    <w:rsid w:val="00E62579"/>
    <w:rsid w:val="00E64D61"/>
    <w:rsid w:val="00E64E5D"/>
    <w:rsid w:val="00E660DE"/>
    <w:rsid w:val="00E672F6"/>
    <w:rsid w:val="00E67EBE"/>
    <w:rsid w:val="00E70CA9"/>
    <w:rsid w:val="00E70DA6"/>
    <w:rsid w:val="00E71945"/>
    <w:rsid w:val="00E7515B"/>
    <w:rsid w:val="00E77824"/>
    <w:rsid w:val="00E827D2"/>
    <w:rsid w:val="00E85E43"/>
    <w:rsid w:val="00E930AA"/>
    <w:rsid w:val="00E93AF6"/>
    <w:rsid w:val="00E97520"/>
    <w:rsid w:val="00EA5D44"/>
    <w:rsid w:val="00EA6317"/>
    <w:rsid w:val="00EB09A1"/>
    <w:rsid w:val="00EB2184"/>
    <w:rsid w:val="00EB27BA"/>
    <w:rsid w:val="00EB3201"/>
    <w:rsid w:val="00EB3C75"/>
    <w:rsid w:val="00EB4190"/>
    <w:rsid w:val="00EB7846"/>
    <w:rsid w:val="00EB7990"/>
    <w:rsid w:val="00EB7B41"/>
    <w:rsid w:val="00EC2FEC"/>
    <w:rsid w:val="00EC7750"/>
    <w:rsid w:val="00ED07E8"/>
    <w:rsid w:val="00ED501D"/>
    <w:rsid w:val="00ED7967"/>
    <w:rsid w:val="00EE0641"/>
    <w:rsid w:val="00EE37D4"/>
    <w:rsid w:val="00EE465F"/>
    <w:rsid w:val="00EE5BE8"/>
    <w:rsid w:val="00EE6670"/>
    <w:rsid w:val="00EF220A"/>
    <w:rsid w:val="00EF3836"/>
    <w:rsid w:val="00EF5C63"/>
    <w:rsid w:val="00EF6FAE"/>
    <w:rsid w:val="00EF7AFB"/>
    <w:rsid w:val="00F00228"/>
    <w:rsid w:val="00F00E33"/>
    <w:rsid w:val="00F0275B"/>
    <w:rsid w:val="00F0345C"/>
    <w:rsid w:val="00F04633"/>
    <w:rsid w:val="00F07678"/>
    <w:rsid w:val="00F07705"/>
    <w:rsid w:val="00F1026A"/>
    <w:rsid w:val="00F107EC"/>
    <w:rsid w:val="00F119D3"/>
    <w:rsid w:val="00F1349A"/>
    <w:rsid w:val="00F14E69"/>
    <w:rsid w:val="00F2127E"/>
    <w:rsid w:val="00F2255B"/>
    <w:rsid w:val="00F24970"/>
    <w:rsid w:val="00F24AFD"/>
    <w:rsid w:val="00F24E37"/>
    <w:rsid w:val="00F27BCC"/>
    <w:rsid w:val="00F30D67"/>
    <w:rsid w:val="00F3398F"/>
    <w:rsid w:val="00F3478A"/>
    <w:rsid w:val="00F37CE5"/>
    <w:rsid w:val="00F41F54"/>
    <w:rsid w:val="00F424B6"/>
    <w:rsid w:val="00F43BBC"/>
    <w:rsid w:val="00F45CF5"/>
    <w:rsid w:val="00F47579"/>
    <w:rsid w:val="00F51115"/>
    <w:rsid w:val="00F515EE"/>
    <w:rsid w:val="00F549E3"/>
    <w:rsid w:val="00F55F46"/>
    <w:rsid w:val="00F57F9B"/>
    <w:rsid w:val="00F610E0"/>
    <w:rsid w:val="00F617A2"/>
    <w:rsid w:val="00F62DE4"/>
    <w:rsid w:val="00F65C6A"/>
    <w:rsid w:val="00F67451"/>
    <w:rsid w:val="00F80103"/>
    <w:rsid w:val="00F811C2"/>
    <w:rsid w:val="00F85CDC"/>
    <w:rsid w:val="00F93777"/>
    <w:rsid w:val="00F94A75"/>
    <w:rsid w:val="00F951D1"/>
    <w:rsid w:val="00F96F9E"/>
    <w:rsid w:val="00FA3508"/>
    <w:rsid w:val="00FA40CD"/>
    <w:rsid w:val="00FA5523"/>
    <w:rsid w:val="00FA59B3"/>
    <w:rsid w:val="00FA62E2"/>
    <w:rsid w:val="00FA638E"/>
    <w:rsid w:val="00FA6646"/>
    <w:rsid w:val="00FB160E"/>
    <w:rsid w:val="00FB29DC"/>
    <w:rsid w:val="00FB48A4"/>
    <w:rsid w:val="00FB6255"/>
    <w:rsid w:val="00FB63B5"/>
    <w:rsid w:val="00FC3AB8"/>
    <w:rsid w:val="00FC6758"/>
    <w:rsid w:val="00FC69CF"/>
    <w:rsid w:val="00FC6F9A"/>
    <w:rsid w:val="00FD1D67"/>
    <w:rsid w:val="00FD6527"/>
    <w:rsid w:val="00FD77E5"/>
    <w:rsid w:val="00FE0011"/>
    <w:rsid w:val="00FE04B6"/>
    <w:rsid w:val="00FE04DA"/>
    <w:rsid w:val="00FE1B48"/>
    <w:rsid w:val="00FE3C74"/>
    <w:rsid w:val="00FE5248"/>
    <w:rsid w:val="00FE5EB2"/>
    <w:rsid w:val="00FE617F"/>
    <w:rsid w:val="00FE6D0A"/>
    <w:rsid w:val="00FE6E98"/>
    <w:rsid w:val="00FE7222"/>
    <w:rsid w:val="00FF0A8F"/>
    <w:rsid w:val="00FF17F9"/>
    <w:rsid w:val="00FF25C8"/>
    <w:rsid w:val="00FF379A"/>
    <w:rsid w:val="00FF39D9"/>
    <w:rsid w:val="00FF5BF8"/>
    <w:rsid w:val="00FF70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B6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1">
    <w:name w:val="heading 2"/>
    <w:aliases w:val="DO NOT USE_h2,h2,h21,H2,Head2A,2,UNDERRUBRIK 1-2"/>
    <w:basedOn w:val="a"/>
    <w:next w:val="a"/>
    <w:link w:val="22"/>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
    <w:link w:val="21"/>
    <w:rsid w:val="00BC12D9"/>
    <w:rPr>
      <w:rFonts w:ascii="Arial" w:eastAsia="ＭＳ ゴシック" w:hAnsi="Arial"/>
      <w:b/>
      <w:sz w:val="28"/>
      <w:lang w:val="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basedOn w:val="a6"/>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autoRedefine/>
    <w:qFormat/>
    <w:rsid w:val="001644D7"/>
    <w:pPr>
      <w:numPr>
        <w:numId w:val="3"/>
      </w:numPr>
    </w:pPr>
    <w:rPr>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1644D7"/>
    <w:rPr>
      <w:rFonts w:ascii="Times New Roman" w:eastAsia="ＭＳ ゴシック" w:hAnsi="Times New Roman"/>
      <w:sz w:val="24"/>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basedOn w:val="a"/>
    <w:uiPriority w:val="34"/>
    <w:qFormat/>
    <w:rsid w:val="00AA3D16"/>
    <w:pPr>
      <w:ind w:leftChars="400" w:left="840"/>
    </w:pPr>
  </w:style>
  <w:style w:type="character" w:customStyle="1" w:styleId="st">
    <w:name w:val="st"/>
    <w:rsid w:val="00DA1230"/>
  </w:style>
  <w:style w:type="paragraph" w:styleId="2">
    <w:name w:val="Note Level 2"/>
    <w:basedOn w:val="a"/>
    <w:uiPriority w:val="1"/>
    <w:qFormat/>
    <w:rsid w:val="003A0FD8"/>
    <w:pPr>
      <w:keepNext/>
      <w:numPr>
        <w:ilvl w:val="1"/>
        <w:numId w:val="4"/>
      </w:numPr>
      <w:contextualSpacing/>
      <w:outlineLvl w:val="1"/>
    </w:pPr>
    <w:rPr>
      <w:rFonts w:ascii="ＭＳ ゴシック"/>
    </w:rPr>
  </w:style>
  <w:style w:type="paragraph" w:customStyle="1" w:styleId="Prop-obsv">
    <w:name w:val="Prop-obsv"/>
    <w:basedOn w:val="a"/>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0"/>
    <w:link w:val="Prop-obsv"/>
    <w:rsid w:val="005E7C1B"/>
    <w:rPr>
      <w:rFonts w:ascii="Times New Roman" w:eastAsiaTheme="majorEastAsia" w:hAnsi="Times New Roman"/>
      <w:b/>
      <w:bCs/>
      <w:sz w:val="24"/>
      <w:szCs w:val="24"/>
      <w:shd w:val="clear" w:color="auto" w:fill="FFFFFF"/>
    </w:rPr>
  </w:style>
  <w:style w:type="paragraph" w:customStyle="1" w:styleId="prop-bullet">
    <w:name w:val="prop-bullet"/>
    <w:basedOn w:val="bullet"/>
    <w:link w:val="prop-bullet0"/>
    <w:autoRedefine/>
    <w:qFormat/>
    <w:rsid w:val="001644D7"/>
    <w:pPr>
      <w:ind w:leftChars="100" w:left="1020" w:rightChars="100" w:right="100"/>
    </w:pPr>
    <w:rPr>
      <w:b/>
      <w:i/>
    </w:rPr>
  </w:style>
  <w:style w:type="character" w:customStyle="1" w:styleId="prop-bullet0">
    <w:name w:val="prop-bullet (文字)"/>
    <w:basedOn w:val="bullet0"/>
    <w:link w:val="prop-bullet"/>
    <w:rsid w:val="001644D7"/>
    <w:rPr>
      <w:rFonts w:ascii="Times New Roman" w:eastAsia="ＭＳ ゴシック" w:hAnsi="Times New Roman"/>
      <w:b/>
      <w:i/>
      <w:sz w:val="24"/>
      <w:lang w:val="x-none" w:eastAsia="x-none"/>
    </w:rPr>
  </w:style>
  <w:style w:type="character" w:customStyle="1" w:styleId="50">
    <w:name w:val="見出し 5 (文字)"/>
    <w:basedOn w:val="a0"/>
    <w:link w:val="5"/>
    <w:uiPriority w:val="9"/>
    <w:rsid w:val="0027478F"/>
    <w:rPr>
      <w:rFonts w:asciiTheme="majorHAnsi" w:eastAsiaTheme="majorEastAsia" w:hAnsiTheme="majorHAnsi" w:cstheme="majorBidi"/>
      <w:sz w:val="22"/>
      <w:szCs w:val="22"/>
      <w:lang w:val="en-GB" w:eastAsia="en-US"/>
    </w:rPr>
  </w:style>
  <w:style w:type="paragraph" w:customStyle="1" w:styleId="NO">
    <w:name w:val="NO"/>
    <w:basedOn w:val="a"/>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B6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1">
    <w:name w:val="heading 2"/>
    <w:aliases w:val="DO NOT USE_h2,h2,h21,H2,Head2A,2,UNDERRUBRIK 1-2"/>
    <w:basedOn w:val="a"/>
    <w:next w:val="a"/>
    <w:link w:val="22"/>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
    <w:link w:val="21"/>
    <w:rsid w:val="00BC12D9"/>
    <w:rPr>
      <w:rFonts w:ascii="Arial" w:eastAsia="ＭＳ ゴシック" w:hAnsi="Arial"/>
      <w:b/>
      <w:sz w:val="28"/>
      <w:lang w:val="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basedOn w:val="a6"/>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autoRedefine/>
    <w:qFormat/>
    <w:rsid w:val="001644D7"/>
    <w:pPr>
      <w:numPr>
        <w:numId w:val="3"/>
      </w:numPr>
    </w:pPr>
    <w:rPr>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1644D7"/>
    <w:rPr>
      <w:rFonts w:ascii="Times New Roman" w:eastAsia="ＭＳ ゴシック" w:hAnsi="Times New Roman"/>
      <w:sz w:val="24"/>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basedOn w:val="a"/>
    <w:uiPriority w:val="34"/>
    <w:qFormat/>
    <w:rsid w:val="00AA3D16"/>
    <w:pPr>
      <w:ind w:leftChars="400" w:left="840"/>
    </w:pPr>
  </w:style>
  <w:style w:type="character" w:customStyle="1" w:styleId="st">
    <w:name w:val="st"/>
    <w:rsid w:val="00DA1230"/>
  </w:style>
  <w:style w:type="paragraph" w:styleId="2">
    <w:name w:val="Note Level 2"/>
    <w:basedOn w:val="a"/>
    <w:uiPriority w:val="1"/>
    <w:qFormat/>
    <w:rsid w:val="003A0FD8"/>
    <w:pPr>
      <w:keepNext/>
      <w:numPr>
        <w:ilvl w:val="1"/>
        <w:numId w:val="4"/>
      </w:numPr>
      <w:contextualSpacing/>
      <w:outlineLvl w:val="1"/>
    </w:pPr>
    <w:rPr>
      <w:rFonts w:ascii="ＭＳ ゴシック"/>
    </w:rPr>
  </w:style>
  <w:style w:type="paragraph" w:customStyle="1" w:styleId="Prop-obsv">
    <w:name w:val="Prop-obsv"/>
    <w:basedOn w:val="a"/>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0"/>
    <w:link w:val="Prop-obsv"/>
    <w:rsid w:val="005E7C1B"/>
    <w:rPr>
      <w:rFonts w:ascii="Times New Roman" w:eastAsiaTheme="majorEastAsia" w:hAnsi="Times New Roman"/>
      <w:b/>
      <w:bCs/>
      <w:sz w:val="24"/>
      <w:szCs w:val="24"/>
      <w:shd w:val="clear" w:color="auto" w:fill="FFFFFF"/>
    </w:rPr>
  </w:style>
  <w:style w:type="paragraph" w:customStyle="1" w:styleId="prop-bullet">
    <w:name w:val="prop-bullet"/>
    <w:basedOn w:val="bullet"/>
    <w:link w:val="prop-bullet0"/>
    <w:autoRedefine/>
    <w:qFormat/>
    <w:rsid w:val="001644D7"/>
    <w:pPr>
      <w:ind w:leftChars="100" w:left="1020" w:rightChars="100" w:right="100"/>
    </w:pPr>
    <w:rPr>
      <w:b/>
      <w:i/>
    </w:rPr>
  </w:style>
  <w:style w:type="character" w:customStyle="1" w:styleId="prop-bullet0">
    <w:name w:val="prop-bullet (文字)"/>
    <w:basedOn w:val="bullet0"/>
    <w:link w:val="prop-bullet"/>
    <w:rsid w:val="001644D7"/>
    <w:rPr>
      <w:rFonts w:ascii="Times New Roman" w:eastAsia="ＭＳ ゴシック" w:hAnsi="Times New Roman"/>
      <w:b/>
      <w:i/>
      <w:sz w:val="24"/>
      <w:lang w:val="x-none" w:eastAsia="x-none"/>
    </w:rPr>
  </w:style>
  <w:style w:type="character" w:customStyle="1" w:styleId="50">
    <w:name w:val="見出し 5 (文字)"/>
    <w:basedOn w:val="a0"/>
    <w:link w:val="5"/>
    <w:uiPriority w:val="9"/>
    <w:rsid w:val="0027478F"/>
    <w:rPr>
      <w:rFonts w:asciiTheme="majorHAnsi" w:eastAsiaTheme="majorEastAsia" w:hAnsiTheme="majorHAnsi" w:cstheme="majorBidi"/>
      <w:sz w:val="22"/>
      <w:szCs w:val="22"/>
      <w:lang w:val="en-GB" w:eastAsia="en-US"/>
    </w:rPr>
  </w:style>
  <w:style w:type="paragraph" w:customStyle="1" w:styleId="NO">
    <w:name w:val="NO"/>
    <w:basedOn w:val="a"/>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8E760-3F84-FF42-959D-9C06ED4AE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232</Words>
  <Characters>1329</Characters>
  <Application>Microsoft Macintosh Word</Application>
  <DocSecurity>0</DocSecurity>
  <Lines>11</Lines>
  <Paragraphs>3</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1558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
  <dc:description/>
  <cp:lastModifiedBy/>
  <cp:revision>1</cp:revision>
  <dcterms:created xsi:type="dcterms:W3CDTF">2013-08-09T08:26:00Z</dcterms:created>
  <dcterms:modified xsi:type="dcterms:W3CDTF">2017-11-17T01:57:00Z</dcterms:modified>
  <cp:category/>
</cp:coreProperties>
</file>