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E7CA65" w14:textId="54C6785F" w:rsidR="00892453" w:rsidRDefault="00892453" w:rsidP="00892453">
      <w:pPr>
        <w:tabs>
          <w:tab w:val="center" w:pos="4536"/>
          <w:tab w:val="right" w:pos="8280"/>
          <w:tab w:val="right" w:pos="9639"/>
        </w:tabs>
        <w:spacing w:after="0"/>
        <w:ind w:right="2"/>
        <w:rPr>
          <w:rFonts w:ascii="Arial" w:hAnsi="Arial" w:cs="Arial"/>
          <w:b/>
          <w:bCs/>
          <w:sz w:val="22"/>
        </w:rPr>
      </w:pPr>
      <w:r>
        <w:rPr>
          <w:rFonts w:ascii="Arial" w:hAnsi="Arial" w:cs="Arial"/>
          <w:b/>
          <w:bCs/>
          <w:sz w:val="22"/>
        </w:rPr>
        <w:t xml:space="preserve">3GPP TSG RAN WG1 Meeting </w:t>
      </w:r>
      <w:r>
        <w:rPr>
          <w:rFonts w:ascii="Arial" w:hAnsi="Arial" w:cs="Arial"/>
          <w:b/>
          <w:bCs/>
          <w:sz w:val="22"/>
          <w:lang w:val="en-GB"/>
        </w:rPr>
        <w:t>90bis</w:t>
      </w:r>
      <w:r>
        <w:rPr>
          <w:rFonts w:ascii="Arial" w:eastAsia="MS Mincho" w:hAnsi="Arial" w:cs="Arial"/>
          <w:b/>
          <w:bCs/>
          <w:sz w:val="22"/>
          <w:lang w:eastAsia="ja-JP"/>
        </w:rPr>
        <w:tab/>
      </w:r>
      <w:r>
        <w:rPr>
          <w:rFonts w:ascii="Arial" w:hAnsi="Arial" w:cs="Arial"/>
          <w:b/>
          <w:bCs/>
          <w:sz w:val="22"/>
        </w:rPr>
        <w:tab/>
      </w:r>
      <w:r>
        <w:rPr>
          <w:rFonts w:ascii="Arial" w:hAnsi="Arial" w:cs="Arial"/>
          <w:b/>
          <w:bCs/>
          <w:sz w:val="22"/>
        </w:rPr>
        <w:tab/>
      </w:r>
      <w:r w:rsidR="00807D36" w:rsidRPr="00807D36">
        <w:rPr>
          <w:rFonts w:ascii="Arial" w:hAnsi="Arial" w:cs="Arial"/>
          <w:b/>
          <w:bCs/>
          <w:sz w:val="22"/>
        </w:rPr>
        <w:t>R1-1718547</w:t>
      </w:r>
    </w:p>
    <w:p w14:paraId="4564DE02" w14:textId="322444D7" w:rsidR="00947ADB" w:rsidRPr="00892453" w:rsidRDefault="00892453" w:rsidP="00892453">
      <w:pPr>
        <w:tabs>
          <w:tab w:val="center" w:pos="4536"/>
          <w:tab w:val="right" w:pos="9072"/>
        </w:tabs>
        <w:rPr>
          <w:rFonts w:ascii="Arial" w:hAnsi="Arial" w:cs="Arial"/>
          <w:b/>
          <w:bCs/>
          <w:sz w:val="22"/>
        </w:rPr>
      </w:pPr>
      <w:r>
        <w:rPr>
          <w:rFonts w:ascii="Arial" w:hAnsi="Arial" w:cs="Arial"/>
          <w:b/>
          <w:bCs/>
          <w:sz w:val="22"/>
        </w:rPr>
        <w:t>Prague, CZ, 9th – 13th, October 2017</w:t>
      </w:r>
    </w:p>
    <w:p w14:paraId="7F492FCD" w14:textId="4A5968EB" w:rsidR="0045039C" w:rsidRPr="00FC0C34" w:rsidRDefault="0045039C" w:rsidP="0002714E">
      <w:pPr>
        <w:tabs>
          <w:tab w:val="left" w:pos="1985"/>
        </w:tabs>
        <w:spacing w:after="0"/>
        <w:jc w:val="both"/>
      </w:pPr>
      <w:r w:rsidRPr="00FC0C34">
        <w:rPr>
          <w:b/>
        </w:rPr>
        <w:t>Agenda item:</w:t>
      </w:r>
      <w:r w:rsidRPr="00FC0C34">
        <w:tab/>
      </w:r>
      <w:r w:rsidR="00C21830" w:rsidRPr="00FC0C34">
        <w:t>6.</w:t>
      </w:r>
      <w:r w:rsidR="00C01508" w:rsidRPr="00FC0C34">
        <w:t>2.3</w:t>
      </w:r>
      <w:r w:rsidR="00115412" w:rsidRPr="00FC0C34">
        <w:t>.3</w:t>
      </w:r>
    </w:p>
    <w:p w14:paraId="7F492FCE" w14:textId="77777777" w:rsidR="0045039C" w:rsidRPr="00FC0C34" w:rsidRDefault="0045039C" w:rsidP="0002714E">
      <w:pPr>
        <w:tabs>
          <w:tab w:val="left" w:pos="1985"/>
        </w:tabs>
        <w:spacing w:after="0"/>
        <w:jc w:val="both"/>
      </w:pPr>
      <w:r w:rsidRPr="00FC0C34">
        <w:rPr>
          <w:b/>
        </w:rPr>
        <w:t xml:space="preserve">Source: </w:t>
      </w:r>
      <w:r w:rsidRPr="00FC0C34">
        <w:rPr>
          <w:b/>
        </w:rPr>
        <w:tab/>
      </w:r>
      <w:r w:rsidRPr="00FC0C34">
        <w:t>Qualcomm Incorporated</w:t>
      </w:r>
    </w:p>
    <w:p w14:paraId="7F492FCF" w14:textId="291EAD22" w:rsidR="0045039C" w:rsidRPr="00FC0C34" w:rsidRDefault="0045039C" w:rsidP="0002714E">
      <w:pPr>
        <w:spacing w:after="0"/>
        <w:ind w:left="1988" w:hanging="1988"/>
      </w:pPr>
      <w:r w:rsidRPr="00FC0C34">
        <w:rPr>
          <w:b/>
        </w:rPr>
        <w:t>Title:</w:t>
      </w:r>
      <w:r w:rsidRPr="00FC0C34">
        <w:t xml:space="preserve"> </w:t>
      </w:r>
      <w:r w:rsidRPr="00FC0C34">
        <w:tab/>
      </w:r>
      <w:r w:rsidR="00055BEC" w:rsidRPr="00FC0C34">
        <w:t>Remaining issues on</w:t>
      </w:r>
      <w:r w:rsidR="001F2D42" w:rsidRPr="00FC0C34">
        <w:t xml:space="preserve"> DMRS design</w:t>
      </w:r>
    </w:p>
    <w:p w14:paraId="7F492FD0" w14:textId="77777777" w:rsidR="0045039C" w:rsidRPr="00FC0C34" w:rsidRDefault="0045039C" w:rsidP="0002714E">
      <w:pPr>
        <w:spacing w:after="0"/>
        <w:ind w:left="1988" w:hanging="1988"/>
        <w:jc w:val="both"/>
      </w:pPr>
      <w:r w:rsidRPr="00FC0C34">
        <w:rPr>
          <w:b/>
        </w:rPr>
        <w:t>Document for:</w:t>
      </w:r>
      <w:r w:rsidRPr="00FC0C34">
        <w:tab/>
        <w:t>Discussion/Decision</w:t>
      </w:r>
    </w:p>
    <w:p w14:paraId="7F492FD1" w14:textId="77777777" w:rsidR="00591137" w:rsidRDefault="00C66451" w:rsidP="001108AC">
      <w:pPr>
        <w:pStyle w:val="Heading1"/>
        <w:rPr>
          <w:rFonts w:ascii="Times New Roman" w:hAnsi="Times New Roman"/>
        </w:rPr>
      </w:pPr>
      <w:r w:rsidRPr="00A86FDA">
        <w:rPr>
          <w:rFonts w:ascii="Times New Roman" w:hAnsi="Times New Roman"/>
        </w:rPr>
        <w:t>Introduction</w:t>
      </w:r>
    </w:p>
    <w:p w14:paraId="18E4C9C5" w14:textId="584E5F71" w:rsidR="00055BEC" w:rsidRPr="001F129F" w:rsidRDefault="00284D66" w:rsidP="006518B4">
      <w:pPr>
        <w:overflowPunct/>
        <w:autoSpaceDE/>
        <w:autoSpaceDN/>
        <w:adjustRightInd/>
        <w:spacing w:after="0"/>
        <w:jc w:val="both"/>
        <w:textAlignment w:val="auto"/>
        <w:rPr>
          <w:color w:val="000000"/>
          <w:sz w:val="18"/>
          <w:szCs w:val="24"/>
        </w:rPr>
      </w:pPr>
      <w:r w:rsidRPr="001F129F">
        <w:rPr>
          <w:color w:val="000000"/>
          <w:sz w:val="18"/>
          <w:szCs w:val="24"/>
        </w:rPr>
        <w:t>This contributions is a revis</w:t>
      </w:r>
      <w:r w:rsidR="0012784B" w:rsidRPr="001F129F">
        <w:rPr>
          <w:color w:val="000000"/>
          <w:sz w:val="18"/>
          <w:szCs w:val="24"/>
        </w:rPr>
        <w:t>ion of R1-1716406 from RAN1 #AH3</w:t>
      </w:r>
      <w:r w:rsidRPr="001F129F">
        <w:rPr>
          <w:color w:val="000000"/>
          <w:sz w:val="18"/>
          <w:szCs w:val="24"/>
        </w:rPr>
        <w:t xml:space="preserve">. </w:t>
      </w:r>
      <w:r w:rsidR="006518B4" w:rsidRPr="001F129F">
        <w:rPr>
          <w:color w:val="000000"/>
          <w:sz w:val="18"/>
          <w:szCs w:val="24"/>
        </w:rPr>
        <w:t xml:space="preserve">In </w:t>
      </w:r>
      <w:r w:rsidR="0012784B" w:rsidRPr="001F129F">
        <w:rPr>
          <w:color w:val="000000"/>
          <w:sz w:val="18"/>
          <w:szCs w:val="24"/>
        </w:rPr>
        <w:t>RAN1 #AH3</w:t>
      </w:r>
      <w:r w:rsidR="006518B4" w:rsidRPr="001F129F">
        <w:rPr>
          <w:color w:val="000000"/>
          <w:sz w:val="18"/>
          <w:szCs w:val="24"/>
        </w:rPr>
        <w:t xml:space="preserve"> [1], </w:t>
      </w:r>
      <w:r w:rsidR="00055BEC" w:rsidRPr="001F129F">
        <w:rPr>
          <w:color w:val="000000"/>
          <w:sz w:val="18"/>
          <w:szCs w:val="24"/>
        </w:rPr>
        <w:t>a lot of progress was made</w:t>
      </w:r>
      <w:r w:rsidR="006518B4" w:rsidRPr="001F129F">
        <w:rPr>
          <w:color w:val="000000"/>
          <w:sz w:val="18"/>
          <w:szCs w:val="24"/>
        </w:rPr>
        <w:t xml:space="preserve"> </w:t>
      </w:r>
      <w:r w:rsidR="00055BEC" w:rsidRPr="001F129F">
        <w:rPr>
          <w:color w:val="000000"/>
          <w:sz w:val="18"/>
          <w:szCs w:val="24"/>
        </w:rPr>
        <w:t>on</w:t>
      </w:r>
      <w:r w:rsidR="006518B4" w:rsidRPr="001F129F">
        <w:rPr>
          <w:color w:val="000000"/>
          <w:sz w:val="18"/>
          <w:szCs w:val="24"/>
        </w:rPr>
        <w:t xml:space="preserve"> the demodulation r</w:t>
      </w:r>
      <w:r w:rsidR="00055BEC" w:rsidRPr="001F129F">
        <w:rPr>
          <w:color w:val="000000"/>
          <w:sz w:val="18"/>
          <w:szCs w:val="24"/>
        </w:rPr>
        <w:t>eference signal (DMRS) for PDSCH and PUSCH. The following agreements were achieved:</w:t>
      </w:r>
    </w:p>
    <w:p w14:paraId="75FBA8C8" w14:textId="77777777" w:rsidR="00024084" w:rsidRPr="001F129F" w:rsidRDefault="00024084" w:rsidP="00024084">
      <w:pPr>
        <w:spacing w:after="0"/>
        <w:rPr>
          <w:b/>
          <w:i/>
          <w:sz w:val="16"/>
          <w:highlight w:val="green"/>
        </w:rPr>
      </w:pPr>
    </w:p>
    <w:p w14:paraId="3FFCFD61" w14:textId="77777777" w:rsidR="00024084" w:rsidRPr="001F129F" w:rsidRDefault="00024084" w:rsidP="00024084">
      <w:pPr>
        <w:spacing w:after="0"/>
        <w:rPr>
          <w:i/>
          <w:sz w:val="16"/>
        </w:rPr>
      </w:pPr>
      <w:r w:rsidRPr="001F129F">
        <w:rPr>
          <w:i/>
          <w:sz w:val="16"/>
          <w:highlight w:val="green"/>
        </w:rPr>
        <w:t>Agreement:</w:t>
      </w:r>
    </w:p>
    <w:p w14:paraId="67914675" w14:textId="77777777" w:rsidR="00024084" w:rsidRPr="001F129F" w:rsidRDefault="00024084" w:rsidP="00024084">
      <w:pPr>
        <w:spacing w:after="0"/>
        <w:rPr>
          <w:i/>
          <w:sz w:val="16"/>
        </w:rPr>
      </w:pPr>
      <w:r w:rsidRPr="001F129F">
        <w:rPr>
          <w:i/>
          <w:sz w:val="16"/>
        </w:rPr>
        <w:t xml:space="preserve">For 1-symbol front loaded DMRS, three additional DMRS symbols may be configured for slot-based </w:t>
      </w:r>
      <w:proofErr w:type="spellStart"/>
      <w:r w:rsidRPr="001F129F">
        <w:rPr>
          <w:i/>
          <w:sz w:val="16"/>
        </w:rPr>
        <w:t>transsmisions</w:t>
      </w:r>
      <w:proofErr w:type="spellEnd"/>
    </w:p>
    <w:p w14:paraId="4B48D6A3" w14:textId="77777777" w:rsidR="00024084" w:rsidRPr="001F129F" w:rsidRDefault="00024084" w:rsidP="00D2510C">
      <w:pPr>
        <w:numPr>
          <w:ilvl w:val="0"/>
          <w:numId w:val="9"/>
        </w:numPr>
        <w:tabs>
          <w:tab w:val="num" w:pos="720"/>
          <w:tab w:val="left" w:pos="1440"/>
        </w:tabs>
        <w:overflowPunct/>
        <w:autoSpaceDE/>
        <w:autoSpaceDN/>
        <w:adjustRightInd/>
        <w:spacing w:after="0"/>
        <w:textAlignment w:val="auto"/>
        <w:rPr>
          <w:rFonts w:eastAsia="MS Mincho"/>
          <w:i/>
          <w:sz w:val="16"/>
          <w:lang w:eastAsia="ja-JP"/>
        </w:rPr>
      </w:pPr>
      <w:r w:rsidRPr="001F129F">
        <w:rPr>
          <w:rFonts w:eastAsia="MS Mincho"/>
          <w:i/>
          <w:sz w:val="16"/>
          <w:lang w:eastAsia="ja-JP"/>
        </w:rPr>
        <w:t>The above applies for PDSCH and PUSCH without hopping</w:t>
      </w:r>
    </w:p>
    <w:p w14:paraId="445F06C7" w14:textId="77777777" w:rsidR="00024084" w:rsidRPr="001F129F" w:rsidRDefault="00024084" w:rsidP="00D2510C">
      <w:pPr>
        <w:numPr>
          <w:ilvl w:val="0"/>
          <w:numId w:val="9"/>
        </w:numPr>
        <w:tabs>
          <w:tab w:val="num" w:pos="720"/>
          <w:tab w:val="left" w:pos="1440"/>
        </w:tabs>
        <w:overflowPunct/>
        <w:autoSpaceDE/>
        <w:autoSpaceDN/>
        <w:adjustRightInd/>
        <w:spacing w:after="0"/>
        <w:textAlignment w:val="auto"/>
        <w:rPr>
          <w:rFonts w:eastAsia="MS Mincho"/>
          <w:i/>
          <w:sz w:val="16"/>
          <w:lang w:eastAsia="ja-JP"/>
        </w:rPr>
      </w:pPr>
      <w:r w:rsidRPr="001F129F">
        <w:rPr>
          <w:rFonts w:eastAsia="MS Mincho"/>
          <w:i/>
          <w:sz w:val="16"/>
          <w:lang w:eastAsia="ja-JP"/>
        </w:rPr>
        <w:t xml:space="preserve">FFS: The applicable subcarrier spacing for the three additional DMRS will be finalized in RAN1#91 </w:t>
      </w:r>
    </w:p>
    <w:p w14:paraId="0C93D8C9" w14:textId="77777777" w:rsidR="00024084" w:rsidRPr="001F129F" w:rsidRDefault="00024084" w:rsidP="00D2510C">
      <w:pPr>
        <w:numPr>
          <w:ilvl w:val="0"/>
          <w:numId w:val="9"/>
        </w:numPr>
        <w:tabs>
          <w:tab w:val="num" w:pos="720"/>
          <w:tab w:val="left" w:pos="1440"/>
        </w:tabs>
        <w:overflowPunct/>
        <w:autoSpaceDE/>
        <w:autoSpaceDN/>
        <w:adjustRightInd/>
        <w:spacing w:after="0"/>
        <w:textAlignment w:val="auto"/>
        <w:rPr>
          <w:rFonts w:eastAsia="MS Mincho"/>
          <w:i/>
          <w:sz w:val="16"/>
          <w:lang w:eastAsia="ja-JP"/>
        </w:rPr>
      </w:pPr>
      <w:r w:rsidRPr="001F129F">
        <w:rPr>
          <w:rFonts w:eastAsia="MS Mincho"/>
          <w:i/>
          <w:sz w:val="16"/>
          <w:lang w:eastAsia="ja-JP"/>
        </w:rPr>
        <w:t>Note: The above agreement is for PDSCH / PUSCH length of FFS OFDM symbols</w:t>
      </w:r>
    </w:p>
    <w:p w14:paraId="1EF05E5B" w14:textId="77777777" w:rsidR="00024084" w:rsidRPr="001F129F" w:rsidRDefault="00024084" w:rsidP="00024084">
      <w:pPr>
        <w:spacing w:after="0"/>
        <w:rPr>
          <w:i/>
          <w:sz w:val="16"/>
        </w:rPr>
      </w:pPr>
    </w:p>
    <w:p w14:paraId="0660798B" w14:textId="77777777" w:rsidR="00024084" w:rsidRPr="001F129F" w:rsidRDefault="00024084" w:rsidP="00024084">
      <w:pPr>
        <w:spacing w:after="0"/>
        <w:rPr>
          <w:i/>
          <w:sz w:val="16"/>
        </w:rPr>
      </w:pPr>
      <w:r w:rsidRPr="001F129F">
        <w:rPr>
          <w:i/>
          <w:sz w:val="16"/>
          <w:highlight w:val="green"/>
        </w:rPr>
        <w:t>Agreement:</w:t>
      </w:r>
    </w:p>
    <w:p w14:paraId="4BB372C9" w14:textId="4557FEBE" w:rsidR="00024084" w:rsidRPr="001F129F" w:rsidRDefault="00024084" w:rsidP="00024084">
      <w:pPr>
        <w:spacing w:after="0"/>
        <w:rPr>
          <w:i/>
          <w:sz w:val="16"/>
        </w:rPr>
      </w:pPr>
      <w:r w:rsidRPr="001F129F">
        <w:rPr>
          <w:i/>
          <w:sz w:val="16"/>
        </w:rPr>
        <w:t>Frequency-domain staggering of additional DMRS with respect to the front-load DMRS inside a DL slot is not supported in Rel-15.</w:t>
      </w:r>
    </w:p>
    <w:p w14:paraId="6BDB068D" w14:textId="77777777" w:rsidR="00D90A72" w:rsidRPr="001F129F" w:rsidRDefault="00D90A72" w:rsidP="00024084">
      <w:pPr>
        <w:spacing w:after="0"/>
        <w:rPr>
          <w:i/>
          <w:sz w:val="16"/>
          <w:highlight w:val="darkYellow"/>
        </w:rPr>
      </w:pPr>
    </w:p>
    <w:p w14:paraId="3E476794" w14:textId="77777777" w:rsidR="00024084" w:rsidRPr="001F129F" w:rsidRDefault="00024084" w:rsidP="00024084">
      <w:pPr>
        <w:spacing w:after="0"/>
        <w:rPr>
          <w:i/>
          <w:sz w:val="16"/>
        </w:rPr>
      </w:pPr>
      <w:r w:rsidRPr="001F129F">
        <w:rPr>
          <w:i/>
          <w:sz w:val="16"/>
          <w:highlight w:val="darkYellow"/>
        </w:rPr>
        <w:t>Working assumption</w:t>
      </w:r>
    </w:p>
    <w:p w14:paraId="545D7B72" w14:textId="77777777" w:rsidR="00024084" w:rsidRPr="001F129F" w:rsidRDefault="00024084" w:rsidP="00024084">
      <w:pPr>
        <w:spacing w:after="0"/>
        <w:rPr>
          <w:i/>
          <w:sz w:val="16"/>
        </w:rPr>
      </w:pPr>
      <w:r w:rsidRPr="001F129F">
        <w:rPr>
          <w:i/>
          <w:sz w:val="16"/>
        </w:rPr>
        <w:t>For broadcast/multicast PDSCH (other than PBCH): support using the front-load DMRS Configuration 1</w:t>
      </w:r>
    </w:p>
    <w:p w14:paraId="50BE81EE" w14:textId="52B4AD82" w:rsidR="00024084" w:rsidRPr="001F129F" w:rsidRDefault="00024084" w:rsidP="00D2510C">
      <w:pPr>
        <w:numPr>
          <w:ilvl w:val="0"/>
          <w:numId w:val="9"/>
        </w:numPr>
        <w:tabs>
          <w:tab w:val="num" w:pos="720"/>
          <w:tab w:val="left" w:pos="1440"/>
        </w:tabs>
        <w:overflowPunct/>
        <w:autoSpaceDE/>
        <w:autoSpaceDN/>
        <w:adjustRightInd/>
        <w:spacing w:after="0"/>
        <w:textAlignment w:val="auto"/>
        <w:rPr>
          <w:rFonts w:eastAsia="MS Mincho"/>
          <w:i/>
          <w:sz w:val="16"/>
          <w:lang w:eastAsia="ja-JP"/>
        </w:rPr>
      </w:pPr>
      <w:r w:rsidRPr="001F129F">
        <w:rPr>
          <w:rFonts w:eastAsia="MS Mincho"/>
          <w:i/>
          <w:sz w:val="16"/>
          <w:lang w:eastAsia="ja-JP"/>
        </w:rPr>
        <w:t xml:space="preserve">FFS: Whether the above applies for unicast PDSCH transmission before RRC connection </w:t>
      </w:r>
    </w:p>
    <w:p w14:paraId="4C973965" w14:textId="77777777" w:rsidR="00D90A72" w:rsidRPr="001F129F" w:rsidRDefault="00D90A72" w:rsidP="00024084">
      <w:pPr>
        <w:spacing w:after="0"/>
        <w:rPr>
          <w:i/>
          <w:sz w:val="16"/>
          <w:highlight w:val="green"/>
        </w:rPr>
      </w:pPr>
    </w:p>
    <w:p w14:paraId="378B7934" w14:textId="77777777" w:rsidR="00024084" w:rsidRPr="001F129F" w:rsidRDefault="00024084" w:rsidP="00024084">
      <w:pPr>
        <w:spacing w:after="0"/>
        <w:rPr>
          <w:i/>
          <w:sz w:val="16"/>
        </w:rPr>
      </w:pPr>
      <w:r w:rsidRPr="001F129F">
        <w:rPr>
          <w:i/>
          <w:sz w:val="16"/>
          <w:highlight w:val="green"/>
        </w:rPr>
        <w:t>Agreement:</w:t>
      </w:r>
    </w:p>
    <w:p w14:paraId="7CB58F63" w14:textId="77777777" w:rsidR="00024084" w:rsidRPr="001F129F" w:rsidRDefault="00024084" w:rsidP="00024084">
      <w:pPr>
        <w:spacing w:after="0"/>
        <w:jc w:val="both"/>
        <w:rPr>
          <w:i/>
          <w:iCs/>
          <w:sz w:val="16"/>
        </w:rPr>
      </w:pPr>
      <w:r w:rsidRPr="001F129F">
        <w:rPr>
          <w:i/>
          <w:iCs/>
          <w:sz w:val="16"/>
        </w:rPr>
        <w:t>For a slot, for 2-symbol front-load DMRS, one 2-symbol additional DMRS may be configured.</w:t>
      </w:r>
    </w:p>
    <w:p w14:paraId="5C4ABE73" w14:textId="77777777" w:rsidR="00024084" w:rsidRPr="001F129F" w:rsidRDefault="00024084" w:rsidP="00D2510C">
      <w:pPr>
        <w:pStyle w:val="ListParagraph"/>
        <w:numPr>
          <w:ilvl w:val="0"/>
          <w:numId w:val="10"/>
        </w:numPr>
        <w:jc w:val="both"/>
        <w:rPr>
          <w:i/>
          <w:iCs/>
          <w:sz w:val="18"/>
        </w:rPr>
      </w:pPr>
      <w:proofErr w:type="gramStart"/>
      <w:r w:rsidRPr="001F129F">
        <w:rPr>
          <w:i/>
          <w:iCs/>
          <w:sz w:val="18"/>
        </w:rPr>
        <w:t>further</w:t>
      </w:r>
      <w:proofErr w:type="gramEnd"/>
      <w:r w:rsidRPr="001F129F">
        <w:rPr>
          <w:i/>
          <w:iCs/>
          <w:sz w:val="18"/>
        </w:rPr>
        <w:t xml:space="preserve"> discuss next meeting the support of the case of two 2-symbol additional DMRS.</w:t>
      </w:r>
    </w:p>
    <w:p w14:paraId="3A793ACA" w14:textId="77777777" w:rsidR="00024084" w:rsidRPr="001F129F" w:rsidRDefault="00024084" w:rsidP="00D2510C">
      <w:pPr>
        <w:pStyle w:val="ListParagraph"/>
        <w:numPr>
          <w:ilvl w:val="1"/>
          <w:numId w:val="10"/>
        </w:numPr>
        <w:jc w:val="both"/>
        <w:rPr>
          <w:i/>
          <w:iCs/>
          <w:sz w:val="18"/>
        </w:rPr>
      </w:pPr>
      <w:proofErr w:type="gramStart"/>
      <w:r w:rsidRPr="001F129F">
        <w:rPr>
          <w:i/>
          <w:iCs/>
          <w:sz w:val="18"/>
        </w:rPr>
        <w:t>companies</w:t>
      </w:r>
      <w:proofErr w:type="gramEnd"/>
      <w:r w:rsidRPr="001F129F">
        <w:rPr>
          <w:i/>
          <w:iCs/>
          <w:sz w:val="18"/>
        </w:rPr>
        <w:t xml:space="preserve"> are encouraged to consider the use case of HST and high order MU-MIMO with more than 6 orthogonal DM-RS ports, with realistic CSI feedback, etc.</w:t>
      </w:r>
    </w:p>
    <w:p w14:paraId="0B9CF473" w14:textId="787123F2" w:rsidR="00024084" w:rsidRPr="001F129F" w:rsidRDefault="00024084" w:rsidP="00024084">
      <w:pPr>
        <w:spacing w:after="0"/>
        <w:rPr>
          <w:i/>
          <w:sz w:val="16"/>
          <w:lang w:eastAsia="ko-KR"/>
        </w:rPr>
      </w:pPr>
      <w:r w:rsidRPr="001F129F">
        <w:rPr>
          <w:i/>
          <w:sz w:val="16"/>
          <w:lang w:eastAsia="ko-KR"/>
        </w:rPr>
        <w:t>DMRS sequence for CP-OFDM based PDSCH and PUSCH is resource specific w.r.t to a wideband CC from network perspective.</w:t>
      </w:r>
    </w:p>
    <w:p w14:paraId="6081C05D" w14:textId="77777777" w:rsidR="00D90A72" w:rsidRPr="001F129F" w:rsidRDefault="00D90A72" w:rsidP="00024084">
      <w:pPr>
        <w:spacing w:after="0"/>
        <w:rPr>
          <w:i/>
          <w:sz w:val="16"/>
          <w:highlight w:val="green"/>
        </w:rPr>
      </w:pPr>
    </w:p>
    <w:p w14:paraId="1F5A8A0A" w14:textId="77777777" w:rsidR="00024084" w:rsidRPr="001F129F" w:rsidRDefault="00024084" w:rsidP="00024084">
      <w:pPr>
        <w:spacing w:after="0"/>
        <w:rPr>
          <w:i/>
          <w:sz w:val="16"/>
        </w:rPr>
      </w:pPr>
      <w:r w:rsidRPr="001F129F">
        <w:rPr>
          <w:i/>
          <w:sz w:val="16"/>
          <w:highlight w:val="green"/>
        </w:rPr>
        <w:t>Agreement:</w:t>
      </w:r>
    </w:p>
    <w:p w14:paraId="6F6E6631" w14:textId="77777777" w:rsidR="00024084" w:rsidRPr="001F129F" w:rsidRDefault="00024084" w:rsidP="00024084">
      <w:pPr>
        <w:spacing w:after="0"/>
        <w:rPr>
          <w:i/>
          <w:sz w:val="16"/>
          <w:lang w:eastAsia="ko-KR"/>
        </w:rPr>
      </w:pPr>
      <w:r w:rsidRPr="001F129F">
        <w:rPr>
          <w:i/>
          <w:sz w:val="16"/>
          <w:lang w:eastAsia="ko-KR"/>
        </w:rPr>
        <w:t>NR supports up to 4 ports per-UE in MU-MIMO</w:t>
      </w:r>
    </w:p>
    <w:p w14:paraId="0AE55B15" w14:textId="014552B9" w:rsidR="00024084" w:rsidRPr="001F129F" w:rsidRDefault="00024084" w:rsidP="00D2510C">
      <w:pPr>
        <w:pStyle w:val="ListParagraph"/>
        <w:numPr>
          <w:ilvl w:val="0"/>
          <w:numId w:val="11"/>
        </w:numPr>
        <w:rPr>
          <w:i/>
          <w:sz w:val="18"/>
          <w:szCs w:val="20"/>
          <w:lang w:eastAsia="ko-KR"/>
        </w:rPr>
      </w:pPr>
      <w:r w:rsidRPr="001F129F">
        <w:rPr>
          <w:i/>
          <w:sz w:val="18"/>
          <w:szCs w:val="20"/>
          <w:lang w:eastAsia="ko-KR"/>
        </w:rPr>
        <w:t xml:space="preserve">Study further the relation of the maximum number of per-UE MU-MIMO ports to the 1-symbol and 2-symbol DMRS and the configuration type. </w:t>
      </w:r>
    </w:p>
    <w:p w14:paraId="6CBDA678" w14:textId="77777777" w:rsidR="00D90A72" w:rsidRPr="001F129F" w:rsidRDefault="00D90A72" w:rsidP="00024084">
      <w:pPr>
        <w:spacing w:after="0"/>
        <w:rPr>
          <w:i/>
          <w:sz w:val="16"/>
          <w:highlight w:val="green"/>
          <w:lang w:eastAsia="ko-KR"/>
        </w:rPr>
      </w:pPr>
    </w:p>
    <w:p w14:paraId="1BE3F332" w14:textId="77777777" w:rsidR="00024084" w:rsidRPr="001F129F" w:rsidRDefault="00024084" w:rsidP="00024084">
      <w:pPr>
        <w:spacing w:after="0"/>
        <w:rPr>
          <w:i/>
          <w:sz w:val="16"/>
          <w:highlight w:val="green"/>
          <w:lang w:eastAsia="ko-KR"/>
        </w:rPr>
      </w:pPr>
      <w:r w:rsidRPr="001F129F">
        <w:rPr>
          <w:i/>
          <w:sz w:val="16"/>
          <w:highlight w:val="green"/>
          <w:lang w:eastAsia="ko-KR"/>
        </w:rPr>
        <w:t>Agreement:</w:t>
      </w:r>
    </w:p>
    <w:p w14:paraId="12F59258" w14:textId="77777777" w:rsidR="00024084" w:rsidRPr="001F129F" w:rsidRDefault="00024084" w:rsidP="00D2510C">
      <w:pPr>
        <w:pStyle w:val="ListParagraph"/>
        <w:numPr>
          <w:ilvl w:val="0"/>
          <w:numId w:val="11"/>
        </w:numPr>
        <w:tabs>
          <w:tab w:val="left" w:pos="720"/>
        </w:tabs>
        <w:jc w:val="both"/>
        <w:rPr>
          <w:i/>
          <w:sz w:val="18"/>
          <w:szCs w:val="20"/>
          <w:lang w:eastAsia="ko-KR"/>
        </w:rPr>
      </w:pPr>
      <w:r w:rsidRPr="001F129F">
        <w:rPr>
          <w:i/>
          <w:sz w:val="18"/>
          <w:szCs w:val="20"/>
          <w:lang w:eastAsia="ko-KR"/>
        </w:rPr>
        <w:t>For slot-based scheduling, for PDSCH, when three additional DMRS symbols are configured for the 1-symbol front-load DMRS with front-load DMRS on the 3</w:t>
      </w:r>
      <w:r w:rsidRPr="001F129F">
        <w:rPr>
          <w:i/>
          <w:sz w:val="18"/>
          <w:szCs w:val="20"/>
          <w:vertAlign w:val="superscript"/>
          <w:lang w:eastAsia="ko-KR"/>
        </w:rPr>
        <w:t>rd</w:t>
      </w:r>
      <w:r w:rsidRPr="001F129F">
        <w:rPr>
          <w:i/>
          <w:sz w:val="18"/>
          <w:szCs w:val="20"/>
          <w:lang w:eastAsia="ko-KR"/>
        </w:rPr>
        <w:t xml:space="preserve"> symbol, the three additional DMRS symbol can be at least configured in the 6</w:t>
      </w:r>
      <w:r w:rsidRPr="001F129F">
        <w:rPr>
          <w:i/>
          <w:sz w:val="18"/>
          <w:szCs w:val="20"/>
          <w:vertAlign w:val="superscript"/>
          <w:lang w:eastAsia="ko-KR"/>
        </w:rPr>
        <w:t>th</w:t>
      </w:r>
      <w:r w:rsidRPr="001F129F">
        <w:rPr>
          <w:i/>
          <w:sz w:val="18"/>
          <w:szCs w:val="20"/>
          <w:lang w:eastAsia="ko-KR"/>
        </w:rPr>
        <w:t>, 9</w:t>
      </w:r>
      <w:r w:rsidRPr="001F129F">
        <w:rPr>
          <w:i/>
          <w:sz w:val="18"/>
          <w:szCs w:val="20"/>
          <w:vertAlign w:val="superscript"/>
          <w:lang w:eastAsia="ko-KR"/>
        </w:rPr>
        <w:t>th</w:t>
      </w:r>
      <w:r w:rsidRPr="001F129F">
        <w:rPr>
          <w:i/>
          <w:sz w:val="18"/>
          <w:szCs w:val="20"/>
          <w:lang w:eastAsia="ko-KR"/>
        </w:rPr>
        <w:t xml:space="preserve"> and 12</w:t>
      </w:r>
      <w:r w:rsidRPr="001F129F">
        <w:rPr>
          <w:i/>
          <w:sz w:val="18"/>
          <w:szCs w:val="20"/>
          <w:vertAlign w:val="superscript"/>
          <w:lang w:eastAsia="ko-KR"/>
        </w:rPr>
        <w:t>th</w:t>
      </w:r>
      <w:r w:rsidRPr="001F129F">
        <w:rPr>
          <w:i/>
          <w:sz w:val="18"/>
          <w:szCs w:val="20"/>
          <w:lang w:eastAsia="ko-KR"/>
        </w:rPr>
        <w:t xml:space="preserve"> symbols.</w:t>
      </w:r>
    </w:p>
    <w:p w14:paraId="71FBF0E3" w14:textId="77777777" w:rsidR="00024084" w:rsidRPr="001F129F" w:rsidRDefault="00024084" w:rsidP="00D2510C">
      <w:pPr>
        <w:numPr>
          <w:ilvl w:val="1"/>
          <w:numId w:val="6"/>
        </w:numPr>
        <w:tabs>
          <w:tab w:val="left" w:pos="720"/>
          <w:tab w:val="left" w:pos="1170"/>
        </w:tabs>
        <w:overflowPunct/>
        <w:autoSpaceDE/>
        <w:autoSpaceDN/>
        <w:adjustRightInd/>
        <w:spacing w:after="0"/>
        <w:jc w:val="both"/>
        <w:textAlignment w:val="auto"/>
        <w:rPr>
          <w:i/>
          <w:sz w:val="16"/>
          <w:lang w:eastAsia="ko-KR"/>
        </w:rPr>
      </w:pPr>
      <w:r w:rsidRPr="001F129F">
        <w:rPr>
          <w:i/>
          <w:sz w:val="16"/>
          <w:lang w:eastAsia="ko-KR"/>
        </w:rPr>
        <w:t>Note: See the agreed positions in the figure below.</w:t>
      </w:r>
    </w:p>
    <w:p w14:paraId="69553A22" w14:textId="77777777" w:rsidR="00024084" w:rsidRPr="001F129F" w:rsidRDefault="00024084" w:rsidP="00D2510C">
      <w:pPr>
        <w:numPr>
          <w:ilvl w:val="2"/>
          <w:numId w:val="6"/>
        </w:numPr>
        <w:tabs>
          <w:tab w:val="left" w:pos="720"/>
          <w:tab w:val="left" w:pos="1170"/>
        </w:tabs>
        <w:overflowPunct/>
        <w:autoSpaceDE/>
        <w:autoSpaceDN/>
        <w:adjustRightInd/>
        <w:spacing w:after="0"/>
        <w:jc w:val="both"/>
        <w:textAlignment w:val="auto"/>
        <w:rPr>
          <w:i/>
          <w:sz w:val="16"/>
          <w:lang w:eastAsia="ko-KR"/>
        </w:rPr>
      </w:pPr>
      <w:r w:rsidRPr="001F129F">
        <w:rPr>
          <w:i/>
          <w:sz w:val="16"/>
          <w:lang w:eastAsia="ko-KR"/>
        </w:rPr>
        <w:t>The yellow region in the figure below does not contain PDSCH.</w:t>
      </w:r>
    </w:p>
    <w:p w14:paraId="06465828" w14:textId="5B8342AC" w:rsidR="00024084" w:rsidRPr="001F129F" w:rsidRDefault="00024084" w:rsidP="00024084">
      <w:pPr>
        <w:tabs>
          <w:tab w:val="left" w:pos="720"/>
        </w:tabs>
        <w:spacing w:after="0"/>
        <w:jc w:val="center"/>
        <w:rPr>
          <w:i/>
          <w:sz w:val="18"/>
          <w:lang w:eastAsia="ko-KR"/>
        </w:rPr>
      </w:pPr>
      <w:r w:rsidRPr="001F129F">
        <w:rPr>
          <w:i/>
          <w:noProof/>
          <w:sz w:val="14"/>
        </w:rPr>
        <w:drawing>
          <wp:inline distT="0" distB="0" distL="0" distR="0" wp14:anchorId="47D033BF" wp14:editId="1C865DD4">
            <wp:extent cx="3088256" cy="47831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05262" cy="480944"/>
                    </a:xfrm>
                    <a:prstGeom prst="rect">
                      <a:avLst/>
                    </a:prstGeom>
                    <a:noFill/>
                    <a:ln>
                      <a:noFill/>
                    </a:ln>
                  </pic:spPr>
                </pic:pic>
              </a:graphicData>
            </a:graphic>
          </wp:inline>
        </w:drawing>
      </w:r>
    </w:p>
    <w:p w14:paraId="53B0B9BE" w14:textId="77777777" w:rsidR="00024084" w:rsidRPr="001F129F" w:rsidRDefault="00024084" w:rsidP="00024084">
      <w:pPr>
        <w:spacing w:after="0"/>
        <w:rPr>
          <w:i/>
          <w:sz w:val="16"/>
        </w:rPr>
      </w:pPr>
      <w:r w:rsidRPr="001F129F">
        <w:rPr>
          <w:i/>
          <w:sz w:val="16"/>
          <w:highlight w:val="green"/>
        </w:rPr>
        <w:t>Agreement:</w:t>
      </w:r>
    </w:p>
    <w:p w14:paraId="3DD2853E" w14:textId="77777777" w:rsidR="00024084" w:rsidRPr="001F129F" w:rsidRDefault="00024084" w:rsidP="00D2510C">
      <w:pPr>
        <w:pStyle w:val="ListParagraph"/>
        <w:numPr>
          <w:ilvl w:val="0"/>
          <w:numId w:val="6"/>
        </w:numPr>
        <w:tabs>
          <w:tab w:val="left" w:pos="720"/>
        </w:tabs>
        <w:jc w:val="both"/>
        <w:rPr>
          <w:i/>
          <w:sz w:val="18"/>
          <w:szCs w:val="20"/>
          <w:lang w:eastAsia="ko-KR"/>
        </w:rPr>
      </w:pPr>
      <w:r w:rsidRPr="001F129F">
        <w:rPr>
          <w:i/>
          <w:sz w:val="18"/>
          <w:szCs w:val="20"/>
          <w:lang w:eastAsia="ko-KR"/>
        </w:rPr>
        <w:t>For slot-based scheduling, for PDSCH, when two additional DMRS symbols are configured for the 1-symbol front-load DMRS with front-load DMRS on the 3</w:t>
      </w:r>
      <w:r w:rsidRPr="001F129F">
        <w:rPr>
          <w:i/>
          <w:sz w:val="18"/>
          <w:szCs w:val="20"/>
          <w:vertAlign w:val="superscript"/>
          <w:lang w:eastAsia="ko-KR"/>
        </w:rPr>
        <w:t>rd</w:t>
      </w:r>
      <w:r w:rsidRPr="001F129F">
        <w:rPr>
          <w:i/>
          <w:sz w:val="18"/>
          <w:szCs w:val="20"/>
          <w:lang w:eastAsia="ko-KR"/>
        </w:rPr>
        <w:t xml:space="preserve"> or 4</w:t>
      </w:r>
      <w:r w:rsidRPr="001F129F">
        <w:rPr>
          <w:i/>
          <w:sz w:val="18"/>
          <w:szCs w:val="20"/>
          <w:vertAlign w:val="superscript"/>
          <w:lang w:eastAsia="ko-KR"/>
        </w:rPr>
        <w:t>th</w:t>
      </w:r>
      <w:r w:rsidRPr="001F129F">
        <w:rPr>
          <w:i/>
          <w:sz w:val="18"/>
          <w:szCs w:val="20"/>
          <w:lang w:eastAsia="ko-KR"/>
        </w:rPr>
        <w:t xml:space="preserve"> symbol, the two 1-symbol additional DMRS symbols can be configured in the {8</w:t>
      </w:r>
      <w:r w:rsidRPr="001F129F">
        <w:rPr>
          <w:i/>
          <w:sz w:val="18"/>
          <w:szCs w:val="20"/>
          <w:vertAlign w:val="superscript"/>
          <w:lang w:eastAsia="ko-KR"/>
        </w:rPr>
        <w:t>th</w:t>
      </w:r>
      <w:r w:rsidRPr="001F129F">
        <w:rPr>
          <w:i/>
          <w:sz w:val="18"/>
          <w:szCs w:val="20"/>
          <w:lang w:eastAsia="ko-KR"/>
        </w:rPr>
        <w:t>, 12</w:t>
      </w:r>
      <w:r w:rsidRPr="001F129F">
        <w:rPr>
          <w:i/>
          <w:sz w:val="18"/>
          <w:szCs w:val="20"/>
          <w:vertAlign w:val="superscript"/>
          <w:lang w:eastAsia="ko-KR"/>
        </w:rPr>
        <w:t>th</w:t>
      </w:r>
      <w:r w:rsidRPr="001F129F">
        <w:rPr>
          <w:i/>
          <w:sz w:val="18"/>
          <w:szCs w:val="20"/>
          <w:lang w:eastAsia="ko-KR"/>
        </w:rPr>
        <w:t>} and {7</w:t>
      </w:r>
      <w:r w:rsidRPr="001F129F">
        <w:rPr>
          <w:i/>
          <w:sz w:val="18"/>
          <w:szCs w:val="20"/>
          <w:vertAlign w:val="superscript"/>
          <w:lang w:eastAsia="ko-KR"/>
        </w:rPr>
        <w:t>th</w:t>
      </w:r>
      <w:r w:rsidRPr="001F129F">
        <w:rPr>
          <w:i/>
          <w:sz w:val="18"/>
          <w:szCs w:val="20"/>
          <w:lang w:eastAsia="ko-KR"/>
        </w:rPr>
        <w:t>, 10</w:t>
      </w:r>
      <w:r w:rsidRPr="001F129F">
        <w:rPr>
          <w:i/>
          <w:sz w:val="18"/>
          <w:szCs w:val="20"/>
          <w:vertAlign w:val="superscript"/>
          <w:lang w:eastAsia="ko-KR"/>
        </w:rPr>
        <w:t>th</w:t>
      </w:r>
      <w:r w:rsidRPr="001F129F">
        <w:rPr>
          <w:i/>
          <w:sz w:val="18"/>
          <w:szCs w:val="20"/>
          <w:lang w:eastAsia="ko-KR"/>
        </w:rPr>
        <w:t>} symbol.</w:t>
      </w:r>
    </w:p>
    <w:p w14:paraId="504E5F7C" w14:textId="77777777" w:rsidR="00024084" w:rsidRPr="001F129F" w:rsidRDefault="00024084" w:rsidP="00D2510C">
      <w:pPr>
        <w:numPr>
          <w:ilvl w:val="1"/>
          <w:numId w:val="6"/>
        </w:numPr>
        <w:tabs>
          <w:tab w:val="left" w:pos="720"/>
          <w:tab w:val="left" w:pos="1170"/>
        </w:tabs>
        <w:overflowPunct/>
        <w:autoSpaceDE/>
        <w:autoSpaceDN/>
        <w:adjustRightInd/>
        <w:spacing w:after="0"/>
        <w:jc w:val="both"/>
        <w:textAlignment w:val="auto"/>
        <w:rPr>
          <w:i/>
          <w:sz w:val="16"/>
          <w:lang w:eastAsia="ko-KR"/>
        </w:rPr>
      </w:pPr>
      <w:r w:rsidRPr="001F129F">
        <w:rPr>
          <w:i/>
          <w:sz w:val="16"/>
          <w:lang w:eastAsia="ko-KR"/>
        </w:rPr>
        <w:t>Note: See agreed positions in the figure below.</w:t>
      </w:r>
    </w:p>
    <w:p w14:paraId="69B1E838" w14:textId="77777777" w:rsidR="00024084" w:rsidRPr="001F129F" w:rsidRDefault="00024084" w:rsidP="00D2510C">
      <w:pPr>
        <w:numPr>
          <w:ilvl w:val="2"/>
          <w:numId w:val="6"/>
        </w:numPr>
        <w:tabs>
          <w:tab w:val="left" w:pos="720"/>
          <w:tab w:val="left" w:pos="1170"/>
        </w:tabs>
        <w:overflowPunct/>
        <w:autoSpaceDE/>
        <w:autoSpaceDN/>
        <w:adjustRightInd/>
        <w:spacing w:after="0"/>
        <w:jc w:val="both"/>
        <w:textAlignment w:val="auto"/>
        <w:rPr>
          <w:i/>
          <w:sz w:val="16"/>
          <w:lang w:eastAsia="ko-KR"/>
        </w:rPr>
      </w:pPr>
      <w:r w:rsidRPr="001F129F">
        <w:rPr>
          <w:i/>
          <w:sz w:val="16"/>
          <w:lang w:eastAsia="ko-KR"/>
        </w:rPr>
        <w:t>The yellow region in the figure below does not contain PDSCH</w:t>
      </w:r>
    </w:p>
    <w:p w14:paraId="692693D1" w14:textId="5D945AB1" w:rsidR="00024084" w:rsidRPr="001F129F" w:rsidRDefault="00024084" w:rsidP="00024084">
      <w:pPr>
        <w:tabs>
          <w:tab w:val="left" w:pos="720"/>
          <w:tab w:val="left" w:pos="1170"/>
        </w:tabs>
        <w:spacing w:after="0"/>
        <w:jc w:val="center"/>
        <w:rPr>
          <w:i/>
          <w:sz w:val="18"/>
          <w:lang w:eastAsia="ko-KR"/>
        </w:rPr>
      </w:pPr>
      <w:r w:rsidRPr="001F129F">
        <w:rPr>
          <w:i/>
          <w:noProof/>
          <w:sz w:val="22"/>
        </w:rPr>
        <w:drawing>
          <wp:inline distT="0" distB="0" distL="0" distR="0" wp14:anchorId="195E0C4B" wp14:editId="39240C65">
            <wp:extent cx="2355012" cy="1223962"/>
            <wp:effectExtent l="0" t="0" r="762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68663" cy="1231057"/>
                    </a:xfrm>
                    <a:prstGeom prst="rect">
                      <a:avLst/>
                    </a:prstGeom>
                    <a:noFill/>
                    <a:ln>
                      <a:noFill/>
                    </a:ln>
                  </pic:spPr>
                </pic:pic>
              </a:graphicData>
            </a:graphic>
          </wp:inline>
        </w:drawing>
      </w:r>
    </w:p>
    <w:p w14:paraId="0801B336" w14:textId="77777777" w:rsidR="00024084" w:rsidRPr="001F129F" w:rsidRDefault="00024084" w:rsidP="00D2510C">
      <w:pPr>
        <w:pStyle w:val="ListParagraph"/>
        <w:numPr>
          <w:ilvl w:val="1"/>
          <w:numId w:val="6"/>
        </w:numPr>
        <w:tabs>
          <w:tab w:val="left" w:pos="720"/>
          <w:tab w:val="left" w:pos="1170"/>
        </w:tabs>
        <w:jc w:val="both"/>
        <w:rPr>
          <w:i/>
          <w:sz w:val="18"/>
          <w:szCs w:val="20"/>
          <w:lang w:eastAsia="ko-KR"/>
        </w:rPr>
      </w:pPr>
      <w:r w:rsidRPr="001F129F">
        <w:rPr>
          <w:i/>
          <w:sz w:val="18"/>
          <w:szCs w:val="20"/>
          <w:lang w:eastAsia="ko-KR"/>
        </w:rPr>
        <w:t>When the last two symbol of the slot do not contain PDSCH:</w:t>
      </w:r>
    </w:p>
    <w:p w14:paraId="4444E2E0" w14:textId="77777777" w:rsidR="00024084" w:rsidRPr="001F129F" w:rsidRDefault="00024084" w:rsidP="00D2510C">
      <w:pPr>
        <w:pStyle w:val="ListParagraph"/>
        <w:numPr>
          <w:ilvl w:val="2"/>
          <w:numId w:val="6"/>
        </w:numPr>
        <w:tabs>
          <w:tab w:val="left" w:pos="720"/>
          <w:tab w:val="left" w:pos="1170"/>
        </w:tabs>
        <w:jc w:val="both"/>
        <w:rPr>
          <w:i/>
          <w:sz w:val="18"/>
          <w:szCs w:val="20"/>
          <w:lang w:eastAsia="ko-KR"/>
        </w:rPr>
      </w:pPr>
      <w:r w:rsidRPr="001F129F">
        <w:rPr>
          <w:i/>
          <w:sz w:val="18"/>
          <w:szCs w:val="20"/>
          <w:lang w:eastAsia="ko-KR"/>
        </w:rPr>
        <w:lastRenderedPageBreak/>
        <w:t>The two additional DMRS can be configured in the {7</w:t>
      </w:r>
      <w:r w:rsidRPr="001F129F">
        <w:rPr>
          <w:i/>
          <w:sz w:val="18"/>
          <w:szCs w:val="20"/>
          <w:vertAlign w:val="superscript"/>
          <w:lang w:eastAsia="ko-KR"/>
        </w:rPr>
        <w:t>th</w:t>
      </w:r>
      <w:r w:rsidRPr="001F129F">
        <w:rPr>
          <w:i/>
          <w:sz w:val="18"/>
          <w:szCs w:val="20"/>
          <w:lang w:eastAsia="ko-KR"/>
        </w:rPr>
        <w:t>,10</w:t>
      </w:r>
      <w:r w:rsidRPr="001F129F">
        <w:rPr>
          <w:i/>
          <w:sz w:val="18"/>
          <w:szCs w:val="20"/>
          <w:vertAlign w:val="superscript"/>
          <w:lang w:eastAsia="ko-KR"/>
        </w:rPr>
        <w:t>th</w:t>
      </w:r>
      <w:r w:rsidRPr="001F129F">
        <w:rPr>
          <w:i/>
          <w:sz w:val="18"/>
          <w:szCs w:val="20"/>
          <w:lang w:eastAsia="ko-KR"/>
        </w:rPr>
        <w:t>} symbol</w:t>
      </w:r>
    </w:p>
    <w:p w14:paraId="747DE139" w14:textId="55A1948E" w:rsidR="00024084" w:rsidRPr="001F129F" w:rsidRDefault="00024084" w:rsidP="00024084">
      <w:pPr>
        <w:tabs>
          <w:tab w:val="left" w:pos="720"/>
          <w:tab w:val="left" w:pos="1170"/>
        </w:tabs>
        <w:spacing w:after="0"/>
        <w:jc w:val="center"/>
        <w:rPr>
          <w:i/>
          <w:sz w:val="18"/>
          <w:lang w:eastAsia="ko-KR"/>
        </w:rPr>
      </w:pPr>
      <w:r w:rsidRPr="001F129F">
        <w:rPr>
          <w:i/>
          <w:noProof/>
          <w:sz w:val="16"/>
        </w:rPr>
        <w:drawing>
          <wp:inline distT="0" distB="0" distL="0" distR="0" wp14:anchorId="480A4DEC" wp14:editId="6A4FA8EA">
            <wp:extent cx="2803585" cy="4017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V="1">
                      <a:off x="0" y="0"/>
                      <a:ext cx="2838871" cy="406839"/>
                    </a:xfrm>
                    <a:prstGeom prst="rect">
                      <a:avLst/>
                    </a:prstGeom>
                    <a:noFill/>
                    <a:ln>
                      <a:noFill/>
                    </a:ln>
                  </pic:spPr>
                </pic:pic>
              </a:graphicData>
            </a:graphic>
          </wp:inline>
        </w:drawing>
      </w:r>
    </w:p>
    <w:p w14:paraId="1C36437E" w14:textId="77777777" w:rsidR="00024084" w:rsidRPr="001F129F" w:rsidRDefault="00024084" w:rsidP="00024084">
      <w:pPr>
        <w:spacing w:after="0"/>
        <w:rPr>
          <w:i/>
          <w:sz w:val="16"/>
        </w:rPr>
      </w:pPr>
      <w:r w:rsidRPr="001F129F">
        <w:rPr>
          <w:i/>
          <w:sz w:val="16"/>
          <w:highlight w:val="green"/>
        </w:rPr>
        <w:t>Agreement:</w:t>
      </w:r>
    </w:p>
    <w:p w14:paraId="68C7EEF2" w14:textId="77777777" w:rsidR="00024084" w:rsidRPr="001F129F" w:rsidRDefault="00024084" w:rsidP="00D2510C">
      <w:pPr>
        <w:pStyle w:val="ListParagraph"/>
        <w:numPr>
          <w:ilvl w:val="0"/>
          <w:numId w:val="12"/>
        </w:numPr>
        <w:tabs>
          <w:tab w:val="left" w:pos="720"/>
        </w:tabs>
        <w:jc w:val="both"/>
        <w:rPr>
          <w:i/>
          <w:sz w:val="18"/>
          <w:szCs w:val="20"/>
          <w:lang w:eastAsia="ko-KR"/>
        </w:rPr>
      </w:pPr>
      <w:r w:rsidRPr="001F129F">
        <w:rPr>
          <w:i/>
          <w:sz w:val="18"/>
          <w:szCs w:val="20"/>
          <w:lang w:eastAsia="ko-KR"/>
        </w:rPr>
        <w:t>For slot-based scheduling, for PDSCH, when one 2-symbol additional DMRS symbol is configured for the 2-symbol front-load DMRS with the first symbol of front-load DMRS on the 3</w:t>
      </w:r>
      <w:r w:rsidRPr="001F129F">
        <w:rPr>
          <w:i/>
          <w:sz w:val="18"/>
          <w:szCs w:val="20"/>
          <w:vertAlign w:val="superscript"/>
          <w:lang w:eastAsia="ko-KR"/>
        </w:rPr>
        <w:t>rd</w:t>
      </w:r>
      <w:r w:rsidRPr="001F129F">
        <w:rPr>
          <w:i/>
          <w:sz w:val="18"/>
          <w:szCs w:val="20"/>
          <w:lang w:eastAsia="ko-KR"/>
        </w:rPr>
        <w:t xml:space="preserve"> or 4</w:t>
      </w:r>
      <w:r w:rsidRPr="001F129F">
        <w:rPr>
          <w:i/>
          <w:sz w:val="18"/>
          <w:szCs w:val="20"/>
          <w:vertAlign w:val="superscript"/>
          <w:lang w:eastAsia="ko-KR"/>
        </w:rPr>
        <w:t>th</w:t>
      </w:r>
      <w:r w:rsidRPr="001F129F">
        <w:rPr>
          <w:i/>
          <w:sz w:val="18"/>
          <w:szCs w:val="20"/>
          <w:lang w:eastAsia="ko-KR"/>
        </w:rPr>
        <w:t xml:space="preserve"> symbol, the one additional 2-symbol DMRS can be at least configured in the {9</w:t>
      </w:r>
      <w:r w:rsidRPr="001F129F">
        <w:rPr>
          <w:i/>
          <w:sz w:val="18"/>
          <w:szCs w:val="20"/>
          <w:vertAlign w:val="superscript"/>
          <w:lang w:eastAsia="ko-KR"/>
        </w:rPr>
        <w:t>th</w:t>
      </w:r>
      <w:r w:rsidRPr="001F129F">
        <w:rPr>
          <w:i/>
          <w:sz w:val="18"/>
          <w:szCs w:val="20"/>
          <w:lang w:eastAsia="ko-KR"/>
        </w:rPr>
        <w:t>-10</w:t>
      </w:r>
      <w:r w:rsidRPr="001F129F">
        <w:rPr>
          <w:i/>
          <w:sz w:val="18"/>
          <w:szCs w:val="20"/>
          <w:vertAlign w:val="superscript"/>
          <w:lang w:eastAsia="ko-KR"/>
        </w:rPr>
        <w:t>th</w:t>
      </w:r>
      <w:r w:rsidRPr="001F129F">
        <w:rPr>
          <w:i/>
          <w:sz w:val="18"/>
          <w:szCs w:val="20"/>
          <w:lang w:eastAsia="ko-KR"/>
        </w:rPr>
        <w:t>} or {11</w:t>
      </w:r>
      <w:r w:rsidRPr="001F129F">
        <w:rPr>
          <w:i/>
          <w:sz w:val="18"/>
          <w:szCs w:val="20"/>
          <w:vertAlign w:val="superscript"/>
          <w:lang w:eastAsia="ko-KR"/>
        </w:rPr>
        <w:t>th</w:t>
      </w:r>
      <w:r w:rsidRPr="001F129F">
        <w:rPr>
          <w:i/>
          <w:sz w:val="18"/>
          <w:szCs w:val="20"/>
          <w:lang w:eastAsia="ko-KR"/>
        </w:rPr>
        <w:t>-12</w:t>
      </w:r>
      <w:r w:rsidRPr="001F129F">
        <w:rPr>
          <w:i/>
          <w:sz w:val="18"/>
          <w:szCs w:val="20"/>
          <w:vertAlign w:val="superscript"/>
          <w:lang w:eastAsia="ko-KR"/>
        </w:rPr>
        <w:t>th</w:t>
      </w:r>
      <w:r w:rsidRPr="001F129F">
        <w:rPr>
          <w:i/>
          <w:sz w:val="18"/>
          <w:szCs w:val="20"/>
          <w:lang w:eastAsia="ko-KR"/>
        </w:rPr>
        <w:t>} OFDM symbols in a slot</w:t>
      </w:r>
    </w:p>
    <w:p w14:paraId="38189A2F" w14:textId="77777777" w:rsidR="00024084" w:rsidRPr="001F129F" w:rsidRDefault="00024084" w:rsidP="00D2510C">
      <w:pPr>
        <w:pStyle w:val="ListParagraph"/>
        <w:numPr>
          <w:ilvl w:val="1"/>
          <w:numId w:val="12"/>
        </w:numPr>
        <w:tabs>
          <w:tab w:val="left" w:pos="1440"/>
        </w:tabs>
        <w:rPr>
          <w:i/>
          <w:iCs/>
          <w:sz w:val="18"/>
          <w:szCs w:val="20"/>
        </w:rPr>
      </w:pPr>
      <w:r w:rsidRPr="001F129F">
        <w:rPr>
          <w:i/>
          <w:iCs/>
          <w:sz w:val="18"/>
          <w:szCs w:val="20"/>
        </w:rPr>
        <w:t>Example of applicability of the patterns for first symbol of front-load DMRS on the 3</w:t>
      </w:r>
      <w:r w:rsidRPr="001F129F">
        <w:rPr>
          <w:i/>
          <w:iCs/>
          <w:sz w:val="18"/>
          <w:szCs w:val="20"/>
          <w:vertAlign w:val="superscript"/>
        </w:rPr>
        <w:t>rd</w:t>
      </w:r>
      <w:r w:rsidRPr="001F129F">
        <w:rPr>
          <w:i/>
          <w:iCs/>
          <w:sz w:val="18"/>
          <w:szCs w:val="20"/>
        </w:rPr>
        <w:t xml:space="preserve"> symbol</w:t>
      </w:r>
    </w:p>
    <w:p w14:paraId="49A2DB33" w14:textId="4B85FB7B" w:rsidR="00055BEC" w:rsidRPr="001F129F" w:rsidRDefault="00024084" w:rsidP="00D90A72">
      <w:pPr>
        <w:tabs>
          <w:tab w:val="left" w:pos="1440"/>
        </w:tabs>
        <w:jc w:val="center"/>
        <w:rPr>
          <w:i/>
          <w:iCs/>
          <w:sz w:val="18"/>
        </w:rPr>
      </w:pPr>
      <w:r w:rsidRPr="001F129F">
        <w:rPr>
          <w:noProof/>
          <w:sz w:val="18"/>
        </w:rPr>
        <w:drawing>
          <wp:inline distT="0" distB="0" distL="0" distR="0" wp14:anchorId="4E5C24CF" wp14:editId="41C77963">
            <wp:extent cx="1623300" cy="801666"/>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23300" cy="801666"/>
                    </a:xfrm>
                    <a:prstGeom prst="rect">
                      <a:avLst/>
                    </a:prstGeom>
                    <a:noFill/>
                    <a:ln>
                      <a:noFill/>
                    </a:ln>
                  </pic:spPr>
                </pic:pic>
              </a:graphicData>
            </a:graphic>
          </wp:inline>
        </w:drawing>
      </w:r>
    </w:p>
    <w:p w14:paraId="7F492FE1" w14:textId="695D5012" w:rsidR="00CD739E" w:rsidRPr="001F129F" w:rsidRDefault="001D74DB" w:rsidP="00181576">
      <w:pPr>
        <w:overflowPunct/>
        <w:autoSpaceDE/>
        <w:autoSpaceDN/>
        <w:adjustRightInd/>
        <w:spacing w:after="0"/>
        <w:jc w:val="both"/>
        <w:textAlignment w:val="auto"/>
        <w:rPr>
          <w:color w:val="000000"/>
          <w:sz w:val="18"/>
          <w:szCs w:val="24"/>
        </w:rPr>
      </w:pPr>
      <w:r w:rsidRPr="001F129F">
        <w:rPr>
          <w:color w:val="000000"/>
          <w:sz w:val="18"/>
          <w:szCs w:val="24"/>
        </w:rPr>
        <w:t>In this contribution, we provide Qualcomm’s view</w:t>
      </w:r>
      <w:r w:rsidR="00007AE9" w:rsidRPr="001F129F">
        <w:rPr>
          <w:color w:val="000000"/>
          <w:sz w:val="18"/>
          <w:szCs w:val="24"/>
        </w:rPr>
        <w:t>s</w:t>
      </w:r>
      <w:r w:rsidRPr="001F129F">
        <w:rPr>
          <w:color w:val="000000"/>
          <w:sz w:val="18"/>
          <w:szCs w:val="24"/>
        </w:rPr>
        <w:t xml:space="preserve"> on the </w:t>
      </w:r>
      <w:r w:rsidR="00055BEC" w:rsidRPr="001F129F">
        <w:rPr>
          <w:color w:val="000000"/>
          <w:sz w:val="18"/>
          <w:szCs w:val="24"/>
        </w:rPr>
        <w:t>remaining issues for</w:t>
      </w:r>
      <w:r w:rsidRPr="001F129F">
        <w:rPr>
          <w:color w:val="000000"/>
          <w:sz w:val="18"/>
          <w:szCs w:val="24"/>
        </w:rPr>
        <w:t xml:space="preserve"> DMRS</w:t>
      </w:r>
      <w:r w:rsidR="00DF576F" w:rsidRPr="001F129F">
        <w:rPr>
          <w:color w:val="000000"/>
          <w:sz w:val="18"/>
          <w:szCs w:val="24"/>
        </w:rPr>
        <w:t xml:space="preserve"> for </w:t>
      </w:r>
      <w:r w:rsidR="00055BEC" w:rsidRPr="001F129F">
        <w:rPr>
          <w:color w:val="000000"/>
          <w:sz w:val="18"/>
          <w:szCs w:val="24"/>
        </w:rPr>
        <w:t>PDSCH and PUSCH.</w:t>
      </w:r>
    </w:p>
    <w:p w14:paraId="159528A4" w14:textId="47D966D3" w:rsidR="003608BA" w:rsidRDefault="003608BA" w:rsidP="003608BA">
      <w:pPr>
        <w:pStyle w:val="Heading1"/>
      </w:pPr>
      <w:r>
        <w:t>D</w:t>
      </w:r>
      <w:r w:rsidR="005103D8">
        <w:t>MRS p</w:t>
      </w:r>
      <w:r w:rsidR="00162BF5">
        <w:t xml:space="preserve">ort </w:t>
      </w:r>
      <w:r w:rsidR="00AF532F">
        <w:t>indication table</w:t>
      </w:r>
      <w:r w:rsidR="00162BF5">
        <w:t xml:space="preserve"> </w:t>
      </w:r>
      <w:r w:rsidR="00AF532F">
        <w:t xml:space="preserve">design </w:t>
      </w:r>
      <w:r>
        <w:t>principles</w:t>
      </w:r>
    </w:p>
    <w:p w14:paraId="5207A217" w14:textId="686510ED" w:rsidR="005103D8" w:rsidRDefault="00271574" w:rsidP="00271574">
      <w:pPr>
        <w:spacing w:after="0"/>
        <w:jc w:val="both"/>
        <w:rPr>
          <w:szCs w:val="24"/>
        </w:rPr>
      </w:pPr>
      <w:r w:rsidRPr="00FC0C34">
        <w:rPr>
          <w:szCs w:val="24"/>
        </w:rPr>
        <w:t>The DMRS table</w:t>
      </w:r>
      <w:r w:rsidR="005103D8" w:rsidRPr="00FC0C34">
        <w:rPr>
          <w:szCs w:val="24"/>
        </w:rPr>
        <w:t>s</w:t>
      </w:r>
      <w:r w:rsidRPr="00FC0C34">
        <w:rPr>
          <w:szCs w:val="24"/>
        </w:rPr>
        <w:t xml:space="preserve"> that NR should support should allow enough flexibility to address SU and MU scenarios with high efficiency, without increasing excessively the receiver complexity. </w:t>
      </w:r>
      <w:r w:rsidR="005103D8" w:rsidRPr="00FC0C34">
        <w:rPr>
          <w:szCs w:val="24"/>
        </w:rPr>
        <w:t xml:space="preserve">Due to the high number of ports and available configurations, we propose NR to support a non-transparent MU-MIMO framework. Such a framework would be needed to help decrease the UE complexity with a minimal increase in the DCI overhead; up to two additional DCI bits overhead. </w:t>
      </w:r>
    </w:p>
    <w:p w14:paraId="536F1AD4" w14:textId="77777777" w:rsidR="00437C0C" w:rsidRPr="00FC0C34" w:rsidRDefault="00437C0C" w:rsidP="00271574">
      <w:pPr>
        <w:spacing w:after="0"/>
        <w:jc w:val="both"/>
        <w:rPr>
          <w:szCs w:val="24"/>
        </w:rPr>
      </w:pPr>
    </w:p>
    <w:p w14:paraId="32FF439F" w14:textId="58A6239D" w:rsidR="001C45B4" w:rsidRPr="00437C0C" w:rsidRDefault="005103D8" w:rsidP="00437C0C">
      <w:pPr>
        <w:spacing w:after="0"/>
        <w:jc w:val="both"/>
        <w:rPr>
          <w:b/>
          <w:i/>
          <w:szCs w:val="24"/>
        </w:rPr>
      </w:pPr>
      <w:r w:rsidRPr="00FC0C34">
        <w:rPr>
          <w:b/>
          <w:i/>
          <w:szCs w:val="24"/>
        </w:rPr>
        <w:t>Proposal</w:t>
      </w:r>
      <w:r w:rsidR="00437C0C">
        <w:rPr>
          <w:b/>
          <w:i/>
          <w:szCs w:val="24"/>
        </w:rPr>
        <w:t xml:space="preserve"> 1</w:t>
      </w:r>
      <w:r w:rsidRPr="00FC0C34">
        <w:rPr>
          <w:b/>
          <w:i/>
          <w:szCs w:val="24"/>
        </w:rPr>
        <w:t>: NR supports a non</w:t>
      </w:r>
      <w:r w:rsidR="003F0D30" w:rsidRPr="00FC0C34">
        <w:rPr>
          <w:b/>
          <w:i/>
          <w:szCs w:val="24"/>
        </w:rPr>
        <w:t>-transparent MU-MIMO framework in which</w:t>
      </w:r>
      <w:r w:rsidR="00870E2F">
        <w:rPr>
          <w:b/>
          <w:i/>
          <w:szCs w:val="24"/>
        </w:rPr>
        <w:t>, in</w:t>
      </w:r>
      <w:r w:rsidR="003F0D30" w:rsidRPr="00FC0C34">
        <w:rPr>
          <w:b/>
          <w:i/>
          <w:szCs w:val="24"/>
        </w:rPr>
        <w:t xml:space="preserve"> </w:t>
      </w:r>
      <w:r w:rsidR="001C45B4" w:rsidRPr="00FC0C34">
        <w:rPr>
          <w:b/>
          <w:i/>
          <w:szCs w:val="24"/>
        </w:rPr>
        <w:t>each row of the</w:t>
      </w:r>
      <w:r w:rsidR="003F0D30" w:rsidRPr="00FC0C34">
        <w:rPr>
          <w:b/>
          <w:i/>
          <w:szCs w:val="24"/>
        </w:rPr>
        <w:t xml:space="preserve"> DMRS port indication table</w:t>
      </w:r>
      <w:r w:rsidR="001C45B4" w:rsidRPr="00FC0C34">
        <w:rPr>
          <w:b/>
          <w:i/>
          <w:szCs w:val="24"/>
        </w:rPr>
        <w:t>,</w:t>
      </w:r>
      <w:r w:rsidR="003F0D30" w:rsidRPr="00FC0C34">
        <w:rPr>
          <w:b/>
          <w:i/>
          <w:szCs w:val="24"/>
        </w:rPr>
        <w:t xml:space="preserve"> along with the</w:t>
      </w:r>
      <w:r w:rsidR="001C45B4" w:rsidRPr="00FC0C34">
        <w:rPr>
          <w:b/>
          <w:i/>
          <w:szCs w:val="24"/>
        </w:rPr>
        <w:t xml:space="preserve"> indication of the serving port indices</w:t>
      </w:r>
      <w:r w:rsidR="003F0D30" w:rsidRPr="00FC0C34">
        <w:rPr>
          <w:b/>
          <w:i/>
          <w:szCs w:val="24"/>
        </w:rPr>
        <w:t xml:space="preserve"> to a UE</w:t>
      </w:r>
      <w:r w:rsidR="001C45B4" w:rsidRPr="00FC0C34">
        <w:rPr>
          <w:b/>
          <w:i/>
          <w:szCs w:val="24"/>
        </w:rPr>
        <w:t>,</w:t>
      </w:r>
      <w:r w:rsidR="003F0D30" w:rsidRPr="00FC0C34">
        <w:rPr>
          <w:b/>
          <w:i/>
          <w:szCs w:val="24"/>
        </w:rPr>
        <w:t xml:space="preserve"> </w:t>
      </w:r>
      <w:r w:rsidR="00AF532F">
        <w:rPr>
          <w:b/>
          <w:i/>
          <w:szCs w:val="24"/>
        </w:rPr>
        <w:t>an</w:t>
      </w:r>
      <w:r w:rsidR="008966F9">
        <w:rPr>
          <w:b/>
          <w:i/>
          <w:szCs w:val="24"/>
        </w:rPr>
        <w:t xml:space="preserve"> </w:t>
      </w:r>
      <w:r w:rsidR="00437C0C">
        <w:rPr>
          <w:b/>
          <w:i/>
          <w:szCs w:val="24"/>
        </w:rPr>
        <w:t>i</w:t>
      </w:r>
      <w:r w:rsidR="001C45B4" w:rsidRPr="00437C0C">
        <w:rPr>
          <w:b/>
          <w:i/>
          <w:szCs w:val="24"/>
        </w:rPr>
        <w:t xml:space="preserve">ndication of </w:t>
      </w:r>
      <w:r w:rsidR="00437C0C">
        <w:rPr>
          <w:b/>
          <w:i/>
          <w:szCs w:val="24"/>
        </w:rPr>
        <w:t>possibly</w:t>
      </w:r>
      <w:r w:rsidR="001C45B4" w:rsidRPr="00437C0C">
        <w:rPr>
          <w:b/>
          <w:i/>
          <w:szCs w:val="24"/>
        </w:rPr>
        <w:t xml:space="preserve"> co-scheduled ports</w:t>
      </w:r>
      <w:r w:rsidR="00AF532F">
        <w:rPr>
          <w:b/>
          <w:i/>
          <w:szCs w:val="24"/>
        </w:rPr>
        <w:t xml:space="preserve"> (if any) is included.</w:t>
      </w:r>
    </w:p>
    <w:p w14:paraId="68376EE5" w14:textId="4ADBAE7E" w:rsidR="00EB7DEE" w:rsidRDefault="00EB7DEE" w:rsidP="00AF532F">
      <w:pPr>
        <w:pStyle w:val="Heading3"/>
      </w:pPr>
      <w:r>
        <w:t>MU-MIMO port-pa</w:t>
      </w:r>
      <w:r w:rsidR="001C45B4">
        <w:t>i</w:t>
      </w:r>
      <w:r>
        <w:t xml:space="preserve">ring </w:t>
      </w:r>
      <w:r w:rsidR="005103D8">
        <w:t>principle</w:t>
      </w:r>
    </w:p>
    <w:p w14:paraId="68710426" w14:textId="637049C7" w:rsidR="00EB7DEE" w:rsidRPr="00FC0C34" w:rsidRDefault="00271574" w:rsidP="002C79A6">
      <w:pPr>
        <w:jc w:val="both"/>
      </w:pPr>
      <w:r w:rsidRPr="00FC0C34">
        <w:t xml:space="preserve">In an MU-MIMO scenario, we propose the UE to first be assigned ports that are inside a CDM group, and then ports that span across groups. To see why this is the natural choice, consider the following example: Consider the case of 8-port MU in two-symbol config-1, and </w:t>
      </w:r>
      <w:r w:rsidR="0020669C" w:rsidRPr="00FC0C34">
        <w:t>a</w:t>
      </w:r>
      <w:r w:rsidRPr="00FC0C34">
        <w:t xml:space="preserve"> UE gets two ports </w:t>
      </w:r>
      <w:r w:rsidR="0020669C" w:rsidRPr="00FC0C34">
        <w:t>a</w:t>
      </w:r>
      <w:r w:rsidRPr="00FC0C34">
        <w:t xml:space="preserve">cross </w:t>
      </w:r>
      <w:r w:rsidR="00CF70CD" w:rsidRPr="00FC0C34">
        <w:t xml:space="preserve">the </w:t>
      </w:r>
      <w:r w:rsidRPr="00FC0C34">
        <w:t>two CDM groups. Then, in order</w:t>
      </w:r>
      <w:r w:rsidR="00EF3D40" w:rsidRPr="00FC0C34">
        <w:t xml:space="preserve"> the UE</w:t>
      </w:r>
      <w:r w:rsidRPr="00FC0C34">
        <w:t xml:space="preserve"> to </w:t>
      </w:r>
      <w:r w:rsidR="00EB7DEE" w:rsidRPr="00FC0C34">
        <w:t>estimate</w:t>
      </w:r>
      <w:r w:rsidR="00327609" w:rsidRPr="00FC0C34">
        <w:t xml:space="preserve"> reasonably well</w:t>
      </w:r>
      <w:r w:rsidR="00EB7DEE" w:rsidRPr="00FC0C34">
        <w:t xml:space="preserve"> its serving ports, </w:t>
      </w:r>
      <w:r w:rsidR="00EF3D40" w:rsidRPr="00FC0C34">
        <w:t>it</w:t>
      </w:r>
      <w:r w:rsidR="00EB7DEE" w:rsidRPr="00FC0C34">
        <w:t xml:space="preserve"> would need to </w:t>
      </w:r>
      <w:r w:rsidR="006F3E07" w:rsidRPr="00FC0C34">
        <w:t xml:space="preserve">estimate </w:t>
      </w:r>
      <w:r w:rsidRPr="00FC0C34">
        <w:t xml:space="preserve">the serving ports and the interfering ports, </w:t>
      </w:r>
      <w:r w:rsidR="00EB7DEE" w:rsidRPr="00FC0C34">
        <w:t>using a rank-</w:t>
      </w:r>
      <w:r w:rsidRPr="00FC0C34">
        <w:t xml:space="preserve">4 channel estimation in both the CDM groups, </w:t>
      </w:r>
      <w:r w:rsidR="00EB7DEE" w:rsidRPr="00FC0C34">
        <w:t>entailing</w:t>
      </w:r>
      <w:r w:rsidRPr="00FC0C34">
        <w:t xml:space="preserve"> </w:t>
      </w:r>
      <w:r w:rsidR="006F3E07" w:rsidRPr="00FC0C34">
        <w:t xml:space="preserve">a relatively </w:t>
      </w:r>
      <w:r w:rsidRPr="00FC0C34">
        <w:t>high complexity</w:t>
      </w:r>
      <w:r w:rsidR="006F3E07" w:rsidRPr="00FC0C34">
        <w:t xml:space="preserve"> algorithm. For UEs that do not choose to do so, interference in channel estimation due to loss of orthogonality across the serving and interfering ports would result in worse performance</w:t>
      </w:r>
      <w:r w:rsidRPr="00FC0C34">
        <w:t xml:space="preserve">. On the other hand, if the two </w:t>
      </w:r>
      <w:r w:rsidR="00EB7DEE" w:rsidRPr="00FC0C34">
        <w:t>serving ports</w:t>
      </w:r>
      <w:r w:rsidRPr="00FC0C34">
        <w:t xml:space="preserve"> were assigned inside the same CDM group, then t</w:t>
      </w:r>
      <w:r w:rsidR="00765EE7" w:rsidRPr="00FC0C34">
        <w:t>he UE may still perform a rank 2</w:t>
      </w:r>
      <w:r w:rsidRPr="00FC0C34">
        <w:t xml:space="preserve"> CE in one CDM group</w:t>
      </w:r>
      <w:r w:rsidR="00EB7DEE" w:rsidRPr="00FC0C34">
        <w:t xml:space="preserve"> to decouple the 2 serving ports from the 2 interfering ports</w:t>
      </w:r>
      <w:r w:rsidR="00467556" w:rsidRPr="00FC0C34">
        <w:t xml:space="preserve"> by</w:t>
      </w:r>
      <w:r w:rsidR="00EB7DEE" w:rsidRPr="00FC0C34">
        <w:t xml:space="preserve"> exploit</w:t>
      </w:r>
      <w:r w:rsidR="00467556" w:rsidRPr="00FC0C34">
        <w:t>ing</w:t>
      </w:r>
      <w:r w:rsidR="00EB7DEE" w:rsidRPr="00FC0C34">
        <w:t xml:space="preserve"> the </w:t>
      </w:r>
      <w:r w:rsidR="00467556" w:rsidRPr="00FC0C34">
        <w:t>more robust</w:t>
      </w:r>
      <w:r w:rsidR="00EB7DEE" w:rsidRPr="00FC0C34">
        <w:t xml:space="preserve"> orthogonality </w:t>
      </w:r>
      <w:r w:rsidR="00467556" w:rsidRPr="00FC0C34">
        <w:t>offered</w:t>
      </w:r>
      <w:r w:rsidR="00EB7DEE" w:rsidRPr="00FC0C34">
        <w:t xml:space="preserve"> by </w:t>
      </w:r>
      <w:r w:rsidR="00455603" w:rsidRPr="00FC0C34">
        <w:t>the FDM</w:t>
      </w:r>
      <w:r w:rsidR="00EB7DEE" w:rsidRPr="00FC0C34">
        <w:t xml:space="preserve"> across groups. In other words, </w:t>
      </w:r>
      <w:proofErr w:type="spellStart"/>
      <w:r w:rsidR="00EB7DEE" w:rsidRPr="00FC0C34">
        <w:t>FDMing</w:t>
      </w:r>
      <w:proofErr w:type="spellEnd"/>
      <w:r w:rsidR="00EB7DEE" w:rsidRPr="00FC0C34">
        <w:t xml:space="preserve"> interfering and serving ports provi</w:t>
      </w:r>
      <w:r w:rsidR="005103D8" w:rsidRPr="00FC0C34">
        <w:t>des a more robust orthogonality</w:t>
      </w:r>
      <w:r w:rsidR="00EB7DEE" w:rsidRPr="00FC0C34">
        <w:t xml:space="preserve"> compared to </w:t>
      </w:r>
      <w:proofErr w:type="spellStart"/>
      <w:r w:rsidR="00EB7DEE" w:rsidRPr="00FC0C34">
        <w:t>CDMing</w:t>
      </w:r>
      <w:proofErr w:type="spellEnd"/>
      <w:r w:rsidR="00EB7DEE" w:rsidRPr="00FC0C34">
        <w:t xml:space="preserve">, especially at small PRG sizes. From scheduling perspective, no significant limitation is actually introduced if such a rule is assumed. </w:t>
      </w:r>
    </w:p>
    <w:p w14:paraId="3EB3B226" w14:textId="617C797C" w:rsidR="00955C48" w:rsidRDefault="00955C48" w:rsidP="00AF532F">
      <w:pPr>
        <w:pStyle w:val="Heading3"/>
      </w:pPr>
      <w:r>
        <w:t xml:space="preserve">SU-MIMO port-paring </w:t>
      </w:r>
      <w:r w:rsidR="005103D8">
        <w:t>principle</w:t>
      </w:r>
    </w:p>
    <w:p w14:paraId="2FF3E78B" w14:textId="0B0CF9AC" w:rsidR="00955C48" w:rsidRPr="00FC0C34" w:rsidRDefault="00955C48" w:rsidP="00955C48">
      <w:pPr>
        <w:jc w:val="both"/>
        <w:rPr>
          <w:lang w:val="en-GB"/>
        </w:rPr>
      </w:pPr>
      <w:r w:rsidRPr="00FC0C34">
        <w:rPr>
          <w:lang w:val="en-GB"/>
        </w:rPr>
        <w:t>In a SU-MIMO scenario, we propose the UE to be able to receive serving ports either across CDM groups or inside the same CDM group to trade-off</w:t>
      </w:r>
      <w:r w:rsidR="00BE5D7F" w:rsidRPr="00FC0C34">
        <w:rPr>
          <w:lang w:val="en-GB"/>
        </w:rPr>
        <w:t xml:space="preserve"> higher</w:t>
      </w:r>
      <w:r w:rsidRPr="00FC0C34">
        <w:rPr>
          <w:lang w:val="en-GB"/>
        </w:rPr>
        <w:t xml:space="preserve"> RS overhead with</w:t>
      </w:r>
      <w:r w:rsidR="00BE5D7F" w:rsidRPr="00FC0C34">
        <w:rPr>
          <w:lang w:val="en-GB"/>
        </w:rPr>
        <w:t xml:space="preserve"> higher</w:t>
      </w:r>
      <w:r w:rsidRPr="00FC0C34">
        <w:rPr>
          <w:lang w:val="en-GB"/>
        </w:rPr>
        <w:t xml:space="preserve"> </w:t>
      </w:r>
      <w:r w:rsidR="00BE5D7F" w:rsidRPr="00FC0C34">
        <w:rPr>
          <w:lang w:val="en-GB"/>
        </w:rPr>
        <w:t xml:space="preserve">dimensions for data. </w:t>
      </w:r>
      <w:r w:rsidRPr="00FC0C34">
        <w:rPr>
          <w:lang w:val="en-GB"/>
        </w:rPr>
        <w:t xml:space="preserve"> </w:t>
      </w:r>
    </w:p>
    <w:p w14:paraId="546D5796" w14:textId="786865F3" w:rsidR="00CA37A3" w:rsidRPr="00FC0C34" w:rsidRDefault="00955C48" w:rsidP="00955C48">
      <w:pPr>
        <w:jc w:val="both"/>
        <w:rPr>
          <w:lang w:val="en-GB"/>
        </w:rPr>
      </w:pPr>
      <w:r w:rsidRPr="00FC0C34">
        <w:rPr>
          <w:lang w:val="en-GB"/>
        </w:rPr>
        <w:t>For example, consider the case of one-symbol config-1 DMRS in a very high speed scenario. If for rank 2 SU-MIMO the UE always gets CDM-</w:t>
      </w:r>
      <w:proofErr w:type="spellStart"/>
      <w:r w:rsidRPr="00FC0C34">
        <w:rPr>
          <w:lang w:val="en-GB"/>
        </w:rPr>
        <w:t>ed</w:t>
      </w:r>
      <w:proofErr w:type="spellEnd"/>
      <w:r w:rsidRPr="00FC0C34">
        <w:rPr>
          <w:lang w:val="en-GB"/>
        </w:rPr>
        <w:t xml:space="preserve"> ports, then the effective density of the RS per port is comb-4, whic</w:t>
      </w:r>
      <w:r w:rsidR="00393741" w:rsidRPr="00FC0C34">
        <w:rPr>
          <w:lang w:val="en-GB"/>
        </w:rPr>
        <w:t>h, for 30 KHz, results in 120 KH</w:t>
      </w:r>
      <w:r w:rsidRPr="00FC0C34">
        <w:rPr>
          <w:lang w:val="en-GB"/>
        </w:rPr>
        <w:t xml:space="preserve">z RS spacing. This spacing may be enough for a TDL-C 300 </w:t>
      </w:r>
      <w:proofErr w:type="spellStart"/>
      <w:r w:rsidRPr="00FC0C34">
        <w:rPr>
          <w:lang w:val="en-GB"/>
        </w:rPr>
        <w:t>nsec</w:t>
      </w:r>
      <w:proofErr w:type="spellEnd"/>
      <w:r w:rsidRPr="00FC0C34">
        <w:rPr>
          <w:lang w:val="en-GB"/>
        </w:rPr>
        <w:t xml:space="preserve"> channel, but not enough for TDL-C 1000nsec to achieve high spectral efficiency.</w:t>
      </w:r>
      <w:r w:rsidR="00CA37A3" w:rsidRPr="00FC0C34">
        <w:rPr>
          <w:lang w:val="en-GB"/>
        </w:rPr>
        <w:t xml:space="preserve"> Results on this can be found in the [3]. </w:t>
      </w:r>
    </w:p>
    <w:p w14:paraId="32D8BE2E" w14:textId="5A251AD8" w:rsidR="00CA37A3" w:rsidRPr="00FC0C34" w:rsidRDefault="00CA37A3" w:rsidP="00955C48">
      <w:pPr>
        <w:jc w:val="both"/>
        <w:rPr>
          <w:lang w:val="en-GB"/>
        </w:rPr>
      </w:pPr>
      <w:r w:rsidRPr="00FC0C34">
        <w:rPr>
          <w:lang w:val="en-GB"/>
        </w:rPr>
        <w:t xml:space="preserve">Therefore, for rank 2 SU-MIMO transmission it should be possible to get two ports from different CDM group. However, not all port-pairing need to be supported; asymmetric port picking from different groups only creates UE complications, e.g., getting 3 ports from one group and 1 port from another group is not needed to be supported for SU; a UE may simply get 2 ports from each group. </w:t>
      </w:r>
    </w:p>
    <w:p w14:paraId="4269EA33" w14:textId="58138D02" w:rsidR="00D91399" w:rsidRDefault="00D91399" w:rsidP="00AF532F">
      <w:pPr>
        <w:pStyle w:val="Heading3"/>
      </w:pPr>
      <w:r>
        <w:lastRenderedPageBreak/>
        <w:t>Additional considerations</w:t>
      </w:r>
    </w:p>
    <w:p w14:paraId="1BA07B49" w14:textId="2831C0B0" w:rsidR="00865074" w:rsidRPr="007D0AD6" w:rsidRDefault="009F1B0F" w:rsidP="00865074">
      <w:pPr>
        <w:pStyle w:val="BodyText"/>
      </w:pPr>
      <w:r>
        <w:t>W</w:t>
      </w:r>
      <w:r w:rsidR="00865074">
        <w:t>hen</w:t>
      </w:r>
      <w:r w:rsidR="00865074" w:rsidRPr="007D0AD6">
        <w:t xml:space="preserve"> PTRS is configured, TD-OCC should not be used </w:t>
      </w:r>
      <w:r w:rsidR="00865074">
        <w:t xml:space="preserve">for orthogonal multiplexing of DMRS ports to a UE, </w:t>
      </w:r>
      <w:r w:rsidR="00865074" w:rsidRPr="007D0AD6">
        <w:t xml:space="preserve">and the </w:t>
      </w:r>
      <w:r w:rsidR="00865074">
        <w:t>maximum number of orthogonal layers should</w:t>
      </w:r>
      <w:r w:rsidR="00865074" w:rsidRPr="007D0AD6">
        <w:t xml:space="preserve"> limited to four</w:t>
      </w:r>
      <w:r w:rsidR="00865074">
        <w:t xml:space="preserve"> and six respectively for each DMRS configuration type</w:t>
      </w:r>
      <w:r w:rsidR="00865074" w:rsidRPr="007D0AD6">
        <w:t>.</w:t>
      </w:r>
    </w:p>
    <w:p w14:paraId="0356705F" w14:textId="0B704199" w:rsidR="00437C0C" w:rsidRPr="00437C0C" w:rsidRDefault="00D91399" w:rsidP="00437C0C">
      <w:pPr>
        <w:rPr>
          <w:b/>
          <w:i/>
          <w:szCs w:val="24"/>
          <w:lang w:val="en-GB"/>
        </w:rPr>
      </w:pPr>
      <w:r w:rsidRPr="00FC0C34">
        <w:rPr>
          <w:rFonts w:eastAsia="Malgun Gothic"/>
          <w:b/>
          <w:i/>
          <w:lang w:eastAsia="ko-KR"/>
        </w:rPr>
        <w:t>Proposal</w:t>
      </w:r>
      <w:r w:rsidR="005211AB">
        <w:rPr>
          <w:rFonts w:eastAsia="Malgun Gothic"/>
          <w:b/>
          <w:i/>
          <w:lang w:eastAsia="ko-KR"/>
        </w:rPr>
        <w:t xml:space="preserve"> 2</w:t>
      </w:r>
      <w:r w:rsidRPr="00FC0C34">
        <w:rPr>
          <w:rFonts w:eastAsia="Malgun Gothic"/>
          <w:b/>
          <w:i/>
          <w:lang w:eastAsia="ko-KR"/>
        </w:rPr>
        <w:t>: When PTRS is configured, TD-OCC is not being used for</w:t>
      </w:r>
      <w:r w:rsidR="006A097C">
        <w:rPr>
          <w:rFonts w:eastAsia="Malgun Gothic"/>
          <w:b/>
          <w:i/>
          <w:lang w:eastAsia="ko-KR"/>
        </w:rPr>
        <w:t xml:space="preserve"> orthogonal</w:t>
      </w:r>
      <w:r w:rsidRPr="00FC0C34">
        <w:rPr>
          <w:rFonts w:eastAsia="Malgun Gothic"/>
          <w:b/>
          <w:i/>
          <w:lang w:eastAsia="ko-KR"/>
        </w:rPr>
        <w:t xml:space="preserve"> port multiplexing.</w:t>
      </w:r>
      <w:bookmarkStart w:id="0" w:name="_Ref378529477"/>
      <w:r w:rsidR="00950D39" w:rsidRPr="00FC0C34">
        <w:rPr>
          <w:b/>
          <w:i/>
          <w:szCs w:val="24"/>
          <w:lang w:val="en-GB"/>
        </w:rPr>
        <w:t xml:space="preserve"> </w:t>
      </w:r>
    </w:p>
    <w:p w14:paraId="371A7F4C" w14:textId="601FF9F7" w:rsidR="001043A9" w:rsidRDefault="00437C0C" w:rsidP="001043A9">
      <w:pPr>
        <w:rPr>
          <w:rFonts w:eastAsia="Malgun Gothic"/>
          <w:b/>
          <w:i/>
          <w:lang w:eastAsia="ko-KR"/>
        </w:rPr>
      </w:pPr>
      <w:r w:rsidRPr="00FC0C34">
        <w:rPr>
          <w:rFonts w:eastAsia="Malgun Gothic"/>
          <w:b/>
          <w:i/>
          <w:lang w:eastAsia="ko-KR"/>
        </w:rPr>
        <w:t>Proposal</w:t>
      </w:r>
      <w:r w:rsidR="005211AB">
        <w:rPr>
          <w:rFonts w:eastAsia="Malgun Gothic"/>
          <w:b/>
          <w:i/>
          <w:lang w:eastAsia="ko-KR"/>
        </w:rPr>
        <w:t xml:space="preserve"> 3</w:t>
      </w:r>
      <w:r w:rsidRPr="00FC0C34">
        <w:rPr>
          <w:rFonts w:eastAsia="Malgun Gothic"/>
          <w:b/>
          <w:i/>
          <w:lang w:eastAsia="ko-KR"/>
        </w:rPr>
        <w:t>:</w:t>
      </w:r>
      <w:r>
        <w:rPr>
          <w:rFonts w:eastAsia="Malgun Gothic"/>
          <w:b/>
          <w:i/>
          <w:lang w:eastAsia="ko-KR"/>
        </w:rPr>
        <w:t xml:space="preserve"> </w:t>
      </w:r>
      <w:r w:rsidRPr="00437C0C">
        <w:rPr>
          <w:rFonts w:eastAsia="Malgun Gothic"/>
          <w:b/>
          <w:i/>
          <w:lang w:eastAsia="ko-KR"/>
        </w:rPr>
        <w:t>NR supports configuring, by dedicated RRC signaling, to a UE a subset of a DMRS port-indication table.</w:t>
      </w:r>
    </w:p>
    <w:p w14:paraId="26F0DFA7" w14:textId="1F7173BC" w:rsidR="00AF532F" w:rsidRPr="001043A9" w:rsidRDefault="001043A9" w:rsidP="001043A9">
      <w:pPr>
        <w:spacing w:after="0"/>
        <w:jc w:val="both"/>
        <w:rPr>
          <w:rFonts w:eastAsia="Malgun Gothic"/>
          <w:b/>
          <w:i/>
          <w:lang w:eastAsia="ko-KR"/>
        </w:rPr>
      </w:pPr>
      <w:r>
        <w:rPr>
          <w:rFonts w:eastAsia="Malgun Gothic"/>
          <w:lang w:eastAsia="ko-KR"/>
        </w:rPr>
        <w:t>On the signaling of configuring one or two symbol front-load DMRS, we strongly believe that</w:t>
      </w:r>
      <w:r w:rsidRPr="001043A9">
        <w:rPr>
          <w:rFonts w:eastAsia="Malgun Gothic"/>
          <w:lang w:eastAsia="ko-KR"/>
        </w:rPr>
        <w:t xml:space="preserve"> </w:t>
      </w:r>
      <w:r w:rsidR="00AF532F">
        <w:rPr>
          <w:lang w:val="en-GB" w:eastAsia="ko-KR"/>
        </w:rPr>
        <w:t xml:space="preserve">higher layer signalling </w:t>
      </w:r>
      <w:r>
        <w:rPr>
          <w:lang w:val="en-GB" w:eastAsia="ko-KR"/>
        </w:rPr>
        <w:t>is more appropriate for the following reasons:</w:t>
      </w:r>
    </w:p>
    <w:p w14:paraId="47DD8B76" w14:textId="40A773A8" w:rsidR="00AF532F" w:rsidRPr="00AF532F" w:rsidRDefault="00AF532F" w:rsidP="001043A9">
      <w:pPr>
        <w:pStyle w:val="ListParagraph"/>
        <w:numPr>
          <w:ilvl w:val="0"/>
          <w:numId w:val="24"/>
        </w:numPr>
        <w:jc w:val="both"/>
        <w:rPr>
          <w:rFonts w:ascii="Times New Roman" w:eastAsia="SimSun" w:hAnsi="Times New Roman"/>
          <w:sz w:val="20"/>
          <w:szCs w:val="20"/>
          <w:lang w:val="en-GB" w:eastAsia="ko-KR"/>
        </w:rPr>
      </w:pPr>
      <w:r w:rsidRPr="00AF532F">
        <w:rPr>
          <w:rFonts w:ascii="Times New Roman" w:eastAsia="SimSun" w:hAnsi="Times New Roman"/>
          <w:sz w:val="20"/>
          <w:szCs w:val="20"/>
          <w:lang w:val="en-GB" w:eastAsia="ko-KR"/>
        </w:rPr>
        <w:t xml:space="preserve">For the one-symbol DMRS, the </w:t>
      </w:r>
      <w:proofErr w:type="spellStart"/>
      <w:r w:rsidRPr="00AF532F">
        <w:rPr>
          <w:rFonts w:ascii="Times New Roman" w:eastAsia="SimSun" w:hAnsi="Times New Roman"/>
          <w:sz w:val="20"/>
          <w:szCs w:val="20"/>
          <w:lang w:val="en-GB" w:eastAsia="ko-KR"/>
        </w:rPr>
        <w:t>gNB</w:t>
      </w:r>
      <w:proofErr w:type="spellEnd"/>
      <w:r w:rsidRPr="00AF532F">
        <w:rPr>
          <w:rFonts w:ascii="Times New Roman" w:eastAsia="SimSun" w:hAnsi="Times New Roman"/>
          <w:sz w:val="20"/>
          <w:szCs w:val="20"/>
          <w:lang w:val="en-GB" w:eastAsia="ko-KR"/>
        </w:rPr>
        <w:t xml:space="preserve"> could still schedule</w:t>
      </w:r>
      <w:r w:rsidR="00173071">
        <w:rPr>
          <w:rFonts w:ascii="Times New Roman" w:eastAsia="SimSun" w:hAnsi="Times New Roman"/>
          <w:sz w:val="20"/>
          <w:szCs w:val="20"/>
          <w:lang w:val="en-GB" w:eastAsia="ko-KR"/>
        </w:rPr>
        <w:t>,</w:t>
      </w:r>
      <w:r w:rsidRPr="00AF532F">
        <w:rPr>
          <w:rFonts w:ascii="Times New Roman" w:eastAsia="SimSun" w:hAnsi="Times New Roman"/>
          <w:sz w:val="20"/>
          <w:szCs w:val="20"/>
          <w:lang w:val="en-GB" w:eastAsia="ko-KR"/>
        </w:rPr>
        <w:t xml:space="preserve"> with non-orthogonal DMRS</w:t>
      </w:r>
      <w:r w:rsidR="00173071">
        <w:rPr>
          <w:rFonts w:ascii="Times New Roman" w:eastAsia="SimSun" w:hAnsi="Times New Roman"/>
          <w:sz w:val="20"/>
          <w:szCs w:val="20"/>
          <w:lang w:val="en-GB" w:eastAsia="ko-KR"/>
        </w:rPr>
        <w:t>,</w:t>
      </w:r>
      <w:r w:rsidRPr="00AF532F">
        <w:rPr>
          <w:rFonts w:ascii="Times New Roman" w:eastAsia="SimSun" w:hAnsi="Times New Roman"/>
          <w:sz w:val="20"/>
          <w:szCs w:val="20"/>
          <w:lang w:val="en-GB" w:eastAsia="ko-KR"/>
        </w:rPr>
        <w:t xml:space="preserve"> more than the corresponding number of orthogonal DMRS ports if it is needed. Similarly, for the two-symbol DMRS, the </w:t>
      </w:r>
      <w:proofErr w:type="spellStart"/>
      <w:r w:rsidRPr="00AF532F">
        <w:rPr>
          <w:rFonts w:ascii="Times New Roman" w:eastAsia="SimSun" w:hAnsi="Times New Roman"/>
          <w:sz w:val="20"/>
          <w:szCs w:val="20"/>
          <w:lang w:val="en-GB" w:eastAsia="ko-KR"/>
        </w:rPr>
        <w:t>gNB</w:t>
      </w:r>
      <w:proofErr w:type="spellEnd"/>
      <w:r w:rsidRPr="00AF532F">
        <w:rPr>
          <w:rFonts w:ascii="Times New Roman" w:eastAsia="SimSun" w:hAnsi="Times New Roman"/>
          <w:sz w:val="20"/>
          <w:szCs w:val="20"/>
          <w:lang w:val="en-GB" w:eastAsia="ko-KR"/>
        </w:rPr>
        <w:t xml:space="preserve"> could still schedule a small number of ports with data REs </w:t>
      </w:r>
      <w:proofErr w:type="spellStart"/>
      <w:r w:rsidRPr="00AF532F">
        <w:rPr>
          <w:rFonts w:ascii="Times New Roman" w:eastAsia="SimSun" w:hAnsi="Times New Roman"/>
          <w:sz w:val="20"/>
          <w:szCs w:val="20"/>
          <w:lang w:val="en-GB" w:eastAsia="ko-KR"/>
        </w:rPr>
        <w:t>FDMed</w:t>
      </w:r>
      <w:proofErr w:type="spellEnd"/>
      <w:r w:rsidRPr="00AF532F">
        <w:rPr>
          <w:rFonts w:ascii="Times New Roman" w:eastAsia="SimSun" w:hAnsi="Times New Roman"/>
          <w:sz w:val="20"/>
          <w:szCs w:val="20"/>
          <w:lang w:val="en-GB" w:eastAsia="ko-KR"/>
        </w:rPr>
        <w:t xml:space="preserve">, so there is no problem of </w:t>
      </w:r>
      <w:r w:rsidR="00173071">
        <w:rPr>
          <w:rFonts w:ascii="Times New Roman" w:eastAsia="SimSun" w:hAnsi="Times New Roman"/>
          <w:sz w:val="20"/>
          <w:szCs w:val="20"/>
          <w:lang w:val="en-GB" w:eastAsia="ko-KR"/>
        </w:rPr>
        <w:t>having excessive RS</w:t>
      </w:r>
      <w:r w:rsidRPr="00AF532F">
        <w:rPr>
          <w:rFonts w:ascii="Times New Roman" w:eastAsia="SimSun" w:hAnsi="Times New Roman"/>
          <w:sz w:val="20"/>
          <w:szCs w:val="20"/>
          <w:lang w:val="en-GB" w:eastAsia="ko-KR"/>
        </w:rPr>
        <w:t xml:space="preserve"> overhead.</w:t>
      </w:r>
    </w:p>
    <w:p w14:paraId="78586F01" w14:textId="2C6A1BB2" w:rsidR="00AF532F" w:rsidRPr="00AF532F" w:rsidRDefault="00AF532F" w:rsidP="001043A9">
      <w:pPr>
        <w:pStyle w:val="ListParagraph"/>
        <w:numPr>
          <w:ilvl w:val="0"/>
          <w:numId w:val="24"/>
        </w:numPr>
        <w:jc w:val="both"/>
        <w:rPr>
          <w:rFonts w:ascii="Times New Roman" w:eastAsia="SimSun" w:hAnsi="Times New Roman"/>
          <w:sz w:val="20"/>
          <w:szCs w:val="20"/>
          <w:lang w:val="en-GB" w:eastAsia="ko-KR"/>
        </w:rPr>
      </w:pPr>
      <w:r w:rsidRPr="00AF532F">
        <w:rPr>
          <w:rFonts w:ascii="Times New Roman" w:eastAsia="SimSun" w:hAnsi="Times New Roman"/>
          <w:sz w:val="20"/>
          <w:szCs w:val="20"/>
          <w:lang w:val="en-GB" w:eastAsia="ko-KR"/>
        </w:rPr>
        <w:t>Due to the limited available locations of configuring TRS, different DMRS configuration would allow different TRS configurations. Changing dynamically the 1 to 2 symbols for front-load DMRS, it would very likely result to dynamic changing of TRS which would result to high UE complexity.</w:t>
      </w:r>
    </w:p>
    <w:p w14:paraId="312325B3" w14:textId="2941270F" w:rsidR="00AF532F" w:rsidRDefault="00AF532F" w:rsidP="001043A9">
      <w:pPr>
        <w:pStyle w:val="ListParagraph"/>
        <w:numPr>
          <w:ilvl w:val="0"/>
          <w:numId w:val="24"/>
        </w:numPr>
        <w:jc w:val="both"/>
        <w:rPr>
          <w:rFonts w:ascii="Times New Roman" w:eastAsia="SimSun" w:hAnsi="Times New Roman"/>
          <w:sz w:val="20"/>
          <w:szCs w:val="20"/>
          <w:lang w:val="en-GB" w:eastAsia="ko-KR"/>
        </w:rPr>
      </w:pPr>
      <w:r w:rsidRPr="00AF532F">
        <w:rPr>
          <w:rFonts w:ascii="Times New Roman" w:eastAsia="SimSun" w:hAnsi="Times New Roman"/>
          <w:sz w:val="20"/>
          <w:szCs w:val="20"/>
          <w:lang w:val="en-GB" w:eastAsia="ko-KR"/>
        </w:rPr>
        <w:t xml:space="preserve">Changing dynamically from 1 to 2 symbols leads to </w:t>
      </w:r>
      <w:r w:rsidR="002251EC">
        <w:rPr>
          <w:rFonts w:ascii="Times New Roman" w:eastAsia="SimSun" w:hAnsi="Times New Roman"/>
          <w:sz w:val="20"/>
          <w:szCs w:val="20"/>
          <w:lang w:val="en-GB" w:eastAsia="ko-KR"/>
        </w:rPr>
        <w:t xml:space="preserve">significant UE complexity, compared to the case of higher-layer configuration. </w:t>
      </w:r>
    </w:p>
    <w:p w14:paraId="5D028BCC" w14:textId="7F1C1999" w:rsidR="00AF532F" w:rsidRDefault="00AF532F" w:rsidP="001043A9">
      <w:pPr>
        <w:pStyle w:val="ListParagraph"/>
        <w:numPr>
          <w:ilvl w:val="0"/>
          <w:numId w:val="24"/>
        </w:numPr>
        <w:jc w:val="both"/>
        <w:rPr>
          <w:rFonts w:ascii="Times New Roman" w:eastAsia="SimSun" w:hAnsi="Times New Roman"/>
          <w:sz w:val="20"/>
          <w:szCs w:val="20"/>
          <w:lang w:val="en-GB" w:eastAsia="ko-KR"/>
        </w:rPr>
      </w:pPr>
      <w:r>
        <w:rPr>
          <w:rFonts w:ascii="Times New Roman" w:eastAsia="SimSun" w:hAnsi="Times New Roman"/>
          <w:sz w:val="20"/>
          <w:szCs w:val="20"/>
          <w:lang w:val="en-GB" w:eastAsia="ko-KR"/>
        </w:rPr>
        <w:t>No simulation results have been presented that demonstrate the need of dynamic switch between one or two symbol front-load DMRS, and how much loss is expected (if any), if this is not supported.</w:t>
      </w:r>
    </w:p>
    <w:p w14:paraId="32B52E35" w14:textId="77777777" w:rsidR="001D42A9" w:rsidRDefault="001D42A9" w:rsidP="00AF532F">
      <w:pPr>
        <w:spacing w:after="0"/>
        <w:jc w:val="both"/>
        <w:rPr>
          <w:rFonts w:eastAsia="Malgun Gothic"/>
          <w:b/>
          <w:i/>
          <w:lang w:eastAsia="ko-KR"/>
        </w:rPr>
      </w:pPr>
    </w:p>
    <w:p w14:paraId="5E71AAD1" w14:textId="3D139C80" w:rsidR="001043A9" w:rsidRDefault="00AF532F" w:rsidP="00AF532F">
      <w:pPr>
        <w:spacing w:after="0"/>
        <w:jc w:val="both"/>
        <w:rPr>
          <w:rFonts w:eastAsia="Malgun Gothic"/>
          <w:b/>
          <w:i/>
          <w:lang w:eastAsia="ko-KR"/>
        </w:rPr>
      </w:pPr>
      <w:r w:rsidRPr="00A11785">
        <w:rPr>
          <w:rFonts w:eastAsia="Malgun Gothic"/>
          <w:b/>
          <w:i/>
          <w:lang w:eastAsia="ko-KR"/>
        </w:rPr>
        <w:t>Proposal</w:t>
      </w:r>
      <w:r w:rsidR="00A11785" w:rsidRPr="00A11785">
        <w:rPr>
          <w:rFonts w:eastAsia="Malgun Gothic"/>
          <w:b/>
          <w:i/>
          <w:lang w:eastAsia="ko-KR"/>
        </w:rPr>
        <w:t xml:space="preserve"> </w:t>
      </w:r>
      <w:r w:rsidR="005211AB">
        <w:rPr>
          <w:rFonts w:eastAsia="Malgun Gothic"/>
          <w:b/>
          <w:i/>
          <w:lang w:eastAsia="ko-KR"/>
        </w:rPr>
        <w:t>4</w:t>
      </w:r>
      <w:r w:rsidRPr="00A11785">
        <w:rPr>
          <w:rFonts w:eastAsia="Malgun Gothic"/>
          <w:b/>
          <w:i/>
          <w:lang w:eastAsia="ko-KR"/>
        </w:rPr>
        <w:t>: A UE is configured for the number of front-load DMRS symbol</w:t>
      </w:r>
      <w:r w:rsidR="00A915DD">
        <w:rPr>
          <w:rFonts w:eastAsia="Malgun Gothic"/>
          <w:b/>
          <w:i/>
          <w:lang w:eastAsia="ko-KR"/>
        </w:rPr>
        <w:t xml:space="preserve">s for PUSCH and PDSCH DMRS </w:t>
      </w:r>
      <w:r w:rsidR="00A11785">
        <w:rPr>
          <w:rFonts w:eastAsia="Malgun Gothic"/>
          <w:b/>
          <w:i/>
          <w:lang w:eastAsia="ko-KR"/>
        </w:rPr>
        <w:t>with higher-layer signaling.</w:t>
      </w:r>
    </w:p>
    <w:p w14:paraId="67FB186A" w14:textId="3509BC7E" w:rsidR="001043A9" w:rsidRDefault="001043A9" w:rsidP="001043A9">
      <w:pPr>
        <w:pStyle w:val="Heading3"/>
        <w:rPr>
          <w:lang w:eastAsia="ko-KR"/>
        </w:rPr>
      </w:pPr>
      <w:r>
        <w:rPr>
          <w:lang w:eastAsia="ko-KR"/>
        </w:rPr>
        <w:t>Example of DMRS port table for 1-symbol type 1 and 2 DMRS</w:t>
      </w:r>
    </w:p>
    <w:p w14:paraId="5D9F97CE" w14:textId="638598A7" w:rsidR="007A0FCD" w:rsidRDefault="001043A9" w:rsidP="00B321B4">
      <w:pPr>
        <w:spacing w:after="0"/>
        <w:jc w:val="both"/>
        <w:rPr>
          <w:lang w:val="en-GB" w:eastAsia="ko-KR"/>
        </w:rPr>
      </w:pPr>
      <w:r>
        <w:rPr>
          <w:lang w:val="en-GB" w:eastAsia="ko-KR"/>
        </w:rPr>
        <w:t xml:space="preserve">Based on the above design principles, we </w:t>
      </w:r>
      <w:r w:rsidR="00D546F8">
        <w:rPr>
          <w:lang w:val="en-GB" w:eastAsia="ko-KR"/>
        </w:rPr>
        <w:t>provide</w:t>
      </w:r>
      <w:r>
        <w:rPr>
          <w:lang w:val="en-GB" w:eastAsia="ko-KR"/>
        </w:rPr>
        <w:t xml:space="preserve"> DMRS port table for each type and</w:t>
      </w:r>
      <w:r w:rsidR="00D546F8">
        <w:rPr>
          <w:lang w:val="en-GB" w:eastAsia="ko-KR"/>
        </w:rPr>
        <w:t xml:space="preserve"> for the 1-symbol case in the Appendix.</w:t>
      </w:r>
      <w:r w:rsidR="007A0FCD">
        <w:rPr>
          <w:lang w:val="en-GB" w:eastAsia="ko-KR"/>
        </w:rPr>
        <w:t xml:space="preserve"> </w:t>
      </w:r>
      <w:r w:rsidR="00297216">
        <w:rPr>
          <w:lang w:val="en-GB" w:eastAsia="ko-KR"/>
        </w:rPr>
        <w:t>We repeat here the Table for the 1-symbol type 1 in order to provide the reason beh</w:t>
      </w:r>
      <w:r w:rsidR="00B321B4">
        <w:rPr>
          <w:lang w:val="en-GB" w:eastAsia="ko-KR"/>
        </w:rPr>
        <w:t>ind a few of the proposed lines. A few important comments:</w:t>
      </w:r>
    </w:p>
    <w:p w14:paraId="34A56AD0" w14:textId="41C56C1C" w:rsidR="00B321B4" w:rsidRDefault="00B321B4" w:rsidP="00B321B4">
      <w:pPr>
        <w:pStyle w:val="ListParagraph"/>
        <w:numPr>
          <w:ilvl w:val="0"/>
          <w:numId w:val="29"/>
        </w:numPr>
        <w:jc w:val="both"/>
        <w:rPr>
          <w:rFonts w:ascii="Times New Roman" w:eastAsia="SimSun" w:hAnsi="Times New Roman"/>
          <w:sz w:val="20"/>
          <w:szCs w:val="20"/>
          <w:lang w:val="en-GB" w:eastAsia="ko-KR"/>
        </w:rPr>
      </w:pPr>
      <w:r>
        <w:rPr>
          <w:rFonts w:ascii="Times New Roman" w:eastAsia="SimSun" w:hAnsi="Times New Roman"/>
          <w:sz w:val="20"/>
          <w:szCs w:val="20"/>
          <w:lang w:val="en-GB" w:eastAsia="ko-KR"/>
        </w:rPr>
        <w:t xml:space="preserve">The rate-matching is implicitly derived by the third column. For example, if a UE is scheduled a port in one comb, and the UE may assume that one of the two ports of the other comb is occupied, then data are not multiplexed on the same symbol. On the other hand, if it is a SU scenario, then it can assume that data </w:t>
      </w:r>
      <w:proofErr w:type="spellStart"/>
      <w:r>
        <w:rPr>
          <w:rFonts w:ascii="Times New Roman" w:eastAsia="SimSun" w:hAnsi="Times New Roman"/>
          <w:sz w:val="20"/>
          <w:szCs w:val="20"/>
          <w:lang w:val="en-GB" w:eastAsia="ko-KR"/>
        </w:rPr>
        <w:t>FDMed</w:t>
      </w:r>
      <w:proofErr w:type="spellEnd"/>
      <w:r>
        <w:rPr>
          <w:rFonts w:ascii="Times New Roman" w:eastAsia="SimSun" w:hAnsi="Times New Roman"/>
          <w:sz w:val="20"/>
          <w:szCs w:val="20"/>
          <w:lang w:val="en-GB" w:eastAsia="ko-KR"/>
        </w:rPr>
        <w:t xml:space="preserve"> with RS. </w:t>
      </w:r>
    </w:p>
    <w:p w14:paraId="313EB579" w14:textId="17B05466" w:rsidR="00B321B4" w:rsidRPr="00C32E9A" w:rsidRDefault="00B321B4" w:rsidP="00C32E9A">
      <w:pPr>
        <w:pStyle w:val="ListParagraph"/>
        <w:numPr>
          <w:ilvl w:val="0"/>
          <w:numId w:val="29"/>
        </w:numPr>
        <w:jc w:val="both"/>
        <w:rPr>
          <w:rFonts w:ascii="Times New Roman" w:eastAsia="SimSun" w:hAnsi="Times New Roman"/>
          <w:sz w:val="20"/>
          <w:szCs w:val="20"/>
          <w:lang w:val="en-GB" w:eastAsia="ko-KR"/>
        </w:rPr>
      </w:pPr>
      <w:r>
        <w:rPr>
          <w:rFonts w:ascii="Times New Roman" w:eastAsia="SimSun" w:hAnsi="Times New Roman"/>
          <w:sz w:val="20"/>
          <w:szCs w:val="20"/>
          <w:lang w:val="en-GB" w:eastAsia="ko-KR"/>
        </w:rPr>
        <w:t xml:space="preserve">If </w:t>
      </w:r>
      <w:r w:rsidRPr="00B321B4">
        <w:rPr>
          <w:rFonts w:ascii="Times New Roman" w:eastAsia="SimSun" w:hAnsi="Times New Roman"/>
          <w:sz w:val="20"/>
          <w:szCs w:val="20"/>
          <w:lang w:val="en-GB" w:eastAsia="ko-KR"/>
        </w:rPr>
        <w:t xml:space="preserve">a UE is aware that no other interfering port is </w:t>
      </w:r>
      <w:proofErr w:type="spellStart"/>
      <w:r w:rsidRPr="00B321B4">
        <w:rPr>
          <w:rFonts w:ascii="Times New Roman" w:eastAsia="SimSun" w:hAnsi="Times New Roman"/>
          <w:sz w:val="20"/>
          <w:szCs w:val="20"/>
          <w:lang w:val="en-GB" w:eastAsia="ko-KR"/>
        </w:rPr>
        <w:t>CDMed</w:t>
      </w:r>
      <w:proofErr w:type="spellEnd"/>
      <w:r w:rsidRPr="00B321B4">
        <w:rPr>
          <w:rFonts w:ascii="Times New Roman" w:eastAsia="SimSun" w:hAnsi="Times New Roman"/>
          <w:sz w:val="20"/>
          <w:szCs w:val="20"/>
          <w:lang w:val="en-GB" w:eastAsia="ko-KR"/>
        </w:rPr>
        <w:t xml:space="preserve"> with a serving port, it essentially allows for a more robust support of channels with high delay spread.</w:t>
      </w:r>
      <w:r>
        <w:rPr>
          <w:rFonts w:ascii="Times New Roman" w:eastAsia="SimSun" w:hAnsi="Times New Roman"/>
          <w:sz w:val="20"/>
          <w:szCs w:val="20"/>
          <w:lang w:val="en-GB" w:eastAsia="ko-KR"/>
        </w:rPr>
        <w:t xml:space="preserve"> If, on the other hand, a UE can </w:t>
      </w:r>
      <w:proofErr w:type="spellStart"/>
      <w:r>
        <w:rPr>
          <w:rFonts w:ascii="Times New Roman" w:eastAsia="SimSun" w:hAnsi="Times New Roman"/>
          <w:sz w:val="20"/>
          <w:szCs w:val="20"/>
          <w:lang w:val="en-GB" w:eastAsia="ko-KR"/>
        </w:rPr>
        <w:t>neverl</w:t>
      </w:r>
      <w:proofErr w:type="spellEnd"/>
      <w:r>
        <w:rPr>
          <w:rFonts w:ascii="Times New Roman" w:eastAsia="SimSun" w:hAnsi="Times New Roman"/>
          <w:sz w:val="20"/>
          <w:szCs w:val="20"/>
          <w:lang w:val="en-GB" w:eastAsia="ko-KR"/>
        </w:rPr>
        <w:t xml:space="preserve"> make that assumption, then it would have to assume that the second port of a CDM group is occupied, which results to half effective DMRS frequency domain density. </w:t>
      </w:r>
    </w:p>
    <w:tbl>
      <w:tblPr>
        <w:tblStyle w:val="TableGridLight"/>
        <w:tblW w:w="101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342"/>
        <w:gridCol w:w="1350"/>
        <w:gridCol w:w="2610"/>
        <w:gridCol w:w="4860"/>
      </w:tblGrid>
      <w:tr w:rsidR="00297216" w:rsidRPr="003552AA" w14:paraId="208BE829" w14:textId="376C92FE" w:rsidTr="00297216">
        <w:trPr>
          <w:trHeight w:val="48"/>
          <w:jc w:val="center"/>
        </w:trPr>
        <w:tc>
          <w:tcPr>
            <w:tcW w:w="1342" w:type="dxa"/>
            <w:noWrap/>
            <w:hideMark/>
          </w:tcPr>
          <w:p w14:paraId="23A85F2E" w14:textId="77777777" w:rsidR="00297216" w:rsidRPr="003552AA" w:rsidRDefault="00297216" w:rsidP="009D1711">
            <w:pPr>
              <w:pStyle w:val="BodyText"/>
              <w:jc w:val="center"/>
              <w:rPr>
                <w:b/>
                <w:bCs/>
                <w:sz w:val="18"/>
              </w:rPr>
            </w:pPr>
            <w:r w:rsidRPr="003552AA">
              <w:rPr>
                <w:b/>
                <w:bCs/>
                <w:sz w:val="18"/>
              </w:rPr>
              <w:t>DMRS table Index</w:t>
            </w:r>
          </w:p>
        </w:tc>
        <w:tc>
          <w:tcPr>
            <w:tcW w:w="1350" w:type="dxa"/>
            <w:noWrap/>
            <w:hideMark/>
          </w:tcPr>
          <w:p w14:paraId="0D5821A2" w14:textId="77777777" w:rsidR="00297216" w:rsidRPr="003552AA" w:rsidRDefault="00297216" w:rsidP="009D1711">
            <w:pPr>
              <w:pStyle w:val="BodyText"/>
              <w:jc w:val="center"/>
              <w:rPr>
                <w:b/>
                <w:bCs/>
                <w:sz w:val="18"/>
              </w:rPr>
            </w:pPr>
            <w:r w:rsidRPr="003552AA">
              <w:rPr>
                <w:b/>
                <w:bCs/>
                <w:sz w:val="18"/>
              </w:rPr>
              <w:t>Serving port ID</w:t>
            </w:r>
          </w:p>
        </w:tc>
        <w:tc>
          <w:tcPr>
            <w:tcW w:w="2610" w:type="dxa"/>
          </w:tcPr>
          <w:p w14:paraId="090F06FE" w14:textId="77777777" w:rsidR="00297216" w:rsidRPr="003552AA" w:rsidRDefault="00297216" w:rsidP="009D1711">
            <w:pPr>
              <w:pStyle w:val="BodyText"/>
              <w:jc w:val="center"/>
              <w:rPr>
                <w:b/>
                <w:bCs/>
                <w:sz w:val="18"/>
              </w:rPr>
            </w:pPr>
            <w:r w:rsidRPr="003552AA">
              <w:rPr>
                <w:b/>
                <w:bCs/>
                <w:sz w:val="18"/>
              </w:rPr>
              <w:t>UE assumption on possible co-scheduled ports</w:t>
            </w:r>
          </w:p>
        </w:tc>
        <w:tc>
          <w:tcPr>
            <w:tcW w:w="4860" w:type="dxa"/>
          </w:tcPr>
          <w:p w14:paraId="5B4FDB03" w14:textId="07E010C5" w:rsidR="00297216" w:rsidRPr="003552AA" w:rsidRDefault="00297216" w:rsidP="009D1711">
            <w:pPr>
              <w:pStyle w:val="BodyText"/>
              <w:jc w:val="center"/>
              <w:rPr>
                <w:b/>
                <w:bCs/>
                <w:sz w:val="18"/>
              </w:rPr>
            </w:pPr>
            <w:r>
              <w:rPr>
                <w:b/>
                <w:bCs/>
                <w:sz w:val="18"/>
              </w:rPr>
              <w:t>Comment</w:t>
            </w:r>
            <w:r w:rsidR="005954A2">
              <w:rPr>
                <w:b/>
                <w:bCs/>
                <w:sz w:val="18"/>
              </w:rPr>
              <w:t>/Explanation</w:t>
            </w:r>
          </w:p>
        </w:tc>
      </w:tr>
      <w:tr w:rsidR="00297216" w:rsidRPr="003552AA" w14:paraId="486D3D37" w14:textId="2191D989" w:rsidTr="00297216">
        <w:trPr>
          <w:trHeight w:val="300"/>
          <w:jc w:val="center"/>
        </w:trPr>
        <w:tc>
          <w:tcPr>
            <w:tcW w:w="1342" w:type="dxa"/>
            <w:noWrap/>
          </w:tcPr>
          <w:p w14:paraId="325634FA" w14:textId="77777777" w:rsidR="00297216" w:rsidRPr="003552AA" w:rsidRDefault="00297216" w:rsidP="009D1711">
            <w:pPr>
              <w:pStyle w:val="BodyText"/>
              <w:jc w:val="center"/>
              <w:rPr>
                <w:b/>
                <w:sz w:val="18"/>
              </w:rPr>
            </w:pPr>
            <w:r w:rsidRPr="003552AA">
              <w:rPr>
                <w:b/>
                <w:sz w:val="18"/>
              </w:rPr>
              <w:t>0</w:t>
            </w:r>
          </w:p>
        </w:tc>
        <w:tc>
          <w:tcPr>
            <w:tcW w:w="1350" w:type="dxa"/>
            <w:noWrap/>
          </w:tcPr>
          <w:p w14:paraId="303B2A9F" w14:textId="77777777" w:rsidR="00297216" w:rsidRPr="003552AA" w:rsidRDefault="00297216" w:rsidP="009D1711">
            <w:pPr>
              <w:pStyle w:val="BodyText"/>
              <w:jc w:val="center"/>
              <w:rPr>
                <w:b/>
                <w:sz w:val="18"/>
              </w:rPr>
            </w:pPr>
            <w:r w:rsidRPr="003552AA">
              <w:rPr>
                <w:b/>
                <w:sz w:val="18"/>
              </w:rPr>
              <w:t>0</w:t>
            </w:r>
          </w:p>
        </w:tc>
        <w:tc>
          <w:tcPr>
            <w:tcW w:w="2610" w:type="dxa"/>
          </w:tcPr>
          <w:p w14:paraId="68DEDA65" w14:textId="77777777" w:rsidR="00297216" w:rsidRPr="003552AA" w:rsidRDefault="00297216" w:rsidP="009D1711">
            <w:pPr>
              <w:pStyle w:val="BodyText"/>
              <w:jc w:val="center"/>
              <w:rPr>
                <w:b/>
                <w:sz w:val="18"/>
              </w:rPr>
            </w:pPr>
            <w:r w:rsidRPr="003552AA">
              <w:rPr>
                <w:b/>
                <w:sz w:val="18"/>
              </w:rPr>
              <w:t>SU</w:t>
            </w:r>
          </w:p>
        </w:tc>
        <w:tc>
          <w:tcPr>
            <w:tcW w:w="4860" w:type="dxa"/>
          </w:tcPr>
          <w:p w14:paraId="73530F45" w14:textId="31E4833A" w:rsidR="00297216" w:rsidRPr="003552AA" w:rsidRDefault="00297216" w:rsidP="009D1711">
            <w:pPr>
              <w:pStyle w:val="BodyText"/>
              <w:jc w:val="center"/>
              <w:rPr>
                <w:b/>
                <w:sz w:val="18"/>
              </w:rPr>
            </w:pPr>
            <w:r>
              <w:rPr>
                <w:b/>
                <w:sz w:val="18"/>
              </w:rPr>
              <w:t>The UE assume</w:t>
            </w:r>
            <w:r w:rsidR="009C29BD">
              <w:rPr>
                <w:b/>
                <w:sz w:val="18"/>
              </w:rPr>
              <w:t>s</w:t>
            </w:r>
            <w:r>
              <w:rPr>
                <w:b/>
                <w:sz w:val="18"/>
              </w:rPr>
              <w:t xml:space="preserve"> that data are </w:t>
            </w:r>
            <w:proofErr w:type="spellStart"/>
            <w:r>
              <w:rPr>
                <w:b/>
                <w:sz w:val="18"/>
              </w:rPr>
              <w:t>FDMed</w:t>
            </w:r>
            <w:proofErr w:type="spellEnd"/>
            <w:r>
              <w:rPr>
                <w:b/>
                <w:sz w:val="18"/>
              </w:rPr>
              <w:t xml:space="preserve"> in the other comb.</w:t>
            </w:r>
          </w:p>
        </w:tc>
      </w:tr>
      <w:tr w:rsidR="00297216" w:rsidRPr="003552AA" w14:paraId="1754E80E" w14:textId="547DB43D" w:rsidTr="00297216">
        <w:trPr>
          <w:trHeight w:val="300"/>
          <w:jc w:val="center"/>
        </w:trPr>
        <w:tc>
          <w:tcPr>
            <w:tcW w:w="1342" w:type="dxa"/>
            <w:noWrap/>
          </w:tcPr>
          <w:p w14:paraId="21D24FBB" w14:textId="77777777" w:rsidR="00297216" w:rsidRPr="003552AA" w:rsidRDefault="00297216" w:rsidP="009D1711">
            <w:pPr>
              <w:pStyle w:val="BodyText"/>
              <w:jc w:val="center"/>
              <w:rPr>
                <w:b/>
                <w:color w:val="00B050"/>
                <w:sz w:val="18"/>
              </w:rPr>
            </w:pPr>
            <w:r w:rsidRPr="003552AA">
              <w:rPr>
                <w:b/>
                <w:color w:val="00B050"/>
                <w:sz w:val="18"/>
              </w:rPr>
              <w:t>1</w:t>
            </w:r>
          </w:p>
        </w:tc>
        <w:tc>
          <w:tcPr>
            <w:tcW w:w="1350" w:type="dxa"/>
            <w:noWrap/>
          </w:tcPr>
          <w:p w14:paraId="1C49903A" w14:textId="77777777" w:rsidR="00297216" w:rsidRPr="003552AA" w:rsidRDefault="00297216" w:rsidP="009D1711">
            <w:pPr>
              <w:pStyle w:val="BodyText"/>
              <w:jc w:val="center"/>
              <w:rPr>
                <w:b/>
                <w:color w:val="00B050"/>
                <w:sz w:val="18"/>
              </w:rPr>
            </w:pPr>
            <w:r w:rsidRPr="003552AA">
              <w:rPr>
                <w:b/>
                <w:color w:val="00B050"/>
                <w:sz w:val="18"/>
              </w:rPr>
              <w:t>0</w:t>
            </w:r>
          </w:p>
        </w:tc>
        <w:tc>
          <w:tcPr>
            <w:tcW w:w="2610" w:type="dxa"/>
          </w:tcPr>
          <w:p w14:paraId="4D2ECC00" w14:textId="77777777" w:rsidR="00297216" w:rsidRPr="003552AA" w:rsidRDefault="00297216" w:rsidP="009D1711">
            <w:pPr>
              <w:pStyle w:val="BodyText"/>
              <w:jc w:val="center"/>
              <w:rPr>
                <w:b/>
                <w:color w:val="00B050"/>
                <w:sz w:val="18"/>
              </w:rPr>
            </w:pPr>
            <w:r w:rsidRPr="003552AA">
              <w:rPr>
                <w:b/>
                <w:color w:val="00B050"/>
                <w:sz w:val="18"/>
              </w:rPr>
              <w:t>2</w:t>
            </w:r>
          </w:p>
        </w:tc>
        <w:tc>
          <w:tcPr>
            <w:tcW w:w="4860" w:type="dxa"/>
            <w:vMerge w:val="restart"/>
          </w:tcPr>
          <w:p w14:paraId="757870D5" w14:textId="5E4252A7" w:rsidR="00297216" w:rsidRPr="003552AA" w:rsidRDefault="009C29BD" w:rsidP="005C10F0">
            <w:pPr>
              <w:pStyle w:val="BodyText"/>
              <w:jc w:val="center"/>
              <w:rPr>
                <w:b/>
                <w:color w:val="00B050"/>
                <w:sz w:val="18"/>
              </w:rPr>
            </w:pPr>
            <w:r>
              <w:rPr>
                <w:b/>
                <w:color w:val="00B050"/>
                <w:sz w:val="18"/>
              </w:rPr>
              <w:t>The</w:t>
            </w:r>
            <w:r w:rsidR="00297216">
              <w:rPr>
                <w:b/>
                <w:color w:val="00B050"/>
                <w:sz w:val="18"/>
              </w:rPr>
              <w:t xml:space="preserve"> UE assumes that no other interfering port </w:t>
            </w:r>
            <w:r>
              <w:rPr>
                <w:b/>
                <w:color w:val="00B050"/>
                <w:sz w:val="18"/>
              </w:rPr>
              <w:t>is using the same comb</w:t>
            </w:r>
            <w:r w:rsidR="005C10F0">
              <w:rPr>
                <w:b/>
                <w:color w:val="00B050"/>
                <w:sz w:val="18"/>
              </w:rPr>
              <w:t xml:space="preserve">. </w:t>
            </w:r>
            <w:r>
              <w:rPr>
                <w:b/>
                <w:color w:val="00B050"/>
                <w:sz w:val="18"/>
              </w:rPr>
              <w:t xml:space="preserve">Data is not </w:t>
            </w:r>
            <w:proofErr w:type="spellStart"/>
            <w:r>
              <w:rPr>
                <w:b/>
                <w:color w:val="00B050"/>
                <w:sz w:val="18"/>
              </w:rPr>
              <w:t>FDMed</w:t>
            </w:r>
            <w:proofErr w:type="spellEnd"/>
            <w:r>
              <w:rPr>
                <w:b/>
                <w:color w:val="00B050"/>
                <w:sz w:val="18"/>
              </w:rPr>
              <w:t xml:space="preserve"> with RS</w:t>
            </w:r>
            <w:r w:rsidR="00432E6A">
              <w:rPr>
                <w:b/>
                <w:color w:val="00B050"/>
                <w:sz w:val="18"/>
              </w:rPr>
              <w:t>.</w:t>
            </w:r>
          </w:p>
        </w:tc>
      </w:tr>
      <w:tr w:rsidR="00297216" w:rsidRPr="003552AA" w14:paraId="665FB854" w14:textId="288D9211" w:rsidTr="00297216">
        <w:trPr>
          <w:trHeight w:val="300"/>
          <w:jc w:val="center"/>
        </w:trPr>
        <w:tc>
          <w:tcPr>
            <w:tcW w:w="1342" w:type="dxa"/>
            <w:noWrap/>
          </w:tcPr>
          <w:p w14:paraId="2F572293" w14:textId="77777777" w:rsidR="00297216" w:rsidRPr="003552AA" w:rsidRDefault="00297216" w:rsidP="009D1711">
            <w:pPr>
              <w:pStyle w:val="BodyText"/>
              <w:jc w:val="center"/>
              <w:rPr>
                <w:b/>
                <w:color w:val="00B050"/>
                <w:sz w:val="18"/>
              </w:rPr>
            </w:pPr>
            <w:r w:rsidRPr="003552AA">
              <w:rPr>
                <w:b/>
                <w:color w:val="00B050"/>
                <w:sz w:val="18"/>
              </w:rPr>
              <w:t>2</w:t>
            </w:r>
          </w:p>
        </w:tc>
        <w:tc>
          <w:tcPr>
            <w:tcW w:w="1350" w:type="dxa"/>
            <w:noWrap/>
          </w:tcPr>
          <w:p w14:paraId="3CD631CD" w14:textId="77777777" w:rsidR="00297216" w:rsidRPr="003552AA" w:rsidRDefault="00297216" w:rsidP="009D1711">
            <w:pPr>
              <w:pStyle w:val="BodyText"/>
              <w:jc w:val="center"/>
              <w:rPr>
                <w:b/>
                <w:color w:val="00B050"/>
                <w:sz w:val="18"/>
              </w:rPr>
            </w:pPr>
            <w:r w:rsidRPr="003552AA">
              <w:rPr>
                <w:b/>
                <w:color w:val="00B050"/>
                <w:sz w:val="18"/>
              </w:rPr>
              <w:t>2</w:t>
            </w:r>
          </w:p>
        </w:tc>
        <w:tc>
          <w:tcPr>
            <w:tcW w:w="2610" w:type="dxa"/>
          </w:tcPr>
          <w:p w14:paraId="00415B7F" w14:textId="77777777" w:rsidR="00297216" w:rsidRPr="003552AA" w:rsidRDefault="00297216" w:rsidP="009D1711">
            <w:pPr>
              <w:pStyle w:val="BodyText"/>
              <w:jc w:val="center"/>
              <w:rPr>
                <w:b/>
                <w:color w:val="00B050"/>
                <w:sz w:val="18"/>
              </w:rPr>
            </w:pPr>
            <w:r w:rsidRPr="003552AA">
              <w:rPr>
                <w:b/>
                <w:color w:val="00B050"/>
                <w:sz w:val="18"/>
              </w:rPr>
              <w:t>0</w:t>
            </w:r>
          </w:p>
        </w:tc>
        <w:tc>
          <w:tcPr>
            <w:tcW w:w="4860" w:type="dxa"/>
            <w:vMerge/>
          </w:tcPr>
          <w:p w14:paraId="5A296539" w14:textId="77777777" w:rsidR="00297216" w:rsidRPr="003552AA" w:rsidRDefault="00297216" w:rsidP="009D1711">
            <w:pPr>
              <w:pStyle w:val="BodyText"/>
              <w:jc w:val="center"/>
              <w:rPr>
                <w:b/>
                <w:color w:val="00B050"/>
                <w:sz w:val="18"/>
              </w:rPr>
            </w:pPr>
          </w:p>
        </w:tc>
      </w:tr>
      <w:tr w:rsidR="00297216" w:rsidRPr="003552AA" w14:paraId="7CB01458" w14:textId="011D2DC1" w:rsidTr="005C10F0">
        <w:trPr>
          <w:trHeight w:val="300"/>
          <w:jc w:val="center"/>
        </w:trPr>
        <w:tc>
          <w:tcPr>
            <w:tcW w:w="1342" w:type="dxa"/>
            <w:noWrap/>
          </w:tcPr>
          <w:p w14:paraId="012F5A45" w14:textId="77777777" w:rsidR="00297216" w:rsidRPr="003552AA" w:rsidRDefault="00297216" w:rsidP="009D1711">
            <w:pPr>
              <w:pStyle w:val="BodyText"/>
              <w:jc w:val="center"/>
              <w:rPr>
                <w:b/>
                <w:color w:val="00B050"/>
                <w:sz w:val="18"/>
              </w:rPr>
            </w:pPr>
            <w:r w:rsidRPr="003552AA">
              <w:rPr>
                <w:b/>
                <w:color w:val="0070C0"/>
                <w:sz w:val="18"/>
              </w:rPr>
              <w:t>3</w:t>
            </w:r>
          </w:p>
        </w:tc>
        <w:tc>
          <w:tcPr>
            <w:tcW w:w="1350" w:type="dxa"/>
            <w:noWrap/>
          </w:tcPr>
          <w:p w14:paraId="10A6AC36" w14:textId="77777777" w:rsidR="00297216" w:rsidRPr="003552AA" w:rsidRDefault="00297216" w:rsidP="009D1711">
            <w:pPr>
              <w:pStyle w:val="BodyText"/>
              <w:jc w:val="center"/>
              <w:rPr>
                <w:b/>
                <w:color w:val="0070C0"/>
                <w:sz w:val="18"/>
              </w:rPr>
            </w:pPr>
            <w:r w:rsidRPr="003552AA">
              <w:rPr>
                <w:b/>
                <w:color w:val="0070C0"/>
                <w:sz w:val="18"/>
              </w:rPr>
              <w:t>0</w:t>
            </w:r>
          </w:p>
        </w:tc>
        <w:tc>
          <w:tcPr>
            <w:tcW w:w="2610" w:type="dxa"/>
          </w:tcPr>
          <w:p w14:paraId="65294E5C" w14:textId="77777777" w:rsidR="00297216" w:rsidRPr="003552AA" w:rsidRDefault="00297216" w:rsidP="009D1711">
            <w:pPr>
              <w:pStyle w:val="BodyText"/>
              <w:jc w:val="center"/>
              <w:rPr>
                <w:b/>
                <w:color w:val="0070C0"/>
                <w:sz w:val="18"/>
              </w:rPr>
            </w:pPr>
            <w:r w:rsidRPr="003552AA">
              <w:rPr>
                <w:b/>
                <w:color w:val="0070C0"/>
                <w:sz w:val="18"/>
              </w:rPr>
              <w:t>1,2,3</w:t>
            </w:r>
          </w:p>
        </w:tc>
        <w:tc>
          <w:tcPr>
            <w:tcW w:w="4860" w:type="dxa"/>
            <w:vMerge w:val="restart"/>
            <w:vAlign w:val="center"/>
          </w:tcPr>
          <w:p w14:paraId="5770E3C2" w14:textId="5E8E8D7A" w:rsidR="00297216" w:rsidRPr="003552AA" w:rsidRDefault="00297216" w:rsidP="005C10F0">
            <w:pPr>
              <w:pStyle w:val="BodyText"/>
              <w:jc w:val="center"/>
              <w:rPr>
                <w:b/>
                <w:color w:val="0070C0"/>
                <w:sz w:val="18"/>
              </w:rPr>
            </w:pPr>
            <w:r>
              <w:rPr>
                <w:b/>
                <w:color w:val="0070C0"/>
                <w:sz w:val="18"/>
              </w:rPr>
              <w:t xml:space="preserve">In this case, each UE assumes that interfering RS port </w:t>
            </w:r>
            <w:r w:rsidR="009725EE">
              <w:rPr>
                <w:b/>
                <w:color w:val="0070C0"/>
                <w:sz w:val="18"/>
              </w:rPr>
              <w:t xml:space="preserve">may be </w:t>
            </w:r>
            <w:proofErr w:type="spellStart"/>
            <w:r w:rsidR="009725EE">
              <w:rPr>
                <w:b/>
                <w:color w:val="0070C0"/>
                <w:sz w:val="18"/>
              </w:rPr>
              <w:t>CDMed</w:t>
            </w:r>
            <w:proofErr w:type="spellEnd"/>
            <w:r w:rsidR="009725EE">
              <w:rPr>
                <w:b/>
                <w:color w:val="0070C0"/>
                <w:sz w:val="18"/>
              </w:rPr>
              <w:t xml:space="preserve"> in frequency</w:t>
            </w:r>
            <w:r w:rsidR="009C29BD">
              <w:rPr>
                <w:b/>
                <w:color w:val="0070C0"/>
                <w:sz w:val="18"/>
              </w:rPr>
              <w:t xml:space="preserve">. Data is not </w:t>
            </w:r>
            <w:proofErr w:type="spellStart"/>
            <w:r w:rsidR="009C29BD">
              <w:rPr>
                <w:b/>
                <w:color w:val="0070C0"/>
                <w:sz w:val="18"/>
              </w:rPr>
              <w:t>FDMed</w:t>
            </w:r>
            <w:proofErr w:type="spellEnd"/>
            <w:r w:rsidR="009C29BD">
              <w:rPr>
                <w:b/>
                <w:color w:val="0070C0"/>
                <w:sz w:val="18"/>
              </w:rPr>
              <w:t xml:space="preserve"> with RS.</w:t>
            </w:r>
          </w:p>
        </w:tc>
      </w:tr>
      <w:tr w:rsidR="00297216" w:rsidRPr="003552AA" w14:paraId="457BDF2C" w14:textId="20DE6E7C" w:rsidTr="00297216">
        <w:trPr>
          <w:trHeight w:val="300"/>
          <w:jc w:val="center"/>
        </w:trPr>
        <w:tc>
          <w:tcPr>
            <w:tcW w:w="1342" w:type="dxa"/>
            <w:noWrap/>
          </w:tcPr>
          <w:p w14:paraId="0A09724D" w14:textId="77777777" w:rsidR="00297216" w:rsidRPr="003552AA" w:rsidRDefault="00297216" w:rsidP="009D1711">
            <w:pPr>
              <w:pStyle w:val="BodyText"/>
              <w:jc w:val="center"/>
              <w:rPr>
                <w:b/>
                <w:color w:val="0070C0"/>
                <w:sz w:val="18"/>
              </w:rPr>
            </w:pPr>
            <w:r w:rsidRPr="003552AA">
              <w:rPr>
                <w:b/>
                <w:color w:val="0070C0"/>
                <w:sz w:val="18"/>
              </w:rPr>
              <w:t>4</w:t>
            </w:r>
          </w:p>
        </w:tc>
        <w:tc>
          <w:tcPr>
            <w:tcW w:w="1350" w:type="dxa"/>
            <w:noWrap/>
          </w:tcPr>
          <w:p w14:paraId="2772B10B" w14:textId="77777777" w:rsidR="00297216" w:rsidRPr="003552AA" w:rsidRDefault="00297216" w:rsidP="009D1711">
            <w:pPr>
              <w:pStyle w:val="BodyText"/>
              <w:jc w:val="center"/>
              <w:rPr>
                <w:b/>
                <w:color w:val="0070C0"/>
                <w:sz w:val="18"/>
              </w:rPr>
            </w:pPr>
            <w:r w:rsidRPr="003552AA">
              <w:rPr>
                <w:b/>
                <w:color w:val="0070C0"/>
                <w:sz w:val="18"/>
              </w:rPr>
              <w:t>1</w:t>
            </w:r>
          </w:p>
        </w:tc>
        <w:tc>
          <w:tcPr>
            <w:tcW w:w="2610" w:type="dxa"/>
          </w:tcPr>
          <w:p w14:paraId="75FEA7E4" w14:textId="77777777" w:rsidR="00297216" w:rsidRPr="003552AA" w:rsidRDefault="00297216" w:rsidP="009D1711">
            <w:pPr>
              <w:pStyle w:val="BodyText"/>
              <w:jc w:val="center"/>
              <w:rPr>
                <w:b/>
                <w:color w:val="0070C0"/>
                <w:sz w:val="18"/>
              </w:rPr>
            </w:pPr>
            <w:r w:rsidRPr="003552AA">
              <w:rPr>
                <w:b/>
                <w:color w:val="0070C0"/>
                <w:sz w:val="18"/>
              </w:rPr>
              <w:t>0,2,3</w:t>
            </w:r>
          </w:p>
        </w:tc>
        <w:tc>
          <w:tcPr>
            <w:tcW w:w="4860" w:type="dxa"/>
            <w:vMerge/>
          </w:tcPr>
          <w:p w14:paraId="1041444C" w14:textId="77777777" w:rsidR="00297216" w:rsidRPr="003552AA" w:rsidRDefault="00297216" w:rsidP="009D1711">
            <w:pPr>
              <w:pStyle w:val="BodyText"/>
              <w:jc w:val="center"/>
              <w:rPr>
                <w:b/>
                <w:color w:val="0070C0"/>
                <w:sz w:val="18"/>
              </w:rPr>
            </w:pPr>
          </w:p>
        </w:tc>
      </w:tr>
      <w:tr w:rsidR="00297216" w:rsidRPr="003552AA" w14:paraId="5E7E3673" w14:textId="32E5C265" w:rsidTr="00297216">
        <w:trPr>
          <w:trHeight w:val="300"/>
          <w:jc w:val="center"/>
        </w:trPr>
        <w:tc>
          <w:tcPr>
            <w:tcW w:w="1342" w:type="dxa"/>
            <w:noWrap/>
          </w:tcPr>
          <w:p w14:paraId="3C2D72E0" w14:textId="77777777" w:rsidR="00297216" w:rsidRPr="003552AA" w:rsidRDefault="00297216" w:rsidP="009D1711">
            <w:pPr>
              <w:pStyle w:val="BodyText"/>
              <w:jc w:val="center"/>
              <w:rPr>
                <w:b/>
                <w:color w:val="0070C0"/>
                <w:sz w:val="18"/>
              </w:rPr>
            </w:pPr>
            <w:r w:rsidRPr="003552AA">
              <w:rPr>
                <w:b/>
                <w:color w:val="0070C0"/>
                <w:sz w:val="18"/>
              </w:rPr>
              <w:t>5</w:t>
            </w:r>
          </w:p>
        </w:tc>
        <w:tc>
          <w:tcPr>
            <w:tcW w:w="1350" w:type="dxa"/>
            <w:noWrap/>
          </w:tcPr>
          <w:p w14:paraId="369CD7B0" w14:textId="77777777" w:rsidR="00297216" w:rsidRPr="003552AA" w:rsidRDefault="00297216" w:rsidP="009D1711">
            <w:pPr>
              <w:pStyle w:val="BodyText"/>
              <w:jc w:val="center"/>
              <w:rPr>
                <w:b/>
                <w:color w:val="0070C0"/>
                <w:sz w:val="18"/>
              </w:rPr>
            </w:pPr>
            <w:r w:rsidRPr="003552AA">
              <w:rPr>
                <w:b/>
                <w:color w:val="0070C0"/>
                <w:sz w:val="18"/>
              </w:rPr>
              <w:t>2</w:t>
            </w:r>
          </w:p>
        </w:tc>
        <w:tc>
          <w:tcPr>
            <w:tcW w:w="2610" w:type="dxa"/>
          </w:tcPr>
          <w:p w14:paraId="3A0B4C63" w14:textId="77777777" w:rsidR="00297216" w:rsidRPr="003552AA" w:rsidRDefault="00297216" w:rsidP="009D1711">
            <w:pPr>
              <w:pStyle w:val="BodyText"/>
              <w:jc w:val="center"/>
              <w:rPr>
                <w:b/>
                <w:color w:val="0070C0"/>
                <w:sz w:val="18"/>
              </w:rPr>
            </w:pPr>
            <w:r w:rsidRPr="003552AA">
              <w:rPr>
                <w:b/>
                <w:color w:val="0070C0"/>
                <w:sz w:val="18"/>
              </w:rPr>
              <w:t>0,1,3</w:t>
            </w:r>
          </w:p>
        </w:tc>
        <w:tc>
          <w:tcPr>
            <w:tcW w:w="4860" w:type="dxa"/>
            <w:vMerge/>
          </w:tcPr>
          <w:p w14:paraId="335F6BAB" w14:textId="77777777" w:rsidR="00297216" w:rsidRPr="003552AA" w:rsidRDefault="00297216" w:rsidP="009D1711">
            <w:pPr>
              <w:pStyle w:val="BodyText"/>
              <w:jc w:val="center"/>
              <w:rPr>
                <w:b/>
                <w:color w:val="0070C0"/>
                <w:sz w:val="18"/>
              </w:rPr>
            </w:pPr>
          </w:p>
        </w:tc>
      </w:tr>
      <w:tr w:rsidR="00297216" w:rsidRPr="003552AA" w14:paraId="65A04FB6" w14:textId="6EB243D4" w:rsidTr="00297216">
        <w:trPr>
          <w:trHeight w:val="300"/>
          <w:jc w:val="center"/>
        </w:trPr>
        <w:tc>
          <w:tcPr>
            <w:tcW w:w="1342" w:type="dxa"/>
            <w:noWrap/>
          </w:tcPr>
          <w:p w14:paraId="2AFBB45E" w14:textId="77777777" w:rsidR="00297216" w:rsidRPr="003552AA" w:rsidRDefault="00297216" w:rsidP="009D1711">
            <w:pPr>
              <w:pStyle w:val="BodyText"/>
              <w:jc w:val="center"/>
              <w:rPr>
                <w:b/>
                <w:color w:val="0070C0"/>
                <w:sz w:val="18"/>
              </w:rPr>
            </w:pPr>
            <w:r w:rsidRPr="003552AA">
              <w:rPr>
                <w:b/>
                <w:color w:val="0070C0"/>
                <w:sz w:val="18"/>
              </w:rPr>
              <w:t>6</w:t>
            </w:r>
          </w:p>
        </w:tc>
        <w:tc>
          <w:tcPr>
            <w:tcW w:w="1350" w:type="dxa"/>
            <w:noWrap/>
          </w:tcPr>
          <w:p w14:paraId="154344C8" w14:textId="77777777" w:rsidR="00297216" w:rsidRPr="003552AA" w:rsidRDefault="00297216" w:rsidP="009D1711">
            <w:pPr>
              <w:pStyle w:val="BodyText"/>
              <w:jc w:val="center"/>
              <w:rPr>
                <w:b/>
                <w:color w:val="0070C0"/>
                <w:sz w:val="18"/>
              </w:rPr>
            </w:pPr>
            <w:r w:rsidRPr="003552AA">
              <w:rPr>
                <w:b/>
                <w:color w:val="0070C0"/>
                <w:sz w:val="18"/>
              </w:rPr>
              <w:t>3</w:t>
            </w:r>
          </w:p>
        </w:tc>
        <w:tc>
          <w:tcPr>
            <w:tcW w:w="2610" w:type="dxa"/>
          </w:tcPr>
          <w:p w14:paraId="50B25CD6" w14:textId="77777777" w:rsidR="00297216" w:rsidRPr="003552AA" w:rsidRDefault="00297216" w:rsidP="009D1711">
            <w:pPr>
              <w:pStyle w:val="BodyText"/>
              <w:jc w:val="center"/>
              <w:rPr>
                <w:b/>
                <w:color w:val="0070C0"/>
                <w:sz w:val="18"/>
              </w:rPr>
            </w:pPr>
            <w:r w:rsidRPr="003552AA">
              <w:rPr>
                <w:b/>
                <w:color w:val="0070C0"/>
                <w:sz w:val="18"/>
              </w:rPr>
              <w:t>0,1,2</w:t>
            </w:r>
          </w:p>
        </w:tc>
        <w:tc>
          <w:tcPr>
            <w:tcW w:w="4860" w:type="dxa"/>
            <w:vMerge/>
          </w:tcPr>
          <w:p w14:paraId="47E10B82" w14:textId="77777777" w:rsidR="00297216" w:rsidRPr="003552AA" w:rsidRDefault="00297216" w:rsidP="009D1711">
            <w:pPr>
              <w:pStyle w:val="BodyText"/>
              <w:jc w:val="center"/>
              <w:rPr>
                <w:b/>
                <w:color w:val="0070C0"/>
                <w:sz w:val="18"/>
              </w:rPr>
            </w:pPr>
          </w:p>
        </w:tc>
      </w:tr>
      <w:tr w:rsidR="00297216" w:rsidRPr="003552AA" w14:paraId="18A06C9A" w14:textId="1F835EDC" w:rsidTr="00297216">
        <w:trPr>
          <w:trHeight w:val="300"/>
          <w:jc w:val="center"/>
        </w:trPr>
        <w:tc>
          <w:tcPr>
            <w:tcW w:w="1342" w:type="dxa"/>
            <w:noWrap/>
          </w:tcPr>
          <w:p w14:paraId="521EEE61" w14:textId="77777777" w:rsidR="00297216" w:rsidRPr="003552AA" w:rsidRDefault="00297216" w:rsidP="009D1711">
            <w:pPr>
              <w:pStyle w:val="BodyText"/>
              <w:jc w:val="center"/>
              <w:rPr>
                <w:b/>
                <w:sz w:val="18"/>
              </w:rPr>
            </w:pPr>
            <w:r w:rsidRPr="003552AA">
              <w:rPr>
                <w:b/>
                <w:sz w:val="18"/>
              </w:rPr>
              <w:t>7</w:t>
            </w:r>
          </w:p>
        </w:tc>
        <w:tc>
          <w:tcPr>
            <w:tcW w:w="1350" w:type="dxa"/>
            <w:noWrap/>
          </w:tcPr>
          <w:p w14:paraId="07ABE359" w14:textId="77777777" w:rsidR="00297216" w:rsidRPr="003552AA" w:rsidRDefault="00297216" w:rsidP="009D1711">
            <w:pPr>
              <w:pStyle w:val="BodyText"/>
              <w:jc w:val="center"/>
              <w:rPr>
                <w:b/>
                <w:sz w:val="18"/>
              </w:rPr>
            </w:pPr>
            <w:r w:rsidRPr="003552AA">
              <w:rPr>
                <w:b/>
                <w:sz w:val="18"/>
              </w:rPr>
              <w:t>0,2</w:t>
            </w:r>
          </w:p>
        </w:tc>
        <w:tc>
          <w:tcPr>
            <w:tcW w:w="2610" w:type="dxa"/>
          </w:tcPr>
          <w:p w14:paraId="683D7438" w14:textId="77777777" w:rsidR="00297216" w:rsidRPr="003552AA" w:rsidRDefault="00297216" w:rsidP="009D1711">
            <w:pPr>
              <w:pStyle w:val="BodyText"/>
              <w:jc w:val="center"/>
              <w:rPr>
                <w:b/>
                <w:sz w:val="18"/>
              </w:rPr>
            </w:pPr>
            <w:r w:rsidRPr="003552AA">
              <w:rPr>
                <w:b/>
                <w:sz w:val="18"/>
              </w:rPr>
              <w:t>SU</w:t>
            </w:r>
          </w:p>
        </w:tc>
        <w:tc>
          <w:tcPr>
            <w:tcW w:w="4860" w:type="dxa"/>
          </w:tcPr>
          <w:p w14:paraId="0DDACF3A" w14:textId="2528ADBE" w:rsidR="00297216" w:rsidRPr="003552AA" w:rsidRDefault="00C638EE" w:rsidP="00C638EE">
            <w:pPr>
              <w:pStyle w:val="BodyText"/>
              <w:jc w:val="center"/>
              <w:rPr>
                <w:b/>
                <w:sz w:val="18"/>
              </w:rPr>
            </w:pPr>
            <w:r w:rsidRPr="005C10F0">
              <w:rPr>
                <w:b/>
                <w:sz w:val="18"/>
              </w:rPr>
              <w:t xml:space="preserve">Two ports </w:t>
            </w:r>
            <w:proofErr w:type="spellStart"/>
            <w:r>
              <w:rPr>
                <w:b/>
                <w:sz w:val="18"/>
              </w:rPr>
              <w:t>FDMed</w:t>
            </w:r>
            <w:proofErr w:type="spellEnd"/>
            <w:r w:rsidRPr="005C10F0">
              <w:rPr>
                <w:b/>
                <w:sz w:val="18"/>
              </w:rPr>
              <w:t xml:space="preserve"> for one</w:t>
            </w:r>
            <w:r>
              <w:rPr>
                <w:b/>
                <w:sz w:val="18"/>
              </w:rPr>
              <w:t xml:space="preserve"> UE.</w:t>
            </w:r>
          </w:p>
        </w:tc>
      </w:tr>
      <w:tr w:rsidR="005C10F0" w:rsidRPr="005C10F0" w14:paraId="217A505D" w14:textId="1E4CAB7B" w:rsidTr="00297216">
        <w:trPr>
          <w:trHeight w:val="300"/>
          <w:jc w:val="center"/>
        </w:trPr>
        <w:tc>
          <w:tcPr>
            <w:tcW w:w="1342" w:type="dxa"/>
            <w:noWrap/>
          </w:tcPr>
          <w:p w14:paraId="5D7304C5" w14:textId="77777777" w:rsidR="005C10F0" w:rsidRPr="003552AA" w:rsidRDefault="005C10F0" w:rsidP="005C10F0">
            <w:pPr>
              <w:pStyle w:val="BodyText"/>
              <w:jc w:val="center"/>
              <w:rPr>
                <w:b/>
                <w:sz w:val="18"/>
              </w:rPr>
            </w:pPr>
            <w:r w:rsidRPr="003552AA">
              <w:rPr>
                <w:b/>
                <w:sz w:val="18"/>
              </w:rPr>
              <w:t>8</w:t>
            </w:r>
          </w:p>
        </w:tc>
        <w:tc>
          <w:tcPr>
            <w:tcW w:w="1350" w:type="dxa"/>
            <w:noWrap/>
          </w:tcPr>
          <w:p w14:paraId="208AD595" w14:textId="77777777" w:rsidR="005C10F0" w:rsidRPr="003552AA" w:rsidRDefault="005C10F0" w:rsidP="005C10F0">
            <w:pPr>
              <w:pStyle w:val="BodyText"/>
              <w:jc w:val="center"/>
              <w:rPr>
                <w:b/>
                <w:sz w:val="18"/>
              </w:rPr>
            </w:pPr>
            <w:r w:rsidRPr="003552AA">
              <w:rPr>
                <w:b/>
                <w:sz w:val="18"/>
              </w:rPr>
              <w:t>0,1</w:t>
            </w:r>
          </w:p>
        </w:tc>
        <w:tc>
          <w:tcPr>
            <w:tcW w:w="2610" w:type="dxa"/>
          </w:tcPr>
          <w:p w14:paraId="09306AB5" w14:textId="77777777" w:rsidR="005C10F0" w:rsidRPr="003552AA" w:rsidRDefault="005C10F0" w:rsidP="005C10F0">
            <w:pPr>
              <w:pStyle w:val="BodyText"/>
              <w:jc w:val="center"/>
              <w:rPr>
                <w:b/>
                <w:sz w:val="18"/>
              </w:rPr>
            </w:pPr>
            <w:r w:rsidRPr="003552AA">
              <w:rPr>
                <w:b/>
                <w:sz w:val="18"/>
              </w:rPr>
              <w:t>SU</w:t>
            </w:r>
          </w:p>
        </w:tc>
        <w:tc>
          <w:tcPr>
            <w:tcW w:w="4860" w:type="dxa"/>
          </w:tcPr>
          <w:p w14:paraId="7E5B4521" w14:textId="607A8328" w:rsidR="005C10F0" w:rsidRPr="003552AA" w:rsidRDefault="005C10F0" w:rsidP="005C10F0">
            <w:pPr>
              <w:pStyle w:val="BodyText"/>
              <w:jc w:val="center"/>
              <w:rPr>
                <w:b/>
                <w:sz w:val="18"/>
              </w:rPr>
            </w:pPr>
            <w:r w:rsidRPr="005C10F0">
              <w:rPr>
                <w:b/>
                <w:sz w:val="18"/>
              </w:rPr>
              <w:t xml:space="preserve">Two ports </w:t>
            </w:r>
            <w:proofErr w:type="spellStart"/>
            <w:r w:rsidRPr="005C10F0">
              <w:rPr>
                <w:b/>
                <w:sz w:val="18"/>
              </w:rPr>
              <w:t>CDMed</w:t>
            </w:r>
            <w:proofErr w:type="spellEnd"/>
            <w:r w:rsidRPr="005C10F0">
              <w:rPr>
                <w:b/>
                <w:sz w:val="18"/>
              </w:rPr>
              <w:t xml:space="preserve"> for one UE. Data is </w:t>
            </w:r>
            <w:proofErr w:type="spellStart"/>
            <w:r w:rsidRPr="005C10F0">
              <w:rPr>
                <w:b/>
                <w:sz w:val="18"/>
              </w:rPr>
              <w:t>FDMed</w:t>
            </w:r>
            <w:proofErr w:type="spellEnd"/>
            <w:r w:rsidRPr="005C10F0">
              <w:rPr>
                <w:b/>
                <w:sz w:val="18"/>
              </w:rPr>
              <w:t xml:space="preserve"> with RS</w:t>
            </w:r>
          </w:p>
        </w:tc>
      </w:tr>
      <w:tr w:rsidR="005C10F0" w:rsidRPr="003552AA" w14:paraId="4B87F1E1" w14:textId="0E77ECB7" w:rsidTr="005C10F0">
        <w:trPr>
          <w:trHeight w:val="300"/>
          <w:jc w:val="center"/>
        </w:trPr>
        <w:tc>
          <w:tcPr>
            <w:tcW w:w="1342" w:type="dxa"/>
            <w:noWrap/>
          </w:tcPr>
          <w:p w14:paraId="6C69B282" w14:textId="77777777" w:rsidR="005C10F0" w:rsidRPr="003552AA" w:rsidRDefault="005C10F0" w:rsidP="005C10F0">
            <w:pPr>
              <w:pStyle w:val="BodyText"/>
              <w:jc w:val="center"/>
              <w:rPr>
                <w:b/>
                <w:color w:val="00B050"/>
                <w:sz w:val="18"/>
              </w:rPr>
            </w:pPr>
            <w:r w:rsidRPr="003552AA">
              <w:rPr>
                <w:b/>
                <w:color w:val="00B050"/>
                <w:sz w:val="18"/>
              </w:rPr>
              <w:t>9</w:t>
            </w:r>
          </w:p>
        </w:tc>
        <w:tc>
          <w:tcPr>
            <w:tcW w:w="1350" w:type="dxa"/>
            <w:noWrap/>
          </w:tcPr>
          <w:p w14:paraId="2DF2244E" w14:textId="77777777" w:rsidR="005C10F0" w:rsidRPr="003552AA" w:rsidRDefault="005C10F0" w:rsidP="005C10F0">
            <w:pPr>
              <w:pStyle w:val="BodyText"/>
              <w:jc w:val="center"/>
              <w:rPr>
                <w:b/>
                <w:color w:val="00B050"/>
                <w:sz w:val="18"/>
              </w:rPr>
            </w:pPr>
            <w:r w:rsidRPr="003552AA">
              <w:rPr>
                <w:b/>
                <w:color w:val="00B050"/>
                <w:sz w:val="18"/>
              </w:rPr>
              <w:t>0,1</w:t>
            </w:r>
          </w:p>
        </w:tc>
        <w:tc>
          <w:tcPr>
            <w:tcW w:w="2610" w:type="dxa"/>
          </w:tcPr>
          <w:p w14:paraId="3D67A093" w14:textId="77777777" w:rsidR="005C10F0" w:rsidRPr="003552AA" w:rsidRDefault="005C10F0" w:rsidP="005C10F0">
            <w:pPr>
              <w:pStyle w:val="BodyText"/>
              <w:jc w:val="center"/>
              <w:rPr>
                <w:b/>
                <w:color w:val="00B050"/>
                <w:sz w:val="18"/>
              </w:rPr>
            </w:pPr>
            <w:r w:rsidRPr="003552AA">
              <w:rPr>
                <w:b/>
                <w:color w:val="00B050"/>
                <w:sz w:val="18"/>
              </w:rPr>
              <w:t>2,3</w:t>
            </w:r>
          </w:p>
        </w:tc>
        <w:tc>
          <w:tcPr>
            <w:tcW w:w="4860" w:type="dxa"/>
            <w:vMerge w:val="restart"/>
            <w:vAlign w:val="center"/>
          </w:tcPr>
          <w:p w14:paraId="29C0E759" w14:textId="5ECBCC39" w:rsidR="005C10F0" w:rsidRPr="003552AA" w:rsidRDefault="005C10F0" w:rsidP="005C10F0">
            <w:pPr>
              <w:pStyle w:val="BodyText"/>
              <w:jc w:val="center"/>
              <w:rPr>
                <w:b/>
                <w:color w:val="00B050"/>
                <w:sz w:val="18"/>
              </w:rPr>
            </w:pPr>
            <w:r>
              <w:rPr>
                <w:b/>
                <w:color w:val="00B050"/>
                <w:sz w:val="18"/>
              </w:rPr>
              <w:t xml:space="preserve">Two ports </w:t>
            </w:r>
            <w:proofErr w:type="spellStart"/>
            <w:r>
              <w:rPr>
                <w:b/>
                <w:color w:val="00B050"/>
                <w:sz w:val="18"/>
              </w:rPr>
              <w:t>CDMed</w:t>
            </w:r>
            <w:proofErr w:type="spellEnd"/>
            <w:r>
              <w:rPr>
                <w:b/>
                <w:color w:val="00B050"/>
                <w:sz w:val="18"/>
              </w:rPr>
              <w:t xml:space="preserve"> for each UE. Data is not </w:t>
            </w:r>
            <w:proofErr w:type="spellStart"/>
            <w:r>
              <w:rPr>
                <w:b/>
                <w:color w:val="00B050"/>
                <w:sz w:val="18"/>
              </w:rPr>
              <w:t>FDMed</w:t>
            </w:r>
            <w:proofErr w:type="spellEnd"/>
            <w:r>
              <w:rPr>
                <w:b/>
                <w:color w:val="00B050"/>
                <w:sz w:val="18"/>
              </w:rPr>
              <w:t xml:space="preserve"> with RS</w:t>
            </w:r>
          </w:p>
        </w:tc>
      </w:tr>
      <w:tr w:rsidR="005C10F0" w:rsidRPr="003552AA" w14:paraId="4AD0CDAC" w14:textId="68780404" w:rsidTr="00297216">
        <w:trPr>
          <w:trHeight w:val="300"/>
          <w:jc w:val="center"/>
        </w:trPr>
        <w:tc>
          <w:tcPr>
            <w:tcW w:w="1342" w:type="dxa"/>
            <w:noWrap/>
          </w:tcPr>
          <w:p w14:paraId="395733B5" w14:textId="77777777" w:rsidR="005C10F0" w:rsidRPr="003552AA" w:rsidRDefault="005C10F0" w:rsidP="005C10F0">
            <w:pPr>
              <w:pStyle w:val="BodyText"/>
              <w:jc w:val="center"/>
              <w:rPr>
                <w:b/>
                <w:color w:val="00B050"/>
                <w:sz w:val="18"/>
              </w:rPr>
            </w:pPr>
            <w:r w:rsidRPr="003552AA">
              <w:rPr>
                <w:b/>
                <w:color w:val="00B050"/>
                <w:sz w:val="18"/>
              </w:rPr>
              <w:t>10</w:t>
            </w:r>
          </w:p>
        </w:tc>
        <w:tc>
          <w:tcPr>
            <w:tcW w:w="1350" w:type="dxa"/>
            <w:noWrap/>
          </w:tcPr>
          <w:p w14:paraId="616780F7" w14:textId="77777777" w:rsidR="005C10F0" w:rsidRPr="003552AA" w:rsidRDefault="005C10F0" w:rsidP="005C10F0">
            <w:pPr>
              <w:pStyle w:val="BodyText"/>
              <w:jc w:val="center"/>
              <w:rPr>
                <w:b/>
                <w:color w:val="00B050"/>
                <w:sz w:val="18"/>
              </w:rPr>
            </w:pPr>
            <w:r w:rsidRPr="003552AA">
              <w:rPr>
                <w:b/>
                <w:color w:val="00B050"/>
                <w:sz w:val="18"/>
              </w:rPr>
              <w:t>2,3</w:t>
            </w:r>
          </w:p>
        </w:tc>
        <w:tc>
          <w:tcPr>
            <w:tcW w:w="2610" w:type="dxa"/>
          </w:tcPr>
          <w:p w14:paraId="5ACB783E" w14:textId="77777777" w:rsidR="005C10F0" w:rsidRPr="003552AA" w:rsidRDefault="005C10F0" w:rsidP="005C10F0">
            <w:pPr>
              <w:pStyle w:val="BodyText"/>
              <w:jc w:val="center"/>
              <w:rPr>
                <w:b/>
                <w:color w:val="00B050"/>
                <w:sz w:val="18"/>
              </w:rPr>
            </w:pPr>
            <w:r w:rsidRPr="003552AA">
              <w:rPr>
                <w:b/>
                <w:color w:val="00B050"/>
                <w:sz w:val="18"/>
              </w:rPr>
              <w:t>0,1</w:t>
            </w:r>
          </w:p>
        </w:tc>
        <w:tc>
          <w:tcPr>
            <w:tcW w:w="4860" w:type="dxa"/>
            <w:vMerge/>
          </w:tcPr>
          <w:p w14:paraId="5F3F009E" w14:textId="719AF2D8" w:rsidR="005C10F0" w:rsidRPr="003552AA" w:rsidRDefault="005C10F0" w:rsidP="005C10F0">
            <w:pPr>
              <w:pStyle w:val="BodyText"/>
              <w:jc w:val="center"/>
              <w:rPr>
                <w:b/>
                <w:color w:val="00B050"/>
                <w:sz w:val="18"/>
              </w:rPr>
            </w:pPr>
          </w:p>
        </w:tc>
      </w:tr>
      <w:tr w:rsidR="005C10F0" w:rsidRPr="003552AA" w14:paraId="1DC9D7DD" w14:textId="0F078E36" w:rsidTr="00297216">
        <w:trPr>
          <w:trHeight w:val="300"/>
          <w:jc w:val="center"/>
        </w:trPr>
        <w:tc>
          <w:tcPr>
            <w:tcW w:w="1342" w:type="dxa"/>
            <w:noWrap/>
          </w:tcPr>
          <w:p w14:paraId="476F0F95" w14:textId="77777777" w:rsidR="005C10F0" w:rsidRPr="003552AA" w:rsidRDefault="005C10F0" w:rsidP="005C10F0">
            <w:pPr>
              <w:pStyle w:val="BodyText"/>
              <w:jc w:val="center"/>
              <w:rPr>
                <w:b/>
                <w:color w:val="0070C0"/>
                <w:sz w:val="18"/>
              </w:rPr>
            </w:pPr>
            <w:r w:rsidRPr="003552AA">
              <w:rPr>
                <w:b/>
                <w:sz w:val="18"/>
              </w:rPr>
              <w:t>11</w:t>
            </w:r>
          </w:p>
        </w:tc>
        <w:tc>
          <w:tcPr>
            <w:tcW w:w="1350" w:type="dxa"/>
            <w:noWrap/>
          </w:tcPr>
          <w:p w14:paraId="0AB5A7A4" w14:textId="77777777" w:rsidR="005C10F0" w:rsidRPr="003552AA" w:rsidRDefault="005C10F0" w:rsidP="005C10F0">
            <w:pPr>
              <w:pStyle w:val="BodyText"/>
              <w:jc w:val="center"/>
              <w:rPr>
                <w:b/>
                <w:sz w:val="18"/>
              </w:rPr>
            </w:pPr>
            <w:r w:rsidRPr="003552AA">
              <w:rPr>
                <w:b/>
                <w:sz w:val="18"/>
              </w:rPr>
              <w:t>0,1,2</w:t>
            </w:r>
          </w:p>
        </w:tc>
        <w:tc>
          <w:tcPr>
            <w:tcW w:w="2610" w:type="dxa"/>
          </w:tcPr>
          <w:p w14:paraId="75ECF041" w14:textId="77777777" w:rsidR="005C10F0" w:rsidRPr="003552AA" w:rsidRDefault="005C10F0" w:rsidP="005C10F0">
            <w:pPr>
              <w:pStyle w:val="BodyText"/>
              <w:jc w:val="center"/>
              <w:rPr>
                <w:b/>
                <w:sz w:val="18"/>
              </w:rPr>
            </w:pPr>
            <w:r w:rsidRPr="003552AA">
              <w:rPr>
                <w:b/>
                <w:sz w:val="18"/>
              </w:rPr>
              <w:t>SU</w:t>
            </w:r>
          </w:p>
        </w:tc>
        <w:tc>
          <w:tcPr>
            <w:tcW w:w="4860" w:type="dxa"/>
          </w:tcPr>
          <w:p w14:paraId="2FE754CE" w14:textId="36CF7637" w:rsidR="005C10F0" w:rsidRPr="003552AA" w:rsidRDefault="005C10F0" w:rsidP="005C10F0">
            <w:pPr>
              <w:pStyle w:val="BodyText"/>
              <w:jc w:val="center"/>
              <w:rPr>
                <w:b/>
                <w:sz w:val="18"/>
              </w:rPr>
            </w:pPr>
            <w:r>
              <w:rPr>
                <w:b/>
                <w:sz w:val="18"/>
              </w:rPr>
              <w:t>Three</w:t>
            </w:r>
            <w:r w:rsidRPr="005C10F0">
              <w:rPr>
                <w:b/>
                <w:sz w:val="18"/>
              </w:rPr>
              <w:t xml:space="preserve"> ports </w:t>
            </w:r>
            <w:proofErr w:type="spellStart"/>
            <w:r w:rsidRPr="005C10F0">
              <w:rPr>
                <w:b/>
                <w:sz w:val="18"/>
              </w:rPr>
              <w:t>CDMed</w:t>
            </w:r>
            <w:proofErr w:type="spellEnd"/>
            <w:r w:rsidRPr="005C10F0">
              <w:rPr>
                <w:b/>
                <w:sz w:val="18"/>
              </w:rPr>
              <w:t xml:space="preserve"> for one UE. </w:t>
            </w:r>
            <w:r>
              <w:rPr>
                <w:b/>
                <w:sz w:val="18"/>
              </w:rPr>
              <w:t>The UE may assume that no other interfering port exist in 2</w:t>
            </w:r>
            <w:r w:rsidRPr="005C10F0">
              <w:rPr>
                <w:b/>
                <w:sz w:val="18"/>
                <w:vertAlign w:val="superscript"/>
              </w:rPr>
              <w:t>nd</w:t>
            </w:r>
            <w:r>
              <w:rPr>
                <w:b/>
                <w:sz w:val="18"/>
              </w:rPr>
              <w:t xml:space="preserve"> comb. </w:t>
            </w:r>
          </w:p>
        </w:tc>
      </w:tr>
      <w:tr w:rsidR="005C10F0" w:rsidRPr="003552AA" w14:paraId="5C00AE9D" w14:textId="58AD3C99" w:rsidTr="00297216">
        <w:trPr>
          <w:trHeight w:val="300"/>
          <w:jc w:val="center"/>
        </w:trPr>
        <w:tc>
          <w:tcPr>
            <w:tcW w:w="1342" w:type="dxa"/>
            <w:noWrap/>
          </w:tcPr>
          <w:p w14:paraId="636B02A3" w14:textId="77777777" w:rsidR="005C10F0" w:rsidRPr="003552AA" w:rsidRDefault="005C10F0" w:rsidP="005C10F0">
            <w:pPr>
              <w:pStyle w:val="BodyText"/>
              <w:jc w:val="center"/>
              <w:rPr>
                <w:b/>
                <w:color w:val="0070C0"/>
                <w:sz w:val="18"/>
              </w:rPr>
            </w:pPr>
            <w:r w:rsidRPr="003552AA">
              <w:rPr>
                <w:b/>
                <w:color w:val="0070C0"/>
                <w:sz w:val="18"/>
              </w:rPr>
              <w:lastRenderedPageBreak/>
              <w:t>12</w:t>
            </w:r>
          </w:p>
        </w:tc>
        <w:tc>
          <w:tcPr>
            <w:tcW w:w="1350" w:type="dxa"/>
            <w:noWrap/>
          </w:tcPr>
          <w:p w14:paraId="1B5120C0" w14:textId="77777777" w:rsidR="005C10F0" w:rsidRPr="003552AA" w:rsidRDefault="005C10F0" w:rsidP="005C10F0">
            <w:pPr>
              <w:pStyle w:val="BodyText"/>
              <w:jc w:val="center"/>
              <w:rPr>
                <w:b/>
                <w:color w:val="0070C0"/>
                <w:sz w:val="18"/>
              </w:rPr>
            </w:pPr>
            <w:r w:rsidRPr="003552AA">
              <w:rPr>
                <w:b/>
                <w:color w:val="0070C0"/>
                <w:sz w:val="18"/>
              </w:rPr>
              <w:t>0,1,2</w:t>
            </w:r>
          </w:p>
        </w:tc>
        <w:tc>
          <w:tcPr>
            <w:tcW w:w="2610" w:type="dxa"/>
          </w:tcPr>
          <w:p w14:paraId="1262310E" w14:textId="77777777" w:rsidR="005C10F0" w:rsidRPr="003552AA" w:rsidRDefault="005C10F0" w:rsidP="005C10F0">
            <w:pPr>
              <w:pStyle w:val="BodyText"/>
              <w:jc w:val="center"/>
              <w:rPr>
                <w:b/>
                <w:color w:val="0070C0"/>
                <w:sz w:val="18"/>
              </w:rPr>
            </w:pPr>
            <w:r w:rsidRPr="003552AA">
              <w:rPr>
                <w:b/>
                <w:color w:val="0070C0"/>
                <w:sz w:val="18"/>
              </w:rPr>
              <w:t>3</w:t>
            </w:r>
          </w:p>
        </w:tc>
        <w:tc>
          <w:tcPr>
            <w:tcW w:w="4860" w:type="dxa"/>
          </w:tcPr>
          <w:p w14:paraId="08FAAAA7" w14:textId="26A90244" w:rsidR="005C10F0" w:rsidRPr="003552AA" w:rsidRDefault="005C10F0" w:rsidP="005C10F0">
            <w:pPr>
              <w:pStyle w:val="BodyText"/>
              <w:jc w:val="center"/>
              <w:rPr>
                <w:b/>
                <w:color w:val="0070C0"/>
                <w:sz w:val="18"/>
              </w:rPr>
            </w:pPr>
            <w:r>
              <w:rPr>
                <w:b/>
                <w:sz w:val="18"/>
              </w:rPr>
              <w:t>Three</w:t>
            </w:r>
            <w:r w:rsidRPr="005C10F0">
              <w:rPr>
                <w:b/>
                <w:sz w:val="18"/>
              </w:rPr>
              <w:t xml:space="preserve"> ports </w:t>
            </w:r>
            <w:proofErr w:type="spellStart"/>
            <w:r w:rsidRPr="005C10F0">
              <w:rPr>
                <w:b/>
                <w:sz w:val="18"/>
              </w:rPr>
              <w:t>CDMed</w:t>
            </w:r>
            <w:proofErr w:type="spellEnd"/>
            <w:r w:rsidRPr="005C10F0">
              <w:rPr>
                <w:b/>
                <w:sz w:val="18"/>
              </w:rPr>
              <w:t xml:space="preserve"> for one UE.</w:t>
            </w:r>
            <w:r>
              <w:rPr>
                <w:b/>
                <w:sz w:val="18"/>
              </w:rPr>
              <w:t xml:space="preserve"> The UE cannot assume that the 2</w:t>
            </w:r>
            <w:r w:rsidRPr="005C10F0">
              <w:rPr>
                <w:b/>
                <w:sz w:val="18"/>
                <w:vertAlign w:val="superscript"/>
              </w:rPr>
              <w:t>nd</w:t>
            </w:r>
            <w:r>
              <w:rPr>
                <w:b/>
                <w:sz w:val="18"/>
              </w:rPr>
              <w:t xml:space="preserve"> comb is not being used for another port.</w:t>
            </w:r>
          </w:p>
        </w:tc>
      </w:tr>
      <w:tr w:rsidR="005C10F0" w:rsidRPr="003552AA" w14:paraId="3B270406" w14:textId="13717FD1" w:rsidTr="00297216">
        <w:trPr>
          <w:trHeight w:val="300"/>
          <w:jc w:val="center"/>
        </w:trPr>
        <w:tc>
          <w:tcPr>
            <w:tcW w:w="1342" w:type="dxa"/>
            <w:noWrap/>
          </w:tcPr>
          <w:p w14:paraId="2137B6A5" w14:textId="77777777" w:rsidR="005C10F0" w:rsidRPr="003552AA" w:rsidRDefault="005C10F0" w:rsidP="005C10F0">
            <w:pPr>
              <w:pStyle w:val="BodyText"/>
              <w:jc w:val="center"/>
              <w:rPr>
                <w:b/>
                <w:sz w:val="18"/>
              </w:rPr>
            </w:pPr>
            <w:r w:rsidRPr="003552AA">
              <w:rPr>
                <w:b/>
                <w:sz w:val="18"/>
              </w:rPr>
              <w:t>13</w:t>
            </w:r>
          </w:p>
        </w:tc>
        <w:tc>
          <w:tcPr>
            <w:tcW w:w="1350" w:type="dxa"/>
            <w:noWrap/>
          </w:tcPr>
          <w:p w14:paraId="7166AA36" w14:textId="77777777" w:rsidR="005C10F0" w:rsidRPr="003552AA" w:rsidRDefault="005C10F0" w:rsidP="005C10F0">
            <w:pPr>
              <w:pStyle w:val="BodyText"/>
              <w:jc w:val="center"/>
              <w:rPr>
                <w:b/>
                <w:sz w:val="18"/>
              </w:rPr>
            </w:pPr>
            <w:r w:rsidRPr="003552AA">
              <w:rPr>
                <w:b/>
                <w:sz w:val="18"/>
              </w:rPr>
              <w:t>0,1,2,3</w:t>
            </w:r>
          </w:p>
        </w:tc>
        <w:tc>
          <w:tcPr>
            <w:tcW w:w="2610" w:type="dxa"/>
          </w:tcPr>
          <w:p w14:paraId="0A9CC465" w14:textId="77777777" w:rsidR="005C10F0" w:rsidRPr="003552AA" w:rsidRDefault="005C10F0" w:rsidP="005C10F0">
            <w:pPr>
              <w:pStyle w:val="BodyText"/>
              <w:jc w:val="center"/>
              <w:rPr>
                <w:b/>
                <w:sz w:val="18"/>
              </w:rPr>
            </w:pPr>
            <w:r w:rsidRPr="003552AA">
              <w:rPr>
                <w:b/>
                <w:sz w:val="18"/>
              </w:rPr>
              <w:t>SU</w:t>
            </w:r>
          </w:p>
        </w:tc>
        <w:tc>
          <w:tcPr>
            <w:tcW w:w="4860" w:type="dxa"/>
          </w:tcPr>
          <w:p w14:paraId="044142C8" w14:textId="77777777" w:rsidR="005C10F0" w:rsidRPr="003552AA" w:rsidRDefault="005C10F0" w:rsidP="005C10F0">
            <w:pPr>
              <w:pStyle w:val="BodyText"/>
              <w:jc w:val="center"/>
              <w:rPr>
                <w:b/>
                <w:sz w:val="18"/>
              </w:rPr>
            </w:pPr>
          </w:p>
        </w:tc>
      </w:tr>
      <w:tr w:rsidR="005C10F0" w:rsidRPr="003552AA" w14:paraId="63A5EC8B" w14:textId="56AB9B91" w:rsidTr="00297216">
        <w:trPr>
          <w:trHeight w:val="300"/>
          <w:jc w:val="center"/>
        </w:trPr>
        <w:tc>
          <w:tcPr>
            <w:tcW w:w="1342" w:type="dxa"/>
            <w:noWrap/>
          </w:tcPr>
          <w:p w14:paraId="62D22FE5" w14:textId="77777777" w:rsidR="005C10F0" w:rsidRPr="003552AA" w:rsidRDefault="005C10F0" w:rsidP="005C10F0">
            <w:pPr>
              <w:pStyle w:val="BodyText"/>
              <w:jc w:val="center"/>
              <w:rPr>
                <w:b/>
                <w:sz w:val="18"/>
              </w:rPr>
            </w:pPr>
            <w:r w:rsidRPr="003552AA">
              <w:rPr>
                <w:b/>
                <w:sz w:val="18"/>
              </w:rPr>
              <w:t>14</w:t>
            </w:r>
          </w:p>
        </w:tc>
        <w:tc>
          <w:tcPr>
            <w:tcW w:w="1350" w:type="dxa"/>
            <w:noWrap/>
          </w:tcPr>
          <w:p w14:paraId="34845C9A" w14:textId="77777777" w:rsidR="005C10F0" w:rsidRPr="003552AA" w:rsidRDefault="005C10F0" w:rsidP="005C10F0">
            <w:pPr>
              <w:pStyle w:val="BodyText"/>
              <w:jc w:val="center"/>
              <w:rPr>
                <w:b/>
                <w:sz w:val="18"/>
              </w:rPr>
            </w:pPr>
            <w:r w:rsidRPr="003552AA">
              <w:rPr>
                <w:b/>
                <w:sz w:val="18"/>
              </w:rPr>
              <w:t>reserved</w:t>
            </w:r>
          </w:p>
        </w:tc>
        <w:tc>
          <w:tcPr>
            <w:tcW w:w="2610" w:type="dxa"/>
          </w:tcPr>
          <w:p w14:paraId="54E155D0" w14:textId="77777777" w:rsidR="005C10F0" w:rsidRPr="003552AA" w:rsidRDefault="005C10F0" w:rsidP="005C10F0">
            <w:pPr>
              <w:pStyle w:val="BodyText"/>
              <w:jc w:val="center"/>
              <w:rPr>
                <w:b/>
                <w:sz w:val="18"/>
              </w:rPr>
            </w:pPr>
            <w:r w:rsidRPr="003552AA">
              <w:rPr>
                <w:b/>
                <w:sz w:val="18"/>
              </w:rPr>
              <w:t>reserved</w:t>
            </w:r>
          </w:p>
        </w:tc>
        <w:tc>
          <w:tcPr>
            <w:tcW w:w="4860" w:type="dxa"/>
          </w:tcPr>
          <w:p w14:paraId="107BEA43" w14:textId="77777777" w:rsidR="005C10F0" w:rsidRPr="003552AA" w:rsidRDefault="005C10F0" w:rsidP="005C10F0">
            <w:pPr>
              <w:pStyle w:val="BodyText"/>
              <w:jc w:val="center"/>
              <w:rPr>
                <w:b/>
                <w:sz w:val="18"/>
              </w:rPr>
            </w:pPr>
          </w:p>
        </w:tc>
      </w:tr>
      <w:tr w:rsidR="005C10F0" w:rsidRPr="003552AA" w14:paraId="0260B5EC" w14:textId="7CD6C4FB" w:rsidTr="00297216">
        <w:trPr>
          <w:trHeight w:val="300"/>
          <w:jc w:val="center"/>
        </w:trPr>
        <w:tc>
          <w:tcPr>
            <w:tcW w:w="1342" w:type="dxa"/>
            <w:noWrap/>
          </w:tcPr>
          <w:p w14:paraId="6F70847C" w14:textId="77777777" w:rsidR="005C10F0" w:rsidRPr="003552AA" w:rsidRDefault="005C10F0" w:rsidP="005C10F0">
            <w:pPr>
              <w:pStyle w:val="BodyText"/>
              <w:jc w:val="center"/>
              <w:rPr>
                <w:b/>
                <w:sz w:val="18"/>
              </w:rPr>
            </w:pPr>
            <w:r w:rsidRPr="003552AA">
              <w:rPr>
                <w:b/>
                <w:sz w:val="18"/>
              </w:rPr>
              <w:t>15</w:t>
            </w:r>
          </w:p>
        </w:tc>
        <w:tc>
          <w:tcPr>
            <w:tcW w:w="1350" w:type="dxa"/>
            <w:noWrap/>
          </w:tcPr>
          <w:p w14:paraId="4A9769C7" w14:textId="77777777" w:rsidR="005C10F0" w:rsidRPr="003552AA" w:rsidRDefault="005C10F0" w:rsidP="005C10F0">
            <w:pPr>
              <w:pStyle w:val="BodyText"/>
              <w:jc w:val="center"/>
              <w:rPr>
                <w:b/>
                <w:sz w:val="18"/>
              </w:rPr>
            </w:pPr>
            <w:r w:rsidRPr="003552AA">
              <w:rPr>
                <w:b/>
                <w:sz w:val="18"/>
              </w:rPr>
              <w:t>reserved</w:t>
            </w:r>
          </w:p>
        </w:tc>
        <w:tc>
          <w:tcPr>
            <w:tcW w:w="2610" w:type="dxa"/>
          </w:tcPr>
          <w:p w14:paraId="2DC1E451" w14:textId="77777777" w:rsidR="005C10F0" w:rsidRPr="003552AA" w:rsidRDefault="005C10F0" w:rsidP="005C10F0">
            <w:pPr>
              <w:pStyle w:val="BodyText"/>
              <w:jc w:val="center"/>
              <w:rPr>
                <w:b/>
                <w:sz w:val="18"/>
              </w:rPr>
            </w:pPr>
            <w:r w:rsidRPr="003552AA">
              <w:rPr>
                <w:b/>
                <w:sz w:val="18"/>
              </w:rPr>
              <w:t>reserved</w:t>
            </w:r>
          </w:p>
        </w:tc>
        <w:tc>
          <w:tcPr>
            <w:tcW w:w="4860" w:type="dxa"/>
          </w:tcPr>
          <w:p w14:paraId="564FDDAC" w14:textId="77777777" w:rsidR="005C10F0" w:rsidRPr="003552AA" w:rsidRDefault="005C10F0" w:rsidP="005C10F0">
            <w:pPr>
              <w:pStyle w:val="BodyText"/>
              <w:jc w:val="center"/>
              <w:rPr>
                <w:b/>
                <w:sz w:val="18"/>
              </w:rPr>
            </w:pPr>
          </w:p>
        </w:tc>
      </w:tr>
    </w:tbl>
    <w:p w14:paraId="4EA5A558" w14:textId="77777777" w:rsidR="00297216" w:rsidRDefault="00297216" w:rsidP="00297216">
      <w:pPr>
        <w:rPr>
          <w:lang w:val="en-GB" w:eastAsia="ko-KR"/>
        </w:rPr>
      </w:pPr>
    </w:p>
    <w:p w14:paraId="6F350AB3" w14:textId="128C66E2" w:rsidR="00C32E9A" w:rsidRDefault="00C32E9A" w:rsidP="00C32E9A">
      <w:pPr>
        <w:jc w:val="both"/>
        <w:rPr>
          <w:lang w:val="en-GB" w:eastAsia="ko-KR"/>
        </w:rPr>
      </w:pPr>
      <w:r>
        <w:rPr>
          <w:lang w:val="en-GB" w:eastAsia="ko-KR"/>
        </w:rPr>
        <w:t xml:space="preserve">We observe, that the above DMRS table allows serving and co-scheduled ports to be </w:t>
      </w:r>
      <w:proofErr w:type="spellStart"/>
      <w:r>
        <w:rPr>
          <w:lang w:val="en-GB" w:eastAsia="ko-KR"/>
        </w:rPr>
        <w:t>CDMed</w:t>
      </w:r>
      <w:proofErr w:type="spellEnd"/>
      <w:r>
        <w:rPr>
          <w:lang w:val="en-GB" w:eastAsia="ko-KR"/>
        </w:rPr>
        <w:t xml:space="preserve"> in an MU-scenario. If such a pairing is happening with 1 RB granularity, all the UE would need to perform 1-RB CE, since the UE is not aware of </w:t>
      </w:r>
      <w:proofErr w:type="spellStart"/>
      <w:r>
        <w:rPr>
          <w:lang w:val="en-GB" w:eastAsia="ko-KR"/>
        </w:rPr>
        <w:t>subband</w:t>
      </w:r>
      <w:proofErr w:type="spellEnd"/>
      <w:r>
        <w:rPr>
          <w:lang w:val="en-GB" w:eastAsia="ko-KR"/>
        </w:rPr>
        <w:t xml:space="preserve"> information of co-scheduled ports. In order to ensure an enhanced CE performance for both Type 1 and Type 2 in scenarios of MU-MIMO, we propose the resource allocation and PRG to be happening with a 2-PRB granularity, aligned with the already-agreed common/absolute RBG grid. </w:t>
      </w:r>
    </w:p>
    <w:p w14:paraId="3C8963BD" w14:textId="57D02856" w:rsidR="00720434" w:rsidRPr="00720434" w:rsidRDefault="005211AB" w:rsidP="00720434">
      <w:pPr>
        <w:spacing w:before="40" w:after="40"/>
        <w:jc w:val="both"/>
        <w:rPr>
          <w:b/>
          <w:i/>
        </w:rPr>
      </w:pPr>
      <w:r>
        <w:rPr>
          <w:b/>
          <w:i/>
        </w:rPr>
        <w:t>Proposal 5</w:t>
      </w:r>
      <w:r w:rsidR="00720434" w:rsidRPr="00F33C57">
        <w:rPr>
          <w:b/>
          <w:i/>
        </w:rPr>
        <w:t>: In Rel-15 MU-MIMO, unless otherwise configured, the UE may assume that the resource allocation of serving and co-scheduled ports is happening with a 2-PRB granularity which is aligned with the common RBG wideband grid.</w:t>
      </w:r>
    </w:p>
    <w:p w14:paraId="5E5D792C" w14:textId="495ADEA5" w:rsidR="00DC43C6" w:rsidRDefault="00DC43C6" w:rsidP="00DC43C6">
      <w:pPr>
        <w:pStyle w:val="Heading1"/>
        <w:rPr>
          <w:lang w:eastAsia="ko-KR"/>
        </w:rPr>
      </w:pPr>
      <w:r>
        <w:rPr>
          <w:lang w:eastAsia="ko-KR"/>
        </w:rPr>
        <w:t>Additional DMRS for mini-slot</w:t>
      </w:r>
      <w:r w:rsidR="00896E39">
        <w:rPr>
          <w:lang w:eastAsia="ko-KR"/>
        </w:rPr>
        <w:t xml:space="preserve"> scheduling</w:t>
      </w:r>
    </w:p>
    <w:p w14:paraId="060B9773" w14:textId="09AEEEC3" w:rsidR="00DC43C6" w:rsidRDefault="00735E7E" w:rsidP="00735E7E">
      <w:pPr>
        <w:jc w:val="both"/>
        <w:rPr>
          <w:lang w:val="en-GB" w:eastAsia="ko-KR"/>
        </w:rPr>
      </w:pPr>
      <w:r>
        <w:rPr>
          <w:lang w:val="en-GB" w:eastAsia="ko-KR"/>
        </w:rPr>
        <w:t>For the 2, 4, 7-symbol mini-slot, due to the small size of the scheduling interval, we propose to re-use only the one symbol front-load DMRS. The 2 or 4 symbol mini-slo</w:t>
      </w:r>
      <w:r w:rsidR="0020229D">
        <w:rPr>
          <w:lang w:val="en-GB" w:eastAsia="ko-KR"/>
        </w:rPr>
        <w:t>t</w:t>
      </w:r>
      <w:r>
        <w:rPr>
          <w:lang w:val="en-GB" w:eastAsia="ko-KR"/>
        </w:rPr>
        <w:t xml:space="preserve"> do not need an additional DMRS to be configured, whereas for the 7-symbol mini-slot, an additional DMRS may be configured. Note that we can re-use a distance of 3 symbols between the front-load DMRS and the additional DMRS that has been agreed already for DL PDSCH. </w:t>
      </w:r>
    </w:p>
    <w:p w14:paraId="381C8333" w14:textId="4032EF80" w:rsidR="00DC43C6" w:rsidRDefault="00DC43C6" w:rsidP="00DC43C6">
      <w:pPr>
        <w:spacing w:after="0"/>
        <w:rPr>
          <w:rFonts w:eastAsia="Malgun Gothic"/>
          <w:b/>
          <w:i/>
          <w:lang w:eastAsia="ko-KR"/>
        </w:rPr>
      </w:pPr>
      <w:r w:rsidRPr="00735E7E">
        <w:rPr>
          <w:rFonts w:eastAsia="Malgun Gothic"/>
          <w:b/>
          <w:i/>
          <w:lang w:eastAsia="ko-KR"/>
        </w:rPr>
        <w:t>Proposal</w:t>
      </w:r>
      <w:r w:rsidR="00735E7E">
        <w:rPr>
          <w:rFonts w:eastAsia="Malgun Gothic"/>
          <w:b/>
          <w:i/>
          <w:lang w:eastAsia="ko-KR"/>
        </w:rPr>
        <w:t xml:space="preserve"> </w:t>
      </w:r>
      <w:r w:rsidR="00605B10">
        <w:rPr>
          <w:rFonts w:eastAsia="Malgun Gothic"/>
          <w:b/>
          <w:i/>
          <w:lang w:eastAsia="ko-KR"/>
        </w:rPr>
        <w:t>6</w:t>
      </w:r>
      <w:r w:rsidRPr="00DC43C6">
        <w:rPr>
          <w:rFonts w:eastAsia="Malgun Gothic"/>
          <w:b/>
          <w:i/>
          <w:lang w:eastAsia="ko-KR"/>
        </w:rPr>
        <w:t>: For the mini-slot</w:t>
      </w:r>
      <w:r>
        <w:rPr>
          <w:rFonts w:eastAsia="Malgun Gothic"/>
          <w:b/>
          <w:i/>
          <w:lang w:eastAsia="ko-KR"/>
        </w:rPr>
        <w:t xml:space="preserve"> DMRS</w:t>
      </w:r>
    </w:p>
    <w:p w14:paraId="7C9BE49F" w14:textId="3F56E5B3" w:rsidR="00DC43C6" w:rsidRPr="00DC43C6" w:rsidRDefault="0019072E" w:rsidP="00DC43C6">
      <w:pPr>
        <w:pStyle w:val="ListParagraph"/>
        <w:numPr>
          <w:ilvl w:val="0"/>
          <w:numId w:val="12"/>
        </w:numPr>
        <w:rPr>
          <w:rFonts w:ascii="Times New Roman" w:eastAsia="Malgun Gothic" w:hAnsi="Times New Roman"/>
          <w:b/>
          <w:i/>
          <w:sz w:val="20"/>
          <w:szCs w:val="20"/>
          <w:lang w:eastAsia="ko-KR"/>
        </w:rPr>
      </w:pPr>
      <w:r>
        <w:rPr>
          <w:rFonts w:ascii="Times New Roman" w:eastAsia="Malgun Gothic" w:hAnsi="Times New Roman"/>
          <w:b/>
          <w:i/>
          <w:sz w:val="20"/>
          <w:szCs w:val="20"/>
          <w:lang w:eastAsia="ko-KR"/>
        </w:rPr>
        <w:t>For 2-symbol and 4-symbol</w:t>
      </w:r>
    </w:p>
    <w:p w14:paraId="27EAFD8E" w14:textId="77777777" w:rsidR="00DC43C6" w:rsidRPr="00DC43C6" w:rsidRDefault="00DC43C6" w:rsidP="00DC43C6">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 xml:space="preserve">No additional DMRS can be configured. </w:t>
      </w:r>
    </w:p>
    <w:p w14:paraId="5903B580" w14:textId="555E80A1" w:rsidR="00DC43C6" w:rsidRPr="00DC43C6" w:rsidRDefault="0019072E" w:rsidP="00DC43C6">
      <w:pPr>
        <w:pStyle w:val="ListParagraph"/>
        <w:numPr>
          <w:ilvl w:val="1"/>
          <w:numId w:val="12"/>
        </w:numPr>
        <w:rPr>
          <w:rFonts w:ascii="Times New Roman" w:eastAsia="Malgun Gothic" w:hAnsi="Times New Roman"/>
          <w:b/>
          <w:i/>
          <w:sz w:val="20"/>
          <w:szCs w:val="20"/>
          <w:lang w:eastAsia="ko-KR"/>
        </w:rPr>
      </w:pPr>
      <w:r>
        <w:rPr>
          <w:rFonts w:ascii="Times New Roman" w:eastAsia="Malgun Gothic" w:hAnsi="Times New Roman"/>
          <w:b/>
          <w:i/>
          <w:sz w:val="20"/>
          <w:szCs w:val="20"/>
          <w:lang w:eastAsia="ko-KR"/>
        </w:rPr>
        <w:t>Support at least the 1</w:t>
      </w:r>
      <w:r w:rsidR="00DC43C6" w:rsidRPr="00DC43C6">
        <w:rPr>
          <w:rFonts w:ascii="Times New Roman" w:eastAsia="Malgun Gothic" w:hAnsi="Times New Roman"/>
          <w:b/>
          <w:i/>
          <w:sz w:val="20"/>
          <w:szCs w:val="20"/>
          <w:lang w:eastAsia="ko-KR"/>
        </w:rPr>
        <w:t>symbol front-load configuration type 1</w:t>
      </w:r>
    </w:p>
    <w:p w14:paraId="2DC33A98" w14:textId="77777777" w:rsidR="00DC43C6" w:rsidRPr="00DC43C6" w:rsidRDefault="00DC43C6" w:rsidP="00DC43C6">
      <w:pPr>
        <w:pStyle w:val="ListParagraph"/>
        <w:numPr>
          <w:ilvl w:val="0"/>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For the 7-symbol mini-slot</w:t>
      </w:r>
    </w:p>
    <w:p w14:paraId="5CC24D68" w14:textId="77777777" w:rsidR="00DC43C6" w:rsidRPr="00DC43C6" w:rsidRDefault="00DC43C6" w:rsidP="00DC43C6">
      <w:pPr>
        <w:pStyle w:val="ListParagraph"/>
        <w:numPr>
          <w:ilvl w:val="1"/>
          <w:numId w:val="12"/>
        </w:numPr>
        <w:rPr>
          <w:rFonts w:ascii="Times New Roman" w:eastAsia="Malgun Gothic" w:hAnsi="Times New Roman"/>
          <w:b/>
          <w:i/>
          <w:sz w:val="20"/>
          <w:szCs w:val="20"/>
          <w:lang w:eastAsia="ko-KR"/>
        </w:rPr>
      </w:pPr>
      <w:proofErr w:type="gramStart"/>
      <w:r w:rsidRPr="00DC43C6">
        <w:rPr>
          <w:rFonts w:ascii="Times New Roman" w:eastAsia="Malgun Gothic" w:hAnsi="Times New Roman"/>
          <w:b/>
          <w:i/>
          <w:sz w:val="20"/>
          <w:szCs w:val="20"/>
          <w:lang w:eastAsia="ko-KR"/>
        </w:rPr>
        <w:t>one</w:t>
      </w:r>
      <w:proofErr w:type="gramEnd"/>
      <w:r w:rsidRPr="00DC43C6">
        <w:rPr>
          <w:rFonts w:ascii="Times New Roman" w:eastAsia="Malgun Gothic" w:hAnsi="Times New Roman"/>
          <w:b/>
          <w:i/>
          <w:sz w:val="20"/>
          <w:szCs w:val="20"/>
          <w:lang w:eastAsia="ko-KR"/>
        </w:rPr>
        <w:t xml:space="preserve"> additional DMRS can be configured for the 1-symbol front-load DMRS. </w:t>
      </w:r>
    </w:p>
    <w:p w14:paraId="71EECE86" w14:textId="77777777" w:rsidR="00DC43C6" w:rsidRPr="00DC43C6" w:rsidRDefault="00DC43C6" w:rsidP="00DC43C6">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Support at least the 1-symbol front-load configuration type 1</w:t>
      </w:r>
    </w:p>
    <w:p w14:paraId="3988448D" w14:textId="62DAA808" w:rsidR="00DC43C6" w:rsidRPr="006707A7" w:rsidRDefault="00DC43C6" w:rsidP="00DC43C6">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The additional DMRS can be configured in the 5th symbol starting counting from the front-load DMRS.</w:t>
      </w:r>
    </w:p>
    <w:p w14:paraId="2688A500" w14:textId="573AF3EF" w:rsidR="005E31C7" w:rsidRDefault="005E31C7" w:rsidP="005E31C7">
      <w:pPr>
        <w:pStyle w:val="Heading1"/>
        <w:rPr>
          <w:rFonts w:ascii="Times New Roman" w:hAnsi="Times New Roman"/>
        </w:rPr>
      </w:pPr>
      <w:r w:rsidRPr="00A86FDA">
        <w:rPr>
          <w:rFonts w:ascii="Times New Roman" w:hAnsi="Times New Roman"/>
        </w:rPr>
        <w:t>DMRS Position</w:t>
      </w:r>
      <w:r>
        <w:rPr>
          <w:rFonts w:ascii="Times New Roman" w:hAnsi="Times New Roman"/>
        </w:rPr>
        <w:t xml:space="preserve"> </w:t>
      </w:r>
      <w:r w:rsidR="009067F9">
        <w:rPr>
          <w:rFonts w:ascii="Times New Roman" w:hAnsi="Times New Roman"/>
        </w:rPr>
        <w:t>for</w:t>
      </w:r>
      <w:r w:rsidR="008C4C2E">
        <w:rPr>
          <w:rFonts w:ascii="Times New Roman" w:hAnsi="Times New Roman"/>
        </w:rPr>
        <w:t xml:space="preserve"> PUSCH</w:t>
      </w:r>
    </w:p>
    <w:p w14:paraId="18C1E67E" w14:textId="740C2031" w:rsidR="00D91399" w:rsidRDefault="00D91399" w:rsidP="00D91399">
      <w:pPr>
        <w:pStyle w:val="Heading2"/>
      </w:pPr>
      <w:r>
        <w:t>Pos</w:t>
      </w:r>
      <w:r w:rsidR="009067F9">
        <w:t xml:space="preserve">ition of front-load DMRS for </w:t>
      </w:r>
      <w:r>
        <w:t>PUSCH</w:t>
      </w:r>
    </w:p>
    <w:p w14:paraId="0271FA40" w14:textId="5711388A" w:rsidR="00D91399" w:rsidRDefault="00D91399" w:rsidP="00D91399">
      <w:pPr>
        <w:jc w:val="both"/>
        <w:rPr>
          <w:lang w:val="en-GB"/>
        </w:rPr>
      </w:pPr>
      <w:r>
        <w:rPr>
          <w:lang w:val="en-GB"/>
        </w:rPr>
        <w:t>In RAN1 86bi</w:t>
      </w:r>
      <w:r w:rsidR="006E1B9C">
        <w:rPr>
          <w:lang w:val="en-GB"/>
        </w:rPr>
        <w:t>s</w:t>
      </w:r>
      <w:r>
        <w:rPr>
          <w:lang w:val="en-GB"/>
        </w:rPr>
        <w:t xml:space="preserve">, in has been agreed that self-contained slots (K2=0) should be supported at least </w:t>
      </w:r>
      <w:r>
        <w:rPr>
          <w:lang w:eastAsia="zh-CN"/>
        </w:rPr>
        <w:t xml:space="preserve">for some UEs, where UE need to decode UL grant in PDCCH and transmit UL PUSCH in the same slot. That means that we need enough processing time between PDCCH and PUSCH. Front-loaded UL DMRS can be beneficial to this timeline. </w:t>
      </w:r>
      <w:r>
        <w:rPr>
          <w:lang w:eastAsia="zh-CN"/>
        </w:rPr>
        <w:fldChar w:fldCharType="begin"/>
      </w:r>
      <w:r>
        <w:rPr>
          <w:lang w:eastAsia="zh-CN"/>
        </w:rPr>
        <w:instrText xml:space="preserve"> REF _Ref481846742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shows the front-loaded UL DMRS pattern for self-contained slot. Regardless of DL control duration, UL DMRS is always located at the beginning of UL burst. Front-loaded DMRS can provide an additional processing time to decode UL grant and synthesize PUSCH waveforms.</w:t>
      </w:r>
    </w:p>
    <w:p w14:paraId="699A1395" w14:textId="0B0CC264" w:rsidR="00D91399" w:rsidRPr="00672A8D" w:rsidRDefault="00D91399" w:rsidP="00D91399">
      <w:pPr>
        <w:jc w:val="both"/>
        <w:rPr>
          <w:b/>
          <w:i/>
          <w:lang w:val="en-GB"/>
        </w:rPr>
      </w:pPr>
      <w:r w:rsidRPr="002D1331">
        <w:rPr>
          <w:b/>
          <w:i/>
          <w:lang w:val="en-GB"/>
        </w:rPr>
        <w:t>P</w:t>
      </w:r>
      <w:r w:rsidR="00605B10">
        <w:rPr>
          <w:b/>
          <w:i/>
          <w:lang w:val="en-GB"/>
        </w:rPr>
        <w:t>roposal 7</w:t>
      </w:r>
      <w:r w:rsidRPr="002D1331">
        <w:rPr>
          <w:b/>
          <w:i/>
          <w:lang w:val="en-GB"/>
        </w:rPr>
        <w:t xml:space="preserve">: </w:t>
      </w:r>
      <w:r w:rsidR="004E671F">
        <w:rPr>
          <w:b/>
          <w:i/>
          <w:lang w:val="en-GB"/>
        </w:rPr>
        <w:t>For PUSCH,</w:t>
      </w:r>
      <w:r w:rsidRPr="00672A8D">
        <w:rPr>
          <w:b/>
          <w:i/>
          <w:lang w:val="en-GB"/>
        </w:rPr>
        <w:t xml:space="preserve"> front-load DMRS should be fixed in the first symbol with respect to the</w:t>
      </w:r>
      <w:r w:rsidR="004E671F">
        <w:rPr>
          <w:b/>
          <w:i/>
          <w:lang w:val="en-GB"/>
        </w:rPr>
        <w:t xml:space="preserve"> start of</w:t>
      </w:r>
      <w:r w:rsidRPr="00672A8D">
        <w:rPr>
          <w:b/>
          <w:i/>
          <w:lang w:val="en-GB"/>
        </w:rPr>
        <w:t xml:space="preserve"> PUSCH scheduling unit. </w:t>
      </w:r>
    </w:p>
    <w:p w14:paraId="56EE2D05" w14:textId="6D2C3B58" w:rsidR="00D91399" w:rsidRDefault="00D336E6" w:rsidP="00D91399">
      <w:pPr>
        <w:keepNext/>
        <w:jc w:val="center"/>
      </w:pPr>
      <w:r>
        <w:object w:dxaOrig="19558" w:dyaOrig="10823" w14:anchorId="2B088F66">
          <v:shape id="_x0000_i1025" type="#_x0000_t75" style="width:126.25pt;height:70.95pt" o:ole="">
            <v:imagedata r:id="rId16" o:title=""/>
          </v:shape>
          <o:OLEObject Type="Embed" ProgID="Visio.Drawing.11" ShapeID="_x0000_i1025" DrawAspect="Content" ObjectID="_1568482055" r:id="rId17"/>
        </w:object>
      </w:r>
    </w:p>
    <w:p w14:paraId="0A420D42" w14:textId="3CC8879F" w:rsidR="00D91399" w:rsidRPr="00EC63AC" w:rsidRDefault="00F83B8B" w:rsidP="00D91399">
      <w:pPr>
        <w:pStyle w:val="Caption"/>
        <w:jc w:val="center"/>
        <w:rPr>
          <w:i/>
          <w:lang w:val="en-GB"/>
        </w:rPr>
      </w:pPr>
      <w:bookmarkStart w:id="1" w:name="_Ref481846738"/>
      <w:r>
        <w:t>1</w:t>
      </w:r>
      <w:r w:rsidRPr="00F83B8B">
        <w:rPr>
          <w:vertAlign w:val="superscript"/>
        </w:rPr>
        <w:t>st</w:t>
      </w:r>
      <w:r>
        <w:t xml:space="preserve"> symbol of PUSCH carries </w:t>
      </w:r>
      <w:r w:rsidR="00D91399">
        <w:t xml:space="preserve">UL DMRS </w:t>
      </w:r>
      <w:bookmarkEnd w:id="1"/>
    </w:p>
    <w:p w14:paraId="23035ACB" w14:textId="77777777" w:rsidR="00D91399" w:rsidRDefault="00D91399" w:rsidP="00D91399">
      <w:pPr>
        <w:rPr>
          <w:lang w:val="en-GB"/>
        </w:rPr>
      </w:pPr>
      <w:r>
        <w:rPr>
          <w:lang w:val="en-GB"/>
        </w:rPr>
        <w:t>Since DMRS has a comb structure, the unused tones in the frontloaded DMRS can be potentially used for data transmission. However, f</w:t>
      </w:r>
      <w:r w:rsidRPr="00317EE6">
        <w:rPr>
          <w:lang w:val="en-GB"/>
        </w:rPr>
        <w:t xml:space="preserve">or </w:t>
      </w:r>
      <w:r>
        <w:rPr>
          <w:lang w:val="en-GB"/>
        </w:rPr>
        <w:t xml:space="preserve">slots with </w:t>
      </w:r>
      <w:r w:rsidRPr="00317EE6">
        <w:rPr>
          <w:lang w:val="en-GB"/>
        </w:rPr>
        <w:t>self-contained grant,</w:t>
      </w:r>
      <w:r>
        <w:rPr>
          <w:lang w:val="en-GB"/>
        </w:rPr>
        <w:t xml:space="preserve"> UE may not have enough timeline to generate transmit data for the frontloaded DMRS symbol</w:t>
      </w:r>
      <w:r w:rsidRPr="00317EE6">
        <w:rPr>
          <w:lang w:val="en-GB"/>
        </w:rPr>
        <w:t>.</w:t>
      </w:r>
      <w:r>
        <w:rPr>
          <w:lang w:val="en-GB"/>
        </w:rPr>
        <w:t xml:space="preserve"> Therefore, we propose the following which prevent to send data on the frontloaded DMRS.</w:t>
      </w:r>
    </w:p>
    <w:p w14:paraId="4FA7AD42" w14:textId="68F67889" w:rsidR="00D91399" w:rsidRPr="00D91399" w:rsidRDefault="00D91399" w:rsidP="00D91399">
      <w:pPr>
        <w:jc w:val="both"/>
        <w:rPr>
          <w:b/>
          <w:i/>
          <w:lang w:val="en-GB"/>
        </w:rPr>
      </w:pPr>
      <w:r w:rsidRPr="002D1331">
        <w:rPr>
          <w:b/>
          <w:i/>
          <w:lang w:val="en-GB"/>
        </w:rPr>
        <w:t xml:space="preserve">Proposal </w:t>
      </w:r>
      <w:r w:rsidR="00605B10">
        <w:rPr>
          <w:b/>
          <w:i/>
          <w:lang w:val="en-GB"/>
        </w:rPr>
        <w:t>8</w:t>
      </w:r>
      <w:r w:rsidRPr="002D1331">
        <w:rPr>
          <w:b/>
          <w:i/>
          <w:lang w:val="en-GB"/>
        </w:rPr>
        <w:t>: For</w:t>
      </w:r>
      <w:r w:rsidR="004E671F">
        <w:rPr>
          <w:b/>
          <w:i/>
          <w:lang w:val="en-GB"/>
        </w:rPr>
        <w:t xml:space="preserve"> PUSCH, in</w:t>
      </w:r>
      <w:r w:rsidRPr="002D1331">
        <w:rPr>
          <w:b/>
          <w:i/>
          <w:lang w:val="en-GB"/>
        </w:rPr>
        <w:t xml:space="preserve"> slots</w:t>
      </w:r>
      <w:r w:rsidRPr="00672A8D">
        <w:rPr>
          <w:b/>
          <w:i/>
          <w:lang w:val="en-GB"/>
        </w:rPr>
        <w:t xml:space="preserve"> with self-contained grant, no data </w:t>
      </w:r>
      <w:r w:rsidR="004E671F">
        <w:rPr>
          <w:b/>
          <w:i/>
          <w:lang w:val="en-GB"/>
        </w:rPr>
        <w:t>is</w:t>
      </w:r>
      <w:r w:rsidRPr="00672A8D">
        <w:rPr>
          <w:b/>
          <w:i/>
          <w:lang w:val="en-GB"/>
        </w:rPr>
        <w:t xml:space="preserve"> transmitted on the front</w:t>
      </w:r>
      <w:r w:rsidR="00032BCD">
        <w:rPr>
          <w:b/>
          <w:i/>
          <w:lang w:val="en-GB"/>
        </w:rPr>
        <w:t>-</w:t>
      </w:r>
      <w:r w:rsidRPr="00672A8D">
        <w:rPr>
          <w:b/>
          <w:i/>
          <w:lang w:val="en-GB"/>
        </w:rPr>
        <w:t xml:space="preserve">loaded DMRS </w:t>
      </w:r>
      <w:r w:rsidR="00032BCD">
        <w:rPr>
          <w:b/>
          <w:i/>
          <w:lang w:val="en-GB"/>
        </w:rPr>
        <w:t>symbol</w:t>
      </w:r>
      <w:r w:rsidRPr="00672A8D">
        <w:rPr>
          <w:b/>
          <w:i/>
          <w:lang w:val="en-GB"/>
        </w:rPr>
        <w:t>.</w:t>
      </w:r>
    </w:p>
    <w:p w14:paraId="62C222D1" w14:textId="77345442" w:rsidR="00DB7D62" w:rsidRDefault="00DB7D62" w:rsidP="00DB7D62">
      <w:pPr>
        <w:pStyle w:val="Heading2"/>
        <w:rPr>
          <w:sz w:val="28"/>
        </w:rPr>
      </w:pPr>
      <w:r>
        <w:rPr>
          <w:sz w:val="28"/>
        </w:rPr>
        <w:t xml:space="preserve">Additional DMRS for </w:t>
      </w:r>
      <w:r w:rsidRPr="00DB7D62">
        <w:rPr>
          <w:sz w:val="28"/>
        </w:rPr>
        <w:t xml:space="preserve">PUSCH without </w:t>
      </w:r>
      <w:r>
        <w:rPr>
          <w:sz w:val="28"/>
        </w:rPr>
        <w:t>hop</w:t>
      </w:r>
    </w:p>
    <w:p w14:paraId="645F21D5" w14:textId="17C53F77" w:rsidR="005B7B4A" w:rsidRDefault="005B7B4A" w:rsidP="0032180A">
      <w:pPr>
        <w:spacing w:after="0"/>
        <w:jc w:val="both"/>
        <w:rPr>
          <w:lang w:val="en-GB"/>
        </w:rPr>
      </w:pPr>
      <w:r>
        <w:rPr>
          <w:lang w:val="en-GB"/>
        </w:rPr>
        <w:t>The position of additional DMRS for PUSCH should be defined with respect to the first DMRS which is in a fixed position with respect to the start of the PUSCH. We propose NR to support the 1-additional DMRS such that:</w:t>
      </w:r>
    </w:p>
    <w:p w14:paraId="28AACEA0" w14:textId="10170975" w:rsidR="009B1956" w:rsidRPr="005B7B4A" w:rsidRDefault="001401FD" w:rsidP="00D2510C">
      <w:pPr>
        <w:numPr>
          <w:ilvl w:val="0"/>
          <w:numId w:val="7"/>
        </w:numPr>
        <w:spacing w:after="0"/>
        <w:jc w:val="both"/>
        <w:rPr>
          <w:lang w:val="en-GB"/>
        </w:rPr>
      </w:pPr>
      <w:r w:rsidRPr="005B7B4A">
        <w:rPr>
          <w:lang w:val="en-GB"/>
        </w:rPr>
        <w:t>more than 2-symbol extrapolation</w:t>
      </w:r>
      <w:r w:rsidR="005B7B4A" w:rsidRPr="005B7B4A">
        <w:rPr>
          <w:lang w:val="en-GB"/>
        </w:rPr>
        <w:t xml:space="preserve"> </w:t>
      </w:r>
      <w:r w:rsidR="005B7B4A">
        <w:rPr>
          <w:lang w:val="en-GB"/>
        </w:rPr>
        <w:t>of the channel estimate is avoided</w:t>
      </w:r>
      <w:r w:rsidR="00965F3C">
        <w:rPr>
          <w:lang w:val="en-GB"/>
        </w:rPr>
        <w:t>,</w:t>
      </w:r>
    </w:p>
    <w:p w14:paraId="270DF1D0" w14:textId="02715039" w:rsidR="009B1956" w:rsidRDefault="005B7B4A" w:rsidP="00D2510C">
      <w:pPr>
        <w:numPr>
          <w:ilvl w:val="0"/>
          <w:numId w:val="7"/>
        </w:numPr>
        <w:spacing w:after="0"/>
        <w:jc w:val="both"/>
        <w:rPr>
          <w:lang w:val="en-GB"/>
        </w:rPr>
      </w:pPr>
      <w:r>
        <w:rPr>
          <w:lang w:val="en-GB"/>
        </w:rPr>
        <w:t>t</w:t>
      </w:r>
      <w:r w:rsidR="001401FD" w:rsidRPr="005B7B4A">
        <w:rPr>
          <w:lang w:val="en-GB"/>
        </w:rPr>
        <w:t>he location of additional DMRS depend</w:t>
      </w:r>
      <w:r>
        <w:rPr>
          <w:lang w:val="en-GB"/>
        </w:rPr>
        <w:t>s</w:t>
      </w:r>
      <w:r w:rsidR="001401FD" w:rsidRPr="005B7B4A">
        <w:rPr>
          <w:lang w:val="en-GB"/>
        </w:rPr>
        <w:t xml:space="preserve"> on the last PUSCH symbol</w:t>
      </w:r>
      <w:r w:rsidR="00D2510C">
        <w:rPr>
          <w:lang w:val="en-GB"/>
        </w:rPr>
        <w:t>, as it was the case with PDSCH</w:t>
      </w:r>
    </w:p>
    <w:p w14:paraId="24A253B0" w14:textId="451E72EB" w:rsidR="00D2510C" w:rsidRDefault="00D2510C" w:rsidP="00D2510C">
      <w:pPr>
        <w:numPr>
          <w:ilvl w:val="0"/>
          <w:numId w:val="7"/>
        </w:numPr>
        <w:spacing w:after="0"/>
        <w:jc w:val="both"/>
        <w:rPr>
          <w:lang w:val="en-GB"/>
        </w:rPr>
      </w:pPr>
      <w:r>
        <w:rPr>
          <w:lang w:val="en-GB"/>
        </w:rPr>
        <w:t>The location is such that if the front-load DMRS of PDSCH is in the 4</w:t>
      </w:r>
      <w:r w:rsidRPr="00D2510C">
        <w:rPr>
          <w:vertAlign w:val="superscript"/>
          <w:lang w:val="en-GB"/>
        </w:rPr>
        <w:t>th</w:t>
      </w:r>
      <w:r>
        <w:rPr>
          <w:lang w:val="en-GB"/>
        </w:rPr>
        <w:t xml:space="preserve"> symbol, the UL and DL DMRS are </w:t>
      </w:r>
      <w:proofErr w:type="gramStart"/>
      <w:r>
        <w:rPr>
          <w:lang w:val="en-GB"/>
        </w:rPr>
        <w:t>configured  on</w:t>
      </w:r>
      <w:proofErr w:type="gramEnd"/>
      <w:r>
        <w:rPr>
          <w:lang w:val="en-GB"/>
        </w:rPr>
        <w:t xml:space="preserve"> the same symbols.</w:t>
      </w:r>
    </w:p>
    <w:p w14:paraId="430A3641" w14:textId="77777777" w:rsidR="00D2510C" w:rsidRDefault="00D2510C" w:rsidP="00D2510C">
      <w:pPr>
        <w:spacing w:after="0"/>
        <w:jc w:val="both"/>
        <w:rPr>
          <w:b/>
          <w:bCs/>
          <w:i/>
          <w:iCs/>
          <w:u w:val="single"/>
        </w:rPr>
      </w:pPr>
    </w:p>
    <w:p w14:paraId="2BF0BC3B" w14:textId="58192A0B" w:rsidR="00DC43C6" w:rsidRPr="00D2510C" w:rsidRDefault="00D2510C" w:rsidP="00D2510C">
      <w:pPr>
        <w:spacing w:after="0"/>
        <w:jc w:val="both"/>
        <w:rPr>
          <w:b/>
          <w:i/>
          <w:szCs w:val="24"/>
          <w:lang w:val="en-GB"/>
        </w:rPr>
      </w:pPr>
      <w:r w:rsidRPr="005211AB">
        <w:rPr>
          <w:b/>
          <w:i/>
          <w:szCs w:val="24"/>
          <w:lang w:val="en-GB"/>
        </w:rPr>
        <w:t>Proposal</w:t>
      </w:r>
      <w:r w:rsidR="00605B10">
        <w:rPr>
          <w:b/>
          <w:i/>
          <w:szCs w:val="24"/>
          <w:lang w:val="en-GB"/>
        </w:rPr>
        <w:t xml:space="preserve"> 9</w:t>
      </w:r>
      <w:r w:rsidRPr="005211AB">
        <w:rPr>
          <w:b/>
          <w:i/>
          <w:szCs w:val="24"/>
          <w:lang w:val="en-GB"/>
        </w:rPr>
        <w:t>:</w:t>
      </w:r>
      <w:r w:rsidRPr="00D2510C">
        <w:rPr>
          <w:b/>
          <w:i/>
          <w:szCs w:val="24"/>
          <w:lang w:val="en-GB"/>
        </w:rPr>
        <w:t xml:space="preserve">  </w:t>
      </w:r>
      <w:r w:rsidR="00DC43C6" w:rsidRPr="00D2510C">
        <w:rPr>
          <w:b/>
          <w:i/>
          <w:szCs w:val="24"/>
          <w:lang w:val="en-GB"/>
        </w:rPr>
        <w:t>For the PUSCH without a hop, with 1-symbol front-load DMRS on the first symbol of PUSCH</w:t>
      </w:r>
    </w:p>
    <w:p w14:paraId="4D71E2F9" w14:textId="77777777" w:rsidR="00DC43C6" w:rsidRPr="00D2510C" w:rsidRDefault="00DC43C6" w:rsidP="00D2510C">
      <w:pPr>
        <w:numPr>
          <w:ilvl w:val="0"/>
          <w:numId w:val="16"/>
        </w:numPr>
        <w:spacing w:after="0"/>
        <w:jc w:val="both"/>
        <w:rPr>
          <w:b/>
          <w:i/>
          <w:szCs w:val="24"/>
          <w:lang w:val="en-GB"/>
        </w:rPr>
      </w:pPr>
      <w:proofErr w:type="gramStart"/>
      <w:r w:rsidRPr="00D2510C">
        <w:rPr>
          <w:b/>
          <w:i/>
          <w:szCs w:val="24"/>
          <w:lang w:val="en-GB"/>
        </w:rPr>
        <w:t>one</w:t>
      </w:r>
      <w:proofErr w:type="gramEnd"/>
      <w:r w:rsidRPr="00D2510C">
        <w:rPr>
          <w:b/>
          <w:i/>
          <w:szCs w:val="24"/>
          <w:lang w:val="en-GB"/>
        </w:rPr>
        <w:t xml:space="preserve"> 1-symbol additional DMRS can be configured on the 5th, 7th, 9th, 11th symbol starting counting from the front-load DMRS. The one additional DMRS can be configured in the</w:t>
      </w:r>
    </w:p>
    <w:p w14:paraId="251D457F" w14:textId="77777777" w:rsidR="00DC43C6" w:rsidRPr="00D2510C" w:rsidRDefault="00DC43C6" w:rsidP="00D2510C">
      <w:pPr>
        <w:numPr>
          <w:ilvl w:val="1"/>
          <w:numId w:val="16"/>
        </w:numPr>
        <w:spacing w:after="0"/>
        <w:jc w:val="both"/>
        <w:rPr>
          <w:b/>
          <w:i/>
          <w:szCs w:val="24"/>
          <w:lang w:val="en-GB"/>
        </w:rPr>
      </w:pPr>
      <w:r w:rsidRPr="00D2510C">
        <w:rPr>
          <w:b/>
          <w:i/>
          <w:szCs w:val="24"/>
          <w:lang w:val="en-GB"/>
        </w:rPr>
        <w:t>11th symbol for a PUSCH spanning 12 to 14 symbols</w:t>
      </w:r>
    </w:p>
    <w:p w14:paraId="6EFFE736" w14:textId="77777777" w:rsidR="00DC43C6" w:rsidRPr="00D2510C" w:rsidRDefault="00DC43C6" w:rsidP="00D2510C">
      <w:pPr>
        <w:numPr>
          <w:ilvl w:val="1"/>
          <w:numId w:val="16"/>
        </w:numPr>
        <w:spacing w:after="0"/>
        <w:jc w:val="both"/>
        <w:rPr>
          <w:b/>
          <w:i/>
          <w:szCs w:val="24"/>
          <w:lang w:val="en-GB"/>
        </w:rPr>
      </w:pPr>
      <w:r w:rsidRPr="00D2510C">
        <w:rPr>
          <w:b/>
          <w:i/>
          <w:szCs w:val="24"/>
          <w:lang w:val="en-GB"/>
        </w:rPr>
        <w:t>9th symbol for a PUSCH spanning 10 to 11 symbols</w:t>
      </w:r>
    </w:p>
    <w:p w14:paraId="6A55E6CB" w14:textId="77777777" w:rsidR="00DC43C6" w:rsidRPr="00D2510C" w:rsidRDefault="00DC43C6" w:rsidP="00D2510C">
      <w:pPr>
        <w:numPr>
          <w:ilvl w:val="1"/>
          <w:numId w:val="16"/>
        </w:numPr>
        <w:spacing w:after="0"/>
        <w:jc w:val="both"/>
        <w:rPr>
          <w:b/>
          <w:i/>
          <w:szCs w:val="24"/>
          <w:lang w:val="en-GB"/>
        </w:rPr>
      </w:pPr>
      <w:r w:rsidRPr="00D2510C">
        <w:rPr>
          <w:b/>
          <w:i/>
          <w:szCs w:val="24"/>
          <w:lang w:val="en-GB"/>
        </w:rPr>
        <w:t>7th symbol for a PUSCH spanning 8 to 9 symbols</w:t>
      </w:r>
    </w:p>
    <w:p w14:paraId="17A9A6E8" w14:textId="5A18AFF3" w:rsidR="00D2510C" w:rsidRPr="00D2510C" w:rsidRDefault="00DC43C6" w:rsidP="00D2510C">
      <w:pPr>
        <w:numPr>
          <w:ilvl w:val="1"/>
          <w:numId w:val="16"/>
        </w:numPr>
        <w:spacing w:after="0"/>
        <w:jc w:val="both"/>
        <w:rPr>
          <w:b/>
          <w:i/>
          <w:szCs w:val="24"/>
          <w:lang w:val="en-GB"/>
        </w:rPr>
      </w:pPr>
      <w:r w:rsidRPr="00D2510C">
        <w:rPr>
          <w:b/>
          <w:i/>
          <w:szCs w:val="24"/>
          <w:lang w:val="en-GB"/>
        </w:rPr>
        <w:t>5th symbol for a PUSCH spanning 5 to 7 symbols</w:t>
      </w:r>
    </w:p>
    <w:p w14:paraId="5340C66A" w14:textId="7D27FD5F" w:rsidR="00DC43C6" w:rsidRPr="00D2510C" w:rsidRDefault="00DC43C6" w:rsidP="00D2510C">
      <w:pPr>
        <w:numPr>
          <w:ilvl w:val="0"/>
          <w:numId w:val="16"/>
        </w:numPr>
        <w:spacing w:after="0"/>
        <w:jc w:val="both"/>
        <w:rPr>
          <w:b/>
          <w:i/>
          <w:szCs w:val="24"/>
          <w:lang w:val="en-GB"/>
        </w:rPr>
      </w:pPr>
      <w:r w:rsidRPr="00D2510C">
        <w:rPr>
          <w:b/>
          <w:i/>
          <w:szCs w:val="24"/>
          <w:lang w:val="en-GB"/>
        </w:rPr>
        <w:t>Two 1-symbol additional DMRS can be configured on the 4th, 5th, 6th symbol when the last DMRS symbol is configured the 7th, 9th,</w:t>
      </w:r>
      <w:r w:rsidR="00FF4C14">
        <w:rPr>
          <w:b/>
          <w:i/>
          <w:szCs w:val="24"/>
          <w:lang w:val="en-GB"/>
        </w:rPr>
        <w:t xml:space="preserve"> </w:t>
      </w:r>
      <w:r w:rsidRPr="00D2510C">
        <w:rPr>
          <w:b/>
          <w:i/>
          <w:szCs w:val="24"/>
          <w:lang w:val="en-GB"/>
        </w:rPr>
        <w:t>11th symbol respectively, starting counting from the front-load DMRS</w:t>
      </w:r>
      <w:r w:rsidR="00FA3E1C">
        <w:rPr>
          <w:b/>
          <w:i/>
          <w:szCs w:val="24"/>
          <w:lang w:val="en-GB"/>
        </w:rPr>
        <w:t>.</w:t>
      </w:r>
    </w:p>
    <w:p w14:paraId="59548AD6" w14:textId="248D758B" w:rsidR="00B53CCA" w:rsidRDefault="00DC43C6" w:rsidP="006B6211">
      <w:pPr>
        <w:numPr>
          <w:ilvl w:val="0"/>
          <w:numId w:val="16"/>
        </w:numPr>
        <w:spacing w:after="0"/>
        <w:jc w:val="both"/>
        <w:rPr>
          <w:b/>
          <w:i/>
          <w:szCs w:val="24"/>
          <w:lang w:val="en-GB"/>
        </w:rPr>
      </w:pPr>
      <w:r w:rsidRPr="00D2510C">
        <w:rPr>
          <w:b/>
          <w:i/>
          <w:szCs w:val="24"/>
          <w:lang w:val="en-GB"/>
        </w:rPr>
        <w:t>Three 1-symbol additional DMRS can be configured on the 5th,</w:t>
      </w:r>
      <w:r w:rsidR="00A711BE">
        <w:rPr>
          <w:b/>
          <w:i/>
          <w:szCs w:val="24"/>
          <w:lang w:val="en-GB"/>
        </w:rPr>
        <w:t xml:space="preserve"> </w:t>
      </w:r>
      <w:r w:rsidRPr="00D2510C">
        <w:rPr>
          <w:b/>
          <w:i/>
          <w:szCs w:val="24"/>
          <w:lang w:val="en-GB"/>
        </w:rPr>
        <w:t>8th,</w:t>
      </w:r>
      <w:r w:rsidR="00A711BE">
        <w:rPr>
          <w:b/>
          <w:i/>
          <w:szCs w:val="24"/>
          <w:lang w:val="en-GB"/>
        </w:rPr>
        <w:t xml:space="preserve"> </w:t>
      </w:r>
      <w:r w:rsidRPr="00D2510C">
        <w:rPr>
          <w:b/>
          <w:i/>
          <w:szCs w:val="24"/>
          <w:lang w:val="en-GB"/>
        </w:rPr>
        <w:t>12th for a PUSCH spanning 12 to 14 symbols, starting counting from the front-load DMRS.</w:t>
      </w:r>
    </w:p>
    <w:p w14:paraId="4F23DA36" w14:textId="77777777" w:rsidR="006B6211" w:rsidRPr="006B6211" w:rsidRDefault="006B6211" w:rsidP="006B6211">
      <w:pPr>
        <w:spacing w:after="0"/>
        <w:ind w:left="648"/>
        <w:jc w:val="both"/>
        <w:rPr>
          <w:b/>
          <w:i/>
          <w:szCs w:val="24"/>
          <w:lang w:val="en-GB"/>
        </w:rPr>
      </w:pPr>
    </w:p>
    <w:p w14:paraId="14174068" w14:textId="45F185D6" w:rsidR="00D2510C" w:rsidRDefault="00D2510C" w:rsidP="00D2510C">
      <w:pPr>
        <w:spacing w:after="0"/>
        <w:jc w:val="center"/>
        <w:rPr>
          <w:noProof/>
        </w:rPr>
      </w:pPr>
      <w:r w:rsidRPr="00D2510C">
        <w:rPr>
          <w:noProof/>
        </w:rPr>
        <w:drawing>
          <wp:inline distT="0" distB="0" distL="0" distR="0" wp14:anchorId="7FB39017" wp14:editId="10911177">
            <wp:extent cx="1449238" cy="1533694"/>
            <wp:effectExtent l="0" t="0" r="0" b="0"/>
            <wp:docPr id="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18" cstate="print"/>
                    <a:stretch>
                      <a:fillRect/>
                    </a:stretch>
                  </pic:blipFill>
                  <pic:spPr>
                    <a:xfrm>
                      <a:off x="0" y="0"/>
                      <a:ext cx="1453945" cy="1538675"/>
                    </a:xfrm>
                    <a:prstGeom prst="rect">
                      <a:avLst/>
                    </a:prstGeom>
                  </pic:spPr>
                </pic:pic>
              </a:graphicData>
            </a:graphic>
          </wp:inline>
        </w:drawing>
      </w:r>
      <w:r w:rsidRPr="00D2510C">
        <w:rPr>
          <w:noProof/>
        </w:rPr>
        <w:t xml:space="preserve"> </w:t>
      </w:r>
      <w:r w:rsidRPr="00D2510C">
        <w:rPr>
          <w:noProof/>
        </w:rPr>
        <w:drawing>
          <wp:inline distT="0" distB="0" distL="0" distR="0" wp14:anchorId="70FFA0A2" wp14:editId="76AF08DB">
            <wp:extent cx="1663130" cy="1259457"/>
            <wp:effectExtent l="0" t="0" r="0" b="0"/>
            <wp:docPr id="7"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pic:cNvPicPr>
                      <a:picLocks noChangeAspect="1"/>
                    </pic:cNvPicPr>
                  </pic:nvPicPr>
                  <pic:blipFill>
                    <a:blip r:embed="rId19" cstate="print"/>
                    <a:stretch>
                      <a:fillRect/>
                    </a:stretch>
                  </pic:blipFill>
                  <pic:spPr>
                    <a:xfrm>
                      <a:off x="0" y="0"/>
                      <a:ext cx="1670122" cy="1264752"/>
                    </a:xfrm>
                    <a:prstGeom prst="rect">
                      <a:avLst/>
                    </a:prstGeom>
                  </pic:spPr>
                </pic:pic>
              </a:graphicData>
            </a:graphic>
          </wp:inline>
        </w:drawing>
      </w:r>
      <w:r w:rsidRPr="00D2510C">
        <w:rPr>
          <w:noProof/>
        </w:rPr>
        <w:t xml:space="preserve"> </w:t>
      </w:r>
      <w:r w:rsidRPr="00D2510C">
        <w:rPr>
          <w:noProof/>
        </w:rPr>
        <w:drawing>
          <wp:inline distT="0" distB="0" distL="0" distR="0" wp14:anchorId="7F182571" wp14:editId="4F796ECC">
            <wp:extent cx="1017917" cy="622060"/>
            <wp:effectExtent l="0" t="0" r="0" b="6985"/>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pic:cNvPicPr>
                      <a:picLocks noChangeAspect="1"/>
                    </pic:cNvPicPr>
                  </pic:nvPicPr>
                  <pic:blipFill>
                    <a:blip r:embed="rId20" cstate="print"/>
                    <a:stretch>
                      <a:fillRect/>
                    </a:stretch>
                  </pic:blipFill>
                  <pic:spPr>
                    <a:xfrm>
                      <a:off x="0" y="0"/>
                      <a:ext cx="1023458" cy="625446"/>
                    </a:xfrm>
                    <a:prstGeom prst="rect">
                      <a:avLst/>
                    </a:prstGeom>
                  </pic:spPr>
                </pic:pic>
              </a:graphicData>
            </a:graphic>
          </wp:inline>
        </w:drawing>
      </w:r>
    </w:p>
    <w:p w14:paraId="1282FB5B" w14:textId="4DC0C093" w:rsidR="00D2510C" w:rsidRDefault="00D2510C" w:rsidP="00D2510C">
      <w:pPr>
        <w:spacing w:after="0"/>
        <w:jc w:val="center"/>
        <w:rPr>
          <w:b/>
          <w:noProof/>
        </w:rPr>
      </w:pPr>
      <w:r w:rsidRPr="00D2510C">
        <w:rPr>
          <w:b/>
          <w:noProof/>
        </w:rPr>
        <w:t>Additional DMRS positions</w:t>
      </w:r>
      <w:r>
        <w:rPr>
          <w:b/>
          <w:noProof/>
        </w:rPr>
        <w:t xml:space="preserve"> for PUSCH without a hop</w:t>
      </w:r>
    </w:p>
    <w:p w14:paraId="2F2AC93B" w14:textId="77777777" w:rsidR="00B53CCA" w:rsidRDefault="00B53CCA" w:rsidP="00B53CCA">
      <w:pPr>
        <w:spacing w:after="0"/>
        <w:rPr>
          <w:b/>
          <w:bCs/>
          <w:i/>
          <w:iCs/>
          <w:u w:val="single"/>
        </w:rPr>
      </w:pPr>
    </w:p>
    <w:p w14:paraId="11A54707" w14:textId="2C767BC3" w:rsidR="00B53CCA" w:rsidRPr="00B53CCA" w:rsidRDefault="00B53CCA" w:rsidP="00B53CCA">
      <w:pPr>
        <w:spacing w:after="0"/>
        <w:rPr>
          <w:b/>
        </w:rPr>
      </w:pPr>
      <w:r w:rsidRPr="005211AB">
        <w:rPr>
          <w:b/>
          <w:bCs/>
          <w:i/>
          <w:iCs/>
        </w:rPr>
        <w:t>Proposal</w:t>
      </w:r>
      <w:r w:rsidR="00605B10">
        <w:rPr>
          <w:b/>
          <w:bCs/>
          <w:i/>
          <w:iCs/>
        </w:rPr>
        <w:t xml:space="preserve"> 10</w:t>
      </w:r>
      <w:r w:rsidRPr="005211AB">
        <w:rPr>
          <w:b/>
          <w:bCs/>
          <w:i/>
          <w:iCs/>
        </w:rPr>
        <w:t>:</w:t>
      </w:r>
      <w:r w:rsidRPr="00B53CCA">
        <w:rPr>
          <w:b/>
          <w:bCs/>
          <w:i/>
          <w:iCs/>
          <w:u w:val="single"/>
        </w:rPr>
        <w:t xml:space="preserve"> </w:t>
      </w:r>
      <w:r w:rsidR="00DC43C6" w:rsidRPr="00B53CCA">
        <w:rPr>
          <w:b/>
          <w:i/>
          <w:iCs/>
        </w:rPr>
        <w:t>For the PUSCH without a hop, with 2-symbol front-load DMRS starting on the first symbol of PUSCH</w:t>
      </w:r>
      <w:r>
        <w:rPr>
          <w:b/>
        </w:rPr>
        <w:t xml:space="preserve">, </w:t>
      </w:r>
      <w:r>
        <w:rPr>
          <w:b/>
          <w:i/>
          <w:iCs/>
        </w:rPr>
        <w:t>o</w:t>
      </w:r>
      <w:r w:rsidR="00DC43C6" w:rsidRPr="00B53CCA">
        <w:rPr>
          <w:b/>
          <w:i/>
          <w:iCs/>
        </w:rPr>
        <w:t>ne 2-symbol additional DMRS can be configured on symbols</w:t>
      </w:r>
    </w:p>
    <w:p w14:paraId="665D0D7D" w14:textId="19C73EF4" w:rsidR="00B53CCA" w:rsidRDefault="00DC43C6" w:rsidP="00B53CCA">
      <w:pPr>
        <w:pStyle w:val="ListParagraph"/>
        <w:numPr>
          <w:ilvl w:val="1"/>
          <w:numId w:val="18"/>
        </w:numPr>
        <w:rPr>
          <w:rFonts w:ascii="Times New Roman" w:eastAsia="SimSun" w:hAnsi="Times New Roman"/>
          <w:b/>
          <w:i/>
          <w:iCs/>
          <w:sz w:val="20"/>
          <w:szCs w:val="20"/>
        </w:rPr>
      </w:pPr>
      <w:r w:rsidRPr="00B53CCA">
        <w:rPr>
          <w:rFonts w:ascii="Times New Roman" w:eastAsia="SimSun" w:hAnsi="Times New Roman"/>
          <w:b/>
          <w:i/>
          <w:iCs/>
          <w:sz w:val="20"/>
          <w:szCs w:val="20"/>
        </w:rPr>
        <w:t>{10th, 11th}</w:t>
      </w:r>
      <w:r w:rsidR="00B53CCA">
        <w:rPr>
          <w:rFonts w:ascii="Times New Roman" w:eastAsia="SimSun" w:hAnsi="Times New Roman"/>
          <w:b/>
          <w:i/>
          <w:iCs/>
          <w:sz w:val="20"/>
          <w:szCs w:val="20"/>
        </w:rPr>
        <w:t xml:space="preserve"> symbols</w:t>
      </w:r>
      <w:r w:rsidRPr="00B53CCA">
        <w:rPr>
          <w:rFonts w:ascii="Times New Roman" w:eastAsia="SimSun" w:hAnsi="Times New Roman"/>
          <w:b/>
          <w:i/>
          <w:iCs/>
          <w:sz w:val="20"/>
          <w:szCs w:val="20"/>
        </w:rPr>
        <w:t xml:space="preserve"> for a PUSCH spanning 12 to 14 symbols</w:t>
      </w:r>
      <w:r w:rsidR="00B53CCA" w:rsidRPr="00B53CCA">
        <w:rPr>
          <w:rFonts w:ascii="Times New Roman" w:eastAsia="SimSun" w:hAnsi="Times New Roman"/>
          <w:b/>
          <w:i/>
          <w:iCs/>
          <w:sz w:val="20"/>
          <w:szCs w:val="20"/>
        </w:rPr>
        <w:t xml:space="preserve"> </w:t>
      </w:r>
    </w:p>
    <w:p w14:paraId="5BB5DA22" w14:textId="3DB59B06" w:rsidR="00B53CCA" w:rsidRPr="00B53CCA" w:rsidRDefault="00DC43C6" w:rsidP="00B53CCA">
      <w:pPr>
        <w:pStyle w:val="ListParagraph"/>
        <w:numPr>
          <w:ilvl w:val="1"/>
          <w:numId w:val="18"/>
        </w:numPr>
        <w:rPr>
          <w:rFonts w:ascii="Times New Roman" w:eastAsia="SimSun" w:hAnsi="Times New Roman"/>
          <w:b/>
          <w:i/>
          <w:iCs/>
          <w:sz w:val="20"/>
          <w:szCs w:val="20"/>
        </w:rPr>
      </w:pPr>
      <w:r w:rsidRPr="00B53CCA">
        <w:rPr>
          <w:rFonts w:ascii="Times New Roman" w:eastAsia="SimSun" w:hAnsi="Times New Roman"/>
          <w:b/>
          <w:i/>
          <w:iCs/>
          <w:sz w:val="20"/>
          <w:szCs w:val="20"/>
        </w:rPr>
        <w:t xml:space="preserve">{8th, 9th} </w:t>
      </w:r>
      <w:r w:rsidR="00B53CCA">
        <w:rPr>
          <w:rFonts w:ascii="Times New Roman" w:eastAsia="SimSun" w:hAnsi="Times New Roman"/>
          <w:b/>
          <w:i/>
          <w:iCs/>
          <w:sz w:val="20"/>
          <w:szCs w:val="20"/>
        </w:rPr>
        <w:t>symbols</w:t>
      </w:r>
      <w:r w:rsidR="00B53CCA" w:rsidRPr="00B53CCA">
        <w:rPr>
          <w:rFonts w:ascii="Times New Roman" w:eastAsia="SimSun" w:hAnsi="Times New Roman"/>
          <w:b/>
          <w:i/>
          <w:iCs/>
          <w:sz w:val="20"/>
          <w:szCs w:val="20"/>
        </w:rPr>
        <w:t xml:space="preserve"> </w:t>
      </w:r>
      <w:r w:rsidRPr="00B53CCA">
        <w:rPr>
          <w:rFonts w:ascii="Times New Roman" w:eastAsia="SimSun" w:hAnsi="Times New Roman"/>
          <w:b/>
          <w:i/>
          <w:iCs/>
          <w:sz w:val="20"/>
          <w:szCs w:val="20"/>
        </w:rPr>
        <w:t>for a PUSCH spanning 10 to 11 symbols</w:t>
      </w:r>
    </w:p>
    <w:p w14:paraId="34345F60" w14:textId="210994D1" w:rsidR="00B53CCA" w:rsidRPr="006D0337" w:rsidRDefault="00DC43C6" w:rsidP="006D0337">
      <w:pPr>
        <w:pStyle w:val="ListParagraph"/>
        <w:numPr>
          <w:ilvl w:val="1"/>
          <w:numId w:val="18"/>
        </w:numPr>
        <w:rPr>
          <w:rFonts w:ascii="Times New Roman" w:eastAsia="SimSun" w:hAnsi="Times New Roman"/>
          <w:b/>
          <w:i/>
          <w:iCs/>
          <w:sz w:val="20"/>
          <w:szCs w:val="20"/>
        </w:rPr>
      </w:pPr>
      <w:r w:rsidRPr="00B53CCA">
        <w:rPr>
          <w:rFonts w:ascii="Times New Roman" w:eastAsia="SimSun" w:hAnsi="Times New Roman"/>
          <w:b/>
          <w:i/>
          <w:iCs/>
          <w:sz w:val="20"/>
          <w:szCs w:val="20"/>
        </w:rPr>
        <w:t>{6th , 7th</w:t>
      </w:r>
      <w:r w:rsidR="00B53CCA">
        <w:rPr>
          <w:rFonts w:ascii="Times New Roman" w:eastAsia="SimSun" w:hAnsi="Times New Roman"/>
          <w:b/>
          <w:i/>
          <w:iCs/>
          <w:sz w:val="20"/>
          <w:szCs w:val="20"/>
        </w:rPr>
        <w:t>}</w:t>
      </w:r>
      <w:r w:rsidRPr="00B53CCA">
        <w:rPr>
          <w:rFonts w:ascii="Times New Roman" w:eastAsia="SimSun" w:hAnsi="Times New Roman"/>
          <w:b/>
          <w:i/>
          <w:iCs/>
          <w:sz w:val="20"/>
          <w:szCs w:val="20"/>
        </w:rPr>
        <w:t xml:space="preserve"> </w:t>
      </w:r>
      <w:r w:rsidR="00B53CCA">
        <w:rPr>
          <w:rFonts w:ascii="Times New Roman" w:eastAsia="SimSun" w:hAnsi="Times New Roman"/>
          <w:b/>
          <w:i/>
          <w:iCs/>
          <w:sz w:val="20"/>
          <w:szCs w:val="20"/>
        </w:rPr>
        <w:t>symbols</w:t>
      </w:r>
      <w:r w:rsidR="00B53CCA" w:rsidRPr="00B53CCA">
        <w:rPr>
          <w:rFonts w:ascii="Times New Roman" w:eastAsia="SimSun" w:hAnsi="Times New Roman"/>
          <w:b/>
          <w:i/>
          <w:iCs/>
          <w:sz w:val="20"/>
          <w:szCs w:val="20"/>
        </w:rPr>
        <w:t xml:space="preserve"> </w:t>
      </w:r>
      <w:r w:rsidRPr="00B53CCA">
        <w:rPr>
          <w:rFonts w:ascii="Times New Roman" w:eastAsia="SimSun" w:hAnsi="Times New Roman"/>
          <w:b/>
          <w:i/>
          <w:iCs/>
          <w:sz w:val="20"/>
          <w:szCs w:val="20"/>
        </w:rPr>
        <w:t>for a PUSCH spanning 8 to 9 symbols</w:t>
      </w:r>
    </w:p>
    <w:p w14:paraId="53DDBBAE" w14:textId="1359B246" w:rsidR="00B53CCA" w:rsidRDefault="00B53CCA" w:rsidP="00B53CCA">
      <w:pPr>
        <w:ind w:left="1080"/>
        <w:jc w:val="center"/>
        <w:rPr>
          <w:b/>
          <w:i/>
          <w:iCs/>
        </w:rPr>
      </w:pPr>
      <w:r w:rsidRPr="00B53CCA">
        <w:rPr>
          <w:b/>
          <w:i/>
          <w:iCs/>
          <w:noProof/>
        </w:rPr>
        <w:lastRenderedPageBreak/>
        <w:drawing>
          <wp:inline distT="0" distB="0" distL="0" distR="0" wp14:anchorId="7318F61A" wp14:editId="62213BC0">
            <wp:extent cx="1414732" cy="1069620"/>
            <wp:effectExtent l="0" t="0" r="0" b="0"/>
            <wp:docPr id="2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1"/>
                    <a:stretch>
                      <a:fillRect/>
                    </a:stretch>
                  </pic:blipFill>
                  <pic:spPr>
                    <a:xfrm>
                      <a:off x="0" y="0"/>
                      <a:ext cx="1419488" cy="1073216"/>
                    </a:xfrm>
                    <a:prstGeom prst="rect">
                      <a:avLst/>
                    </a:prstGeom>
                  </pic:spPr>
                </pic:pic>
              </a:graphicData>
            </a:graphic>
          </wp:inline>
        </w:drawing>
      </w:r>
    </w:p>
    <w:p w14:paraId="17FFB9F4" w14:textId="28D5FFCA" w:rsidR="00DC43C6" w:rsidRDefault="00DC43C6" w:rsidP="00DC43C6">
      <w:pPr>
        <w:pStyle w:val="Heading2"/>
        <w:rPr>
          <w:sz w:val="28"/>
        </w:rPr>
      </w:pPr>
      <w:r>
        <w:rPr>
          <w:sz w:val="28"/>
        </w:rPr>
        <w:t xml:space="preserve">Additional DMRS for </w:t>
      </w:r>
      <w:r w:rsidRPr="00DB7D62">
        <w:rPr>
          <w:sz w:val="28"/>
        </w:rPr>
        <w:t xml:space="preserve">PUSCH </w:t>
      </w:r>
      <w:r>
        <w:rPr>
          <w:sz w:val="28"/>
        </w:rPr>
        <w:t>with a</w:t>
      </w:r>
      <w:r w:rsidRPr="00DB7D62">
        <w:rPr>
          <w:sz w:val="28"/>
        </w:rPr>
        <w:t xml:space="preserve"> </w:t>
      </w:r>
      <w:r>
        <w:rPr>
          <w:sz w:val="28"/>
        </w:rPr>
        <w:t>hop</w:t>
      </w:r>
    </w:p>
    <w:p w14:paraId="1DC0DF38" w14:textId="3E97FF96" w:rsidR="00DC43C6" w:rsidRDefault="00DC43C6" w:rsidP="00DC43C6">
      <w:pPr>
        <w:pStyle w:val="Heading2"/>
        <w:numPr>
          <w:ilvl w:val="0"/>
          <w:numId w:val="0"/>
        </w:numPr>
        <w:spacing w:before="0" w:after="0"/>
        <w:jc w:val="both"/>
        <w:rPr>
          <w:rFonts w:ascii="Times New Roman" w:hAnsi="Times New Roman"/>
          <w:sz w:val="20"/>
        </w:rPr>
      </w:pPr>
      <w:r w:rsidRPr="006665C6">
        <w:rPr>
          <w:rFonts w:ascii="Times New Roman" w:hAnsi="Times New Roman"/>
          <w:sz w:val="20"/>
        </w:rPr>
        <w:t xml:space="preserve">For a PUSCH with a hop, it has been agreed that up to one hop could exist inside the PUSCH. It is clear that each hop should have at least the front-load DMRS. Yet, for 2-symbol front-load, there is no need of configuring an additional DMRS, due to the large overhead that this would entail (8 total symbols in a slot). For the 1-symbol front-load, we propose to have additional DMRS on the same location as the 7-symbol mini-slot case, </w:t>
      </w:r>
      <w:proofErr w:type="spellStart"/>
      <w:r w:rsidRPr="006665C6">
        <w:rPr>
          <w:rFonts w:ascii="Times New Roman" w:hAnsi="Times New Roman"/>
          <w:sz w:val="20"/>
        </w:rPr>
        <w:t>i.e</w:t>
      </w:r>
      <w:proofErr w:type="spellEnd"/>
      <w:r w:rsidRPr="006665C6">
        <w:rPr>
          <w:rFonts w:ascii="Times New Roman" w:hAnsi="Times New Roman"/>
          <w:sz w:val="20"/>
        </w:rPr>
        <w:t>, the 5th symbol starting counting from the front-load DMRS of the corresponding hop.</w:t>
      </w:r>
    </w:p>
    <w:p w14:paraId="071BF1B2" w14:textId="77777777" w:rsidR="00605B10" w:rsidRDefault="00605B10" w:rsidP="00024825">
      <w:pPr>
        <w:spacing w:after="0"/>
        <w:rPr>
          <w:lang w:val="en-GB"/>
        </w:rPr>
      </w:pPr>
    </w:p>
    <w:p w14:paraId="6A72AA2C" w14:textId="59E37C14" w:rsidR="00024825" w:rsidRDefault="00DC43C6" w:rsidP="00024825">
      <w:pPr>
        <w:spacing w:after="0"/>
        <w:rPr>
          <w:b/>
          <w:i/>
          <w:szCs w:val="24"/>
          <w:lang w:val="en-GB"/>
        </w:rPr>
      </w:pPr>
      <w:r w:rsidRPr="00024825">
        <w:rPr>
          <w:b/>
          <w:i/>
          <w:szCs w:val="24"/>
          <w:lang w:val="en-GB"/>
        </w:rPr>
        <w:t>Proposal</w:t>
      </w:r>
      <w:r w:rsidR="00605B10">
        <w:rPr>
          <w:b/>
          <w:i/>
          <w:szCs w:val="24"/>
          <w:lang w:val="en-GB"/>
        </w:rPr>
        <w:t xml:space="preserve"> 11</w:t>
      </w:r>
      <w:r w:rsidRPr="00024825">
        <w:rPr>
          <w:b/>
          <w:i/>
          <w:szCs w:val="24"/>
          <w:lang w:val="en-GB"/>
        </w:rPr>
        <w:t xml:space="preserve">: For the PUSCH with a hop, </w:t>
      </w:r>
    </w:p>
    <w:p w14:paraId="5EB3D2A1" w14:textId="77777777" w:rsidR="00024825" w:rsidRPr="00024825" w:rsidRDefault="00DC43C6" w:rsidP="00024825">
      <w:pPr>
        <w:pStyle w:val="ListParagraph"/>
        <w:numPr>
          <w:ilvl w:val="0"/>
          <w:numId w:val="35"/>
        </w:numPr>
        <w:rPr>
          <w:rFonts w:ascii="Times New Roman" w:eastAsia="SimSun" w:hAnsi="Times New Roman"/>
          <w:b/>
          <w:i/>
          <w:sz w:val="20"/>
          <w:szCs w:val="24"/>
          <w:lang w:val="en-GB"/>
        </w:rPr>
      </w:pPr>
      <w:r w:rsidRPr="00024825">
        <w:rPr>
          <w:rFonts w:ascii="Times New Roman" w:eastAsia="SimSun" w:hAnsi="Times New Roman"/>
          <w:b/>
          <w:i/>
          <w:sz w:val="20"/>
          <w:szCs w:val="24"/>
          <w:lang w:val="en-GB"/>
        </w:rPr>
        <w:t>with 1-symbol front-load DMRS on the first symbol of PUSCH of each hop, one 1-symbol additional DMRS can be configured in each hop on the 5th symbol starting counting from the front-load DMRS of the corresponding hop</w:t>
      </w:r>
    </w:p>
    <w:p w14:paraId="1ED84921" w14:textId="33A443E1" w:rsidR="005211AB" w:rsidRPr="00024825" w:rsidRDefault="00DC43C6" w:rsidP="00024825">
      <w:pPr>
        <w:pStyle w:val="ListParagraph"/>
        <w:numPr>
          <w:ilvl w:val="0"/>
          <w:numId w:val="35"/>
        </w:numPr>
        <w:rPr>
          <w:rFonts w:ascii="Times New Roman" w:eastAsia="SimSun" w:hAnsi="Times New Roman"/>
          <w:b/>
          <w:i/>
          <w:sz w:val="20"/>
          <w:szCs w:val="24"/>
          <w:lang w:val="en-GB"/>
        </w:rPr>
      </w:pPr>
      <w:r w:rsidRPr="00024825">
        <w:rPr>
          <w:rFonts w:ascii="Times New Roman" w:eastAsia="SimSun" w:hAnsi="Times New Roman"/>
          <w:b/>
          <w:i/>
          <w:sz w:val="20"/>
          <w:szCs w:val="24"/>
          <w:lang w:val="en-GB"/>
        </w:rPr>
        <w:t>with 2-symbol front-load DMRS, no additional DMRS can be configured</w:t>
      </w:r>
    </w:p>
    <w:p w14:paraId="64112F5D" w14:textId="5243CC8A" w:rsidR="00DC43C6" w:rsidRPr="00B53CCA" w:rsidRDefault="00DC43C6" w:rsidP="00DC43C6">
      <w:pPr>
        <w:jc w:val="center"/>
        <w:rPr>
          <w:b/>
          <w:i/>
          <w:iCs/>
        </w:rPr>
      </w:pPr>
      <w:r w:rsidRPr="00DC43C6">
        <w:rPr>
          <w:b/>
          <w:i/>
          <w:iCs/>
          <w:noProof/>
        </w:rPr>
        <w:drawing>
          <wp:inline distT="0" distB="0" distL="0" distR="0" wp14:anchorId="0E0AA912" wp14:editId="5270FC55">
            <wp:extent cx="2535637" cy="1114026"/>
            <wp:effectExtent l="0" t="0" r="0" b="0"/>
            <wp:docPr id="2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22"/>
                    <a:stretch>
                      <a:fillRect/>
                    </a:stretch>
                  </pic:blipFill>
                  <pic:spPr>
                    <a:xfrm>
                      <a:off x="0" y="0"/>
                      <a:ext cx="2538760" cy="1115398"/>
                    </a:xfrm>
                    <a:prstGeom prst="rect">
                      <a:avLst/>
                    </a:prstGeom>
                  </pic:spPr>
                </pic:pic>
              </a:graphicData>
            </a:graphic>
          </wp:inline>
        </w:drawing>
      </w:r>
    </w:p>
    <w:p w14:paraId="7F06F53B" w14:textId="1AED2B9F" w:rsidR="00F620AF" w:rsidRDefault="003524D6" w:rsidP="008C4C2E">
      <w:pPr>
        <w:pStyle w:val="Heading1"/>
      </w:pPr>
      <w:r>
        <w:t xml:space="preserve">DMRS bundling </w:t>
      </w:r>
      <w:r w:rsidR="005B2631">
        <w:t>and slot aggregation considerations</w:t>
      </w:r>
    </w:p>
    <w:p w14:paraId="07DA8A3D" w14:textId="266F60CC" w:rsidR="00F620AF" w:rsidRPr="00FC0C34" w:rsidRDefault="00F620AF" w:rsidP="005A2AFF">
      <w:pPr>
        <w:jc w:val="both"/>
        <w:rPr>
          <w:lang w:val="en-GB"/>
        </w:rPr>
      </w:pPr>
      <w:r w:rsidRPr="00FC0C34">
        <w:rPr>
          <w:szCs w:val="24"/>
          <w:lang w:val="en-GB"/>
        </w:rPr>
        <w:t xml:space="preserve">In scenarios of slot aggregation, </w:t>
      </w:r>
      <w:r w:rsidRPr="00FC0C34">
        <w:rPr>
          <w:lang w:val="en-GB"/>
        </w:rPr>
        <w:t xml:space="preserve">DMRS design should not be dependent on whether and how many slots are aggregated. Such a dependency on the slot aggregation would only increase complexity with potential performance loss in </w:t>
      </w:r>
      <w:r w:rsidR="008E3917" w:rsidRPr="00FC0C34">
        <w:rPr>
          <w:lang w:val="en-GB"/>
        </w:rPr>
        <w:t xml:space="preserve">several </w:t>
      </w:r>
      <w:r w:rsidRPr="00FC0C34">
        <w:rPr>
          <w:lang w:val="en-GB"/>
        </w:rPr>
        <w:t xml:space="preserve">scenarios. </w:t>
      </w:r>
      <w:r w:rsidR="00CC10EC" w:rsidRPr="00FC0C34">
        <w:rPr>
          <w:lang w:val="en-GB"/>
        </w:rPr>
        <w:t>For example, w</w:t>
      </w:r>
      <w:r w:rsidRPr="00FC0C34">
        <w:rPr>
          <w:lang w:val="en-GB"/>
        </w:rPr>
        <w:t>e observed that in most scenarios removing one of the symbols leads to performance degradation due to the processing gain loss. Also,</w:t>
      </w:r>
      <w:r w:rsidR="00E567AA" w:rsidRPr="00FC0C34">
        <w:rPr>
          <w:lang w:val="en-GB"/>
        </w:rPr>
        <w:t xml:space="preserve"> removing the front-load DMRS </w:t>
      </w:r>
      <w:r w:rsidRPr="00FC0C34">
        <w:rPr>
          <w:lang w:val="en-GB"/>
        </w:rPr>
        <w:t xml:space="preserve">could have system-level performance impact due to the fact that inter-cell interference will be more difficult to handle when the neighbour cell is using a slot with one symbol front-load DMRS (Data-aided-interference cancellation from </w:t>
      </w:r>
      <w:r w:rsidR="004708F8" w:rsidRPr="00FC0C34">
        <w:rPr>
          <w:lang w:val="en-GB"/>
        </w:rPr>
        <w:t>neighbour</w:t>
      </w:r>
      <w:r w:rsidRPr="00FC0C34">
        <w:rPr>
          <w:lang w:val="en-GB"/>
        </w:rPr>
        <w:t xml:space="preserve"> cell is more difficult).</w:t>
      </w:r>
    </w:p>
    <w:p w14:paraId="0AC1B8FF" w14:textId="573ADBB4" w:rsidR="002860E6" w:rsidRPr="00FC0C34" w:rsidRDefault="007E08BA" w:rsidP="004708F8">
      <w:pPr>
        <w:jc w:val="both"/>
        <w:rPr>
          <w:b/>
          <w:i/>
          <w:szCs w:val="24"/>
          <w:lang w:val="en-GB"/>
        </w:rPr>
      </w:pPr>
      <w:r w:rsidRPr="00FC0C34">
        <w:rPr>
          <w:b/>
          <w:i/>
          <w:szCs w:val="24"/>
          <w:lang w:val="en-GB"/>
        </w:rPr>
        <w:t>P</w:t>
      </w:r>
      <w:r w:rsidR="00605B10">
        <w:rPr>
          <w:b/>
          <w:i/>
          <w:szCs w:val="24"/>
          <w:lang w:val="en-GB"/>
        </w:rPr>
        <w:t>roposal 12</w:t>
      </w:r>
      <w:r w:rsidR="00F620AF" w:rsidRPr="00FC0C34">
        <w:rPr>
          <w:b/>
          <w:i/>
          <w:szCs w:val="24"/>
          <w:lang w:val="en-GB"/>
        </w:rPr>
        <w:t>: In scenarios of DMRS bundli</w:t>
      </w:r>
      <w:r w:rsidR="0071341F">
        <w:rPr>
          <w:b/>
          <w:i/>
          <w:szCs w:val="24"/>
          <w:lang w:val="en-GB"/>
        </w:rPr>
        <w:t>ng in time domain, DMRS pattern</w:t>
      </w:r>
      <w:r w:rsidR="00F620AF" w:rsidRPr="00FC0C34">
        <w:rPr>
          <w:b/>
          <w:i/>
          <w:szCs w:val="24"/>
          <w:lang w:val="en-GB"/>
        </w:rPr>
        <w:t xml:space="preserve"> </w:t>
      </w:r>
      <w:r w:rsidR="003E2E67" w:rsidRPr="00FC0C34">
        <w:rPr>
          <w:b/>
          <w:i/>
          <w:szCs w:val="24"/>
          <w:lang w:val="en-GB"/>
        </w:rPr>
        <w:t>of the bundled slots</w:t>
      </w:r>
      <w:r w:rsidR="00F620AF" w:rsidRPr="00FC0C34">
        <w:rPr>
          <w:b/>
          <w:i/>
          <w:szCs w:val="24"/>
          <w:lang w:val="en-GB"/>
        </w:rPr>
        <w:t xml:space="preserve"> is not impacted.</w:t>
      </w:r>
      <w:r w:rsidR="002860E6" w:rsidRPr="00FC0C34">
        <w:rPr>
          <w:szCs w:val="24"/>
          <w:lang w:val="en-GB"/>
        </w:rPr>
        <w:t xml:space="preserve"> </w:t>
      </w:r>
    </w:p>
    <w:p w14:paraId="2FAABC9D" w14:textId="77777777" w:rsidR="0035391A" w:rsidRPr="007C200B" w:rsidRDefault="00D41281" w:rsidP="007C200B">
      <w:pPr>
        <w:pStyle w:val="Heading1"/>
      </w:pPr>
      <w:r w:rsidRPr="007C200B">
        <w:t>DMRS for broadcast PDSCH</w:t>
      </w:r>
    </w:p>
    <w:p w14:paraId="344D0C2B" w14:textId="5FBD0ED8" w:rsidR="008A4924" w:rsidRPr="00FC0C34" w:rsidRDefault="00D41281" w:rsidP="004E57AD">
      <w:pPr>
        <w:jc w:val="both"/>
        <w:rPr>
          <w:szCs w:val="24"/>
        </w:rPr>
      </w:pPr>
      <w:r w:rsidRPr="00FC0C34">
        <w:rPr>
          <w:szCs w:val="24"/>
        </w:rPr>
        <w:t>Broadcast/multicast PDSCH channel carries broadcast system information not transmitted in the PBCH channel which includes</w:t>
      </w:r>
      <w:r w:rsidR="007C200B" w:rsidRPr="00FC0C34">
        <w:rPr>
          <w:szCs w:val="24"/>
        </w:rPr>
        <w:t>, System Information blocks</w:t>
      </w:r>
      <w:r w:rsidR="001D56CB" w:rsidRPr="00FC0C34">
        <w:rPr>
          <w:szCs w:val="24"/>
        </w:rPr>
        <w:t xml:space="preserve"> </w:t>
      </w:r>
      <w:r w:rsidR="007C200B" w:rsidRPr="00FC0C34">
        <w:rPr>
          <w:szCs w:val="24"/>
        </w:rPr>
        <w:t xml:space="preserve">(SIB), </w:t>
      </w:r>
      <w:r w:rsidRPr="00FC0C34">
        <w:rPr>
          <w:szCs w:val="24"/>
        </w:rPr>
        <w:t xml:space="preserve">Paging, </w:t>
      </w:r>
      <w:proofErr w:type="gramStart"/>
      <w:r w:rsidR="007C200B" w:rsidRPr="00FC0C34">
        <w:rPr>
          <w:szCs w:val="24"/>
        </w:rPr>
        <w:t>RRC</w:t>
      </w:r>
      <w:proofErr w:type="gramEnd"/>
      <w:r w:rsidR="007C200B" w:rsidRPr="00FC0C34">
        <w:rPr>
          <w:szCs w:val="24"/>
        </w:rPr>
        <w:t xml:space="preserve"> signaling messages. </w:t>
      </w:r>
      <w:r w:rsidRPr="00FC0C34">
        <w:rPr>
          <w:szCs w:val="24"/>
        </w:rPr>
        <w:t>RAN2 has identified that approximately 250 bits will be used for SIB</w:t>
      </w:r>
      <w:r w:rsidR="007C200B" w:rsidRPr="00FC0C34">
        <w:rPr>
          <w:szCs w:val="24"/>
        </w:rPr>
        <w:t xml:space="preserve">. </w:t>
      </w:r>
      <w:r w:rsidR="008A4924" w:rsidRPr="00FC0C34">
        <w:rPr>
          <w:szCs w:val="24"/>
        </w:rPr>
        <w:t xml:space="preserve">In [2] we provide numerical results which compare the case of using two-symbol config-2 and one symbol config-1 with additional DMRS. </w:t>
      </w:r>
    </w:p>
    <w:p w14:paraId="353584B0" w14:textId="4C155E18" w:rsidR="008A4924" w:rsidRPr="00FC0C34" w:rsidRDefault="008A4924" w:rsidP="00976366">
      <w:pPr>
        <w:jc w:val="center"/>
        <w:rPr>
          <w:szCs w:val="24"/>
        </w:rPr>
      </w:pPr>
      <w:r w:rsidRPr="00FC0C34">
        <w:rPr>
          <w:noProof/>
          <w:sz w:val="16"/>
        </w:rPr>
        <w:drawing>
          <wp:inline distT="0" distB="0" distL="0" distR="0" wp14:anchorId="6AC798DB" wp14:editId="5D03AFA2">
            <wp:extent cx="2546350" cy="628671"/>
            <wp:effectExtent l="0" t="0" r="635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2570596" cy="634657"/>
                    </a:xfrm>
                    <a:prstGeom prst="rect">
                      <a:avLst/>
                    </a:prstGeom>
                  </pic:spPr>
                </pic:pic>
              </a:graphicData>
            </a:graphic>
          </wp:inline>
        </w:drawing>
      </w:r>
    </w:p>
    <w:p w14:paraId="6B84B77A" w14:textId="3F9BF69B" w:rsidR="008A4924" w:rsidRPr="00FC0C34" w:rsidRDefault="008A4924" w:rsidP="00356548">
      <w:pPr>
        <w:spacing w:after="0"/>
        <w:jc w:val="both"/>
        <w:rPr>
          <w:szCs w:val="24"/>
        </w:rPr>
      </w:pPr>
      <w:r w:rsidRPr="00FC0C34">
        <w:rPr>
          <w:szCs w:val="24"/>
        </w:rPr>
        <w:t xml:space="preserve">It is observed that, due to the small frequency domain density of config-2, staggering would be needed to get closer to the config-1 performance, but it is still 0.5 dB worse compared to a non-staggered config-1 approach as shown above. Also, at </w:t>
      </w:r>
      <w:r w:rsidRPr="00FC0C34">
        <w:rPr>
          <w:szCs w:val="24"/>
        </w:rPr>
        <w:lastRenderedPageBreak/>
        <w:t>least 2 additional looks are needed inside a slot with at least total 18 REs for the one port to get enough processing gain to reach the cell edge. Overall we propose use config-1 with at least a total of 3 DMRS symbols for the following reasons:</w:t>
      </w:r>
    </w:p>
    <w:p w14:paraId="5A0D117F" w14:textId="493D02E6" w:rsidR="00650A4D" w:rsidRPr="00FC0C34" w:rsidRDefault="009418E5" w:rsidP="00356548">
      <w:pPr>
        <w:numPr>
          <w:ilvl w:val="0"/>
          <w:numId w:val="5"/>
        </w:numPr>
        <w:spacing w:after="0"/>
        <w:jc w:val="both"/>
        <w:rPr>
          <w:szCs w:val="24"/>
        </w:rPr>
      </w:pPr>
      <w:r w:rsidRPr="00FC0C34">
        <w:rPr>
          <w:szCs w:val="24"/>
        </w:rPr>
        <w:t>Best performance compared to the</w:t>
      </w:r>
      <w:r w:rsidR="008A4924" w:rsidRPr="00FC0C34">
        <w:rPr>
          <w:szCs w:val="24"/>
        </w:rPr>
        <w:t xml:space="preserve"> two-symbol</w:t>
      </w:r>
      <w:r w:rsidRPr="00FC0C34">
        <w:rPr>
          <w:szCs w:val="24"/>
        </w:rPr>
        <w:t xml:space="preserve"> config-2 with or without freq. domain staggering</w:t>
      </w:r>
      <w:r w:rsidR="008A4924" w:rsidRPr="00FC0C34">
        <w:rPr>
          <w:szCs w:val="24"/>
        </w:rPr>
        <w:t>.</w:t>
      </w:r>
    </w:p>
    <w:p w14:paraId="42652CB9" w14:textId="44A519A1" w:rsidR="00650A4D" w:rsidRPr="00FC0C34" w:rsidRDefault="009418E5" w:rsidP="00356548">
      <w:pPr>
        <w:numPr>
          <w:ilvl w:val="0"/>
          <w:numId w:val="5"/>
        </w:numPr>
        <w:spacing w:after="0"/>
        <w:jc w:val="both"/>
        <w:rPr>
          <w:szCs w:val="24"/>
        </w:rPr>
      </w:pPr>
      <w:r w:rsidRPr="00FC0C34">
        <w:rPr>
          <w:szCs w:val="24"/>
        </w:rPr>
        <w:t>No frequency domain staggering is needed which leads to easier receiver implementation</w:t>
      </w:r>
      <w:r w:rsidR="008A4924" w:rsidRPr="00FC0C34">
        <w:rPr>
          <w:szCs w:val="24"/>
        </w:rPr>
        <w:t>.</w:t>
      </w:r>
    </w:p>
    <w:p w14:paraId="3E718B26" w14:textId="02AF6F9B" w:rsidR="00650A4D" w:rsidRPr="00FC0C34" w:rsidRDefault="009418E5" w:rsidP="00356548">
      <w:pPr>
        <w:numPr>
          <w:ilvl w:val="0"/>
          <w:numId w:val="5"/>
        </w:numPr>
        <w:spacing w:after="0"/>
        <w:jc w:val="both"/>
        <w:rPr>
          <w:szCs w:val="24"/>
        </w:rPr>
      </w:pPr>
      <w:r w:rsidRPr="00FC0C34">
        <w:rPr>
          <w:szCs w:val="24"/>
        </w:rPr>
        <w:t xml:space="preserve">The broadcast PDSCH DMRS </w:t>
      </w:r>
      <w:r w:rsidR="008A4924" w:rsidRPr="00FC0C34">
        <w:rPr>
          <w:szCs w:val="24"/>
        </w:rPr>
        <w:t>using config-1 is the same with one</w:t>
      </w:r>
      <w:r w:rsidR="0028208A" w:rsidRPr="00FC0C34">
        <w:rPr>
          <w:szCs w:val="24"/>
        </w:rPr>
        <w:t xml:space="preserve"> of the patterns</w:t>
      </w:r>
      <w:r w:rsidR="008A4924" w:rsidRPr="00FC0C34">
        <w:rPr>
          <w:szCs w:val="24"/>
        </w:rPr>
        <w:t xml:space="preserve"> used</w:t>
      </w:r>
      <w:r w:rsidRPr="00FC0C34">
        <w:rPr>
          <w:szCs w:val="24"/>
        </w:rPr>
        <w:t xml:space="preserve"> for unicast </w:t>
      </w:r>
      <w:r w:rsidR="0028208A" w:rsidRPr="00FC0C34">
        <w:rPr>
          <w:szCs w:val="24"/>
        </w:rPr>
        <w:t>PDSC</w:t>
      </w:r>
      <w:r w:rsidR="00F8280F" w:rsidRPr="00FC0C34">
        <w:rPr>
          <w:szCs w:val="24"/>
        </w:rPr>
        <w:t>H</w:t>
      </w:r>
      <w:r w:rsidRPr="00FC0C34">
        <w:rPr>
          <w:szCs w:val="24"/>
        </w:rPr>
        <w:t xml:space="preserve"> for very high speed</w:t>
      </w:r>
      <w:r w:rsidR="008A4924" w:rsidRPr="00FC0C34">
        <w:rPr>
          <w:szCs w:val="24"/>
        </w:rPr>
        <w:t xml:space="preserve"> scenarios. </w:t>
      </w:r>
    </w:p>
    <w:p w14:paraId="119D077F" w14:textId="4D0D524A" w:rsidR="002D3F5D" w:rsidRPr="00356548" w:rsidRDefault="009418E5" w:rsidP="002D3F5D">
      <w:pPr>
        <w:numPr>
          <w:ilvl w:val="0"/>
          <w:numId w:val="5"/>
        </w:numPr>
        <w:spacing w:after="0"/>
        <w:jc w:val="both"/>
        <w:rPr>
          <w:szCs w:val="24"/>
        </w:rPr>
      </w:pPr>
      <w:r w:rsidRPr="00FC0C34">
        <w:rPr>
          <w:szCs w:val="24"/>
        </w:rPr>
        <w:t>Allows for up to 4 sym</w:t>
      </w:r>
      <w:r w:rsidR="003B27F1" w:rsidRPr="00FC0C34">
        <w:rPr>
          <w:szCs w:val="24"/>
        </w:rPr>
        <w:t xml:space="preserve">bol UL burst, up to 3 symbols control, and still ensures </w:t>
      </w:r>
      <w:r w:rsidR="00C72B77">
        <w:rPr>
          <w:szCs w:val="24"/>
        </w:rPr>
        <w:t xml:space="preserve">at least </w:t>
      </w:r>
      <w:r w:rsidR="003B27F1" w:rsidRPr="00FC0C34">
        <w:rPr>
          <w:szCs w:val="24"/>
        </w:rPr>
        <w:t>3</w:t>
      </w:r>
      <w:r w:rsidRPr="00FC0C34">
        <w:rPr>
          <w:szCs w:val="24"/>
        </w:rPr>
        <w:t xml:space="preserve"> looks in time</w:t>
      </w:r>
      <w:r w:rsidR="003B27F1" w:rsidRPr="00FC0C34">
        <w:rPr>
          <w:szCs w:val="24"/>
        </w:rPr>
        <w:t xml:space="preserve"> and dense pattern in frequency to ensure robust performance at the worst channel conditions (e.g. TDL-C 1000 </w:t>
      </w:r>
      <w:proofErr w:type="spellStart"/>
      <w:r w:rsidR="003B27F1" w:rsidRPr="00FC0C34">
        <w:rPr>
          <w:szCs w:val="24"/>
        </w:rPr>
        <w:t>nsec</w:t>
      </w:r>
      <w:proofErr w:type="spellEnd"/>
      <w:r w:rsidR="003B27F1" w:rsidRPr="00FC0C34">
        <w:rPr>
          <w:szCs w:val="24"/>
        </w:rPr>
        <w:t xml:space="preserve"> and 1850 Hz Doppler spread which corresponds to 500kmh at 4 GHz).</w:t>
      </w:r>
    </w:p>
    <w:p w14:paraId="7629F5F4" w14:textId="6D3B11A8" w:rsidR="002D3F5D" w:rsidRDefault="002D3F5D" w:rsidP="002D3F5D">
      <w:pPr>
        <w:spacing w:after="0"/>
        <w:jc w:val="both"/>
        <w:rPr>
          <w:szCs w:val="24"/>
        </w:rPr>
      </w:pPr>
      <w:r>
        <w:rPr>
          <w:szCs w:val="24"/>
        </w:rPr>
        <w:t xml:space="preserve">Based on the above, and </w:t>
      </w:r>
      <w:r w:rsidR="00DC08EA">
        <w:rPr>
          <w:szCs w:val="24"/>
        </w:rPr>
        <w:t>using a starting point</w:t>
      </w:r>
      <w:r>
        <w:rPr>
          <w:szCs w:val="24"/>
        </w:rPr>
        <w:t xml:space="preserve"> the unicast DMRS patterns, we propose to re-use the DMRS pattern</w:t>
      </w:r>
      <w:r w:rsidR="00DC08EA">
        <w:rPr>
          <w:szCs w:val="24"/>
        </w:rPr>
        <w:t xml:space="preserve"> of unicast PDSCH</w:t>
      </w:r>
      <w:r>
        <w:rPr>
          <w:szCs w:val="24"/>
        </w:rPr>
        <w:t xml:space="preserve"> with 2 additional DMRS</w:t>
      </w:r>
      <w:r w:rsidR="00DC08EA">
        <w:rPr>
          <w:szCs w:val="24"/>
        </w:rPr>
        <w:t xml:space="preserve"> symbols</w:t>
      </w:r>
      <w:r>
        <w:rPr>
          <w:szCs w:val="24"/>
        </w:rPr>
        <w:t xml:space="preserve"> for broadcast/multicast PDSCH carrying slot-based RMSI.</w:t>
      </w:r>
    </w:p>
    <w:p w14:paraId="61F0EDC4" w14:textId="49EA5F5E" w:rsidR="002D3F5D" w:rsidRDefault="002D3F5D" w:rsidP="002D3F5D">
      <w:pPr>
        <w:spacing w:after="0"/>
        <w:jc w:val="center"/>
        <w:rPr>
          <w:szCs w:val="24"/>
        </w:rPr>
      </w:pPr>
      <w:r w:rsidRPr="002D3F5D">
        <w:rPr>
          <w:noProof/>
          <w:szCs w:val="24"/>
        </w:rPr>
        <w:drawing>
          <wp:inline distT="0" distB="0" distL="0" distR="0" wp14:anchorId="3F596666" wp14:editId="774E4ABF">
            <wp:extent cx="895350" cy="1041530"/>
            <wp:effectExtent l="0" t="0" r="0" b="63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24" cstate="print"/>
                    <a:stretch>
                      <a:fillRect/>
                    </a:stretch>
                  </pic:blipFill>
                  <pic:spPr>
                    <a:xfrm>
                      <a:off x="0" y="0"/>
                      <a:ext cx="898145" cy="1044781"/>
                    </a:xfrm>
                    <a:prstGeom prst="rect">
                      <a:avLst/>
                    </a:prstGeom>
                  </pic:spPr>
                </pic:pic>
              </a:graphicData>
            </a:graphic>
          </wp:inline>
        </w:drawing>
      </w:r>
    </w:p>
    <w:p w14:paraId="296D7514" w14:textId="69EBB877" w:rsidR="002D3F5D" w:rsidRDefault="002D3F5D" w:rsidP="002D3F5D">
      <w:pPr>
        <w:spacing w:after="0"/>
        <w:jc w:val="both"/>
        <w:rPr>
          <w:szCs w:val="24"/>
        </w:rPr>
      </w:pPr>
      <w:r>
        <w:rPr>
          <w:szCs w:val="24"/>
        </w:rPr>
        <w:t xml:space="preserve">For the PDSCH before RRC configuration, e.g. carrying slot-based OSI, depending on information on RMSI, it should be possible to configure to a UE a different DMRS pattern. The reason to do that is to allow for a DMRS pattern with lower DMRS CE extrapolation when PDSCH could span even at later symbols in the slot. </w:t>
      </w:r>
    </w:p>
    <w:p w14:paraId="427D7F08" w14:textId="77777777" w:rsidR="002D3F5D" w:rsidRPr="002D3F5D" w:rsidRDefault="002D3F5D" w:rsidP="002D3F5D">
      <w:pPr>
        <w:spacing w:after="0"/>
        <w:rPr>
          <w:szCs w:val="24"/>
        </w:rPr>
      </w:pPr>
    </w:p>
    <w:p w14:paraId="19C5D7A4" w14:textId="39B58CBC" w:rsidR="002D3F5D" w:rsidRDefault="002D3F5D" w:rsidP="002D3F5D">
      <w:pPr>
        <w:spacing w:after="0"/>
        <w:jc w:val="both"/>
        <w:rPr>
          <w:b/>
          <w:i/>
          <w:szCs w:val="24"/>
        </w:rPr>
      </w:pPr>
      <w:r w:rsidRPr="005211AB">
        <w:rPr>
          <w:b/>
          <w:bCs/>
          <w:i/>
          <w:iCs/>
          <w:szCs w:val="24"/>
        </w:rPr>
        <w:t>Proposal</w:t>
      </w:r>
      <w:r w:rsidR="00605B10">
        <w:rPr>
          <w:b/>
          <w:bCs/>
          <w:i/>
          <w:iCs/>
          <w:szCs w:val="24"/>
        </w:rPr>
        <w:t xml:space="preserve"> 13</w:t>
      </w:r>
      <w:r w:rsidRPr="005211AB">
        <w:rPr>
          <w:b/>
          <w:bCs/>
          <w:i/>
          <w:iCs/>
          <w:szCs w:val="24"/>
        </w:rPr>
        <w:t>:</w:t>
      </w:r>
      <w:r>
        <w:rPr>
          <w:b/>
          <w:i/>
          <w:szCs w:val="24"/>
        </w:rPr>
        <w:t xml:space="preserve"> </w:t>
      </w:r>
      <w:r w:rsidR="008E1220" w:rsidRPr="002D3F5D">
        <w:rPr>
          <w:b/>
          <w:i/>
          <w:iCs/>
          <w:szCs w:val="24"/>
        </w:rPr>
        <w:t>Confirm working assumption on using configuration type 1 for Broadcast</w:t>
      </w:r>
      <w:r>
        <w:rPr>
          <w:b/>
          <w:i/>
          <w:iCs/>
          <w:szCs w:val="24"/>
        </w:rPr>
        <w:t>/multicast</w:t>
      </w:r>
      <w:r w:rsidR="008E1220" w:rsidRPr="002D3F5D">
        <w:rPr>
          <w:b/>
          <w:i/>
          <w:iCs/>
          <w:szCs w:val="24"/>
        </w:rPr>
        <w:t xml:space="preserve"> PDSCH DMRS</w:t>
      </w:r>
      <w:r>
        <w:rPr>
          <w:b/>
          <w:i/>
          <w:iCs/>
          <w:szCs w:val="24"/>
        </w:rPr>
        <w:t>.</w:t>
      </w:r>
    </w:p>
    <w:p w14:paraId="2D092EFE" w14:textId="77FDCB58" w:rsidR="002D3F5D" w:rsidRPr="002D3F5D" w:rsidRDefault="008E1220" w:rsidP="00D2510C">
      <w:pPr>
        <w:pStyle w:val="ListParagraph"/>
        <w:numPr>
          <w:ilvl w:val="0"/>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For the DMRS pattern of broadcast</w:t>
      </w:r>
      <w:r w:rsidR="002D3F5D">
        <w:rPr>
          <w:b/>
          <w:i/>
          <w:iCs/>
          <w:szCs w:val="24"/>
        </w:rPr>
        <w:t>/</w:t>
      </w:r>
      <w:r w:rsidR="002D3F5D" w:rsidRPr="002D3F5D">
        <w:rPr>
          <w:rFonts w:ascii="Times New Roman" w:eastAsia="SimSun" w:hAnsi="Times New Roman"/>
          <w:b/>
          <w:i/>
          <w:iCs/>
          <w:sz w:val="20"/>
          <w:szCs w:val="24"/>
        </w:rPr>
        <w:t>multicast</w:t>
      </w:r>
      <w:r w:rsidRPr="002D3F5D">
        <w:rPr>
          <w:rFonts w:ascii="Times New Roman" w:eastAsia="SimSun" w:hAnsi="Times New Roman"/>
          <w:b/>
          <w:i/>
          <w:iCs/>
          <w:sz w:val="20"/>
          <w:szCs w:val="24"/>
        </w:rPr>
        <w:t xml:space="preserve"> PDSCH carrying slot-based RMSI, support two additional 1-symbol DMRS on the 7th and 10th symbol</w:t>
      </w:r>
      <w:r w:rsidR="003552AA">
        <w:rPr>
          <w:rFonts w:ascii="Times New Roman" w:eastAsia="SimSun" w:hAnsi="Times New Roman"/>
          <w:b/>
          <w:i/>
          <w:iCs/>
          <w:sz w:val="20"/>
          <w:szCs w:val="24"/>
        </w:rPr>
        <w:t>.</w:t>
      </w:r>
    </w:p>
    <w:p w14:paraId="662443FA" w14:textId="5E70B720" w:rsidR="002D3F5D" w:rsidRPr="002D3F5D" w:rsidRDefault="008E1220" w:rsidP="00D2510C">
      <w:pPr>
        <w:pStyle w:val="ListParagraph"/>
        <w:numPr>
          <w:ilvl w:val="0"/>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For the DMRS pattern of PDSCH</w:t>
      </w:r>
      <w:r w:rsidR="002D3F5D">
        <w:rPr>
          <w:rFonts w:ascii="Times New Roman" w:eastAsia="SimSun" w:hAnsi="Times New Roman"/>
          <w:b/>
          <w:i/>
          <w:iCs/>
          <w:sz w:val="20"/>
          <w:szCs w:val="24"/>
        </w:rPr>
        <w:t xml:space="preserve"> before RRC configuration, e.g.,</w:t>
      </w:r>
      <w:r w:rsidRPr="002D3F5D">
        <w:rPr>
          <w:rFonts w:ascii="Times New Roman" w:eastAsia="SimSun" w:hAnsi="Times New Roman"/>
          <w:b/>
          <w:i/>
          <w:iCs/>
          <w:sz w:val="20"/>
          <w:szCs w:val="24"/>
        </w:rPr>
        <w:t xml:space="preserve"> carrying slot-based OSI (oth</w:t>
      </w:r>
      <w:r w:rsidR="002D3F5D" w:rsidRPr="002D3F5D">
        <w:rPr>
          <w:rFonts w:ascii="Times New Roman" w:eastAsia="SimSun" w:hAnsi="Times New Roman"/>
          <w:b/>
          <w:i/>
          <w:iCs/>
          <w:sz w:val="20"/>
          <w:szCs w:val="24"/>
        </w:rPr>
        <w:t>er system information), support</w:t>
      </w:r>
    </w:p>
    <w:p w14:paraId="37F48B6F" w14:textId="431928E4" w:rsidR="008E1220" w:rsidRPr="002D3F5D" w:rsidRDefault="008E1220" w:rsidP="00D2510C">
      <w:pPr>
        <w:pStyle w:val="ListParagraph"/>
        <w:numPr>
          <w:ilvl w:val="1"/>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For the front loaded DMRS in the 3rd</w:t>
      </w:r>
      <w:r w:rsidR="002D3F5D" w:rsidRPr="002D3F5D">
        <w:rPr>
          <w:rFonts w:ascii="Times New Roman" w:eastAsia="SimSun" w:hAnsi="Times New Roman"/>
          <w:b/>
          <w:i/>
          <w:iCs/>
          <w:sz w:val="20"/>
          <w:szCs w:val="24"/>
        </w:rPr>
        <w:t xml:space="preserve"> OFDM symbol case</w:t>
      </w:r>
      <w:r w:rsidRPr="002D3F5D">
        <w:rPr>
          <w:rFonts w:ascii="Times New Roman" w:eastAsia="SimSun" w:hAnsi="Times New Roman"/>
          <w:b/>
          <w:i/>
          <w:iCs/>
          <w:sz w:val="20"/>
          <w:szCs w:val="24"/>
        </w:rPr>
        <w:t xml:space="preserve">: </w:t>
      </w:r>
    </w:p>
    <w:p w14:paraId="47C0C1A2" w14:textId="77777777" w:rsidR="002D3F5D" w:rsidRPr="002D3F5D" w:rsidRDefault="008E1220" w:rsidP="00D2510C">
      <w:pPr>
        <w:pStyle w:val="ListParagraph"/>
        <w:numPr>
          <w:ilvl w:val="2"/>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 xml:space="preserve">additional DMRS may be configured either on the {6th, 8th, 12th} or the {7th, 10th} symbols </w:t>
      </w:r>
    </w:p>
    <w:p w14:paraId="124153AA" w14:textId="16E23799" w:rsidR="008E1220" w:rsidRPr="002D3F5D" w:rsidRDefault="008E1220" w:rsidP="00D2510C">
      <w:pPr>
        <w:pStyle w:val="ListParagraph"/>
        <w:numPr>
          <w:ilvl w:val="1"/>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 xml:space="preserve">For the front loaded DMRS in the </w:t>
      </w:r>
      <w:r w:rsidR="002D3F5D" w:rsidRPr="002D3F5D">
        <w:rPr>
          <w:rFonts w:ascii="Times New Roman" w:eastAsia="SimSun" w:hAnsi="Times New Roman"/>
          <w:b/>
          <w:i/>
          <w:iCs/>
          <w:sz w:val="20"/>
          <w:szCs w:val="24"/>
        </w:rPr>
        <w:t>4th OFDM symbol case</w:t>
      </w:r>
      <w:r w:rsidRPr="002D3F5D">
        <w:rPr>
          <w:rFonts w:ascii="Times New Roman" w:eastAsia="SimSun" w:hAnsi="Times New Roman"/>
          <w:b/>
          <w:i/>
          <w:iCs/>
          <w:sz w:val="20"/>
          <w:szCs w:val="24"/>
        </w:rPr>
        <w:t xml:space="preserve">: </w:t>
      </w:r>
    </w:p>
    <w:p w14:paraId="42BD2732" w14:textId="329C6984" w:rsidR="002D3F5D" w:rsidRPr="002D3F5D" w:rsidRDefault="008E1220" w:rsidP="00D2510C">
      <w:pPr>
        <w:pStyle w:val="ListParagraph"/>
        <w:numPr>
          <w:ilvl w:val="2"/>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additional DMRS may be configured either on the {8th, 12th} or the {7th, 10th</w:t>
      </w:r>
      <w:r w:rsidR="002D3F5D">
        <w:rPr>
          <w:rFonts w:ascii="Times New Roman" w:eastAsia="SimSun" w:hAnsi="Times New Roman"/>
          <w:b/>
          <w:i/>
          <w:iCs/>
          <w:sz w:val="20"/>
          <w:szCs w:val="24"/>
        </w:rPr>
        <w:t xml:space="preserve">} </w:t>
      </w:r>
      <w:r w:rsidRPr="002D3F5D">
        <w:rPr>
          <w:rFonts w:ascii="Times New Roman" w:eastAsia="SimSun" w:hAnsi="Times New Roman"/>
          <w:b/>
          <w:i/>
          <w:iCs/>
          <w:sz w:val="20"/>
          <w:szCs w:val="24"/>
        </w:rPr>
        <w:t>symbols</w:t>
      </w:r>
    </w:p>
    <w:p w14:paraId="7BE08925" w14:textId="7C906689" w:rsidR="00437C0C" w:rsidRPr="002D3F5D" w:rsidRDefault="008E1220" w:rsidP="00D2510C">
      <w:pPr>
        <w:pStyle w:val="ListParagraph"/>
        <w:numPr>
          <w:ilvl w:val="1"/>
          <w:numId w:val="14"/>
        </w:numPr>
        <w:jc w:val="both"/>
        <w:rPr>
          <w:rFonts w:ascii="Times New Roman" w:eastAsia="SimSun" w:hAnsi="Times New Roman"/>
          <w:b/>
          <w:i/>
          <w:iCs/>
          <w:sz w:val="20"/>
          <w:szCs w:val="24"/>
        </w:rPr>
      </w:pPr>
      <w:r w:rsidRPr="002D3F5D">
        <w:rPr>
          <w:rFonts w:ascii="Times New Roman" w:eastAsia="SimSun" w:hAnsi="Times New Roman"/>
          <w:b/>
          <w:i/>
          <w:iCs/>
          <w:sz w:val="20"/>
          <w:szCs w:val="24"/>
        </w:rPr>
        <w:t>Note: The configured pattern depends on information inside the RMSI</w:t>
      </w:r>
    </w:p>
    <w:p w14:paraId="6B58AE78" w14:textId="59819049" w:rsidR="0053771E" w:rsidRDefault="0053771E" w:rsidP="0053771E">
      <w:pPr>
        <w:pStyle w:val="Heading1"/>
      </w:pPr>
      <w:r w:rsidRPr="0053771E">
        <w:t>Collision handling of DMRS</w:t>
      </w:r>
      <w:r w:rsidR="004D70FD">
        <w:t xml:space="preserve"> and PSS/SSS</w:t>
      </w:r>
    </w:p>
    <w:p w14:paraId="17C63D4B" w14:textId="323BBFAE" w:rsidR="005E16A6" w:rsidRPr="00FC0C34" w:rsidRDefault="00FF67D1" w:rsidP="007A2096">
      <w:pPr>
        <w:jc w:val="both"/>
        <w:rPr>
          <w:szCs w:val="24"/>
          <w:lang w:val="en-GB"/>
        </w:rPr>
      </w:pPr>
      <w:r w:rsidRPr="00FC0C34">
        <w:rPr>
          <w:szCs w:val="24"/>
          <w:lang w:val="en-GB"/>
        </w:rPr>
        <w:t xml:space="preserve">DMRS patterns are already highly configurable. Introducing heuristic DMRS shifting would only increase the UE complexity with performance gains that are questionable. The network for example may schedule mini-slots to handle the collision of DMRS with PSS/SSS. Therefore, if such collision cannot be avoided by configuration we propose DMRS puncturing to occur. </w:t>
      </w:r>
    </w:p>
    <w:p w14:paraId="37EC84A2" w14:textId="585771D4" w:rsidR="008E1220" w:rsidRPr="002D3F5D" w:rsidRDefault="00605B10" w:rsidP="002D3F5D">
      <w:pPr>
        <w:spacing w:after="0"/>
        <w:jc w:val="both"/>
        <w:rPr>
          <w:b/>
          <w:i/>
          <w:szCs w:val="24"/>
        </w:rPr>
      </w:pPr>
      <w:r>
        <w:rPr>
          <w:b/>
          <w:i/>
          <w:szCs w:val="24"/>
          <w:lang w:val="en-GB"/>
        </w:rPr>
        <w:t>Proposal 14</w:t>
      </w:r>
      <w:r w:rsidR="00FC0C34" w:rsidRPr="00FC0C34">
        <w:rPr>
          <w:b/>
          <w:i/>
          <w:szCs w:val="24"/>
          <w:lang w:val="en-GB"/>
        </w:rPr>
        <w:t xml:space="preserve">:  </w:t>
      </w:r>
      <w:r w:rsidR="008E1220" w:rsidRPr="002D3F5D">
        <w:rPr>
          <w:b/>
          <w:i/>
          <w:iCs/>
          <w:szCs w:val="24"/>
          <w:lang w:val="en-GB"/>
        </w:rPr>
        <w:t xml:space="preserve">For collision handling of DMRS with SS-block, in Rel-15 support the following: </w:t>
      </w:r>
    </w:p>
    <w:p w14:paraId="07A914B2" w14:textId="77777777" w:rsidR="008E1220" w:rsidRPr="00FC0C34" w:rsidRDefault="008E1220" w:rsidP="00D2510C">
      <w:pPr>
        <w:numPr>
          <w:ilvl w:val="0"/>
          <w:numId w:val="15"/>
        </w:numPr>
        <w:spacing w:after="0"/>
        <w:jc w:val="both"/>
        <w:rPr>
          <w:b/>
          <w:i/>
          <w:szCs w:val="24"/>
          <w:lang w:val="en-GB"/>
        </w:rPr>
      </w:pPr>
      <w:r w:rsidRPr="002D3F5D">
        <w:rPr>
          <w:b/>
          <w:i/>
          <w:iCs/>
          <w:szCs w:val="24"/>
          <w:lang w:val="en-GB"/>
        </w:rPr>
        <w:t xml:space="preserve">PRG-aligned DMRS puncturing when DMRS collides with SS-block. </w:t>
      </w:r>
    </w:p>
    <w:p w14:paraId="7C8B9BF8" w14:textId="77777777" w:rsidR="008E1220" w:rsidRPr="00FC0C34" w:rsidRDefault="008E1220" w:rsidP="00D2510C">
      <w:pPr>
        <w:numPr>
          <w:ilvl w:val="1"/>
          <w:numId w:val="15"/>
        </w:numPr>
        <w:spacing w:after="0"/>
        <w:jc w:val="both"/>
        <w:rPr>
          <w:b/>
          <w:i/>
          <w:szCs w:val="24"/>
          <w:lang w:val="en-GB"/>
        </w:rPr>
      </w:pPr>
      <w:r w:rsidRPr="002D3F5D">
        <w:rPr>
          <w:b/>
          <w:i/>
          <w:iCs/>
          <w:szCs w:val="24"/>
          <w:lang w:val="en-GB"/>
        </w:rPr>
        <w:t>In scenarios where not all DMRS symbols collide with SS-block, the same PRG-aligned DMRS puncturing occurs in all DMRS symbols.</w:t>
      </w:r>
    </w:p>
    <w:p w14:paraId="12EB78D9" w14:textId="77777777" w:rsidR="008E1220" w:rsidRPr="00FC0C34" w:rsidRDefault="008E1220" w:rsidP="00D2510C">
      <w:pPr>
        <w:numPr>
          <w:ilvl w:val="0"/>
          <w:numId w:val="15"/>
        </w:numPr>
        <w:spacing w:after="0"/>
        <w:jc w:val="both"/>
        <w:rPr>
          <w:b/>
          <w:i/>
          <w:szCs w:val="24"/>
          <w:lang w:val="en-GB"/>
        </w:rPr>
      </w:pPr>
      <w:r w:rsidRPr="002D3F5D">
        <w:rPr>
          <w:b/>
          <w:i/>
          <w:iCs/>
          <w:szCs w:val="24"/>
          <w:lang w:val="en-GB"/>
        </w:rPr>
        <w:t>PRB-based rate matching of the PDSCH channel.</w:t>
      </w:r>
    </w:p>
    <w:p w14:paraId="579F1EC1" w14:textId="6CB54BF0" w:rsidR="002D3F5D" w:rsidRPr="003552AA" w:rsidRDefault="008E1220" w:rsidP="002D3F5D">
      <w:pPr>
        <w:numPr>
          <w:ilvl w:val="1"/>
          <w:numId w:val="15"/>
        </w:numPr>
        <w:spacing w:after="0"/>
        <w:jc w:val="both"/>
        <w:rPr>
          <w:b/>
          <w:i/>
          <w:szCs w:val="24"/>
        </w:rPr>
      </w:pPr>
      <w:r w:rsidRPr="002D3F5D">
        <w:rPr>
          <w:b/>
          <w:i/>
          <w:iCs/>
          <w:szCs w:val="24"/>
          <w:lang w:val="en-GB"/>
        </w:rPr>
        <w:t>The PDSCH channel is rate matched such that all PRBs with non-punctured DMRS contained also PDSCH</w:t>
      </w:r>
    </w:p>
    <w:p w14:paraId="2390CBA0" w14:textId="0C5BB553" w:rsidR="0053771E" w:rsidRPr="002D3F5D" w:rsidRDefault="00EB08E8" w:rsidP="00651296">
      <w:pPr>
        <w:pStyle w:val="Heading1"/>
      </w:pPr>
      <w:r>
        <w:t>S</w:t>
      </w:r>
      <w:r w:rsidR="0053771E" w:rsidRPr="002D3F5D">
        <w:t>equence design and PN sequence</w:t>
      </w:r>
      <w:r w:rsidR="008C4C2E" w:rsidRPr="002D3F5D">
        <w:t xml:space="preserve"> for DL/UL CP-OFDM</w:t>
      </w:r>
    </w:p>
    <w:p w14:paraId="31211562" w14:textId="46E88B6A" w:rsidR="00CF3605" w:rsidRPr="00FC0C34" w:rsidRDefault="00CF3605" w:rsidP="00CF3605">
      <w:pPr>
        <w:jc w:val="both"/>
        <w:rPr>
          <w:bCs/>
          <w:szCs w:val="24"/>
        </w:rPr>
      </w:pPr>
      <w:r w:rsidRPr="00FC0C34">
        <w:rPr>
          <w:rStyle w:val="Strong"/>
          <w:b w:val="0"/>
          <w:szCs w:val="24"/>
        </w:rPr>
        <w:t>The</w:t>
      </w:r>
      <w:r w:rsidRPr="00FC0C34">
        <w:rPr>
          <w:rStyle w:val="Strong"/>
          <w:szCs w:val="24"/>
        </w:rPr>
        <w:t xml:space="preserve"> </w:t>
      </w:r>
      <w:r w:rsidRPr="00FC0C34">
        <w:rPr>
          <w:bCs/>
          <w:szCs w:val="24"/>
        </w:rPr>
        <w:t xml:space="preserve">reference signal sequence derivation for DMRS should be based on QPSK sequence </w:t>
      </w:r>
    </w:p>
    <w:p w14:paraId="7E6AF788" w14:textId="1E2F8EE6" w:rsidR="00CF3605" w:rsidRPr="00FC0C34" w:rsidRDefault="001E1B52" w:rsidP="00CF3605">
      <w:pPr>
        <w:jc w:val="center"/>
        <w:rPr>
          <w:b/>
          <w:bCs/>
          <w:szCs w:val="24"/>
        </w:rPr>
      </w:pPr>
      <w:r w:rsidRPr="00FC0C34">
        <w:rPr>
          <w:b/>
          <w:bCs/>
          <w:position w:val="-26"/>
          <w:szCs w:val="24"/>
        </w:rPr>
        <w:object w:dxaOrig="5020" w:dyaOrig="600" w14:anchorId="079BB28F">
          <v:shape id="_x0000_i1026" type="#_x0000_t75" style="width:223pt;height:29pt" o:ole="">
            <v:imagedata r:id="rId25" o:title=""/>
          </v:shape>
          <o:OLEObject Type="Embed" ProgID="Equation.3" ShapeID="_x0000_i1026" DrawAspect="Content" ObjectID="_1568482056" r:id="rId26"/>
        </w:object>
      </w:r>
    </w:p>
    <w:p w14:paraId="78FBD7B4" w14:textId="786F449A" w:rsidR="00CF3605" w:rsidRPr="00FC0C34" w:rsidRDefault="00D41281" w:rsidP="00CF3605">
      <w:pPr>
        <w:rPr>
          <w:bCs/>
          <w:szCs w:val="24"/>
        </w:rPr>
      </w:pPr>
      <w:proofErr w:type="gramStart"/>
      <w:r w:rsidRPr="00FC0C34">
        <w:rPr>
          <w:bCs/>
          <w:szCs w:val="24"/>
        </w:rPr>
        <w:t>w</w:t>
      </w:r>
      <w:r w:rsidR="00CF3605" w:rsidRPr="00FC0C34">
        <w:rPr>
          <w:bCs/>
          <w:szCs w:val="24"/>
        </w:rPr>
        <w:t>here</w:t>
      </w:r>
      <w:proofErr w:type="gramEnd"/>
      <w:r w:rsidR="00CF3605" w:rsidRPr="00FC0C34">
        <w:rPr>
          <w:bCs/>
          <w:szCs w:val="24"/>
        </w:rPr>
        <w:t xml:space="preserve"> c(</w:t>
      </w:r>
      <w:proofErr w:type="spellStart"/>
      <w:r w:rsidR="00CF3605" w:rsidRPr="00FC0C34">
        <w:rPr>
          <w:bCs/>
          <w:szCs w:val="24"/>
        </w:rPr>
        <w:t>i</w:t>
      </w:r>
      <w:proofErr w:type="spellEnd"/>
      <w:r w:rsidR="00CF3605" w:rsidRPr="00FC0C34">
        <w:rPr>
          <w:bCs/>
          <w:szCs w:val="24"/>
        </w:rPr>
        <w:t>) is a length-31 Gold sequence (same as LTE).</w:t>
      </w:r>
    </w:p>
    <w:p w14:paraId="62394DDA" w14:textId="583E7070" w:rsidR="00CF3605" w:rsidRPr="00FC0C34" w:rsidRDefault="00CF3605" w:rsidP="00CF3605">
      <w:pPr>
        <w:jc w:val="both"/>
        <w:rPr>
          <w:rStyle w:val="Strong"/>
          <w:i/>
          <w:szCs w:val="24"/>
        </w:rPr>
      </w:pPr>
      <w:r w:rsidRPr="00FC0C34">
        <w:rPr>
          <w:b/>
          <w:i/>
          <w:szCs w:val="24"/>
          <w:lang w:val="en-GB"/>
        </w:rPr>
        <w:lastRenderedPageBreak/>
        <w:t>Proposal</w:t>
      </w:r>
      <w:r w:rsidR="00605B10">
        <w:rPr>
          <w:b/>
          <w:i/>
          <w:szCs w:val="24"/>
          <w:lang w:val="en-GB"/>
        </w:rPr>
        <w:t xml:space="preserve"> 15</w:t>
      </w:r>
      <w:r w:rsidRPr="00FC0C34">
        <w:rPr>
          <w:b/>
          <w:i/>
          <w:szCs w:val="24"/>
          <w:lang w:val="en-GB"/>
        </w:rPr>
        <w:t xml:space="preserve">: </w:t>
      </w:r>
      <w:r w:rsidRPr="00FC0C34">
        <w:rPr>
          <w:rStyle w:val="Strong"/>
          <w:i/>
          <w:szCs w:val="24"/>
        </w:rPr>
        <w:t>DMRS PN sequence is the length-31 Gold sequence (same as LTE)</w:t>
      </w:r>
    </w:p>
    <w:p w14:paraId="567DDE7F" w14:textId="50474CF1" w:rsidR="00CF3605" w:rsidRPr="00FC0C34" w:rsidRDefault="00CF3605" w:rsidP="00CF3605">
      <w:pPr>
        <w:spacing w:after="0"/>
        <w:jc w:val="both"/>
        <w:rPr>
          <w:rStyle w:val="Strong"/>
          <w:i/>
          <w:szCs w:val="24"/>
        </w:rPr>
      </w:pPr>
      <w:r w:rsidRPr="00FC0C34">
        <w:rPr>
          <w:rStyle w:val="Strong"/>
          <w:i/>
          <w:szCs w:val="24"/>
        </w:rPr>
        <w:t>Proposal</w:t>
      </w:r>
      <w:r w:rsidR="00605B10">
        <w:rPr>
          <w:rStyle w:val="Strong"/>
          <w:i/>
          <w:szCs w:val="24"/>
        </w:rPr>
        <w:t xml:space="preserve"> 16</w:t>
      </w:r>
      <w:r w:rsidRPr="00FC0C34">
        <w:rPr>
          <w:rStyle w:val="Strong"/>
          <w:i/>
          <w:szCs w:val="24"/>
        </w:rPr>
        <w:t xml:space="preserve">: Initialization of the PN generator </w:t>
      </w:r>
      <w:proofErr w:type="gramStart"/>
      <w:r w:rsidRPr="00FC0C34">
        <w:rPr>
          <w:rStyle w:val="Strong"/>
          <w:i/>
          <w:szCs w:val="24"/>
        </w:rPr>
        <w:t>c(</w:t>
      </w:r>
      <w:proofErr w:type="spellStart"/>
      <w:proofErr w:type="gramEnd"/>
      <w:r w:rsidRPr="00FC0C34">
        <w:rPr>
          <w:rStyle w:val="Strong"/>
          <w:i/>
          <w:szCs w:val="24"/>
        </w:rPr>
        <w:t>i</w:t>
      </w:r>
      <w:proofErr w:type="spellEnd"/>
      <w:r w:rsidRPr="00FC0C34">
        <w:rPr>
          <w:rStyle w:val="Strong"/>
          <w:i/>
          <w:szCs w:val="24"/>
        </w:rPr>
        <w:t>) for each symbol carrying DMRS depends on:</w:t>
      </w:r>
    </w:p>
    <w:p w14:paraId="01E970A4" w14:textId="77777777" w:rsidR="002172FE" w:rsidRDefault="00CF3605" w:rsidP="00D2510C">
      <w:pPr>
        <w:pStyle w:val="ListParagraph"/>
        <w:numPr>
          <w:ilvl w:val="0"/>
          <w:numId w:val="4"/>
        </w:numPr>
        <w:jc w:val="both"/>
        <w:rPr>
          <w:rStyle w:val="Strong"/>
          <w:rFonts w:ascii="Times New Roman" w:eastAsia="SimSun" w:hAnsi="Times New Roman"/>
          <w:i/>
          <w:sz w:val="20"/>
          <w:szCs w:val="24"/>
        </w:rPr>
      </w:pPr>
      <w:r w:rsidRPr="00FC0C34">
        <w:rPr>
          <w:rStyle w:val="Strong"/>
          <w:rFonts w:ascii="Times New Roman" w:eastAsia="SimSun" w:hAnsi="Times New Roman"/>
          <w:i/>
          <w:sz w:val="20"/>
          <w:szCs w:val="24"/>
        </w:rPr>
        <w:t>Virtual cell ID</w:t>
      </w:r>
      <w:r w:rsidR="00431E2B" w:rsidRPr="00FC0C34">
        <w:rPr>
          <w:rStyle w:val="Strong"/>
          <w:rFonts w:ascii="Times New Roman" w:eastAsia="SimSun" w:hAnsi="Times New Roman"/>
          <w:i/>
          <w:sz w:val="20"/>
          <w:szCs w:val="24"/>
        </w:rPr>
        <w:t xml:space="preserve"> (10</w:t>
      </w:r>
      <w:r w:rsidRPr="00FC0C34">
        <w:rPr>
          <w:rStyle w:val="Strong"/>
          <w:rFonts w:ascii="Times New Roman" w:eastAsia="SimSun" w:hAnsi="Times New Roman"/>
          <w:i/>
          <w:sz w:val="20"/>
          <w:szCs w:val="24"/>
        </w:rPr>
        <w:t xml:space="preserve"> bits)</w:t>
      </w:r>
      <w:r w:rsidR="002D3F5D">
        <w:rPr>
          <w:rStyle w:val="Strong"/>
          <w:rFonts w:ascii="Times New Roman" w:eastAsia="SimSun" w:hAnsi="Times New Roman"/>
          <w:i/>
          <w:sz w:val="20"/>
          <w:szCs w:val="24"/>
        </w:rPr>
        <w:t xml:space="preserve">, </w:t>
      </w:r>
    </w:p>
    <w:p w14:paraId="65EE71BB" w14:textId="77777777" w:rsidR="003552AA" w:rsidRDefault="00CF3605" w:rsidP="00D2510C">
      <w:pPr>
        <w:pStyle w:val="ListParagraph"/>
        <w:numPr>
          <w:ilvl w:val="0"/>
          <w:numId w:val="4"/>
        </w:numPr>
        <w:jc w:val="both"/>
        <w:rPr>
          <w:rStyle w:val="Strong"/>
          <w:rFonts w:ascii="Times New Roman" w:eastAsia="SimSun" w:hAnsi="Times New Roman"/>
          <w:i/>
          <w:sz w:val="20"/>
          <w:szCs w:val="24"/>
        </w:rPr>
      </w:pPr>
      <w:r w:rsidRPr="002D3F5D">
        <w:rPr>
          <w:rStyle w:val="Strong"/>
          <w:rFonts w:ascii="Times New Roman" w:eastAsia="SimSun" w:hAnsi="Times New Roman"/>
          <w:i/>
          <w:sz w:val="20"/>
          <w:szCs w:val="24"/>
        </w:rPr>
        <w:t>UE SCID (1 bit)</w:t>
      </w:r>
      <w:r w:rsidR="002D3F5D">
        <w:rPr>
          <w:rStyle w:val="Strong"/>
          <w:rFonts w:ascii="Times New Roman" w:eastAsia="SimSun" w:hAnsi="Times New Roman"/>
          <w:i/>
          <w:sz w:val="20"/>
          <w:szCs w:val="24"/>
        </w:rPr>
        <w:t xml:space="preserve">, </w:t>
      </w:r>
    </w:p>
    <w:p w14:paraId="3925B83D" w14:textId="078DFA0A" w:rsidR="006B776D" w:rsidRPr="002D3F5D" w:rsidRDefault="00CF3605" w:rsidP="00D2510C">
      <w:pPr>
        <w:pStyle w:val="ListParagraph"/>
        <w:numPr>
          <w:ilvl w:val="0"/>
          <w:numId w:val="4"/>
        </w:numPr>
        <w:jc w:val="both"/>
        <w:rPr>
          <w:rStyle w:val="Strong"/>
          <w:rFonts w:ascii="Times New Roman" w:eastAsia="SimSun" w:hAnsi="Times New Roman"/>
          <w:i/>
          <w:sz w:val="20"/>
          <w:szCs w:val="24"/>
        </w:rPr>
      </w:pPr>
      <w:r w:rsidRPr="002D3F5D">
        <w:rPr>
          <w:rStyle w:val="Strong"/>
          <w:rFonts w:ascii="Times New Roman" w:eastAsia="SimSun" w:hAnsi="Times New Roman"/>
          <w:i/>
          <w:sz w:val="20"/>
          <w:szCs w:val="24"/>
        </w:rPr>
        <w:t>Symbol index of the DMRS with respect to the start of the radio frame (12 bits)</w:t>
      </w:r>
    </w:p>
    <w:p w14:paraId="04014AE5" w14:textId="62E80B57" w:rsidR="003552AA" w:rsidRDefault="00716BCA" w:rsidP="003552AA">
      <w:pPr>
        <w:pStyle w:val="ListParagraph"/>
        <w:numPr>
          <w:ilvl w:val="1"/>
          <w:numId w:val="4"/>
        </w:numPr>
        <w:jc w:val="both"/>
        <w:rPr>
          <w:rStyle w:val="Strong"/>
          <w:rFonts w:ascii="Times New Roman" w:eastAsia="SimSun" w:hAnsi="Times New Roman"/>
          <w:i/>
          <w:sz w:val="20"/>
          <w:szCs w:val="24"/>
        </w:rPr>
      </w:pPr>
      <w:r w:rsidRPr="0077529C">
        <w:rPr>
          <w:rStyle w:val="Strong"/>
          <w:rFonts w:ascii="Times New Roman" w:eastAsia="SimSun" w:hAnsi="Times New Roman"/>
          <w:i/>
          <w:sz w:val="20"/>
          <w:szCs w:val="24"/>
        </w:rPr>
        <w:t>Note</w:t>
      </w:r>
      <w:r w:rsidR="00F97627" w:rsidRPr="0077529C">
        <w:rPr>
          <w:rStyle w:val="Strong"/>
          <w:rFonts w:ascii="Times New Roman" w:eastAsia="SimSun" w:hAnsi="Times New Roman"/>
          <w:i/>
          <w:sz w:val="20"/>
          <w:szCs w:val="24"/>
        </w:rPr>
        <w:t xml:space="preserve">: </w:t>
      </w:r>
      <w:r w:rsidR="0077529C">
        <w:rPr>
          <w:rStyle w:val="Strong"/>
          <w:rFonts w:ascii="Times New Roman" w:eastAsia="SimSun" w:hAnsi="Times New Roman"/>
          <w:i/>
          <w:sz w:val="20"/>
          <w:szCs w:val="24"/>
        </w:rPr>
        <w:t xml:space="preserve">The RS in </w:t>
      </w:r>
      <w:r w:rsidR="004E671F">
        <w:rPr>
          <w:rStyle w:val="Strong"/>
          <w:rFonts w:ascii="Times New Roman" w:eastAsia="SimSun" w:hAnsi="Times New Roman"/>
          <w:i/>
          <w:sz w:val="20"/>
          <w:szCs w:val="24"/>
        </w:rPr>
        <w:t xml:space="preserve">two </w:t>
      </w:r>
      <w:r w:rsidR="0077529C">
        <w:rPr>
          <w:rStyle w:val="Strong"/>
          <w:rFonts w:ascii="Times New Roman" w:eastAsia="SimSun" w:hAnsi="Times New Roman"/>
          <w:i/>
          <w:sz w:val="20"/>
          <w:szCs w:val="24"/>
        </w:rPr>
        <w:t>TD-</w:t>
      </w:r>
      <w:proofErr w:type="spellStart"/>
      <w:r w:rsidR="0077529C">
        <w:rPr>
          <w:rStyle w:val="Strong"/>
          <w:rFonts w:ascii="Times New Roman" w:eastAsia="SimSun" w:hAnsi="Times New Roman"/>
          <w:i/>
          <w:sz w:val="20"/>
          <w:szCs w:val="24"/>
        </w:rPr>
        <w:t>OCCed</w:t>
      </w:r>
      <w:proofErr w:type="spellEnd"/>
      <w:r w:rsidR="0077529C">
        <w:rPr>
          <w:rStyle w:val="Strong"/>
          <w:rFonts w:ascii="Times New Roman" w:eastAsia="SimSun" w:hAnsi="Times New Roman"/>
          <w:i/>
          <w:sz w:val="20"/>
          <w:szCs w:val="24"/>
        </w:rPr>
        <w:t xml:space="preserve"> symbols will use the symbol index of the 1</w:t>
      </w:r>
      <w:r w:rsidR="0077529C" w:rsidRPr="0077529C">
        <w:rPr>
          <w:rStyle w:val="Strong"/>
          <w:rFonts w:ascii="Times New Roman" w:eastAsia="SimSun" w:hAnsi="Times New Roman"/>
          <w:i/>
          <w:sz w:val="20"/>
          <w:szCs w:val="24"/>
          <w:vertAlign w:val="superscript"/>
        </w:rPr>
        <w:t>st</w:t>
      </w:r>
      <w:r w:rsidR="0077529C">
        <w:rPr>
          <w:rStyle w:val="Strong"/>
          <w:rFonts w:ascii="Times New Roman" w:eastAsia="SimSun" w:hAnsi="Times New Roman"/>
          <w:i/>
          <w:sz w:val="20"/>
          <w:szCs w:val="24"/>
        </w:rPr>
        <w:t xml:space="preserve"> symbol. </w:t>
      </w:r>
      <w:r w:rsidRPr="0077529C">
        <w:rPr>
          <w:rStyle w:val="Strong"/>
          <w:rFonts w:ascii="Times New Roman" w:eastAsia="SimSun" w:hAnsi="Times New Roman"/>
          <w:i/>
          <w:sz w:val="20"/>
          <w:szCs w:val="24"/>
        </w:rPr>
        <w:t xml:space="preserve"> </w:t>
      </w:r>
    </w:p>
    <w:p w14:paraId="1E5FF934" w14:textId="77777777" w:rsidR="003552AA" w:rsidRPr="003552AA" w:rsidRDefault="003552AA" w:rsidP="003552AA">
      <w:pPr>
        <w:pStyle w:val="ListParagraph"/>
        <w:ind w:left="1440"/>
        <w:jc w:val="both"/>
        <w:rPr>
          <w:rStyle w:val="Strong"/>
          <w:rFonts w:ascii="Times New Roman" w:eastAsia="SimSun" w:hAnsi="Times New Roman"/>
          <w:i/>
          <w:sz w:val="20"/>
          <w:szCs w:val="24"/>
        </w:rPr>
      </w:pPr>
    </w:p>
    <w:p w14:paraId="6886F308" w14:textId="77D44B97" w:rsidR="00F027EA" w:rsidRPr="00FC0C34" w:rsidRDefault="006B776D" w:rsidP="006B776D">
      <w:pPr>
        <w:jc w:val="both"/>
        <w:rPr>
          <w:rStyle w:val="Strong"/>
          <w:b w:val="0"/>
          <w:szCs w:val="24"/>
        </w:rPr>
      </w:pPr>
      <w:r w:rsidRPr="00FC0C34">
        <w:rPr>
          <w:rStyle w:val="Strong"/>
          <w:b w:val="0"/>
          <w:szCs w:val="24"/>
        </w:rPr>
        <w:t xml:space="preserve">Regarding the 12 bits for symbol index, this is derived assuming </w:t>
      </w:r>
      <w:proofErr w:type="gramStart"/>
      <w:r w:rsidRPr="00FC0C34">
        <w:rPr>
          <w:rStyle w:val="Strong"/>
          <w:b w:val="0"/>
          <w:szCs w:val="24"/>
        </w:rPr>
        <w:t>240kHz</w:t>
      </w:r>
      <w:proofErr w:type="gramEnd"/>
      <w:r w:rsidRPr="00FC0C34">
        <w:rPr>
          <w:rStyle w:val="Strong"/>
          <w:b w:val="0"/>
          <w:szCs w:val="24"/>
        </w:rPr>
        <w:t xml:space="preserve"> SCS, with 10ms radio frame, which leads to 2240 symbols.</w:t>
      </w:r>
    </w:p>
    <w:p w14:paraId="500D9036" w14:textId="67661A2B" w:rsidR="008C4C2E" w:rsidRDefault="00651296" w:rsidP="00F233D0">
      <w:pPr>
        <w:pStyle w:val="Heading1"/>
        <w:rPr>
          <w:rFonts w:ascii="Times New Roman" w:hAnsi="Times New Roman"/>
        </w:rPr>
      </w:pPr>
      <w:r>
        <w:rPr>
          <w:rFonts w:ascii="Times New Roman" w:hAnsi="Times New Roman"/>
        </w:rPr>
        <w:t>DFT-S-OFDM s</w:t>
      </w:r>
      <w:r w:rsidR="00DF7089">
        <w:rPr>
          <w:rFonts w:ascii="Times New Roman" w:hAnsi="Times New Roman"/>
        </w:rPr>
        <w:t>equence design</w:t>
      </w:r>
    </w:p>
    <w:p w14:paraId="210A76AB" w14:textId="25CD8536" w:rsidR="00D91399" w:rsidRDefault="00D91399" w:rsidP="0022795C">
      <w:pPr>
        <w:spacing w:after="0"/>
        <w:jc w:val="both"/>
        <w:rPr>
          <w:rFonts w:eastAsia="MS Mincho"/>
          <w:lang w:eastAsia="ja-JP"/>
        </w:rPr>
      </w:pPr>
      <w:r>
        <w:rPr>
          <w:lang w:val="en-GB"/>
        </w:rPr>
        <w:t xml:space="preserve">For cell edge UEs with link budget limited UEs, waveform with low PAPR e.g., </w:t>
      </w:r>
      <w:r w:rsidRPr="00234E31">
        <w:rPr>
          <w:rFonts w:eastAsia="MS Mincho"/>
          <w:lang w:eastAsia="ja-JP"/>
        </w:rPr>
        <w:t>DFT-s-OFDM</w:t>
      </w:r>
      <w:r>
        <w:rPr>
          <w:rFonts w:eastAsia="MS Mincho"/>
          <w:lang w:eastAsia="ja-JP"/>
        </w:rPr>
        <w:t xml:space="preserve"> may be used for PUSCH transmission. </w:t>
      </w:r>
      <w:r w:rsidR="0022795C">
        <w:rPr>
          <w:rFonts w:eastAsia="MS Mincho"/>
          <w:lang w:eastAsia="ja-JP"/>
        </w:rPr>
        <w:t>F</w:t>
      </w:r>
      <w:r>
        <w:rPr>
          <w:rFonts w:eastAsia="MS Mincho"/>
          <w:lang w:eastAsia="ja-JP"/>
        </w:rPr>
        <w:t xml:space="preserve">or simplicity of the design we propose to use a similar approach as in Rel-13 comb-2 sequence, unless a significantly better approach can be identified. </w:t>
      </w:r>
    </w:p>
    <w:p w14:paraId="39A5B996" w14:textId="77777777" w:rsidR="0022795C" w:rsidRPr="00D91399" w:rsidRDefault="0022795C" w:rsidP="0022795C">
      <w:pPr>
        <w:spacing w:after="0"/>
        <w:jc w:val="both"/>
        <w:rPr>
          <w:rFonts w:eastAsia="MS Mincho"/>
          <w:lang w:eastAsia="ja-JP"/>
        </w:rPr>
      </w:pPr>
    </w:p>
    <w:p w14:paraId="423F52E4" w14:textId="2155619A" w:rsidR="001401FD" w:rsidRDefault="00605B10" w:rsidP="001401FD">
      <w:pPr>
        <w:spacing w:after="0"/>
        <w:rPr>
          <w:rFonts w:eastAsia="MS Mincho"/>
          <w:b/>
          <w:i/>
          <w:lang w:eastAsia="ja-JP"/>
        </w:rPr>
      </w:pPr>
      <w:r>
        <w:rPr>
          <w:rFonts w:eastAsia="MS Mincho"/>
          <w:b/>
          <w:i/>
          <w:lang w:eastAsia="ja-JP"/>
        </w:rPr>
        <w:t>Proposal 17</w:t>
      </w:r>
      <w:r w:rsidR="00D91399" w:rsidRPr="00672A8D">
        <w:rPr>
          <w:rFonts w:eastAsia="MS Mincho"/>
          <w:b/>
          <w:i/>
          <w:lang w:eastAsia="ja-JP"/>
        </w:rPr>
        <w:t>: For PUSCH with DFT-S-OFDM wave</w:t>
      </w:r>
      <w:r w:rsidR="00EE177B">
        <w:rPr>
          <w:rFonts w:eastAsia="MS Mincho"/>
          <w:b/>
          <w:i/>
          <w:lang w:eastAsia="ja-JP"/>
        </w:rPr>
        <w:t>form</w:t>
      </w:r>
      <w:r w:rsidR="00D91399" w:rsidRPr="00672A8D">
        <w:rPr>
          <w:rFonts w:eastAsia="MS Mincho"/>
          <w:b/>
          <w:i/>
          <w:lang w:eastAsia="ja-JP"/>
        </w:rPr>
        <w:t xml:space="preserve">, NR reuses </w:t>
      </w:r>
      <w:r w:rsidR="001401FD">
        <w:rPr>
          <w:rFonts w:eastAsia="MS Mincho"/>
          <w:b/>
          <w:i/>
          <w:lang w:eastAsia="ja-JP"/>
        </w:rPr>
        <w:t>the</w:t>
      </w:r>
      <w:r w:rsidR="00D91399" w:rsidRPr="00672A8D">
        <w:rPr>
          <w:rFonts w:eastAsia="MS Mincho"/>
          <w:b/>
          <w:i/>
          <w:lang w:eastAsia="ja-JP"/>
        </w:rPr>
        <w:t xml:space="preserve"> Rel-13</w:t>
      </w:r>
      <w:r w:rsidR="00D91399">
        <w:rPr>
          <w:rFonts w:eastAsia="MS Mincho"/>
          <w:b/>
          <w:i/>
          <w:lang w:eastAsia="ja-JP"/>
        </w:rPr>
        <w:t xml:space="preserve"> DFT-S-OFDM</w:t>
      </w:r>
      <w:r w:rsidR="00D91399" w:rsidRPr="00672A8D">
        <w:rPr>
          <w:rFonts w:eastAsia="MS Mincho"/>
          <w:b/>
          <w:i/>
          <w:lang w:eastAsia="ja-JP"/>
        </w:rPr>
        <w:t xml:space="preserve"> sequence</w:t>
      </w:r>
      <w:r w:rsidR="001401FD">
        <w:rPr>
          <w:rFonts w:eastAsia="MS Mincho"/>
          <w:b/>
          <w:i/>
          <w:lang w:eastAsia="ja-JP"/>
        </w:rPr>
        <w:t>s</w:t>
      </w:r>
      <w:r w:rsidR="00D91399" w:rsidRPr="00672A8D">
        <w:rPr>
          <w:rFonts w:eastAsia="MS Mincho"/>
          <w:b/>
          <w:i/>
          <w:lang w:eastAsia="ja-JP"/>
        </w:rPr>
        <w:t xml:space="preserve"> for comb-2</w:t>
      </w:r>
      <w:r w:rsidR="001401FD">
        <w:rPr>
          <w:rFonts w:eastAsia="MS Mincho"/>
          <w:b/>
          <w:i/>
          <w:lang w:eastAsia="ja-JP"/>
        </w:rPr>
        <w:t>.</w:t>
      </w:r>
    </w:p>
    <w:p w14:paraId="65B0AD94" w14:textId="6FBE378B" w:rsidR="004E671F" w:rsidRPr="004E671F" w:rsidRDefault="004E671F" w:rsidP="00D2510C">
      <w:pPr>
        <w:pStyle w:val="ListParagraph"/>
        <w:numPr>
          <w:ilvl w:val="0"/>
          <w:numId w:val="4"/>
        </w:numPr>
        <w:jc w:val="both"/>
        <w:rPr>
          <w:rFonts w:ascii="Times New Roman" w:eastAsia="SimSun" w:hAnsi="Times New Roman"/>
          <w:b/>
          <w:bCs/>
          <w:i/>
          <w:sz w:val="20"/>
          <w:szCs w:val="24"/>
        </w:rPr>
      </w:pPr>
      <w:r w:rsidRPr="0077529C">
        <w:rPr>
          <w:rStyle w:val="Strong"/>
          <w:rFonts w:ascii="Times New Roman" w:eastAsia="SimSun" w:hAnsi="Times New Roman"/>
          <w:i/>
          <w:sz w:val="20"/>
          <w:szCs w:val="24"/>
        </w:rPr>
        <w:t xml:space="preserve">Note: </w:t>
      </w:r>
      <w:r>
        <w:rPr>
          <w:rStyle w:val="Strong"/>
          <w:rFonts w:ascii="Times New Roman" w:eastAsia="SimSun" w:hAnsi="Times New Roman"/>
          <w:i/>
          <w:sz w:val="20"/>
          <w:szCs w:val="24"/>
        </w:rPr>
        <w:t>The RS in two TD-</w:t>
      </w:r>
      <w:proofErr w:type="spellStart"/>
      <w:r>
        <w:rPr>
          <w:rStyle w:val="Strong"/>
          <w:rFonts w:ascii="Times New Roman" w:eastAsia="SimSun" w:hAnsi="Times New Roman"/>
          <w:i/>
          <w:sz w:val="20"/>
          <w:szCs w:val="24"/>
        </w:rPr>
        <w:t>OCCed</w:t>
      </w:r>
      <w:proofErr w:type="spellEnd"/>
      <w:r>
        <w:rPr>
          <w:rStyle w:val="Strong"/>
          <w:rFonts w:ascii="Times New Roman" w:eastAsia="SimSun" w:hAnsi="Times New Roman"/>
          <w:i/>
          <w:sz w:val="20"/>
          <w:szCs w:val="24"/>
        </w:rPr>
        <w:t xml:space="preserve"> symbols will use the symbol index of the 1</w:t>
      </w:r>
      <w:r w:rsidRPr="0077529C">
        <w:rPr>
          <w:rStyle w:val="Strong"/>
          <w:rFonts w:ascii="Times New Roman" w:eastAsia="SimSun" w:hAnsi="Times New Roman"/>
          <w:i/>
          <w:sz w:val="20"/>
          <w:szCs w:val="24"/>
          <w:vertAlign w:val="superscript"/>
        </w:rPr>
        <w:t>st</w:t>
      </w:r>
      <w:r>
        <w:rPr>
          <w:rStyle w:val="Strong"/>
          <w:rFonts w:ascii="Times New Roman" w:eastAsia="SimSun" w:hAnsi="Times New Roman"/>
          <w:i/>
          <w:sz w:val="20"/>
          <w:szCs w:val="24"/>
        </w:rPr>
        <w:t xml:space="preserve"> symbol. </w:t>
      </w:r>
      <w:r w:rsidRPr="0077529C">
        <w:rPr>
          <w:rStyle w:val="Strong"/>
          <w:rFonts w:ascii="Times New Roman" w:eastAsia="SimSun" w:hAnsi="Times New Roman"/>
          <w:i/>
          <w:sz w:val="20"/>
          <w:szCs w:val="24"/>
        </w:rPr>
        <w:t xml:space="preserve"> </w:t>
      </w:r>
    </w:p>
    <w:p w14:paraId="68E3A8A5" w14:textId="2B24F13E" w:rsidR="001401FD" w:rsidRDefault="001401FD" w:rsidP="00D2510C">
      <w:pPr>
        <w:pStyle w:val="ListParagraph"/>
        <w:numPr>
          <w:ilvl w:val="0"/>
          <w:numId w:val="8"/>
        </w:numPr>
        <w:rPr>
          <w:rFonts w:ascii="Times New Roman" w:eastAsia="MS Mincho" w:hAnsi="Times New Roman"/>
          <w:b/>
          <w:i/>
          <w:sz w:val="20"/>
          <w:szCs w:val="20"/>
          <w:lang w:eastAsia="ja-JP"/>
        </w:rPr>
      </w:pPr>
      <w:r w:rsidRPr="001401FD">
        <w:rPr>
          <w:rFonts w:ascii="Times New Roman" w:eastAsia="MS Mincho" w:hAnsi="Times New Roman"/>
          <w:b/>
          <w:i/>
          <w:sz w:val="20"/>
          <w:szCs w:val="20"/>
          <w:lang w:eastAsia="ja-JP"/>
        </w:rPr>
        <w:t xml:space="preserve">FFS: </w:t>
      </w:r>
      <w:r>
        <w:rPr>
          <w:rFonts w:ascii="Times New Roman" w:eastAsia="MS Mincho" w:hAnsi="Times New Roman"/>
          <w:b/>
          <w:i/>
          <w:sz w:val="20"/>
          <w:szCs w:val="20"/>
          <w:lang w:eastAsia="ja-JP"/>
        </w:rPr>
        <w:t>Relation of applicability of different root to different symbol</w:t>
      </w:r>
      <w:r w:rsidR="00760D03">
        <w:rPr>
          <w:rFonts w:ascii="Times New Roman" w:eastAsia="MS Mincho" w:hAnsi="Times New Roman"/>
          <w:b/>
          <w:i/>
          <w:sz w:val="20"/>
          <w:szCs w:val="20"/>
          <w:lang w:eastAsia="ja-JP"/>
        </w:rPr>
        <w:t xml:space="preserve"> transmission</w:t>
      </w:r>
    </w:p>
    <w:p w14:paraId="2F44A2B8" w14:textId="77777777" w:rsidR="001401FD" w:rsidRPr="001401FD" w:rsidRDefault="001401FD" w:rsidP="001401FD">
      <w:pPr>
        <w:pStyle w:val="ListParagraph"/>
        <w:rPr>
          <w:rFonts w:ascii="Times New Roman" w:eastAsia="MS Mincho" w:hAnsi="Times New Roman"/>
          <w:b/>
          <w:i/>
          <w:sz w:val="20"/>
          <w:szCs w:val="20"/>
          <w:lang w:eastAsia="ja-JP"/>
        </w:rPr>
      </w:pPr>
    </w:p>
    <w:p w14:paraId="5C66C3B7" w14:textId="5E6B5416" w:rsidR="00DF7089" w:rsidRPr="00D91399" w:rsidRDefault="00D91399" w:rsidP="00D91399">
      <w:pPr>
        <w:jc w:val="both"/>
        <w:rPr>
          <w:rFonts w:eastAsia="MS Mincho"/>
          <w:lang w:eastAsia="ja-JP"/>
        </w:rPr>
      </w:pPr>
      <w:r>
        <w:rPr>
          <w:lang w:val="en-GB"/>
        </w:rPr>
        <w:t xml:space="preserve">When UEs with </w:t>
      </w:r>
      <w:r w:rsidRPr="00234E31">
        <w:rPr>
          <w:rFonts w:eastAsia="MS Mincho"/>
          <w:lang w:eastAsia="ja-JP"/>
        </w:rPr>
        <w:t>DFT-s-OFDM</w:t>
      </w:r>
      <w:r>
        <w:rPr>
          <w:rFonts w:eastAsia="MS Mincho"/>
          <w:lang w:eastAsia="ja-JP"/>
        </w:rPr>
        <w:t xml:space="preserve"> are to be multiplexed with UEs with OFDM in MU-MIMO scenario, the orthogonality of the RS may be satisfied with FDM, i.e., RS tones from the UEs with different waveform may be interlaced in frequency domain.</w:t>
      </w:r>
    </w:p>
    <w:p w14:paraId="6FA3FD6F" w14:textId="77777777" w:rsidR="00223A34" w:rsidRDefault="00223A34" w:rsidP="00223A34">
      <w:pPr>
        <w:pStyle w:val="Heading1"/>
        <w:rPr>
          <w:rFonts w:ascii="Times New Roman" w:hAnsi="Times New Roman"/>
        </w:rPr>
      </w:pPr>
      <m:oMath>
        <m:r>
          <w:rPr>
            <w:rFonts w:ascii="Cambria Math" w:eastAsia="MS Mincho" w:hAnsi="Cambria Math"/>
            <w:color w:val="000000"/>
            <w:kern w:val="24"/>
            <w:szCs w:val="22"/>
            <w:lang w:eastAsia="ja-JP"/>
          </w:rPr>
          <m:t>π</m:t>
        </m:r>
      </m:oMath>
      <w:r>
        <w:rPr>
          <w:rFonts w:ascii="Times New Roman" w:hAnsi="Times New Roman"/>
        </w:rPr>
        <w:t>/2 BPSK DMRS design</w:t>
      </w:r>
    </w:p>
    <w:p w14:paraId="013E773A" w14:textId="77777777" w:rsidR="00223A34" w:rsidRDefault="00223A34" w:rsidP="00223A34">
      <w:r>
        <w:rPr>
          <w:sz w:val="24"/>
          <w:lang w:val="en-GB"/>
        </w:rPr>
        <w:t xml:space="preserve">It has been agreed that </w:t>
      </w:r>
      <m:oMath>
        <m:r>
          <w:rPr>
            <w:rFonts w:ascii="Cambria Math" w:eastAsia="MS Mincho" w:hAnsi="Cambria Math"/>
            <w:color w:val="000000"/>
            <w:kern w:val="24"/>
            <w:sz w:val="22"/>
            <w:szCs w:val="22"/>
            <w:lang w:eastAsia="ja-JP"/>
          </w:rPr>
          <m:t>π</m:t>
        </m:r>
      </m:oMath>
      <w:r>
        <w:t>/2 BPSK is supported. We now provide our proposal on the pilot design for</w:t>
      </w:r>
      <w:r w:rsidRPr="00261A70">
        <w:rPr>
          <w:sz w:val="12"/>
        </w:rPr>
        <w:t xml:space="preserve"> </w:t>
      </w:r>
      <m:oMath>
        <m:r>
          <w:rPr>
            <w:rFonts w:ascii="Cambria Math" w:eastAsia="MS Mincho" w:hAnsi="Cambria Math"/>
            <w:color w:val="000000"/>
            <w:kern w:val="24"/>
            <w:sz w:val="22"/>
            <w:szCs w:val="22"/>
            <w:lang w:eastAsia="ja-JP"/>
          </w:rPr>
          <m:t>π</m:t>
        </m:r>
      </m:oMath>
      <w:r>
        <w:t>/2 BPSK.</w:t>
      </w:r>
    </w:p>
    <w:p w14:paraId="54708EC3" w14:textId="77777777" w:rsidR="00223A34" w:rsidRDefault="00223A34" w:rsidP="00223A34">
      <w:pPr>
        <w:keepNext/>
        <w:jc w:val="center"/>
      </w:pPr>
      <w:r w:rsidRPr="005D64CB">
        <w:rPr>
          <w:noProof/>
        </w:rPr>
        <w:drawing>
          <wp:inline distT="0" distB="0" distL="0" distR="0" wp14:anchorId="507117B8" wp14:editId="1DA7C969">
            <wp:extent cx="2639833" cy="15997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650357" cy="1606148"/>
                    </a:xfrm>
                    <a:prstGeom prst="rect">
                      <a:avLst/>
                    </a:prstGeom>
                    <a:noFill/>
                    <a:ln>
                      <a:noFill/>
                    </a:ln>
                  </pic:spPr>
                </pic:pic>
              </a:graphicData>
            </a:graphic>
          </wp:inline>
        </w:drawing>
      </w:r>
    </w:p>
    <w:p w14:paraId="7D21AC7F" w14:textId="77777777" w:rsidR="00223A34" w:rsidRPr="00261A70" w:rsidRDefault="00223A34" w:rsidP="00223A34">
      <w:pPr>
        <w:pStyle w:val="Caption"/>
        <w:jc w:val="center"/>
        <w:rPr>
          <w:bCs w:val="0"/>
          <w:iCs/>
          <w:sz w:val="18"/>
        </w:rPr>
      </w:pPr>
      <w:r w:rsidRPr="00261A70">
        <w:rPr>
          <w:sz w:val="18"/>
        </w:rPr>
        <w:t xml:space="preserve">PAPR of </w:t>
      </w:r>
      <w:proofErr w:type="spellStart"/>
      <w:r w:rsidRPr="00261A70">
        <w:rPr>
          <w:sz w:val="18"/>
        </w:rPr>
        <w:t>Zadoff</w:t>
      </w:r>
      <w:proofErr w:type="spellEnd"/>
      <w:r w:rsidRPr="00261A70">
        <w:rPr>
          <w:sz w:val="18"/>
        </w:rPr>
        <w:t>-Chu Sequence with FDSS [0.28</w:t>
      </w:r>
      <w:proofErr w:type="gramStart"/>
      <w:r w:rsidRPr="00261A70">
        <w:rPr>
          <w:sz w:val="18"/>
        </w:rPr>
        <w:t>,1,0.28</w:t>
      </w:r>
      <w:proofErr w:type="gramEnd"/>
      <w:r w:rsidRPr="00261A70">
        <w:rPr>
          <w:sz w:val="18"/>
        </w:rPr>
        <w:t>] (Length of ZC Sequence=239, Number of Allocated Tones = 240)</w:t>
      </w:r>
    </w:p>
    <w:p w14:paraId="0FE391C1" w14:textId="77777777" w:rsidR="00223A34" w:rsidRDefault="00223A34" w:rsidP="00223A34">
      <w:pPr>
        <w:jc w:val="both"/>
        <w:rPr>
          <w:bCs/>
          <w:iCs/>
        </w:rPr>
      </w:pPr>
      <w:r>
        <w:rPr>
          <w:bCs/>
          <w:iCs/>
        </w:rPr>
        <w:t xml:space="preserve">The above Figure shows the PAPR of </w:t>
      </w:r>
      <w:proofErr w:type="spellStart"/>
      <w:r>
        <w:rPr>
          <w:bCs/>
          <w:iCs/>
        </w:rPr>
        <w:t>Zadoff</w:t>
      </w:r>
      <w:proofErr w:type="spellEnd"/>
      <w:r>
        <w:rPr>
          <w:bCs/>
          <w:iCs/>
        </w:rPr>
        <w:t>-Chu sequence when it goes through FDSS (frequency domain spectral shaping). FDSS is chosen as the one that corresponds to [0.28</w:t>
      </w:r>
      <w:proofErr w:type="gramStart"/>
      <w:r>
        <w:rPr>
          <w:bCs/>
          <w:iCs/>
        </w:rPr>
        <w:t>,1,0.28</w:t>
      </w:r>
      <w:proofErr w:type="gramEnd"/>
      <w:r>
        <w:rPr>
          <w:bCs/>
          <w:iCs/>
        </w:rPr>
        <w:t xml:space="preserve">] in time domain. The ZC sequence length is chosen as 239, and the total number of allocated RBs are 20. As shown in the Figure, even the best 30 </w:t>
      </w:r>
      <w:proofErr w:type="spellStart"/>
      <w:r>
        <w:rPr>
          <w:bCs/>
          <w:iCs/>
        </w:rPr>
        <w:t>Zadoff</w:t>
      </w:r>
      <w:proofErr w:type="spellEnd"/>
      <w:r>
        <w:rPr>
          <w:bCs/>
          <w:iCs/>
        </w:rPr>
        <w:t>-Chu sequences with FDSS has at least 1 dB higher PAPR than DFT-s-OFDM waveform with the same FDSS.</w:t>
      </w:r>
    </w:p>
    <w:p w14:paraId="285B5848" w14:textId="77777777" w:rsidR="00223A34" w:rsidRDefault="00223A34" w:rsidP="00223A34">
      <w:pPr>
        <w:jc w:val="both"/>
        <w:rPr>
          <w:bCs/>
          <w:iCs/>
        </w:rPr>
      </w:pPr>
      <w:r>
        <w:rPr>
          <w:bCs/>
          <w:iCs/>
        </w:rPr>
        <w:t>Chu-sequence-based DMRS sequences has worse PAPR than Pi/2 BPSK data with filtering. Therefore, new DMRS sequences should be designed for pi/2 BPSK modulation to meet the same PAPR requirement as the data symbols. Furthermore, for the new DMRS sequences, low auto/cross-correlation and frequency domain flatness properties are desired.</w:t>
      </w:r>
    </w:p>
    <w:p w14:paraId="53567A5A" w14:textId="77777777" w:rsidR="00223A34" w:rsidRPr="00E86351" w:rsidRDefault="00223A34" w:rsidP="00223A34">
      <w:pPr>
        <w:spacing w:after="0"/>
        <w:jc w:val="both"/>
        <w:rPr>
          <w:bCs/>
          <w:iCs/>
        </w:rPr>
      </w:pPr>
      <w:r>
        <w:rPr>
          <w:bCs/>
          <w:iCs/>
        </w:rPr>
        <w:t>To satisfy these requirements, we propose the following pi/2 BPSK DMRS sequence design based on gold sequences.</w:t>
      </w:r>
    </w:p>
    <w:p w14:paraId="37A0B160" w14:textId="77777777" w:rsidR="00223A34" w:rsidRDefault="00223A34" w:rsidP="00223A34">
      <w:pPr>
        <w:tabs>
          <w:tab w:val="num" w:pos="1440"/>
        </w:tabs>
        <w:spacing w:after="0"/>
        <w:ind w:firstLine="288"/>
        <w:jc w:val="both"/>
        <w:rPr>
          <w:rFonts w:eastAsia="Times New Roman"/>
          <w:bCs/>
          <w:iCs/>
        </w:rPr>
      </w:pPr>
      <w:r w:rsidRPr="00162DEE">
        <w:rPr>
          <w:rFonts w:eastAsia="Times New Roman"/>
          <w:bCs/>
          <w:iCs/>
        </w:rPr>
        <w:t>Step 1) Generate a set of gol</w:t>
      </w:r>
      <w:r>
        <w:rPr>
          <w:rFonts w:eastAsia="Times New Roman"/>
          <w:bCs/>
          <w:iCs/>
        </w:rPr>
        <w:t xml:space="preserve">d sequences with length </w:t>
      </w:r>
      <m:oMath>
        <m:sSup>
          <m:sSupPr>
            <m:ctrlPr>
              <w:rPr>
                <w:rFonts w:ascii="Cambria Math" w:eastAsia="Times New Roman" w:hAnsi="Cambria Math"/>
                <w:bCs/>
                <w:iCs/>
              </w:rPr>
            </m:ctrlPr>
          </m:sSupPr>
          <m:e>
            <m:r>
              <m:rPr>
                <m:sty m:val="p"/>
              </m:rPr>
              <w:rPr>
                <w:rFonts w:ascii="Cambria Math" w:eastAsia="Times New Roman" w:hAnsi="Cambria Math"/>
              </w:rPr>
              <m:t>(2</m:t>
            </m:r>
          </m:e>
          <m:sup>
            <m:r>
              <w:rPr>
                <w:rFonts w:ascii="Cambria Math" w:eastAsia="Times New Roman" w:hAnsi="Cambria Math"/>
              </w:rPr>
              <m:t>n</m:t>
            </m:r>
          </m:sup>
        </m:sSup>
        <m:r>
          <w:rPr>
            <w:rFonts w:ascii="Cambria Math" w:eastAsia="Times New Roman" w:hAnsi="Cambria Math"/>
          </w:rPr>
          <m:t>-1)</m:t>
        </m:r>
      </m:oMath>
      <w:r>
        <w:rPr>
          <w:rFonts w:eastAsia="Times New Roman"/>
          <w:bCs/>
          <w:iCs/>
        </w:rPr>
        <w:t xml:space="preserve"> where each gold sequence associated with</w:t>
      </w:r>
      <w:r w:rsidRPr="00162DEE">
        <w:rPr>
          <w:rFonts w:eastAsia="Times New Roman"/>
          <w:bCs/>
          <w:iCs/>
        </w:rPr>
        <w:t xml:space="preserve"> different initial </w:t>
      </w:r>
      <w:r>
        <w:rPr>
          <w:rFonts w:eastAsia="Times New Roman"/>
          <w:bCs/>
          <w:iCs/>
        </w:rPr>
        <w:t>conditions</w:t>
      </w:r>
      <w:r w:rsidRPr="00162DEE">
        <w:rPr>
          <w:rFonts w:eastAsia="Times New Roman"/>
          <w:bCs/>
          <w:iCs/>
        </w:rPr>
        <w:t xml:space="preserve"> or different primitive polynomial</w:t>
      </w:r>
      <w:r>
        <w:rPr>
          <w:rFonts w:eastAsia="Times New Roman"/>
          <w:bCs/>
          <w:iCs/>
        </w:rPr>
        <w:t>s, and modulate by BPSK.</w:t>
      </w:r>
    </w:p>
    <w:p w14:paraId="2AC1922F" w14:textId="77777777" w:rsidR="00223A34" w:rsidRDefault="00223A34" w:rsidP="00223A34">
      <w:pPr>
        <w:tabs>
          <w:tab w:val="num" w:pos="1440"/>
        </w:tabs>
        <w:spacing w:after="0"/>
        <w:ind w:firstLine="288"/>
        <w:jc w:val="both"/>
        <w:rPr>
          <w:rFonts w:eastAsia="Times New Roman"/>
          <w:bCs/>
          <w:iCs/>
        </w:rPr>
      </w:pPr>
      <w:r>
        <w:rPr>
          <w:rFonts w:eastAsia="Times New Roman"/>
          <w:bCs/>
          <w:iCs/>
        </w:rPr>
        <w:t>Step 2) Truncate or cyclically extend the gold sequences to the number of allocated tones.</w:t>
      </w:r>
    </w:p>
    <w:p w14:paraId="5F11D489" w14:textId="77777777" w:rsidR="00223A34" w:rsidRDefault="00223A34" w:rsidP="00223A34">
      <w:pPr>
        <w:tabs>
          <w:tab w:val="num" w:pos="1440"/>
        </w:tabs>
        <w:spacing w:after="0"/>
        <w:ind w:firstLine="288"/>
        <w:jc w:val="both"/>
        <w:rPr>
          <w:rFonts w:eastAsia="Times New Roman"/>
          <w:bCs/>
          <w:iCs/>
        </w:rPr>
      </w:pPr>
      <w:r>
        <w:rPr>
          <w:rFonts w:eastAsia="Times New Roman"/>
          <w:bCs/>
          <w:iCs/>
        </w:rPr>
        <w:t>Step 3) Phase Rotation by pi/2.</w:t>
      </w:r>
    </w:p>
    <w:p w14:paraId="4A138634" w14:textId="77777777" w:rsidR="00223A34" w:rsidRDefault="00223A34" w:rsidP="00223A34">
      <w:pPr>
        <w:tabs>
          <w:tab w:val="num" w:pos="1440"/>
        </w:tabs>
        <w:spacing w:after="0"/>
        <w:ind w:firstLine="288"/>
        <w:jc w:val="both"/>
        <w:rPr>
          <w:rFonts w:eastAsia="Times New Roman"/>
          <w:bCs/>
          <w:iCs/>
        </w:rPr>
      </w:pPr>
      <w:r>
        <w:rPr>
          <w:rFonts w:eastAsia="Times New Roman"/>
          <w:bCs/>
          <w:iCs/>
        </w:rPr>
        <w:t>Step 4) Modulate by DFT-s-OFDM with a proper filtering.</w:t>
      </w:r>
    </w:p>
    <w:p w14:paraId="6A104B16" w14:textId="77777777" w:rsidR="00223A34" w:rsidRDefault="00223A34" w:rsidP="00223A34">
      <w:pPr>
        <w:tabs>
          <w:tab w:val="num" w:pos="1440"/>
        </w:tabs>
        <w:spacing w:after="0"/>
        <w:ind w:firstLine="288"/>
        <w:jc w:val="both"/>
        <w:rPr>
          <w:rFonts w:eastAsia="Times New Roman"/>
          <w:bCs/>
          <w:iCs/>
        </w:rPr>
      </w:pPr>
      <w:r>
        <w:rPr>
          <w:rFonts w:eastAsia="Times New Roman"/>
          <w:bCs/>
          <w:iCs/>
        </w:rPr>
        <w:lastRenderedPageBreak/>
        <w:t xml:space="preserve">Step 5) </w:t>
      </w:r>
      <w:proofErr w:type="gramStart"/>
      <w:r>
        <w:rPr>
          <w:rFonts w:eastAsia="Times New Roman"/>
          <w:bCs/>
          <w:iCs/>
        </w:rPr>
        <w:t>Down</w:t>
      </w:r>
      <w:proofErr w:type="gramEnd"/>
      <w:r>
        <w:rPr>
          <w:rFonts w:eastAsia="Times New Roman"/>
          <w:bCs/>
          <w:iCs/>
        </w:rPr>
        <w:t xml:space="preserve"> select sequences based on auto/cross-correlation, frequency domain flatness, and PAPR properties.</w:t>
      </w:r>
    </w:p>
    <w:p w14:paraId="0E1D6ECD" w14:textId="77777777" w:rsidR="00223A34" w:rsidRDefault="00223A34" w:rsidP="00223A34">
      <w:pPr>
        <w:tabs>
          <w:tab w:val="num" w:pos="1440"/>
        </w:tabs>
        <w:spacing w:after="0"/>
        <w:ind w:firstLine="288"/>
        <w:jc w:val="both"/>
        <w:rPr>
          <w:rFonts w:eastAsia="Times New Roman"/>
          <w:bCs/>
          <w:iCs/>
        </w:rPr>
      </w:pPr>
    </w:p>
    <w:p w14:paraId="1A305FDA" w14:textId="77777777" w:rsidR="00223A34" w:rsidRDefault="00223A34" w:rsidP="00223A34">
      <w:pPr>
        <w:keepNext/>
        <w:tabs>
          <w:tab w:val="num" w:pos="1440"/>
        </w:tabs>
        <w:ind w:firstLine="288"/>
        <w:jc w:val="center"/>
      </w:pPr>
      <w:r>
        <w:rPr>
          <w:noProof/>
        </w:rPr>
        <w:drawing>
          <wp:inline distT="0" distB="0" distL="0" distR="0" wp14:anchorId="48E67345" wp14:editId="4BE10BC3">
            <wp:extent cx="5336705" cy="1075833"/>
            <wp:effectExtent l="0" t="0" r="0" b="0"/>
            <wp:docPr id="4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367886" cy="1082119"/>
                    </a:xfrm>
                    <a:prstGeom prst="rect">
                      <a:avLst/>
                    </a:prstGeom>
                    <a:noFill/>
                  </pic:spPr>
                </pic:pic>
              </a:graphicData>
            </a:graphic>
          </wp:inline>
        </w:drawing>
      </w:r>
    </w:p>
    <w:p w14:paraId="4CD9FC92" w14:textId="77777777" w:rsidR="00223A34" w:rsidRPr="001F63D8" w:rsidRDefault="00223A34" w:rsidP="00223A34">
      <w:pPr>
        <w:pStyle w:val="Caption"/>
        <w:jc w:val="center"/>
        <w:rPr>
          <w:rFonts w:eastAsia="Times New Roman"/>
          <w:b w:val="0"/>
          <w:bCs w:val="0"/>
          <w:iCs/>
        </w:rPr>
      </w:pPr>
      <w:r>
        <w:t>Gold Sequence based Reference Signal Generation for pi/2 BPSK with Filtering</w:t>
      </w:r>
    </w:p>
    <w:p w14:paraId="61BB46BA" w14:textId="77777777" w:rsidR="00223A34" w:rsidRDefault="00223A34" w:rsidP="00223A34">
      <w:pPr>
        <w:jc w:val="both"/>
        <w:rPr>
          <w:bCs/>
          <w:iCs/>
        </w:rPr>
      </w:pPr>
      <w:r>
        <w:rPr>
          <w:bCs/>
          <w:iCs/>
        </w:rPr>
        <w:t>The above figure gives a pictorial description of Step (1)-(5), the processing for each gold sequence. The gold sequences are first extended or truncated to fit to the desired number of tones. To introduce pi/2 BPSK modulation without changing frequency domain properties, we introduce pi/2 rotation to each sequence. Finally, each sequence is modulated by DFT-s-OFDM with filtering.</w:t>
      </w:r>
    </w:p>
    <w:p w14:paraId="689537AB" w14:textId="77777777" w:rsidR="00223A34" w:rsidRDefault="00223A34" w:rsidP="00223A34">
      <w:pPr>
        <w:keepNext/>
        <w:jc w:val="center"/>
      </w:pPr>
    </w:p>
    <w:p w14:paraId="3F857CC1" w14:textId="77777777" w:rsidR="00223A34" w:rsidRDefault="00223A34" w:rsidP="00223A34">
      <w:pPr>
        <w:keepNext/>
        <w:jc w:val="center"/>
      </w:pPr>
      <w:r w:rsidRPr="002146F5">
        <w:rPr>
          <w:noProof/>
        </w:rPr>
        <w:drawing>
          <wp:inline distT="0" distB="0" distL="0" distR="0" wp14:anchorId="138D0EAF" wp14:editId="2579170F">
            <wp:extent cx="2077751" cy="1306592"/>
            <wp:effectExtent l="0" t="0" r="0" b="825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95083" cy="1317491"/>
                    </a:xfrm>
                    <a:prstGeom prst="rect">
                      <a:avLst/>
                    </a:prstGeom>
                    <a:noFill/>
                    <a:ln>
                      <a:noFill/>
                    </a:ln>
                  </pic:spPr>
                </pic:pic>
              </a:graphicData>
            </a:graphic>
          </wp:inline>
        </w:drawing>
      </w:r>
      <w:r w:rsidRPr="002146F5">
        <w:rPr>
          <w:noProof/>
        </w:rPr>
        <w:drawing>
          <wp:inline distT="0" distB="0" distL="0" distR="0" wp14:anchorId="317658DE" wp14:editId="243BFBE4">
            <wp:extent cx="2130917" cy="1340025"/>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163986" cy="1360820"/>
                    </a:xfrm>
                    <a:prstGeom prst="rect">
                      <a:avLst/>
                    </a:prstGeom>
                    <a:noFill/>
                    <a:ln>
                      <a:noFill/>
                    </a:ln>
                  </pic:spPr>
                </pic:pic>
              </a:graphicData>
            </a:graphic>
          </wp:inline>
        </w:drawing>
      </w:r>
      <w:r w:rsidRPr="002146F5">
        <w:rPr>
          <w:noProof/>
        </w:rPr>
        <w:drawing>
          <wp:inline distT="0" distB="0" distL="0" distR="0" wp14:anchorId="2C3B18FF" wp14:editId="723AA6D5">
            <wp:extent cx="2087186" cy="1312525"/>
            <wp:effectExtent l="0" t="0" r="0" b="254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107361" cy="1325212"/>
                    </a:xfrm>
                    <a:prstGeom prst="rect">
                      <a:avLst/>
                    </a:prstGeom>
                    <a:noFill/>
                    <a:ln>
                      <a:noFill/>
                    </a:ln>
                  </pic:spPr>
                </pic:pic>
              </a:graphicData>
            </a:graphic>
          </wp:inline>
        </w:drawing>
      </w:r>
    </w:p>
    <w:p w14:paraId="7F0FC596" w14:textId="77777777" w:rsidR="00223A34" w:rsidRDefault="00223A34" w:rsidP="00223A34">
      <w:pPr>
        <w:keepNext/>
        <w:jc w:val="center"/>
      </w:pPr>
      <w:proofErr w:type="gramStart"/>
      <w:r>
        <w:t>a)</w:t>
      </w:r>
      <w:r>
        <w:tab/>
      </w:r>
      <w:r>
        <w:tab/>
      </w:r>
      <w:r>
        <w:tab/>
      </w:r>
      <w:r>
        <w:tab/>
      </w:r>
      <w:r>
        <w:tab/>
      </w:r>
      <w:r>
        <w:tab/>
      </w:r>
      <w:r>
        <w:tab/>
      </w:r>
      <w:r>
        <w:tab/>
      </w:r>
      <w:r>
        <w:tab/>
      </w:r>
      <w:r>
        <w:tab/>
      </w:r>
      <w:r>
        <w:tab/>
      </w:r>
      <w:r>
        <w:tab/>
      </w:r>
      <w:r>
        <w:tab/>
        <w:t xml:space="preserve">b) </w:t>
      </w:r>
      <w:r>
        <w:tab/>
      </w:r>
      <w:r>
        <w:tab/>
      </w:r>
      <w:r>
        <w:tab/>
      </w:r>
      <w:r>
        <w:tab/>
      </w:r>
      <w:r>
        <w:tab/>
      </w:r>
      <w:r>
        <w:tab/>
      </w:r>
      <w:r>
        <w:tab/>
      </w:r>
      <w:r>
        <w:tab/>
      </w:r>
      <w:r>
        <w:tab/>
      </w:r>
      <w:r>
        <w:tab/>
      </w:r>
      <w:r>
        <w:tab/>
      </w:r>
      <w:r>
        <w:tab/>
        <w:t>c)</w:t>
      </w:r>
      <w:proofErr w:type="gramEnd"/>
    </w:p>
    <w:p w14:paraId="1B1C04A7" w14:textId="77777777" w:rsidR="00223A34" w:rsidRPr="00305C47" w:rsidRDefault="00223A34" w:rsidP="00223A34">
      <w:pPr>
        <w:pStyle w:val="Caption"/>
        <w:ind w:left="360"/>
        <w:jc w:val="center"/>
      </w:pPr>
      <w:bookmarkStart w:id="2" w:name="_Ref492903667"/>
      <w:bookmarkEnd w:id="2"/>
      <w:r w:rsidRPr="00AF20CB">
        <w:rPr>
          <w:bCs w:val="0"/>
        </w:rPr>
        <w:t>a)</w:t>
      </w:r>
      <w:r w:rsidRPr="00AF20CB">
        <w:t xml:space="preserve"> </w:t>
      </w:r>
      <w:r>
        <w:t>Auto-correlation of a truncated gold sequence with length 98 (127 truncated by 29). b) Frequency domain amplitude of a truncated gold sequence with length 98 (127 truncated by 29). PAPR of 98 truncated gold sequences with length 98 (127 truncated by 29), DFT-s-OFDM modulation, and [0.28</w:t>
      </w:r>
      <w:proofErr w:type="gramStart"/>
      <w:r>
        <w:t>,1,0.28</w:t>
      </w:r>
      <w:proofErr w:type="gramEnd"/>
      <w:r>
        <w:t>] filtering.</w:t>
      </w:r>
    </w:p>
    <w:p w14:paraId="1CEB4992" w14:textId="77777777" w:rsidR="00223A34" w:rsidRDefault="00223A34" w:rsidP="00223A34">
      <w:pPr>
        <w:jc w:val="both"/>
      </w:pPr>
      <w:r>
        <w:rPr>
          <w:bCs/>
          <w:iCs/>
        </w:rPr>
        <w:t xml:space="preserve">The above figures show auto-correlation, frequency domain flatness, and PAPR of the proposed DMRS sequences for pi/2 BPSK modulation. As shown above, even the cyclically-extended gold sequences have low-auto-correlation property. The above figure (b) shows the corresponding frequency domain amplitude is relatively flat. The above figure (c) shows that all the DMRS sequences generated by the proposed procedure has low PAPR compatible to that of pi/2 BPSK modulated symbols with filtering. </w:t>
      </w:r>
    </w:p>
    <w:p w14:paraId="097223C9" w14:textId="77777777" w:rsidR="00223A34" w:rsidRDefault="00223A34" w:rsidP="00223A34">
      <w:r w:rsidRPr="00C85450">
        <w:rPr>
          <w:noProof/>
        </w:rPr>
        <w:drawing>
          <wp:inline distT="0" distB="0" distL="0" distR="0" wp14:anchorId="4F1F1C0F" wp14:editId="77844DD4">
            <wp:extent cx="3081089" cy="175184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97135" cy="1760969"/>
                    </a:xfrm>
                    <a:prstGeom prst="rect">
                      <a:avLst/>
                    </a:prstGeom>
                    <a:noFill/>
                    <a:ln>
                      <a:noFill/>
                    </a:ln>
                  </pic:spPr>
                </pic:pic>
              </a:graphicData>
            </a:graphic>
          </wp:inline>
        </w:drawing>
      </w:r>
      <w:r w:rsidRPr="00203495">
        <w:t xml:space="preserve"> </w:t>
      </w:r>
      <w:r w:rsidRPr="00203495">
        <w:rPr>
          <w:noProof/>
        </w:rPr>
        <w:drawing>
          <wp:inline distT="0" distB="0" distL="0" distR="0" wp14:anchorId="29AAAAD0" wp14:editId="1367BD84">
            <wp:extent cx="2999652" cy="1705541"/>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3019842" cy="1717021"/>
                    </a:xfrm>
                    <a:prstGeom prst="rect">
                      <a:avLst/>
                    </a:prstGeom>
                    <a:noFill/>
                    <a:ln>
                      <a:noFill/>
                    </a:ln>
                  </pic:spPr>
                </pic:pic>
              </a:graphicData>
            </a:graphic>
          </wp:inline>
        </w:drawing>
      </w:r>
    </w:p>
    <w:p w14:paraId="7AD37CE7" w14:textId="77777777" w:rsidR="00223A34" w:rsidRDefault="00223A34" w:rsidP="00223A34">
      <w:pPr>
        <w:pStyle w:val="Caption"/>
        <w:jc w:val="center"/>
      </w:pPr>
      <w:r>
        <w:t>Pi/2 BPSK performance with Chu and Gold-Sequence-based DMRS with realistic estimation</w:t>
      </w:r>
    </w:p>
    <w:p w14:paraId="1E6BB48A" w14:textId="77777777" w:rsidR="00223A34" w:rsidRDefault="00223A34" w:rsidP="00223A34">
      <w:r>
        <w:t xml:space="preserve">The above figures show the Pi/2 BPSK performance with different DMRS sequences and channel estimation algorithms. The </w:t>
      </w:r>
      <w:proofErr w:type="spellStart"/>
      <w:r>
        <w:t>chu</w:t>
      </w:r>
      <w:proofErr w:type="spellEnd"/>
      <w:r>
        <w:t xml:space="preserve">-sequence based DMRS sequences have frequency domain flatness, but as discussed above, at least 1 dB higher PAPR than pi/2 BPSK signals. The proposed gold-sequence based DMRS sequences have frequency domain fluctuation, but have the same PAPR as pi/2 BPSK signals. For the channel estimation algorithms, both time domain and frequency </w:t>
      </w:r>
      <w:r>
        <w:lastRenderedPageBreak/>
        <w:t xml:space="preserve">domain channel estimation algorithms are considered. The above figures show that in spite of the frequency domain fluctuation, the channel estimation and link level performances between two DMRS sequences are almost equivalent regardless of channel estimation algorithms, MCS, the number of allocated tones, and the number of DMRS symbols. </w:t>
      </w:r>
    </w:p>
    <w:p w14:paraId="24F9C71C" w14:textId="77777777" w:rsidR="00223A34" w:rsidRDefault="00223A34" w:rsidP="00223A34">
      <w:pPr>
        <w:jc w:val="both"/>
        <w:rPr>
          <w:bCs/>
          <w:iCs/>
        </w:rPr>
      </w:pPr>
      <w:r>
        <w:rPr>
          <w:bCs/>
          <w:iCs/>
        </w:rPr>
        <w:t>Therefore, based on the above observ</w:t>
      </w:r>
      <w:bookmarkStart w:id="3" w:name="_GoBack"/>
      <w:bookmarkEnd w:id="3"/>
      <w:r>
        <w:rPr>
          <w:bCs/>
          <w:iCs/>
        </w:rPr>
        <w:t>ations, we have the following proposal.</w:t>
      </w:r>
    </w:p>
    <w:p w14:paraId="1D5840C2" w14:textId="3D7B4895" w:rsidR="00223A34" w:rsidRPr="00141387" w:rsidRDefault="00223A34" w:rsidP="00223A34">
      <w:pPr>
        <w:jc w:val="both"/>
        <w:rPr>
          <w:rFonts w:eastAsia="Times New Roman"/>
          <w:b/>
          <w:bCs/>
          <w:i/>
          <w:iCs/>
        </w:rPr>
      </w:pPr>
      <w:r w:rsidRPr="006156C9">
        <w:rPr>
          <w:b/>
          <w:bCs/>
          <w:i/>
          <w:iCs/>
        </w:rPr>
        <w:t xml:space="preserve">Proposal </w:t>
      </w:r>
      <w:r w:rsidR="006156C9" w:rsidRPr="006156C9">
        <w:rPr>
          <w:b/>
          <w:bCs/>
          <w:i/>
          <w:iCs/>
        </w:rPr>
        <w:t>18</w:t>
      </w:r>
      <w:r w:rsidRPr="006156C9">
        <w:rPr>
          <w:b/>
          <w:bCs/>
          <w:i/>
          <w:iCs/>
        </w:rPr>
        <w:t xml:space="preserve">: </w:t>
      </w:r>
      <w:r w:rsidRPr="006D3B84">
        <w:rPr>
          <w:b/>
          <w:bCs/>
          <w:i/>
          <w:iCs/>
        </w:rPr>
        <w:t>NR should support new DMRS sequence designed for Pi/2 BPSK modulation, e.g. pre-DFT-s gold-sequence-based DMRS sequences.</w:t>
      </w:r>
    </w:p>
    <w:p w14:paraId="5DB9262C" w14:textId="77777777" w:rsidR="00223A34" w:rsidRDefault="00223A34" w:rsidP="00223A34">
      <w:pPr>
        <w:jc w:val="both"/>
      </w:pPr>
      <w:r>
        <w:t xml:space="preserve">On the topic of DMRS design for Pi/2 BPSK, another important aspect is deciding the number of DMRS symbols per slot. Since the Pi/2 BPSK normally targeting UL transmission with very low SNR (for coverage enhancement), one DMRS symbol may not be enough to provide channel estimation with good enough quality. Multiple DMRS symbols may be needed depends on operating SNR region. As shown in the below three figures, to deliver a given size TB with smallest TBER, the number of DMRS symbols increases with lower SNR. </w:t>
      </w:r>
    </w:p>
    <w:p w14:paraId="22FA3BB4" w14:textId="77777777" w:rsidR="00223A34" w:rsidRDefault="00223A34" w:rsidP="00223A34">
      <w:pPr>
        <w:jc w:val="center"/>
        <w:rPr>
          <w:noProof/>
        </w:rPr>
      </w:pPr>
      <w:r>
        <w:rPr>
          <w:noProof/>
        </w:rPr>
        <w:drawing>
          <wp:inline distT="0" distB="0" distL="0" distR="0" wp14:anchorId="0DDE1D2A" wp14:editId="1D118E2E">
            <wp:extent cx="2735248" cy="1311395"/>
            <wp:effectExtent l="0" t="0" r="8255" b="317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LER_lowSNR.png"/>
                    <pic:cNvPicPr/>
                  </pic:nvPicPr>
                  <pic:blipFill>
                    <a:blip r:embed="rId34" cstate="print">
                      <a:extLst>
                        <a:ext uri="{28A0092B-C50C-407E-A947-70E740481C1C}">
                          <a14:useLocalDpi xmlns:a14="http://schemas.microsoft.com/office/drawing/2010/main" val="0"/>
                        </a:ext>
                      </a:extLst>
                    </a:blip>
                    <a:stretch>
                      <a:fillRect/>
                    </a:stretch>
                  </pic:blipFill>
                  <pic:spPr>
                    <a:xfrm>
                      <a:off x="0" y="0"/>
                      <a:ext cx="2755605" cy="1321155"/>
                    </a:xfrm>
                    <a:prstGeom prst="rect">
                      <a:avLst/>
                    </a:prstGeom>
                  </pic:spPr>
                </pic:pic>
              </a:graphicData>
            </a:graphic>
          </wp:inline>
        </w:drawing>
      </w:r>
      <w:r w:rsidRPr="00AF20CB">
        <w:rPr>
          <w:noProof/>
        </w:rPr>
        <w:t xml:space="preserve"> </w:t>
      </w:r>
      <w:r>
        <w:rPr>
          <w:noProof/>
        </w:rPr>
        <w:drawing>
          <wp:inline distT="0" distB="0" distL="0" distR="0" wp14:anchorId="45883DD9" wp14:editId="16B97E15">
            <wp:extent cx="2711395" cy="1299958"/>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median_SNR.png"/>
                    <pic:cNvPicPr/>
                  </pic:nvPicPr>
                  <pic:blipFill>
                    <a:blip r:embed="rId35" cstate="print">
                      <a:extLst>
                        <a:ext uri="{28A0092B-C50C-407E-A947-70E740481C1C}">
                          <a14:useLocalDpi xmlns:a14="http://schemas.microsoft.com/office/drawing/2010/main" val="0"/>
                        </a:ext>
                      </a:extLst>
                    </a:blip>
                    <a:stretch>
                      <a:fillRect/>
                    </a:stretch>
                  </pic:blipFill>
                  <pic:spPr>
                    <a:xfrm>
                      <a:off x="0" y="0"/>
                      <a:ext cx="2741105" cy="1314202"/>
                    </a:xfrm>
                    <a:prstGeom prst="rect">
                      <a:avLst/>
                    </a:prstGeom>
                  </pic:spPr>
                </pic:pic>
              </a:graphicData>
            </a:graphic>
          </wp:inline>
        </w:drawing>
      </w:r>
    </w:p>
    <w:p w14:paraId="74D13A6F" w14:textId="77777777" w:rsidR="00223A34" w:rsidRDefault="00223A34" w:rsidP="00223A34">
      <w:pPr>
        <w:jc w:val="center"/>
      </w:pPr>
      <w:r>
        <w:rPr>
          <w:noProof/>
        </w:rPr>
        <w:drawing>
          <wp:inline distT="0" distB="0" distL="0" distR="0" wp14:anchorId="6526B3B5" wp14:editId="18C91CEB">
            <wp:extent cx="2957886" cy="1418136"/>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LER_highSNR.png"/>
                    <pic:cNvPicPr/>
                  </pic:nvPicPr>
                  <pic:blipFill>
                    <a:blip r:embed="rId36" cstate="print">
                      <a:extLst>
                        <a:ext uri="{28A0092B-C50C-407E-A947-70E740481C1C}">
                          <a14:useLocalDpi xmlns:a14="http://schemas.microsoft.com/office/drawing/2010/main" val="0"/>
                        </a:ext>
                      </a:extLst>
                    </a:blip>
                    <a:stretch>
                      <a:fillRect/>
                    </a:stretch>
                  </pic:blipFill>
                  <pic:spPr>
                    <a:xfrm>
                      <a:off x="0" y="0"/>
                      <a:ext cx="2980140" cy="1428805"/>
                    </a:xfrm>
                    <a:prstGeom prst="rect">
                      <a:avLst/>
                    </a:prstGeom>
                  </pic:spPr>
                </pic:pic>
              </a:graphicData>
            </a:graphic>
          </wp:inline>
        </w:drawing>
      </w:r>
    </w:p>
    <w:p w14:paraId="19BBB08F" w14:textId="77777777" w:rsidR="00223A34" w:rsidRDefault="00223A34" w:rsidP="00223A34">
      <w:pPr>
        <w:pStyle w:val="Caption"/>
        <w:jc w:val="center"/>
      </w:pPr>
      <w:bookmarkStart w:id="4" w:name="_Ref492590330"/>
      <w:bookmarkEnd w:id="4"/>
      <w:r>
        <w:t>Pi/2 BPSK performance in low, medium, and high SNR region</w:t>
      </w:r>
    </w:p>
    <w:p w14:paraId="7F49301E" w14:textId="77777777" w:rsidR="00F233D0" w:rsidRDefault="003A38AC" w:rsidP="00F233D0">
      <w:pPr>
        <w:pStyle w:val="Heading1"/>
        <w:rPr>
          <w:rFonts w:ascii="Times New Roman" w:hAnsi="Times New Roman"/>
        </w:rPr>
      </w:pPr>
      <w:r w:rsidRPr="00A86FDA">
        <w:rPr>
          <w:rFonts w:ascii="Times New Roman" w:hAnsi="Times New Roman"/>
        </w:rPr>
        <w:t>C</w:t>
      </w:r>
      <w:r w:rsidR="001021DD" w:rsidRPr="00A86FDA">
        <w:rPr>
          <w:rFonts w:ascii="Times New Roman" w:hAnsi="Times New Roman"/>
        </w:rPr>
        <w:t>onclusions</w:t>
      </w:r>
      <w:bookmarkEnd w:id="0"/>
    </w:p>
    <w:p w14:paraId="208FDC9A" w14:textId="4A0EC8B3" w:rsidR="00882DA7" w:rsidRDefault="00882DA7" w:rsidP="00882DA7">
      <w:pPr>
        <w:rPr>
          <w:sz w:val="24"/>
          <w:szCs w:val="24"/>
          <w:lang w:val="en-GB"/>
        </w:rPr>
      </w:pPr>
      <w:r w:rsidRPr="00F65A37">
        <w:rPr>
          <w:sz w:val="24"/>
          <w:szCs w:val="24"/>
          <w:lang w:val="en-GB"/>
        </w:rPr>
        <w:t>We propose:</w:t>
      </w:r>
    </w:p>
    <w:p w14:paraId="2FB33BFA" w14:textId="77777777" w:rsidR="005211AB" w:rsidRDefault="005211AB" w:rsidP="005211AB">
      <w:pPr>
        <w:spacing w:after="0"/>
        <w:jc w:val="both"/>
        <w:rPr>
          <w:b/>
          <w:i/>
          <w:szCs w:val="24"/>
        </w:rPr>
      </w:pPr>
      <w:r w:rsidRPr="00FC0C34">
        <w:rPr>
          <w:b/>
          <w:i/>
          <w:szCs w:val="24"/>
        </w:rPr>
        <w:t>Proposal</w:t>
      </w:r>
      <w:r>
        <w:rPr>
          <w:b/>
          <w:i/>
          <w:szCs w:val="24"/>
        </w:rPr>
        <w:t xml:space="preserve"> 1</w:t>
      </w:r>
      <w:r w:rsidRPr="00FC0C34">
        <w:rPr>
          <w:b/>
          <w:i/>
          <w:szCs w:val="24"/>
        </w:rPr>
        <w:t>: NR supports a non-transparent MU-MIMO framework in which</w:t>
      </w:r>
      <w:r>
        <w:rPr>
          <w:b/>
          <w:i/>
          <w:szCs w:val="24"/>
        </w:rPr>
        <w:t>, in</w:t>
      </w:r>
      <w:r w:rsidRPr="00FC0C34">
        <w:rPr>
          <w:b/>
          <w:i/>
          <w:szCs w:val="24"/>
        </w:rPr>
        <w:t xml:space="preserve"> each row of the DMRS port indication table, along with the indication of the serving port indices to a UE, </w:t>
      </w:r>
      <w:r>
        <w:rPr>
          <w:b/>
          <w:i/>
          <w:szCs w:val="24"/>
        </w:rPr>
        <w:t>an i</w:t>
      </w:r>
      <w:r w:rsidRPr="00437C0C">
        <w:rPr>
          <w:b/>
          <w:i/>
          <w:szCs w:val="24"/>
        </w:rPr>
        <w:t xml:space="preserve">ndication of </w:t>
      </w:r>
      <w:r>
        <w:rPr>
          <w:b/>
          <w:i/>
          <w:szCs w:val="24"/>
        </w:rPr>
        <w:t>possibly</w:t>
      </w:r>
      <w:r w:rsidRPr="00437C0C">
        <w:rPr>
          <w:b/>
          <w:i/>
          <w:szCs w:val="24"/>
        </w:rPr>
        <w:t xml:space="preserve"> co-scheduled ports</w:t>
      </w:r>
      <w:r>
        <w:rPr>
          <w:b/>
          <w:i/>
          <w:szCs w:val="24"/>
        </w:rPr>
        <w:t xml:space="preserve"> (if any) is included.</w:t>
      </w:r>
    </w:p>
    <w:p w14:paraId="0A10A630" w14:textId="77777777" w:rsidR="005211AB" w:rsidRPr="00C9416F" w:rsidRDefault="005211AB" w:rsidP="005211AB">
      <w:pPr>
        <w:spacing w:after="0"/>
        <w:jc w:val="both"/>
        <w:rPr>
          <w:b/>
          <w:i/>
          <w:szCs w:val="24"/>
        </w:rPr>
      </w:pPr>
    </w:p>
    <w:p w14:paraId="3BC4340A" w14:textId="77777777" w:rsidR="005211AB" w:rsidRPr="00437C0C" w:rsidRDefault="005211AB" w:rsidP="005211AB">
      <w:pPr>
        <w:rPr>
          <w:b/>
          <w:i/>
          <w:szCs w:val="24"/>
          <w:lang w:val="en-GB"/>
        </w:rPr>
      </w:pPr>
      <w:r w:rsidRPr="00FC0C34">
        <w:rPr>
          <w:rFonts w:eastAsia="Malgun Gothic"/>
          <w:b/>
          <w:i/>
          <w:lang w:eastAsia="ko-KR"/>
        </w:rPr>
        <w:t>Proposal</w:t>
      </w:r>
      <w:r>
        <w:rPr>
          <w:rFonts w:eastAsia="Malgun Gothic"/>
          <w:b/>
          <w:i/>
          <w:lang w:eastAsia="ko-KR"/>
        </w:rPr>
        <w:t xml:space="preserve"> 2</w:t>
      </w:r>
      <w:r w:rsidRPr="00FC0C34">
        <w:rPr>
          <w:rFonts w:eastAsia="Malgun Gothic"/>
          <w:b/>
          <w:i/>
          <w:lang w:eastAsia="ko-KR"/>
        </w:rPr>
        <w:t>: When PTRS is configured, TD-OCC is not being used for</w:t>
      </w:r>
      <w:r>
        <w:rPr>
          <w:rFonts w:eastAsia="Malgun Gothic"/>
          <w:b/>
          <w:i/>
          <w:lang w:eastAsia="ko-KR"/>
        </w:rPr>
        <w:t xml:space="preserve"> orthogonal</w:t>
      </w:r>
      <w:r w:rsidRPr="00FC0C34">
        <w:rPr>
          <w:rFonts w:eastAsia="Malgun Gothic"/>
          <w:b/>
          <w:i/>
          <w:lang w:eastAsia="ko-KR"/>
        </w:rPr>
        <w:t xml:space="preserve"> port multiplexing.</w:t>
      </w:r>
      <w:r w:rsidRPr="00FC0C34">
        <w:rPr>
          <w:b/>
          <w:i/>
          <w:szCs w:val="24"/>
          <w:lang w:val="en-GB"/>
        </w:rPr>
        <w:t xml:space="preserve"> </w:t>
      </w:r>
    </w:p>
    <w:p w14:paraId="710D2ABD" w14:textId="77777777" w:rsidR="005211AB" w:rsidRDefault="005211AB" w:rsidP="005211AB">
      <w:pPr>
        <w:rPr>
          <w:rFonts w:eastAsia="Malgun Gothic"/>
          <w:b/>
          <w:i/>
          <w:lang w:eastAsia="ko-KR"/>
        </w:rPr>
      </w:pPr>
      <w:r w:rsidRPr="00FC0C34">
        <w:rPr>
          <w:rFonts w:eastAsia="Malgun Gothic"/>
          <w:b/>
          <w:i/>
          <w:lang w:eastAsia="ko-KR"/>
        </w:rPr>
        <w:t>Proposal</w:t>
      </w:r>
      <w:r>
        <w:rPr>
          <w:rFonts w:eastAsia="Malgun Gothic"/>
          <w:b/>
          <w:i/>
          <w:lang w:eastAsia="ko-KR"/>
        </w:rPr>
        <w:t xml:space="preserve"> 3</w:t>
      </w:r>
      <w:r w:rsidRPr="00FC0C34">
        <w:rPr>
          <w:rFonts w:eastAsia="Malgun Gothic"/>
          <w:b/>
          <w:i/>
          <w:lang w:eastAsia="ko-KR"/>
        </w:rPr>
        <w:t>:</w:t>
      </w:r>
      <w:r>
        <w:rPr>
          <w:rFonts w:eastAsia="Malgun Gothic"/>
          <w:b/>
          <w:i/>
          <w:lang w:eastAsia="ko-KR"/>
        </w:rPr>
        <w:t xml:space="preserve"> </w:t>
      </w:r>
      <w:r w:rsidRPr="00437C0C">
        <w:rPr>
          <w:rFonts w:eastAsia="Malgun Gothic"/>
          <w:b/>
          <w:i/>
          <w:lang w:eastAsia="ko-KR"/>
        </w:rPr>
        <w:t>NR supports configuring, by dedicated RRC signaling, to a UE a subset of a DMRS port-indication table.</w:t>
      </w:r>
    </w:p>
    <w:p w14:paraId="1E57CD2B" w14:textId="77777777" w:rsidR="00A61018" w:rsidRDefault="00A61018" w:rsidP="00A61018">
      <w:pPr>
        <w:spacing w:after="0"/>
        <w:jc w:val="both"/>
        <w:rPr>
          <w:rFonts w:eastAsia="Malgun Gothic"/>
          <w:b/>
          <w:i/>
          <w:lang w:eastAsia="ko-KR"/>
        </w:rPr>
      </w:pPr>
      <w:r w:rsidRPr="00A11785">
        <w:rPr>
          <w:rFonts w:eastAsia="Malgun Gothic"/>
          <w:b/>
          <w:i/>
          <w:lang w:eastAsia="ko-KR"/>
        </w:rPr>
        <w:t xml:space="preserve">Proposal </w:t>
      </w:r>
      <w:r>
        <w:rPr>
          <w:rFonts w:eastAsia="Malgun Gothic"/>
          <w:b/>
          <w:i/>
          <w:lang w:eastAsia="ko-KR"/>
        </w:rPr>
        <w:t>4</w:t>
      </w:r>
      <w:r w:rsidRPr="00A11785">
        <w:rPr>
          <w:rFonts w:eastAsia="Malgun Gothic"/>
          <w:b/>
          <w:i/>
          <w:lang w:eastAsia="ko-KR"/>
        </w:rPr>
        <w:t>: A UE is configured for the number of front-load DMRS symbol</w:t>
      </w:r>
      <w:r>
        <w:rPr>
          <w:rFonts w:eastAsia="Malgun Gothic"/>
          <w:b/>
          <w:i/>
          <w:lang w:eastAsia="ko-KR"/>
        </w:rPr>
        <w:t>s for PUSCH and PDSCH DMRS with higher-layer signaling.</w:t>
      </w:r>
    </w:p>
    <w:p w14:paraId="691FBD36" w14:textId="77777777" w:rsidR="005211AB" w:rsidRDefault="005211AB" w:rsidP="005211AB">
      <w:pPr>
        <w:spacing w:before="40" w:after="40"/>
        <w:jc w:val="both"/>
      </w:pPr>
    </w:p>
    <w:p w14:paraId="01AAA447" w14:textId="77777777" w:rsidR="005211AB" w:rsidRDefault="005211AB" w:rsidP="005211AB">
      <w:pPr>
        <w:spacing w:before="40" w:after="40"/>
        <w:jc w:val="both"/>
        <w:rPr>
          <w:b/>
          <w:i/>
        </w:rPr>
      </w:pPr>
      <w:r>
        <w:rPr>
          <w:b/>
          <w:i/>
        </w:rPr>
        <w:t>Proposal 5</w:t>
      </w:r>
      <w:r w:rsidRPr="00F33C57">
        <w:rPr>
          <w:b/>
          <w:i/>
        </w:rPr>
        <w:t>: In Rel-15 MU-MIMO, unless otherwise configured, the UE may assume that the resource allocation of serving and co-scheduled ports is happening with a 2-PRB granularity which is aligned with the common RBG wideband grid.</w:t>
      </w:r>
    </w:p>
    <w:p w14:paraId="514C4081" w14:textId="77777777" w:rsidR="00D336E6" w:rsidRPr="00D336E6" w:rsidRDefault="00D336E6" w:rsidP="00605B10">
      <w:pPr>
        <w:spacing w:after="0"/>
        <w:rPr>
          <w:rFonts w:eastAsia="Malgun Gothic"/>
          <w:b/>
          <w:i/>
          <w:lang w:eastAsia="ko-KR"/>
        </w:rPr>
      </w:pPr>
    </w:p>
    <w:p w14:paraId="3BDE3576" w14:textId="35F80C8D" w:rsidR="005211AB" w:rsidRDefault="005211AB" w:rsidP="005211AB">
      <w:pPr>
        <w:spacing w:after="0"/>
        <w:rPr>
          <w:rFonts w:eastAsia="Malgun Gothic"/>
          <w:b/>
          <w:i/>
          <w:lang w:eastAsia="ko-KR"/>
        </w:rPr>
      </w:pPr>
      <w:r w:rsidRPr="00735E7E">
        <w:rPr>
          <w:rFonts w:eastAsia="Malgun Gothic"/>
          <w:b/>
          <w:i/>
          <w:lang w:eastAsia="ko-KR"/>
        </w:rPr>
        <w:t>Proposal</w:t>
      </w:r>
      <w:r w:rsidR="00605B10">
        <w:rPr>
          <w:rFonts w:eastAsia="Malgun Gothic"/>
          <w:b/>
          <w:i/>
          <w:lang w:eastAsia="ko-KR"/>
        </w:rPr>
        <w:t xml:space="preserve"> 6</w:t>
      </w:r>
      <w:r w:rsidRPr="00DC43C6">
        <w:rPr>
          <w:rFonts w:eastAsia="Malgun Gothic"/>
          <w:b/>
          <w:i/>
          <w:lang w:eastAsia="ko-KR"/>
        </w:rPr>
        <w:t>: For the mini-slot</w:t>
      </w:r>
      <w:r>
        <w:rPr>
          <w:rFonts w:eastAsia="Malgun Gothic"/>
          <w:b/>
          <w:i/>
          <w:lang w:eastAsia="ko-KR"/>
        </w:rPr>
        <w:t xml:space="preserve"> DMRS</w:t>
      </w:r>
    </w:p>
    <w:p w14:paraId="56B5CC67" w14:textId="77777777" w:rsidR="005211AB" w:rsidRPr="00DC43C6" w:rsidRDefault="005211AB" w:rsidP="005211AB">
      <w:pPr>
        <w:pStyle w:val="ListParagraph"/>
        <w:numPr>
          <w:ilvl w:val="0"/>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 xml:space="preserve">For 2-symbol and 4-symbol, </w:t>
      </w:r>
    </w:p>
    <w:p w14:paraId="176F71C6" w14:textId="77777777" w:rsidR="005211AB" w:rsidRPr="00DC43C6" w:rsidRDefault="005211AB" w:rsidP="005211AB">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lastRenderedPageBreak/>
        <w:t xml:space="preserve">No additional DMRS can be configured. </w:t>
      </w:r>
    </w:p>
    <w:p w14:paraId="296C710D" w14:textId="77777777" w:rsidR="005211AB" w:rsidRPr="00DC43C6" w:rsidRDefault="005211AB" w:rsidP="005211AB">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Support at least the 1-symbol front-load configuration type 1</w:t>
      </w:r>
    </w:p>
    <w:p w14:paraId="4039DB6F" w14:textId="77777777" w:rsidR="005211AB" w:rsidRPr="00DC43C6" w:rsidRDefault="005211AB" w:rsidP="005211AB">
      <w:pPr>
        <w:pStyle w:val="ListParagraph"/>
        <w:numPr>
          <w:ilvl w:val="0"/>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For the 7-symbol mini-slot</w:t>
      </w:r>
    </w:p>
    <w:p w14:paraId="06A417C1" w14:textId="77777777" w:rsidR="005211AB" w:rsidRPr="00DC43C6" w:rsidRDefault="005211AB" w:rsidP="005211AB">
      <w:pPr>
        <w:pStyle w:val="ListParagraph"/>
        <w:numPr>
          <w:ilvl w:val="1"/>
          <w:numId w:val="12"/>
        </w:numPr>
        <w:rPr>
          <w:rFonts w:ascii="Times New Roman" w:eastAsia="Malgun Gothic" w:hAnsi="Times New Roman"/>
          <w:b/>
          <w:i/>
          <w:sz w:val="20"/>
          <w:szCs w:val="20"/>
          <w:lang w:eastAsia="ko-KR"/>
        </w:rPr>
      </w:pPr>
      <w:proofErr w:type="gramStart"/>
      <w:r w:rsidRPr="00DC43C6">
        <w:rPr>
          <w:rFonts w:ascii="Times New Roman" w:eastAsia="Malgun Gothic" w:hAnsi="Times New Roman"/>
          <w:b/>
          <w:i/>
          <w:sz w:val="20"/>
          <w:szCs w:val="20"/>
          <w:lang w:eastAsia="ko-KR"/>
        </w:rPr>
        <w:t>one</w:t>
      </w:r>
      <w:proofErr w:type="gramEnd"/>
      <w:r w:rsidRPr="00DC43C6">
        <w:rPr>
          <w:rFonts w:ascii="Times New Roman" w:eastAsia="Malgun Gothic" w:hAnsi="Times New Roman"/>
          <w:b/>
          <w:i/>
          <w:sz w:val="20"/>
          <w:szCs w:val="20"/>
          <w:lang w:eastAsia="ko-KR"/>
        </w:rPr>
        <w:t xml:space="preserve"> additional DMRS can be configured for the 1-symbol front-load DMRS. </w:t>
      </w:r>
    </w:p>
    <w:p w14:paraId="60300634" w14:textId="77777777" w:rsidR="005211AB" w:rsidRPr="00DC43C6" w:rsidRDefault="005211AB" w:rsidP="005211AB">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Support at least the 1-symbol front-load configuration type 1</w:t>
      </w:r>
    </w:p>
    <w:p w14:paraId="2D6AD07C" w14:textId="77777777" w:rsidR="005211AB" w:rsidRDefault="005211AB" w:rsidP="005211AB">
      <w:pPr>
        <w:pStyle w:val="ListParagraph"/>
        <w:numPr>
          <w:ilvl w:val="1"/>
          <w:numId w:val="12"/>
        </w:numPr>
        <w:rPr>
          <w:rFonts w:ascii="Times New Roman" w:eastAsia="Malgun Gothic" w:hAnsi="Times New Roman"/>
          <w:b/>
          <w:i/>
          <w:sz w:val="20"/>
          <w:szCs w:val="20"/>
          <w:lang w:eastAsia="ko-KR"/>
        </w:rPr>
      </w:pPr>
      <w:r w:rsidRPr="00DC43C6">
        <w:rPr>
          <w:rFonts w:ascii="Times New Roman" w:eastAsia="Malgun Gothic" w:hAnsi="Times New Roman"/>
          <w:b/>
          <w:i/>
          <w:sz w:val="20"/>
          <w:szCs w:val="20"/>
          <w:lang w:eastAsia="ko-KR"/>
        </w:rPr>
        <w:t>The additional DMRS can be configured in the 5th symbol starting counting from the front-load DMRS.</w:t>
      </w:r>
    </w:p>
    <w:p w14:paraId="75CCE57B" w14:textId="77777777" w:rsidR="005211AB" w:rsidRPr="00C9416F" w:rsidRDefault="005211AB" w:rsidP="005211AB">
      <w:pPr>
        <w:pStyle w:val="ListParagraph"/>
        <w:ind w:left="1440"/>
        <w:rPr>
          <w:rFonts w:ascii="Times New Roman" w:eastAsia="Malgun Gothic" w:hAnsi="Times New Roman"/>
          <w:b/>
          <w:i/>
          <w:sz w:val="20"/>
          <w:szCs w:val="20"/>
          <w:lang w:eastAsia="ko-KR"/>
        </w:rPr>
      </w:pPr>
    </w:p>
    <w:p w14:paraId="508CA7FA" w14:textId="73727312" w:rsidR="005211AB" w:rsidRDefault="005211AB" w:rsidP="005211AB">
      <w:pPr>
        <w:rPr>
          <w:b/>
          <w:i/>
          <w:lang w:val="en-GB"/>
        </w:rPr>
      </w:pPr>
      <w:r w:rsidRPr="002D1331">
        <w:rPr>
          <w:b/>
          <w:i/>
          <w:lang w:val="en-GB"/>
        </w:rPr>
        <w:t>P</w:t>
      </w:r>
      <w:r w:rsidR="00605B10">
        <w:rPr>
          <w:b/>
          <w:i/>
          <w:lang w:val="en-GB"/>
        </w:rPr>
        <w:t>roposal 7</w:t>
      </w:r>
      <w:r w:rsidRPr="002D1331">
        <w:rPr>
          <w:b/>
          <w:i/>
          <w:lang w:val="en-GB"/>
        </w:rPr>
        <w:t xml:space="preserve">: </w:t>
      </w:r>
      <w:r>
        <w:rPr>
          <w:b/>
          <w:i/>
          <w:lang w:val="en-GB"/>
        </w:rPr>
        <w:t>For PUSCH,</w:t>
      </w:r>
      <w:r w:rsidRPr="00672A8D">
        <w:rPr>
          <w:b/>
          <w:i/>
          <w:lang w:val="en-GB"/>
        </w:rPr>
        <w:t xml:space="preserve"> front-load DMRS should be fixed in the first symbol with respect to the</w:t>
      </w:r>
      <w:r>
        <w:rPr>
          <w:b/>
          <w:i/>
          <w:lang w:val="en-GB"/>
        </w:rPr>
        <w:t xml:space="preserve"> start of</w:t>
      </w:r>
      <w:r w:rsidRPr="00672A8D">
        <w:rPr>
          <w:b/>
          <w:i/>
          <w:lang w:val="en-GB"/>
        </w:rPr>
        <w:t xml:space="preserve"> PUSCH scheduling unit.</w:t>
      </w:r>
    </w:p>
    <w:p w14:paraId="3F150B3F" w14:textId="35627BE4" w:rsidR="005211AB" w:rsidRPr="00D91399" w:rsidRDefault="005211AB" w:rsidP="005211AB">
      <w:pPr>
        <w:jc w:val="both"/>
        <w:rPr>
          <w:b/>
          <w:i/>
          <w:lang w:val="en-GB"/>
        </w:rPr>
      </w:pPr>
      <w:r w:rsidRPr="002D1331">
        <w:rPr>
          <w:b/>
          <w:i/>
          <w:lang w:val="en-GB"/>
        </w:rPr>
        <w:t xml:space="preserve">Proposal </w:t>
      </w:r>
      <w:r w:rsidR="00605B10">
        <w:rPr>
          <w:b/>
          <w:i/>
          <w:lang w:val="en-GB"/>
        </w:rPr>
        <w:t>8</w:t>
      </w:r>
      <w:r w:rsidRPr="002D1331">
        <w:rPr>
          <w:b/>
          <w:i/>
          <w:lang w:val="en-GB"/>
        </w:rPr>
        <w:t>: For</w:t>
      </w:r>
      <w:r>
        <w:rPr>
          <w:b/>
          <w:i/>
          <w:lang w:val="en-GB"/>
        </w:rPr>
        <w:t xml:space="preserve"> PUSCH, in</w:t>
      </w:r>
      <w:r w:rsidRPr="002D1331">
        <w:rPr>
          <w:b/>
          <w:i/>
          <w:lang w:val="en-GB"/>
        </w:rPr>
        <w:t xml:space="preserve"> slots</w:t>
      </w:r>
      <w:r w:rsidRPr="00672A8D">
        <w:rPr>
          <w:b/>
          <w:i/>
          <w:lang w:val="en-GB"/>
        </w:rPr>
        <w:t xml:space="preserve"> with self-contained grant, no data </w:t>
      </w:r>
      <w:r>
        <w:rPr>
          <w:b/>
          <w:i/>
          <w:lang w:val="en-GB"/>
        </w:rPr>
        <w:t>is</w:t>
      </w:r>
      <w:r w:rsidRPr="00672A8D">
        <w:rPr>
          <w:b/>
          <w:i/>
          <w:lang w:val="en-GB"/>
        </w:rPr>
        <w:t xml:space="preserve"> transmitted on the front</w:t>
      </w:r>
      <w:r>
        <w:rPr>
          <w:b/>
          <w:i/>
          <w:lang w:val="en-GB"/>
        </w:rPr>
        <w:t>-</w:t>
      </w:r>
      <w:r w:rsidRPr="00672A8D">
        <w:rPr>
          <w:b/>
          <w:i/>
          <w:lang w:val="en-GB"/>
        </w:rPr>
        <w:t xml:space="preserve">loaded DMRS </w:t>
      </w:r>
      <w:r>
        <w:rPr>
          <w:b/>
          <w:i/>
          <w:lang w:val="en-GB"/>
        </w:rPr>
        <w:t>symbol</w:t>
      </w:r>
      <w:r w:rsidRPr="00672A8D">
        <w:rPr>
          <w:b/>
          <w:i/>
          <w:lang w:val="en-GB"/>
        </w:rPr>
        <w:t>.</w:t>
      </w:r>
    </w:p>
    <w:p w14:paraId="255D392B" w14:textId="59A6DC49" w:rsidR="005211AB" w:rsidRPr="00D2510C" w:rsidRDefault="00605B10" w:rsidP="005211AB">
      <w:pPr>
        <w:spacing w:after="0"/>
        <w:jc w:val="both"/>
        <w:rPr>
          <w:b/>
          <w:i/>
          <w:szCs w:val="24"/>
          <w:lang w:val="en-GB"/>
        </w:rPr>
      </w:pPr>
      <w:r>
        <w:rPr>
          <w:b/>
          <w:i/>
          <w:szCs w:val="24"/>
          <w:lang w:val="en-GB"/>
        </w:rPr>
        <w:t>Proposal 9</w:t>
      </w:r>
      <w:r w:rsidR="005211AB" w:rsidRPr="00C9416F">
        <w:rPr>
          <w:b/>
          <w:i/>
          <w:szCs w:val="24"/>
          <w:lang w:val="en-GB"/>
        </w:rPr>
        <w:t>:</w:t>
      </w:r>
      <w:r w:rsidR="005211AB" w:rsidRPr="00D2510C">
        <w:rPr>
          <w:b/>
          <w:i/>
          <w:szCs w:val="24"/>
          <w:lang w:val="en-GB"/>
        </w:rPr>
        <w:t xml:space="preserve">  For the PUSCH without a hop, with 1-symbol front-load DMRS on the first symbol of PUSCH</w:t>
      </w:r>
    </w:p>
    <w:p w14:paraId="0466F2D4" w14:textId="77777777" w:rsidR="005211AB" w:rsidRPr="00D2510C" w:rsidRDefault="005211AB" w:rsidP="005211AB">
      <w:pPr>
        <w:numPr>
          <w:ilvl w:val="0"/>
          <w:numId w:val="16"/>
        </w:numPr>
        <w:spacing w:after="0"/>
        <w:jc w:val="both"/>
        <w:rPr>
          <w:b/>
          <w:i/>
          <w:szCs w:val="24"/>
          <w:lang w:val="en-GB"/>
        </w:rPr>
      </w:pPr>
      <w:proofErr w:type="gramStart"/>
      <w:r w:rsidRPr="00D2510C">
        <w:rPr>
          <w:b/>
          <w:i/>
          <w:szCs w:val="24"/>
          <w:lang w:val="en-GB"/>
        </w:rPr>
        <w:t>one</w:t>
      </w:r>
      <w:proofErr w:type="gramEnd"/>
      <w:r w:rsidRPr="00D2510C">
        <w:rPr>
          <w:b/>
          <w:i/>
          <w:szCs w:val="24"/>
          <w:lang w:val="en-GB"/>
        </w:rPr>
        <w:t xml:space="preserve"> 1-symbol additional DMRS can be configured on the 5th, 7th, 9th, 11th symbol starting counting from the front-load DMRS. The one additional DMRS can be configured in the</w:t>
      </w:r>
    </w:p>
    <w:p w14:paraId="7C7E5813" w14:textId="77777777" w:rsidR="005211AB" w:rsidRPr="00D2510C" w:rsidRDefault="005211AB" w:rsidP="005211AB">
      <w:pPr>
        <w:numPr>
          <w:ilvl w:val="1"/>
          <w:numId w:val="16"/>
        </w:numPr>
        <w:spacing w:after="0"/>
        <w:jc w:val="both"/>
        <w:rPr>
          <w:b/>
          <w:i/>
          <w:szCs w:val="24"/>
          <w:lang w:val="en-GB"/>
        </w:rPr>
      </w:pPr>
      <w:r w:rsidRPr="00D2510C">
        <w:rPr>
          <w:b/>
          <w:i/>
          <w:szCs w:val="24"/>
          <w:lang w:val="en-GB"/>
        </w:rPr>
        <w:t>11th symbol for a PUSCH spanning 12 to 14 symbols</w:t>
      </w:r>
    </w:p>
    <w:p w14:paraId="1605BF6D" w14:textId="77777777" w:rsidR="005211AB" w:rsidRPr="00D2510C" w:rsidRDefault="005211AB" w:rsidP="005211AB">
      <w:pPr>
        <w:numPr>
          <w:ilvl w:val="1"/>
          <w:numId w:val="16"/>
        </w:numPr>
        <w:spacing w:after="0"/>
        <w:jc w:val="both"/>
        <w:rPr>
          <w:b/>
          <w:i/>
          <w:szCs w:val="24"/>
          <w:lang w:val="en-GB"/>
        </w:rPr>
      </w:pPr>
      <w:r w:rsidRPr="00D2510C">
        <w:rPr>
          <w:b/>
          <w:i/>
          <w:szCs w:val="24"/>
          <w:lang w:val="en-GB"/>
        </w:rPr>
        <w:t>9th symbol for a PUSCH spanning 10 to 11 symbols</w:t>
      </w:r>
    </w:p>
    <w:p w14:paraId="758D6913" w14:textId="77777777" w:rsidR="005211AB" w:rsidRPr="00D2510C" w:rsidRDefault="005211AB" w:rsidP="005211AB">
      <w:pPr>
        <w:numPr>
          <w:ilvl w:val="1"/>
          <w:numId w:val="16"/>
        </w:numPr>
        <w:spacing w:after="0"/>
        <w:jc w:val="both"/>
        <w:rPr>
          <w:b/>
          <w:i/>
          <w:szCs w:val="24"/>
          <w:lang w:val="en-GB"/>
        </w:rPr>
      </w:pPr>
      <w:r w:rsidRPr="00D2510C">
        <w:rPr>
          <w:b/>
          <w:i/>
          <w:szCs w:val="24"/>
          <w:lang w:val="en-GB"/>
        </w:rPr>
        <w:t>7th symbol for a PUSCH spanning 8 to 9 symbols</w:t>
      </w:r>
    </w:p>
    <w:p w14:paraId="4D04EBBF" w14:textId="77777777" w:rsidR="005211AB" w:rsidRPr="00D2510C" w:rsidRDefault="005211AB" w:rsidP="005211AB">
      <w:pPr>
        <w:numPr>
          <w:ilvl w:val="1"/>
          <w:numId w:val="16"/>
        </w:numPr>
        <w:spacing w:after="0"/>
        <w:jc w:val="both"/>
        <w:rPr>
          <w:b/>
          <w:i/>
          <w:szCs w:val="24"/>
          <w:lang w:val="en-GB"/>
        </w:rPr>
      </w:pPr>
      <w:r w:rsidRPr="00D2510C">
        <w:rPr>
          <w:b/>
          <w:i/>
          <w:szCs w:val="24"/>
          <w:lang w:val="en-GB"/>
        </w:rPr>
        <w:t>5th symbol for a PUSCH spanning 5 to 7 symbols</w:t>
      </w:r>
    </w:p>
    <w:p w14:paraId="50D4E350" w14:textId="77777777" w:rsidR="005211AB" w:rsidRPr="00D2510C" w:rsidRDefault="005211AB" w:rsidP="005211AB">
      <w:pPr>
        <w:numPr>
          <w:ilvl w:val="0"/>
          <w:numId w:val="16"/>
        </w:numPr>
        <w:spacing w:after="0"/>
        <w:jc w:val="both"/>
        <w:rPr>
          <w:b/>
          <w:i/>
          <w:szCs w:val="24"/>
          <w:lang w:val="en-GB"/>
        </w:rPr>
      </w:pPr>
      <w:r w:rsidRPr="00D2510C">
        <w:rPr>
          <w:b/>
          <w:i/>
          <w:szCs w:val="24"/>
          <w:lang w:val="en-GB"/>
        </w:rPr>
        <w:t>Two 1-symbol additional DMRS can be configured on the 4th, 5th, 6th symbol when the last DMRS symbol is configured the 7th, 9th,</w:t>
      </w:r>
      <w:r>
        <w:rPr>
          <w:b/>
          <w:i/>
          <w:szCs w:val="24"/>
          <w:lang w:val="en-GB"/>
        </w:rPr>
        <w:t xml:space="preserve"> </w:t>
      </w:r>
      <w:r w:rsidRPr="00D2510C">
        <w:rPr>
          <w:b/>
          <w:i/>
          <w:szCs w:val="24"/>
          <w:lang w:val="en-GB"/>
        </w:rPr>
        <w:t>11th symbol respectively, starting counting from the front-load DMRS</w:t>
      </w:r>
      <w:r>
        <w:rPr>
          <w:b/>
          <w:i/>
          <w:szCs w:val="24"/>
          <w:lang w:val="en-GB"/>
        </w:rPr>
        <w:t>.</w:t>
      </w:r>
    </w:p>
    <w:p w14:paraId="26905C3C" w14:textId="40037D12" w:rsidR="005211AB" w:rsidRDefault="005211AB" w:rsidP="005211AB">
      <w:pPr>
        <w:numPr>
          <w:ilvl w:val="0"/>
          <w:numId w:val="16"/>
        </w:numPr>
        <w:spacing w:after="0"/>
        <w:jc w:val="both"/>
        <w:rPr>
          <w:b/>
          <w:i/>
          <w:szCs w:val="24"/>
          <w:lang w:val="en-GB"/>
        </w:rPr>
      </w:pPr>
      <w:r w:rsidRPr="00D2510C">
        <w:rPr>
          <w:b/>
          <w:i/>
          <w:szCs w:val="24"/>
          <w:lang w:val="en-GB"/>
        </w:rPr>
        <w:t>Three 1-symbol additional DMRS can be configured on the 5th,</w:t>
      </w:r>
      <w:r>
        <w:rPr>
          <w:b/>
          <w:i/>
          <w:szCs w:val="24"/>
          <w:lang w:val="en-GB"/>
        </w:rPr>
        <w:t xml:space="preserve"> </w:t>
      </w:r>
      <w:r w:rsidRPr="00D2510C">
        <w:rPr>
          <w:b/>
          <w:i/>
          <w:szCs w:val="24"/>
          <w:lang w:val="en-GB"/>
        </w:rPr>
        <w:t>8th,</w:t>
      </w:r>
      <w:r>
        <w:rPr>
          <w:b/>
          <w:i/>
          <w:szCs w:val="24"/>
          <w:lang w:val="en-GB"/>
        </w:rPr>
        <w:t xml:space="preserve"> </w:t>
      </w:r>
      <w:r w:rsidRPr="00D2510C">
        <w:rPr>
          <w:b/>
          <w:i/>
          <w:szCs w:val="24"/>
          <w:lang w:val="en-GB"/>
        </w:rPr>
        <w:t>12th for a PUSCH spanning 12 to 14 symbols, starting counting from the front-load DMRS.</w:t>
      </w:r>
    </w:p>
    <w:p w14:paraId="43FC4583" w14:textId="77777777" w:rsidR="00D336E6" w:rsidRPr="00D336E6" w:rsidRDefault="00D336E6" w:rsidP="00D336E6">
      <w:pPr>
        <w:spacing w:after="0"/>
        <w:ind w:left="648"/>
        <w:jc w:val="both"/>
        <w:rPr>
          <w:b/>
          <w:i/>
          <w:szCs w:val="24"/>
          <w:lang w:val="en-GB"/>
        </w:rPr>
      </w:pPr>
    </w:p>
    <w:p w14:paraId="0B2F22BF" w14:textId="3285E077" w:rsidR="005211AB" w:rsidRPr="00D336E6" w:rsidRDefault="00605B10" w:rsidP="00D336E6">
      <w:pPr>
        <w:spacing w:after="0"/>
        <w:rPr>
          <w:b/>
          <w:i/>
          <w:szCs w:val="24"/>
          <w:lang w:val="en-GB"/>
        </w:rPr>
      </w:pPr>
      <w:r>
        <w:rPr>
          <w:b/>
          <w:bCs/>
          <w:i/>
          <w:iCs/>
        </w:rPr>
        <w:t>Proposal 10</w:t>
      </w:r>
      <w:r w:rsidR="005211AB" w:rsidRPr="00C9416F">
        <w:rPr>
          <w:b/>
          <w:bCs/>
          <w:i/>
          <w:iCs/>
        </w:rPr>
        <w:t>:</w:t>
      </w:r>
      <w:r w:rsidR="005211AB" w:rsidRPr="00B53CCA">
        <w:rPr>
          <w:b/>
          <w:bCs/>
          <w:i/>
          <w:iCs/>
          <w:u w:val="single"/>
        </w:rPr>
        <w:t xml:space="preserve"> </w:t>
      </w:r>
      <w:r w:rsidR="005211AB" w:rsidRPr="00B53CCA">
        <w:rPr>
          <w:b/>
          <w:i/>
          <w:iCs/>
        </w:rPr>
        <w:t>For the PUSCH without a hop, with 2-symbol front-load DMRS starting on the first symbol of PUSCH</w:t>
      </w:r>
      <w:r w:rsidR="005211AB">
        <w:rPr>
          <w:b/>
        </w:rPr>
        <w:t xml:space="preserve">, </w:t>
      </w:r>
      <w:r w:rsidR="005211AB">
        <w:rPr>
          <w:b/>
          <w:i/>
          <w:iCs/>
        </w:rPr>
        <w:t>o</w:t>
      </w:r>
      <w:r w:rsidR="005211AB" w:rsidRPr="00B53CCA">
        <w:rPr>
          <w:b/>
          <w:i/>
          <w:iCs/>
        </w:rPr>
        <w:t>ne 2-</w:t>
      </w:r>
      <w:r w:rsidR="005211AB" w:rsidRPr="00D336E6">
        <w:rPr>
          <w:b/>
          <w:i/>
          <w:szCs w:val="24"/>
          <w:lang w:val="en-GB"/>
        </w:rPr>
        <w:t>symbol additional DMRS can be configured on symbols</w:t>
      </w:r>
    </w:p>
    <w:p w14:paraId="2A54AEAA" w14:textId="77777777" w:rsidR="005211AB" w:rsidRPr="00D336E6" w:rsidRDefault="005211AB" w:rsidP="00D336E6">
      <w:pPr>
        <w:pStyle w:val="ListParagraph"/>
        <w:numPr>
          <w:ilvl w:val="0"/>
          <w:numId w:val="31"/>
        </w:numPr>
        <w:rPr>
          <w:rFonts w:ascii="Times New Roman" w:eastAsia="SimSun" w:hAnsi="Times New Roman"/>
          <w:b/>
          <w:i/>
          <w:sz w:val="20"/>
          <w:szCs w:val="24"/>
          <w:lang w:val="en-GB"/>
        </w:rPr>
      </w:pPr>
      <w:r w:rsidRPr="00D336E6">
        <w:rPr>
          <w:rFonts w:ascii="Times New Roman" w:eastAsia="SimSun" w:hAnsi="Times New Roman"/>
          <w:b/>
          <w:i/>
          <w:sz w:val="20"/>
          <w:szCs w:val="24"/>
          <w:lang w:val="en-GB"/>
        </w:rPr>
        <w:t xml:space="preserve">{10th, 11th} symbols for a PUSCH spanning 12 to 14 symbols </w:t>
      </w:r>
    </w:p>
    <w:p w14:paraId="0DBD68DB" w14:textId="77777777" w:rsidR="005211AB" w:rsidRPr="00D336E6" w:rsidRDefault="005211AB" w:rsidP="00D336E6">
      <w:pPr>
        <w:pStyle w:val="ListParagraph"/>
        <w:numPr>
          <w:ilvl w:val="0"/>
          <w:numId w:val="31"/>
        </w:numPr>
        <w:rPr>
          <w:rFonts w:ascii="Times New Roman" w:eastAsia="SimSun" w:hAnsi="Times New Roman"/>
          <w:b/>
          <w:i/>
          <w:sz w:val="20"/>
          <w:szCs w:val="24"/>
          <w:lang w:val="en-GB"/>
        </w:rPr>
      </w:pPr>
      <w:r w:rsidRPr="00D336E6">
        <w:rPr>
          <w:rFonts w:ascii="Times New Roman" w:eastAsia="SimSun" w:hAnsi="Times New Roman"/>
          <w:b/>
          <w:i/>
          <w:sz w:val="20"/>
          <w:szCs w:val="24"/>
          <w:lang w:val="en-GB"/>
        </w:rPr>
        <w:t>{8th, 9th} symbols for a PUSCH spanning 10 to 11 symbols</w:t>
      </w:r>
    </w:p>
    <w:p w14:paraId="762FC8C8" w14:textId="3873FABD" w:rsidR="005211AB" w:rsidRPr="00D336E6" w:rsidRDefault="005211AB" w:rsidP="00D336E6">
      <w:pPr>
        <w:pStyle w:val="ListParagraph"/>
        <w:numPr>
          <w:ilvl w:val="0"/>
          <w:numId w:val="31"/>
        </w:numPr>
        <w:rPr>
          <w:rFonts w:ascii="Times New Roman" w:eastAsia="SimSun" w:hAnsi="Times New Roman"/>
          <w:b/>
          <w:i/>
          <w:sz w:val="20"/>
          <w:szCs w:val="24"/>
          <w:lang w:val="en-GB"/>
        </w:rPr>
      </w:pPr>
      <w:r w:rsidRPr="00D336E6">
        <w:rPr>
          <w:rFonts w:ascii="Times New Roman" w:eastAsia="SimSun" w:hAnsi="Times New Roman"/>
          <w:b/>
          <w:i/>
          <w:sz w:val="20"/>
          <w:szCs w:val="24"/>
          <w:lang w:val="en-GB"/>
        </w:rPr>
        <w:t>{6th , 7th} symbols for a PUSCH spanning 8 to 9 symbols</w:t>
      </w:r>
    </w:p>
    <w:p w14:paraId="1A974663" w14:textId="77777777" w:rsidR="00D336E6" w:rsidRPr="00D336E6" w:rsidRDefault="00D336E6" w:rsidP="00D336E6">
      <w:pPr>
        <w:pStyle w:val="ListParagraph"/>
        <w:ind w:left="1440"/>
        <w:rPr>
          <w:rFonts w:ascii="Times New Roman" w:eastAsia="SimSun" w:hAnsi="Times New Roman"/>
          <w:b/>
          <w:i/>
          <w:iCs/>
          <w:sz w:val="20"/>
          <w:szCs w:val="20"/>
        </w:rPr>
      </w:pPr>
    </w:p>
    <w:p w14:paraId="22368AFB" w14:textId="2552AFB6" w:rsidR="005211AB" w:rsidRDefault="005211AB" w:rsidP="005211AB">
      <w:pPr>
        <w:pStyle w:val="Heading2"/>
        <w:numPr>
          <w:ilvl w:val="0"/>
          <w:numId w:val="0"/>
        </w:numPr>
        <w:spacing w:before="0" w:after="0"/>
        <w:rPr>
          <w:rFonts w:ascii="Times New Roman" w:hAnsi="Times New Roman"/>
          <w:b/>
          <w:i/>
          <w:iCs/>
          <w:sz w:val="20"/>
          <w:lang w:val="en-US"/>
        </w:rPr>
      </w:pPr>
      <w:r w:rsidRPr="00DC43C6">
        <w:rPr>
          <w:rFonts w:ascii="Times New Roman" w:hAnsi="Times New Roman"/>
          <w:b/>
          <w:i/>
          <w:iCs/>
          <w:sz w:val="20"/>
          <w:lang w:val="en-US"/>
        </w:rPr>
        <w:t>Proposal</w:t>
      </w:r>
      <w:r w:rsidR="00605B10">
        <w:rPr>
          <w:rFonts w:ascii="Times New Roman" w:hAnsi="Times New Roman"/>
          <w:b/>
          <w:i/>
          <w:iCs/>
          <w:sz w:val="20"/>
          <w:lang w:val="en-US"/>
        </w:rPr>
        <w:t xml:space="preserve"> 11</w:t>
      </w:r>
      <w:r w:rsidRPr="00DC43C6">
        <w:rPr>
          <w:rFonts w:ascii="Times New Roman" w:hAnsi="Times New Roman"/>
          <w:b/>
          <w:i/>
          <w:iCs/>
          <w:sz w:val="20"/>
          <w:lang w:val="en-US"/>
        </w:rPr>
        <w:t xml:space="preserve">: For the PUSCH with a hop, </w:t>
      </w:r>
    </w:p>
    <w:p w14:paraId="217E8F6F" w14:textId="77777777" w:rsidR="005211AB" w:rsidRDefault="005211AB" w:rsidP="00D336E6">
      <w:pPr>
        <w:pStyle w:val="Heading2"/>
        <w:numPr>
          <w:ilvl w:val="0"/>
          <w:numId w:val="32"/>
        </w:numPr>
        <w:spacing w:before="0" w:after="0"/>
        <w:rPr>
          <w:rFonts w:ascii="Times New Roman" w:hAnsi="Times New Roman"/>
          <w:b/>
          <w:i/>
          <w:iCs/>
          <w:sz w:val="20"/>
          <w:lang w:val="en-US"/>
        </w:rPr>
      </w:pPr>
      <w:proofErr w:type="gramStart"/>
      <w:r w:rsidRPr="00DC43C6">
        <w:rPr>
          <w:rFonts w:ascii="Times New Roman" w:hAnsi="Times New Roman"/>
          <w:b/>
          <w:i/>
          <w:iCs/>
          <w:sz w:val="20"/>
          <w:lang w:val="en-US"/>
        </w:rPr>
        <w:t>with</w:t>
      </w:r>
      <w:proofErr w:type="gramEnd"/>
      <w:r w:rsidRPr="00DC43C6">
        <w:rPr>
          <w:rFonts w:ascii="Times New Roman" w:hAnsi="Times New Roman"/>
          <w:b/>
          <w:i/>
          <w:iCs/>
          <w:sz w:val="20"/>
          <w:lang w:val="en-US"/>
        </w:rPr>
        <w:t xml:space="preserve"> 1-symbol front-load DMRS on the first symbol of PUSCH of each hop, one 1-symbol additional DMRS can be configured in each hop on the 5th symbol starting counting from the front-load DMRS of the corresponding hop</w:t>
      </w:r>
    </w:p>
    <w:p w14:paraId="0F515D69" w14:textId="77777777" w:rsidR="005211AB" w:rsidRDefault="005211AB" w:rsidP="00D336E6">
      <w:pPr>
        <w:pStyle w:val="Heading2"/>
        <w:numPr>
          <w:ilvl w:val="0"/>
          <w:numId w:val="32"/>
        </w:numPr>
        <w:spacing w:before="0" w:after="0"/>
        <w:rPr>
          <w:rFonts w:ascii="Times New Roman" w:hAnsi="Times New Roman"/>
          <w:b/>
          <w:i/>
          <w:iCs/>
          <w:sz w:val="20"/>
          <w:lang w:val="en-US"/>
        </w:rPr>
      </w:pPr>
      <w:proofErr w:type="gramStart"/>
      <w:r w:rsidRPr="00DC43C6">
        <w:rPr>
          <w:rFonts w:ascii="Times New Roman" w:hAnsi="Times New Roman"/>
          <w:b/>
          <w:i/>
          <w:iCs/>
          <w:sz w:val="20"/>
          <w:lang w:val="en-US"/>
        </w:rPr>
        <w:t>with</w:t>
      </w:r>
      <w:proofErr w:type="gramEnd"/>
      <w:r w:rsidRPr="00DC43C6">
        <w:rPr>
          <w:rFonts w:ascii="Times New Roman" w:hAnsi="Times New Roman"/>
          <w:b/>
          <w:i/>
          <w:iCs/>
          <w:sz w:val="20"/>
          <w:lang w:val="en-US"/>
        </w:rPr>
        <w:t xml:space="preserve"> 2-symbol front-load DMRS, no additional DMRS can be configured</w:t>
      </w:r>
    </w:p>
    <w:p w14:paraId="3F792E95" w14:textId="77777777" w:rsidR="005211AB" w:rsidRDefault="005211AB" w:rsidP="005211AB">
      <w:pPr>
        <w:tabs>
          <w:tab w:val="left" w:pos="967"/>
        </w:tabs>
      </w:pPr>
    </w:p>
    <w:p w14:paraId="26FCCEC4" w14:textId="5618C2B6" w:rsidR="005211AB" w:rsidRPr="00FC0C34" w:rsidRDefault="005211AB" w:rsidP="005211AB">
      <w:pPr>
        <w:jc w:val="both"/>
        <w:rPr>
          <w:b/>
          <w:i/>
          <w:szCs w:val="24"/>
          <w:lang w:val="en-GB"/>
        </w:rPr>
      </w:pPr>
      <w:r w:rsidRPr="00FC0C34">
        <w:rPr>
          <w:b/>
          <w:i/>
          <w:szCs w:val="24"/>
          <w:lang w:val="en-GB"/>
        </w:rPr>
        <w:t>P</w:t>
      </w:r>
      <w:r w:rsidR="00605B10">
        <w:rPr>
          <w:b/>
          <w:i/>
          <w:szCs w:val="24"/>
          <w:lang w:val="en-GB"/>
        </w:rPr>
        <w:t>roposal 12</w:t>
      </w:r>
      <w:r w:rsidRPr="00FC0C34">
        <w:rPr>
          <w:b/>
          <w:i/>
          <w:szCs w:val="24"/>
          <w:lang w:val="en-GB"/>
        </w:rPr>
        <w:t>: In scenarios of DMRS bundli</w:t>
      </w:r>
      <w:r>
        <w:rPr>
          <w:b/>
          <w:i/>
          <w:szCs w:val="24"/>
          <w:lang w:val="en-GB"/>
        </w:rPr>
        <w:t>ng in time domain, DMRS pattern</w:t>
      </w:r>
      <w:r w:rsidRPr="00FC0C34">
        <w:rPr>
          <w:b/>
          <w:i/>
          <w:szCs w:val="24"/>
          <w:lang w:val="en-GB"/>
        </w:rPr>
        <w:t xml:space="preserve"> of the bundled slots is not impacted.</w:t>
      </w:r>
      <w:r w:rsidRPr="00FC0C34">
        <w:rPr>
          <w:szCs w:val="24"/>
          <w:lang w:val="en-GB"/>
        </w:rPr>
        <w:t xml:space="preserve"> </w:t>
      </w:r>
    </w:p>
    <w:p w14:paraId="4B94F75D" w14:textId="0DD508FD" w:rsidR="005211AB" w:rsidRDefault="00605B10" w:rsidP="005211AB">
      <w:pPr>
        <w:spacing w:after="0"/>
        <w:jc w:val="both"/>
        <w:rPr>
          <w:b/>
          <w:i/>
          <w:szCs w:val="24"/>
        </w:rPr>
      </w:pPr>
      <w:r>
        <w:rPr>
          <w:b/>
          <w:bCs/>
          <w:i/>
          <w:iCs/>
          <w:szCs w:val="24"/>
        </w:rPr>
        <w:t>Proposal 13</w:t>
      </w:r>
      <w:r w:rsidR="005211AB" w:rsidRPr="005211AB">
        <w:rPr>
          <w:b/>
          <w:bCs/>
          <w:i/>
          <w:iCs/>
          <w:szCs w:val="24"/>
        </w:rPr>
        <w:t>:</w:t>
      </w:r>
      <w:r w:rsidR="005211AB">
        <w:rPr>
          <w:b/>
          <w:i/>
          <w:szCs w:val="24"/>
        </w:rPr>
        <w:t xml:space="preserve"> </w:t>
      </w:r>
      <w:r w:rsidR="005211AB" w:rsidRPr="002D3F5D">
        <w:rPr>
          <w:b/>
          <w:i/>
          <w:iCs/>
          <w:szCs w:val="24"/>
        </w:rPr>
        <w:t>Confirm working assumption on using configuration type 1 for Broadcast</w:t>
      </w:r>
      <w:r w:rsidR="005211AB">
        <w:rPr>
          <w:b/>
          <w:i/>
          <w:iCs/>
          <w:szCs w:val="24"/>
        </w:rPr>
        <w:t>/multicast</w:t>
      </w:r>
      <w:r w:rsidR="005211AB" w:rsidRPr="002D3F5D">
        <w:rPr>
          <w:b/>
          <w:i/>
          <w:iCs/>
          <w:szCs w:val="24"/>
        </w:rPr>
        <w:t xml:space="preserve"> PDSCH DMRS</w:t>
      </w:r>
      <w:r w:rsidR="005211AB">
        <w:rPr>
          <w:b/>
          <w:i/>
          <w:iCs/>
          <w:szCs w:val="24"/>
        </w:rPr>
        <w:t>.</w:t>
      </w:r>
    </w:p>
    <w:p w14:paraId="2CE29389" w14:textId="77777777" w:rsidR="005211AB" w:rsidRPr="002D3F5D" w:rsidRDefault="005211AB" w:rsidP="00D336E6">
      <w:pPr>
        <w:pStyle w:val="ListParagraph"/>
        <w:numPr>
          <w:ilvl w:val="0"/>
          <w:numId w:val="33"/>
        </w:numPr>
        <w:jc w:val="both"/>
        <w:rPr>
          <w:rFonts w:ascii="Times New Roman" w:eastAsia="SimSun" w:hAnsi="Times New Roman"/>
          <w:b/>
          <w:i/>
          <w:iCs/>
          <w:sz w:val="20"/>
          <w:szCs w:val="24"/>
        </w:rPr>
      </w:pPr>
      <w:r w:rsidRPr="002D3F5D">
        <w:rPr>
          <w:rFonts w:ascii="Times New Roman" w:eastAsia="SimSun" w:hAnsi="Times New Roman"/>
          <w:b/>
          <w:i/>
          <w:iCs/>
          <w:sz w:val="20"/>
          <w:szCs w:val="24"/>
        </w:rPr>
        <w:t>For the DMRS pattern of broadcast</w:t>
      </w:r>
      <w:r>
        <w:rPr>
          <w:b/>
          <w:i/>
          <w:iCs/>
          <w:szCs w:val="24"/>
        </w:rPr>
        <w:t>/</w:t>
      </w:r>
      <w:r w:rsidRPr="002D3F5D">
        <w:rPr>
          <w:rFonts w:ascii="Times New Roman" w:eastAsia="SimSun" w:hAnsi="Times New Roman"/>
          <w:b/>
          <w:i/>
          <w:iCs/>
          <w:sz w:val="20"/>
          <w:szCs w:val="24"/>
        </w:rPr>
        <w:t>multicast PDSCH carrying slot-based RMSI, support two additional 1-symbol DMRS on the 7th and 10th symbol</w:t>
      </w:r>
      <w:r>
        <w:rPr>
          <w:rFonts w:ascii="Times New Roman" w:eastAsia="SimSun" w:hAnsi="Times New Roman"/>
          <w:b/>
          <w:i/>
          <w:iCs/>
          <w:sz w:val="20"/>
          <w:szCs w:val="24"/>
        </w:rPr>
        <w:t>.</w:t>
      </w:r>
    </w:p>
    <w:p w14:paraId="0B42C611" w14:textId="77777777" w:rsidR="005211AB" w:rsidRPr="002D3F5D" w:rsidRDefault="005211AB" w:rsidP="00D336E6">
      <w:pPr>
        <w:pStyle w:val="ListParagraph"/>
        <w:numPr>
          <w:ilvl w:val="0"/>
          <w:numId w:val="33"/>
        </w:numPr>
        <w:jc w:val="both"/>
        <w:rPr>
          <w:rFonts w:ascii="Times New Roman" w:eastAsia="SimSun" w:hAnsi="Times New Roman"/>
          <w:b/>
          <w:i/>
          <w:iCs/>
          <w:sz w:val="20"/>
          <w:szCs w:val="24"/>
        </w:rPr>
      </w:pPr>
      <w:r w:rsidRPr="002D3F5D">
        <w:rPr>
          <w:rFonts w:ascii="Times New Roman" w:eastAsia="SimSun" w:hAnsi="Times New Roman"/>
          <w:b/>
          <w:i/>
          <w:iCs/>
          <w:sz w:val="20"/>
          <w:szCs w:val="24"/>
        </w:rPr>
        <w:t>For the DMRS pattern of PDSCH</w:t>
      </w:r>
      <w:r>
        <w:rPr>
          <w:rFonts w:ascii="Times New Roman" w:eastAsia="SimSun" w:hAnsi="Times New Roman"/>
          <w:b/>
          <w:i/>
          <w:iCs/>
          <w:sz w:val="20"/>
          <w:szCs w:val="24"/>
        </w:rPr>
        <w:t xml:space="preserve"> before RRC configuration, e.g.,</w:t>
      </w:r>
      <w:r w:rsidRPr="002D3F5D">
        <w:rPr>
          <w:rFonts w:ascii="Times New Roman" w:eastAsia="SimSun" w:hAnsi="Times New Roman"/>
          <w:b/>
          <w:i/>
          <w:iCs/>
          <w:sz w:val="20"/>
          <w:szCs w:val="24"/>
        </w:rPr>
        <w:t xml:space="preserve"> carrying slot-based OSI (other system information), support</w:t>
      </w:r>
    </w:p>
    <w:p w14:paraId="1BB51EBE" w14:textId="77777777" w:rsidR="005211AB" w:rsidRPr="002D3F5D" w:rsidRDefault="005211AB" w:rsidP="00D336E6">
      <w:pPr>
        <w:pStyle w:val="ListParagraph"/>
        <w:numPr>
          <w:ilvl w:val="1"/>
          <w:numId w:val="34"/>
        </w:numPr>
        <w:jc w:val="both"/>
        <w:rPr>
          <w:rFonts w:ascii="Times New Roman" w:eastAsia="SimSun" w:hAnsi="Times New Roman"/>
          <w:b/>
          <w:i/>
          <w:iCs/>
          <w:sz w:val="20"/>
          <w:szCs w:val="24"/>
        </w:rPr>
      </w:pPr>
      <w:r w:rsidRPr="002D3F5D">
        <w:rPr>
          <w:rFonts w:ascii="Times New Roman" w:eastAsia="SimSun" w:hAnsi="Times New Roman"/>
          <w:b/>
          <w:i/>
          <w:iCs/>
          <w:sz w:val="20"/>
          <w:szCs w:val="24"/>
        </w:rPr>
        <w:t xml:space="preserve">For the front loaded DMRS in the 3rd OFDM symbol case: </w:t>
      </w:r>
    </w:p>
    <w:p w14:paraId="0E692B14" w14:textId="77777777" w:rsidR="005211AB" w:rsidRPr="002D3F5D" w:rsidRDefault="005211AB" w:rsidP="00D336E6">
      <w:pPr>
        <w:pStyle w:val="ListParagraph"/>
        <w:numPr>
          <w:ilvl w:val="2"/>
          <w:numId w:val="34"/>
        </w:numPr>
        <w:jc w:val="both"/>
        <w:rPr>
          <w:rFonts w:ascii="Times New Roman" w:eastAsia="SimSun" w:hAnsi="Times New Roman"/>
          <w:b/>
          <w:i/>
          <w:iCs/>
          <w:sz w:val="20"/>
          <w:szCs w:val="24"/>
        </w:rPr>
      </w:pPr>
      <w:r w:rsidRPr="002D3F5D">
        <w:rPr>
          <w:rFonts w:ascii="Times New Roman" w:eastAsia="SimSun" w:hAnsi="Times New Roman"/>
          <w:b/>
          <w:i/>
          <w:iCs/>
          <w:sz w:val="20"/>
          <w:szCs w:val="24"/>
        </w:rPr>
        <w:t xml:space="preserve">additional DMRS may be configured either on the {6th, 8th, 12th} or the {7th, 10th} symbols </w:t>
      </w:r>
    </w:p>
    <w:p w14:paraId="73A65FC0" w14:textId="77777777" w:rsidR="005211AB" w:rsidRPr="002D3F5D" w:rsidRDefault="005211AB" w:rsidP="00D336E6">
      <w:pPr>
        <w:pStyle w:val="ListParagraph"/>
        <w:numPr>
          <w:ilvl w:val="1"/>
          <w:numId w:val="34"/>
        </w:numPr>
        <w:jc w:val="both"/>
        <w:rPr>
          <w:rFonts w:ascii="Times New Roman" w:eastAsia="SimSun" w:hAnsi="Times New Roman"/>
          <w:b/>
          <w:i/>
          <w:iCs/>
          <w:sz w:val="20"/>
          <w:szCs w:val="24"/>
        </w:rPr>
      </w:pPr>
      <w:r w:rsidRPr="002D3F5D">
        <w:rPr>
          <w:rFonts w:ascii="Times New Roman" w:eastAsia="SimSun" w:hAnsi="Times New Roman"/>
          <w:b/>
          <w:i/>
          <w:iCs/>
          <w:sz w:val="20"/>
          <w:szCs w:val="24"/>
        </w:rPr>
        <w:t xml:space="preserve">For the front loaded DMRS in the 4th OFDM symbol case: </w:t>
      </w:r>
    </w:p>
    <w:p w14:paraId="50B43F83" w14:textId="77777777" w:rsidR="005211AB" w:rsidRPr="002D3F5D" w:rsidRDefault="005211AB" w:rsidP="00D336E6">
      <w:pPr>
        <w:pStyle w:val="ListParagraph"/>
        <w:numPr>
          <w:ilvl w:val="2"/>
          <w:numId w:val="34"/>
        </w:numPr>
        <w:jc w:val="both"/>
        <w:rPr>
          <w:rFonts w:ascii="Times New Roman" w:eastAsia="SimSun" w:hAnsi="Times New Roman"/>
          <w:b/>
          <w:i/>
          <w:iCs/>
          <w:sz w:val="20"/>
          <w:szCs w:val="24"/>
        </w:rPr>
      </w:pPr>
      <w:r w:rsidRPr="002D3F5D">
        <w:rPr>
          <w:rFonts w:ascii="Times New Roman" w:eastAsia="SimSun" w:hAnsi="Times New Roman"/>
          <w:b/>
          <w:i/>
          <w:iCs/>
          <w:sz w:val="20"/>
          <w:szCs w:val="24"/>
        </w:rPr>
        <w:t>additional DMRS may be configured either on the {8th, 12th} or the {7th, 10th</w:t>
      </w:r>
      <w:r>
        <w:rPr>
          <w:rFonts w:ascii="Times New Roman" w:eastAsia="SimSun" w:hAnsi="Times New Roman"/>
          <w:b/>
          <w:i/>
          <w:iCs/>
          <w:sz w:val="20"/>
          <w:szCs w:val="24"/>
        </w:rPr>
        <w:t xml:space="preserve">} </w:t>
      </w:r>
      <w:r w:rsidRPr="002D3F5D">
        <w:rPr>
          <w:rFonts w:ascii="Times New Roman" w:eastAsia="SimSun" w:hAnsi="Times New Roman"/>
          <w:b/>
          <w:i/>
          <w:iCs/>
          <w:sz w:val="20"/>
          <w:szCs w:val="24"/>
        </w:rPr>
        <w:t>symbols</w:t>
      </w:r>
    </w:p>
    <w:p w14:paraId="2DF55AAF" w14:textId="77777777" w:rsidR="005211AB" w:rsidRDefault="005211AB" w:rsidP="00D336E6">
      <w:pPr>
        <w:pStyle w:val="ListParagraph"/>
        <w:numPr>
          <w:ilvl w:val="1"/>
          <w:numId w:val="34"/>
        </w:numPr>
        <w:jc w:val="both"/>
        <w:rPr>
          <w:rFonts w:ascii="Times New Roman" w:eastAsia="SimSun" w:hAnsi="Times New Roman"/>
          <w:b/>
          <w:i/>
          <w:iCs/>
          <w:sz w:val="20"/>
          <w:szCs w:val="24"/>
        </w:rPr>
      </w:pPr>
      <w:r w:rsidRPr="002D3F5D">
        <w:rPr>
          <w:rFonts w:ascii="Times New Roman" w:eastAsia="SimSun" w:hAnsi="Times New Roman"/>
          <w:b/>
          <w:i/>
          <w:iCs/>
          <w:sz w:val="20"/>
          <w:szCs w:val="24"/>
        </w:rPr>
        <w:t>Note: The configured pattern depends on information inside the RMSI</w:t>
      </w:r>
    </w:p>
    <w:p w14:paraId="38A4BA1A" w14:textId="77777777" w:rsidR="005211AB" w:rsidRPr="00C9416F" w:rsidRDefault="005211AB" w:rsidP="005211AB">
      <w:pPr>
        <w:pStyle w:val="ListParagraph"/>
        <w:ind w:left="1440"/>
        <w:jc w:val="both"/>
        <w:rPr>
          <w:rFonts w:ascii="Times New Roman" w:eastAsia="SimSun" w:hAnsi="Times New Roman"/>
          <w:b/>
          <w:i/>
          <w:iCs/>
          <w:sz w:val="20"/>
          <w:szCs w:val="24"/>
        </w:rPr>
      </w:pPr>
    </w:p>
    <w:p w14:paraId="228438B6" w14:textId="19D2C5D5" w:rsidR="005211AB" w:rsidRPr="002D3F5D" w:rsidRDefault="00605B10" w:rsidP="005211AB">
      <w:pPr>
        <w:spacing w:after="0"/>
        <w:jc w:val="both"/>
        <w:rPr>
          <w:b/>
          <w:i/>
          <w:szCs w:val="24"/>
        </w:rPr>
      </w:pPr>
      <w:r>
        <w:rPr>
          <w:b/>
          <w:i/>
          <w:szCs w:val="24"/>
          <w:lang w:val="en-GB"/>
        </w:rPr>
        <w:t>Proposal 14</w:t>
      </w:r>
      <w:r w:rsidR="005211AB" w:rsidRPr="00FC0C34">
        <w:rPr>
          <w:b/>
          <w:i/>
          <w:szCs w:val="24"/>
          <w:lang w:val="en-GB"/>
        </w:rPr>
        <w:t xml:space="preserve">:  </w:t>
      </w:r>
      <w:r w:rsidR="005211AB" w:rsidRPr="002D3F5D">
        <w:rPr>
          <w:b/>
          <w:i/>
          <w:iCs/>
          <w:szCs w:val="24"/>
          <w:lang w:val="en-GB"/>
        </w:rPr>
        <w:t xml:space="preserve">For collision handling of DMRS with SS-block, in Rel-15 support the following: </w:t>
      </w:r>
    </w:p>
    <w:p w14:paraId="4580599C" w14:textId="77777777" w:rsidR="005211AB" w:rsidRPr="00FC0C34" w:rsidRDefault="005211AB" w:rsidP="005211AB">
      <w:pPr>
        <w:numPr>
          <w:ilvl w:val="0"/>
          <w:numId w:val="15"/>
        </w:numPr>
        <w:spacing w:after="0"/>
        <w:jc w:val="both"/>
        <w:rPr>
          <w:b/>
          <w:i/>
          <w:szCs w:val="24"/>
          <w:lang w:val="en-GB"/>
        </w:rPr>
      </w:pPr>
      <w:r w:rsidRPr="002D3F5D">
        <w:rPr>
          <w:b/>
          <w:i/>
          <w:iCs/>
          <w:szCs w:val="24"/>
          <w:lang w:val="en-GB"/>
        </w:rPr>
        <w:t xml:space="preserve">PRG-aligned DMRS puncturing when DMRS collides with SS-block. </w:t>
      </w:r>
    </w:p>
    <w:p w14:paraId="67FA980D" w14:textId="77777777" w:rsidR="005211AB" w:rsidRPr="00FC0C34" w:rsidRDefault="005211AB" w:rsidP="005211AB">
      <w:pPr>
        <w:numPr>
          <w:ilvl w:val="1"/>
          <w:numId w:val="15"/>
        </w:numPr>
        <w:spacing w:after="0"/>
        <w:jc w:val="both"/>
        <w:rPr>
          <w:b/>
          <w:i/>
          <w:szCs w:val="24"/>
          <w:lang w:val="en-GB"/>
        </w:rPr>
      </w:pPr>
      <w:r w:rsidRPr="002D3F5D">
        <w:rPr>
          <w:b/>
          <w:i/>
          <w:iCs/>
          <w:szCs w:val="24"/>
          <w:lang w:val="en-GB"/>
        </w:rPr>
        <w:t>In scenarios where not all DMRS symbols collide with SS-block, the same PRG-aligned DMRS puncturing occurs in all DMRS symbols.</w:t>
      </w:r>
    </w:p>
    <w:p w14:paraId="13A81786" w14:textId="77777777" w:rsidR="005211AB" w:rsidRPr="00FC0C34" w:rsidRDefault="005211AB" w:rsidP="005211AB">
      <w:pPr>
        <w:numPr>
          <w:ilvl w:val="0"/>
          <w:numId w:val="15"/>
        </w:numPr>
        <w:spacing w:after="0"/>
        <w:jc w:val="both"/>
        <w:rPr>
          <w:b/>
          <w:i/>
          <w:szCs w:val="24"/>
          <w:lang w:val="en-GB"/>
        </w:rPr>
      </w:pPr>
      <w:r w:rsidRPr="002D3F5D">
        <w:rPr>
          <w:b/>
          <w:i/>
          <w:iCs/>
          <w:szCs w:val="24"/>
          <w:lang w:val="en-GB"/>
        </w:rPr>
        <w:t>PRB-based rate matching of the PDSCH channel.</w:t>
      </w:r>
    </w:p>
    <w:p w14:paraId="329B1944" w14:textId="77777777" w:rsidR="005211AB" w:rsidRPr="00C9416F" w:rsidRDefault="005211AB" w:rsidP="005211AB">
      <w:pPr>
        <w:numPr>
          <w:ilvl w:val="1"/>
          <w:numId w:val="15"/>
        </w:numPr>
        <w:spacing w:after="0"/>
        <w:jc w:val="both"/>
        <w:rPr>
          <w:b/>
          <w:i/>
          <w:szCs w:val="24"/>
        </w:rPr>
      </w:pPr>
      <w:r w:rsidRPr="002D3F5D">
        <w:rPr>
          <w:b/>
          <w:i/>
          <w:iCs/>
          <w:szCs w:val="24"/>
          <w:lang w:val="en-GB"/>
        </w:rPr>
        <w:t>The PDSCH channel is rate matched such that all PRBs with non-punctured DMRS contained also PDSCH</w:t>
      </w:r>
    </w:p>
    <w:p w14:paraId="03251847" w14:textId="77777777" w:rsidR="005211AB" w:rsidRPr="003552AA" w:rsidRDefault="005211AB" w:rsidP="005211AB">
      <w:pPr>
        <w:spacing w:after="0"/>
        <w:ind w:left="1440"/>
        <w:jc w:val="both"/>
        <w:rPr>
          <w:b/>
          <w:i/>
          <w:szCs w:val="24"/>
        </w:rPr>
      </w:pPr>
    </w:p>
    <w:p w14:paraId="412115B6" w14:textId="767439D9" w:rsidR="005211AB" w:rsidRPr="00FC0C34" w:rsidRDefault="005211AB" w:rsidP="005211AB">
      <w:pPr>
        <w:jc w:val="both"/>
        <w:rPr>
          <w:rStyle w:val="Strong"/>
          <w:i/>
          <w:szCs w:val="24"/>
        </w:rPr>
      </w:pPr>
      <w:r w:rsidRPr="00FC0C34">
        <w:rPr>
          <w:b/>
          <w:i/>
          <w:szCs w:val="24"/>
          <w:lang w:val="en-GB"/>
        </w:rPr>
        <w:t>Proposal</w:t>
      </w:r>
      <w:r w:rsidR="00605B10">
        <w:rPr>
          <w:b/>
          <w:i/>
          <w:szCs w:val="24"/>
          <w:lang w:val="en-GB"/>
        </w:rPr>
        <w:t xml:space="preserve"> 15</w:t>
      </w:r>
      <w:r w:rsidRPr="00FC0C34">
        <w:rPr>
          <w:b/>
          <w:i/>
          <w:szCs w:val="24"/>
          <w:lang w:val="en-GB"/>
        </w:rPr>
        <w:t xml:space="preserve">: </w:t>
      </w:r>
      <w:r w:rsidRPr="00FC0C34">
        <w:rPr>
          <w:rStyle w:val="Strong"/>
          <w:i/>
          <w:szCs w:val="24"/>
        </w:rPr>
        <w:t>DMRS PN sequence is the length-31 Gold sequence (same as LTE)</w:t>
      </w:r>
      <w:r w:rsidR="00D336E6">
        <w:rPr>
          <w:rStyle w:val="Strong"/>
          <w:i/>
          <w:szCs w:val="24"/>
        </w:rPr>
        <w:t>.</w:t>
      </w:r>
    </w:p>
    <w:p w14:paraId="2D4AD09F" w14:textId="12A57D47" w:rsidR="005211AB" w:rsidRPr="00FC0C34" w:rsidRDefault="005211AB" w:rsidP="005211AB">
      <w:pPr>
        <w:spacing w:after="0"/>
        <w:jc w:val="both"/>
        <w:rPr>
          <w:rStyle w:val="Strong"/>
          <w:i/>
          <w:szCs w:val="24"/>
        </w:rPr>
      </w:pPr>
      <w:r w:rsidRPr="00FC0C34">
        <w:rPr>
          <w:rStyle w:val="Strong"/>
          <w:i/>
          <w:szCs w:val="24"/>
        </w:rPr>
        <w:t>Proposal</w:t>
      </w:r>
      <w:r w:rsidR="00605B10">
        <w:rPr>
          <w:rStyle w:val="Strong"/>
          <w:i/>
          <w:szCs w:val="24"/>
        </w:rPr>
        <w:t xml:space="preserve"> 16</w:t>
      </w:r>
      <w:r w:rsidRPr="00FC0C34">
        <w:rPr>
          <w:rStyle w:val="Strong"/>
          <w:i/>
          <w:szCs w:val="24"/>
        </w:rPr>
        <w:t xml:space="preserve">: Initialization of the PN generator </w:t>
      </w:r>
      <w:proofErr w:type="gramStart"/>
      <w:r w:rsidRPr="00FC0C34">
        <w:rPr>
          <w:rStyle w:val="Strong"/>
          <w:i/>
          <w:szCs w:val="24"/>
        </w:rPr>
        <w:t>c(</w:t>
      </w:r>
      <w:proofErr w:type="spellStart"/>
      <w:proofErr w:type="gramEnd"/>
      <w:r w:rsidRPr="00FC0C34">
        <w:rPr>
          <w:rStyle w:val="Strong"/>
          <w:i/>
          <w:szCs w:val="24"/>
        </w:rPr>
        <w:t>i</w:t>
      </w:r>
      <w:proofErr w:type="spellEnd"/>
      <w:r w:rsidRPr="00FC0C34">
        <w:rPr>
          <w:rStyle w:val="Strong"/>
          <w:i/>
          <w:szCs w:val="24"/>
        </w:rPr>
        <w:t>) for each symbol carrying DMRS depends on:</w:t>
      </w:r>
    </w:p>
    <w:p w14:paraId="2A3224A7" w14:textId="77777777" w:rsidR="005211AB" w:rsidRDefault="005211AB" w:rsidP="005211AB">
      <w:pPr>
        <w:pStyle w:val="ListParagraph"/>
        <w:numPr>
          <w:ilvl w:val="0"/>
          <w:numId w:val="4"/>
        </w:numPr>
        <w:jc w:val="both"/>
        <w:rPr>
          <w:rStyle w:val="Strong"/>
          <w:rFonts w:ascii="Times New Roman" w:eastAsia="SimSun" w:hAnsi="Times New Roman"/>
          <w:i/>
          <w:sz w:val="20"/>
          <w:szCs w:val="24"/>
        </w:rPr>
      </w:pPr>
      <w:r w:rsidRPr="00FC0C34">
        <w:rPr>
          <w:rStyle w:val="Strong"/>
          <w:rFonts w:ascii="Times New Roman" w:eastAsia="SimSun" w:hAnsi="Times New Roman"/>
          <w:i/>
          <w:sz w:val="20"/>
          <w:szCs w:val="24"/>
        </w:rPr>
        <w:t>Virtual cell ID (10 bits)</w:t>
      </w:r>
      <w:r>
        <w:rPr>
          <w:rStyle w:val="Strong"/>
          <w:rFonts w:ascii="Times New Roman" w:eastAsia="SimSun" w:hAnsi="Times New Roman"/>
          <w:i/>
          <w:sz w:val="20"/>
          <w:szCs w:val="24"/>
        </w:rPr>
        <w:t xml:space="preserve">, </w:t>
      </w:r>
    </w:p>
    <w:p w14:paraId="60B4D9AE" w14:textId="77777777" w:rsidR="005211AB" w:rsidRDefault="005211AB" w:rsidP="005211AB">
      <w:pPr>
        <w:pStyle w:val="ListParagraph"/>
        <w:numPr>
          <w:ilvl w:val="0"/>
          <w:numId w:val="4"/>
        </w:numPr>
        <w:jc w:val="both"/>
        <w:rPr>
          <w:rStyle w:val="Strong"/>
          <w:rFonts w:ascii="Times New Roman" w:eastAsia="SimSun" w:hAnsi="Times New Roman"/>
          <w:i/>
          <w:sz w:val="20"/>
          <w:szCs w:val="24"/>
        </w:rPr>
      </w:pPr>
      <w:r w:rsidRPr="002D3F5D">
        <w:rPr>
          <w:rStyle w:val="Strong"/>
          <w:rFonts w:ascii="Times New Roman" w:eastAsia="SimSun" w:hAnsi="Times New Roman"/>
          <w:i/>
          <w:sz w:val="20"/>
          <w:szCs w:val="24"/>
        </w:rPr>
        <w:t>UE SCID (1 bit)</w:t>
      </w:r>
      <w:r>
        <w:rPr>
          <w:rStyle w:val="Strong"/>
          <w:rFonts w:ascii="Times New Roman" w:eastAsia="SimSun" w:hAnsi="Times New Roman"/>
          <w:i/>
          <w:sz w:val="20"/>
          <w:szCs w:val="24"/>
        </w:rPr>
        <w:t xml:space="preserve">, </w:t>
      </w:r>
    </w:p>
    <w:p w14:paraId="150FDF33" w14:textId="77777777" w:rsidR="005211AB" w:rsidRPr="002D3F5D" w:rsidRDefault="005211AB" w:rsidP="005211AB">
      <w:pPr>
        <w:pStyle w:val="ListParagraph"/>
        <w:numPr>
          <w:ilvl w:val="0"/>
          <w:numId w:val="4"/>
        </w:numPr>
        <w:jc w:val="both"/>
        <w:rPr>
          <w:rStyle w:val="Strong"/>
          <w:rFonts w:ascii="Times New Roman" w:eastAsia="SimSun" w:hAnsi="Times New Roman"/>
          <w:i/>
          <w:sz w:val="20"/>
          <w:szCs w:val="24"/>
        </w:rPr>
      </w:pPr>
      <w:r w:rsidRPr="002D3F5D">
        <w:rPr>
          <w:rStyle w:val="Strong"/>
          <w:rFonts w:ascii="Times New Roman" w:eastAsia="SimSun" w:hAnsi="Times New Roman"/>
          <w:i/>
          <w:sz w:val="20"/>
          <w:szCs w:val="24"/>
        </w:rPr>
        <w:t>Symbol index of the DMRS with respect to the start of the radio frame (12 bits)</w:t>
      </w:r>
    </w:p>
    <w:p w14:paraId="1CF26C17" w14:textId="77777777" w:rsidR="005211AB" w:rsidRDefault="005211AB" w:rsidP="005211AB">
      <w:pPr>
        <w:pStyle w:val="ListParagraph"/>
        <w:numPr>
          <w:ilvl w:val="1"/>
          <w:numId w:val="4"/>
        </w:numPr>
        <w:jc w:val="both"/>
        <w:rPr>
          <w:rStyle w:val="Strong"/>
          <w:rFonts w:ascii="Times New Roman" w:eastAsia="SimSun" w:hAnsi="Times New Roman"/>
          <w:i/>
          <w:sz w:val="20"/>
          <w:szCs w:val="24"/>
        </w:rPr>
      </w:pPr>
      <w:r w:rsidRPr="0077529C">
        <w:rPr>
          <w:rStyle w:val="Strong"/>
          <w:rFonts w:ascii="Times New Roman" w:eastAsia="SimSun" w:hAnsi="Times New Roman"/>
          <w:i/>
          <w:sz w:val="20"/>
          <w:szCs w:val="24"/>
        </w:rPr>
        <w:t xml:space="preserve">Note: </w:t>
      </w:r>
      <w:r>
        <w:rPr>
          <w:rStyle w:val="Strong"/>
          <w:rFonts w:ascii="Times New Roman" w:eastAsia="SimSun" w:hAnsi="Times New Roman"/>
          <w:i/>
          <w:sz w:val="20"/>
          <w:szCs w:val="24"/>
        </w:rPr>
        <w:t>The RS in two TD-</w:t>
      </w:r>
      <w:proofErr w:type="spellStart"/>
      <w:r>
        <w:rPr>
          <w:rStyle w:val="Strong"/>
          <w:rFonts w:ascii="Times New Roman" w:eastAsia="SimSun" w:hAnsi="Times New Roman"/>
          <w:i/>
          <w:sz w:val="20"/>
          <w:szCs w:val="24"/>
        </w:rPr>
        <w:t>OCCed</w:t>
      </w:r>
      <w:proofErr w:type="spellEnd"/>
      <w:r>
        <w:rPr>
          <w:rStyle w:val="Strong"/>
          <w:rFonts w:ascii="Times New Roman" w:eastAsia="SimSun" w:hAnsi="Times New Roman"/>
          <w:i/>
          <w:sz w:val="20"/>
          <w:szCs w:val="24"/>
        </w:rPr>
        <w:t xml:space="preserve"> symbols will use the symbol index of the 1</w:t>
      </w:r>
      <w:r w:rsidRPr="0077529C">
        <w:rPr>
          <w:rStyle w:val="Strong"/>
          <w:rFonts w:ascii="Times New Roman" w:eastAsia="SimSun" w:hAnsi="Times New Roman"/>
          <w:i/>
          <w:sz w:val="20"/>
          <w:szCs w:val="24"/>
          <w:vertAlign w:val="superscript"/>
        </w:rPr>
        <w:t>st</w:t>
      </w:r>
      <w:r>
        <w:rPr>
          <w:rStyle w:val="Strong"/>
          <w:rFonts w:ascii="Times New Roman" w:eastAsia="SimSun" w:hAnsi="Times New Roman"/>
          <w:i/>
          <w:sz w:val="20"/>
          <w:szCs w:val="24"/>
        </w:rPr>
        <w:t xml:space="preserve"> symbol. </w:t>
      </w:r>
      <w:r w:rsidRPr="0077529C">
        <w:rPr>
          <w:rStyle w:val="Strong"/>
          <w:rFonts w:ascii="Times New Roman" w:eastAsia="SimSun" w:hAnsi="Times New Roman"/>
          <w:i/>
          <w:sz w:val="20"/>
          <w:szCs w:val="24"/>
        </w:rPr>
        <w:t xml:space="preserve"> </w:t>
      </w:r>
    </w:p>
    <w:p w14:paraId="1B29698D" w14:textId="77777777" w:rsidR="005211AB" w:rsidRPr="003552AA" w:rsidRDefault="005211AB" w:rsidP="005211AB">
      <w:pPr>
        <w:pStyle w:val="ListParagraph"/>
        <w:ind w:left="1440"/>
        <w:jc w:val="both"/>
        <w:rPr>
          <w:rStyle w:val="Strong"/>
          <w:rFonts w:ascii="Times New Roman" w:eastAsia="SimSun" w:hAnsi="Times New Roman"/>
          <w:i/>
          <w:sz w:val="20"/>
          <w:szCs w:val="24"/>
        </w:rPr>
      </w:pPr>
    </w:p>
    <w:p w14:paraId="1EC30CBC" w14:textId="7FEA2F42" w:rsidR="005211AB" w:rsidRDefault="00605B10" w:rsidP="005211AB">
      <w:pPr>
        <w:spacing w:after="0"/>
        <w:rPr>
          <w:rFonts w:eastAsia="MS Mincho"/>
          <w:b/>
          <w:i/>
          <w:lang w:eastAsia="ja-JP"/>
        </w:rPr>
      </w:pPr>
      <w:r>
        <w:rPr>
          <w:rFonts w:eastAsia="MS Mincho"/>
          <w:b/>
          <w:i/>
          <w:lang w:eastAsia="ja-JP"/>
        </w:rPr>
        <w:t>Proposal 17</w:t>
      </w:r>
      <w:r w:rsidR="005211AB" w:rsidRPr="00672A8D">
        <w:rPr>
          <w:rFonts w:eastAsia="MS Mincho"/>
          <w:b/>
          <w:i/>
          <w:lang w:eastAsia="ja-JP"/>
        </w:rPr>
        <w:t>: For PUSCH with DFT-S-OFDM wave</w:t>
      </w:r>
      <w:r w:rsidR="005211AB">
        <w:rPr>
          <w:rFonts w:eastAsia="MS Mincho"/>
          <w:b/>
          <w:i/>
          <w:lang w:eastAsia="ja-JP"/>
        </w:rPr>
        <w:t>form</w:t>
      </w:r>
      <w:r w:rsidR="005211AB" w:rsidRPr="00672A8D">
        <w:rPr>
          <w:rFonts w:eastAsia="MS Mincho"/>
          <w:b/>
          <w:i/>
          <w:lang w:eastAsia="ja-JP"/>
        </w:rPr>
        <w:t xml:space="preserve">, NR reuses </w:t>
      </w:r>
      <w:r w:rsidR="005211AB">
        <w:rPr>
          <w:rFonts w:eastAsia="MS Mincho"/>
          <w:b/>
          <w:i/>
          <w:lang w:eastAsia="ja-JP"/>
        </w:rPr>
        <w:t>the</w:t>
      </w:r>
      <w:r w:rsidR="005211AB" w:rsidRPr="00672A8D">
        <w:rPr>
          <w:rFonts w:eastAsia="MS Mincho"/>
          <w:b/>
          <w:i/>
          <w:lang w:eastAsia="ja-JP"/>
        </w:rPr>
        <w:t xml:space="preserve"> Rel-13</w:t>
      </w:r>
      <w:r w:rsidR="005211AB">
        <w:rPr>
          <w:rFonts w:eastAsia="MS Mincho"/>
          <w:b/>
          <w:i/>
          <w:lang w:eastAsia="ja-JP"/>
        </w:rPr>
        <w:t xml:space="preserve"> DFT-S-OFDM</w:t>
      </w:r>
      <w:r w:rsidR="005211AB" w:rsidRPr="00672A8D">
        <w:rPr>
          <w:rFonts w:eastAsia="MS Mincho"/>
          <w:b/>
          <w:i/>
          <w:lang w:eastAsia="ja-JP"/>
        </w:rPr>
        <w:t xml:space="preserve"> sequence</w:t>
      </w:r>
      <w:r w:rsidR="005211AB">
        <w:rPr>
          <w:rFonts w:eastAsia="MS Mincho"/>
          <w:b/>
          <w:i/>
          <w:lang w:eastAsia="ja-JP"/>
        </w:rPr>
        <w:t>s</w:t>
      </w:r>
      <w:r w:rsidR="005211AB" w:rsidRPr="00672A8D">
        <w:rPr>
          <w:rFonts w:eastAsia="MS Mincho"/>
          <w:b/>
          <w:i/>
          <w:lang w:eastAsia="ja-JP"/>
        </w:rPr>
        <w:t xml:space="preserve"> for comb-2</w:t>
      </w:r>
      <w:r w:rsidR="005211AB">
        <w:rPr>
          <w:rFonts w:eastAsia="MS Mincho"/>
          <w:b/>
          <w:i/>
          <w:lang w:eastAsia="ja-JP"/>
        </w:rPr>
        <w:t>.</w:t>
      </w:r>
    </w:p>
    <w:p w14:paraId="3BCC38DA" w14:textId="77777777" w:rsidR="005211AB" w:rsidRPr="004E671F" w:rsidRDefault="005211AB" w:rsidP="005211AB">
      <w:pPr>
        <w:pStyle w:val="ListParagraph"/>
        <w:numPr>
          <w:ilvl w:val="0"/>
          <w:numId w:val="4"/>
        </w:numPr>
        <w:jc w:val="both"/>
        <w:rPr>
          <w:rFonts w:ascii="Times New Roman" w:eastAsia="SimSun" w:hAnsi="Times New Roman"/>
          <w:b/>
          <w:bCs/>
          <w:i/>
          <w:sz w:val="20"/>
          <w:szCs w:val="24"/>
        </w:rPr>
      </w:pPr>
      <w:r w:rsidRPr="0077529C">
        <w:rPr>
          <w:rStyle w:val="Strong"/>
          <w:rFonts w:ascii="Times New Roman" w:eastAsia="SimSun" w:hAnsi="Times New Roman"/>
          <w:i/>
          <w:sz w:val="20"/>
          <w:szCs w:val="24"/>
        </w:rPr>
        <w:t xml:space="preserve">Note: </w:t>
      </w:r>
      <w:r>
        <w:rPr>
          <w:rStyle w:val="Strong"/>
          <w:rFonts w:ascii="Times New Roman" w:eastAsia="SimSun" w:hAnsi="Times New Roman"/>
          <w:i/>
          <w:sz w:val="20"/>
          <w:szCs w:val="24"/>
        </w:rPr>
        <w:t>The RS in two TD-</w:t>
      </w:r>
      <w:proofErr w:type="spellStart"/>
      <w:r>
        <w:rPr>
          <w:rStyle w:val="Strong"/>
          <w:rFonts w:ascii="Times New Roman" w:eastAsia="SimSun" w:hAnsi="Times New Roman"/>
          <w:i/>
          <w:sz w:val="20"/>
          <w:szCs w:val="24"/>
        </w:rPr>
        <w:t>OCCed</w:t>
      </w:r>
      <w:proofErr w:type="spellEnd"/>
      <w:r>
        <w:rPr>
          <w:rStyle w:val="Strong"/>
          <w:rFonts w:ascii="Times New Roman" w:eastAsia="SimSun" w:hAnsi="Times New Roman"/>
          <w:i/>
          <w:sz w:val="20"/>
          <w:szCs w:val="24"/>
        </w:rPr>
        <w:t xml:space="preserve"> symbols will use the symbol index of the 1</w:t>
      </w:r>
      <w:r w:rsidRPr="0077529C">
        <w:rPr>
          <w:rStyle w:val="Strong"/>
          <w:rFonts w:ascii="Times New Roman" w:eastAsia="SimSun" w:hAnsi="Times New Roman"/>
          <w:i/>
          <w:sz w:val="20"/>
          <w:szCs w:val="24"/>
          <w:vertAlign w:val="superscript"/>
        </w:rPr>
        <w:t>st</w:t>
      </w:r>
      <w:r>
        <w:rPr>
          <w:rStyle w:val="Strong"/>
          <w:rFonts w:ascii="Times New Roman" w:eastAsia="SimSun" w:hAnsi="Times New Roman"/>
          <w:i/>
          <w:sz w:val="20"/>
          <w:szCs w:val="24"/>
        </w:rPr>
        <w:t xml:space="preserve"> symbol. </w:t>
      </w:r>
      <w:r w:rsidRPr="0077529C">
        <w:rPr>
          <w:rStyle w:val="Strong"/>
          <w:rFonts w:ascii="Times New Roman" w:eastAsia="SimSun" w:hAnsi="Times New Roman"/>
          <w:i/>
          <w:sz w:val="20"/>
          <w:szCs w:val="24"/>
        </w:rPr>
        <w:t xml:space="preserve"> </w:t>
      </w:r>
    </w:p>
    <w:p w14:paraId="24ADD1A6" w14:textId="77777777" w:rsidR="005211AB" w:rsidRDefault="005211AB" w:rsidP="005211AB">
      <w:pPr>
        <w:pStyle w:val="ListParagraph"/>
        <w:numPr>
          <w:ilvl w:val="0"/>
          <w:numId w:val="8"/>
        </w:numPr>
        <w:rPr>
          <w:rFonts w:ascii="Times New Roman" w:eastAsia="MS Mincho" w:hAnsi="Times New Roman"/>
          <w:b/>
          <w:i/>
          <w:sz w:val="20"/>
          <w:szCs w:val="20"/>
          <w:lang w:eastAsia="ja-JP"/>
        </w:rPr>
      </w:pPr>
      <w:r w:rsidRPr="001401FD">
        <w:rPr>
          <w:rFonts w:ascii="Times New Roman" w:eastAsia="MS Mincho" w:hAnsi="Times New Roman"/>
          <w:b/>
          <w:i/>
          <w:sz w:val="20"/>
          <w:szCs w:val="20"/>
          <w:lang w:eastAsia="ja-JP"/>
        </w:rPr>
        <w:t xml:space="preserve">FFS: </w:t>
      </w:r>
      <w:r>
        <w:rPr>
          <w:rFonts w:ascii="Times New Roman" w:eastAsia="MS Mincho" w:hAnsi="Times New Roman"/>
          <w:b/>
          <w:i/>
          <w:sz w:val="20"/>
          <w:szCs w:val="20"/>
          <w:lang w:eastAsia="ja-JP"/>
        </w:rPr>
        <w:t>Relation of applicability of different root to different symbol transmission</w:t>
      </w:r>
    </w:p>
    <w:p w14:paraId="3B508799" w14:textId="77777777" w:rsidR="005211AB" w:rsidRPr="00C9416F" w:rsidRDefault="005211AB" w:rsidP="005211AB">
      <w:pPr>
        <w:pStyle w:val="ListParagraph"/>
        <w:rPr>
          <w:rFonts w:ascii="Times New Roman" w:eastAsia="MS Mincho" w:hAnsi="Times New Roman"/>
          <w:b/>
          <w:i/>
          <w:sz w:val="20"/>
          <w:szCs w:val="20"/>
          <w:lang w:eastAsia="ja-JP"/>
        </w:rPr>
      </w:pPr>
    </w:p>
    <w:p w14:paraId="66B34F51" w14:textId="3BD17CD7" w:rsidR="00C85450" w:rsidRPr="005211AB" w:rsidRDefault="00605B10" w:rsidP="005211AB">
      <w:pPr>
        <w:jc w:val="both"/>
        <w:rPr>
          <w:rFonts w:eastAsia="Times New Roman"/>
          <w:b/>
          <w:bCs/>
          <w:i/>
          <w:iCs/>
        </w:rPr>
      </w:pPr>
      <w:r>
        <w:rPr>
          <w:b/>
          <w:bCs/>
          <w:i/>
          <w:iCs/>
        </w:rPr>
        <w:t>Proposal 18</w:t>
      </w:r>
      <w:r w:rsidR="005211AB" w:rsidRPr="00C9416F">
        <w:rPr>
          <w:b/>
          <w:bCs/>
          <w:i/>
          <w:iCs/>
        </w:rPr>
        <w:t>:</w:t>
      </w:r>
      <w:r w:rsidR="005211AB" w:rsidRPr="006D3B84">
        <w:rPr>
          <w:b/>
          <w:bCs/>
          <w:i/>
          <w:iCs/>
          <w:u w:val="single"/>
        </w:rPr>
        <w:t xml:space="preserve"> </w:t>
      </w:r>
      <w:r w:rsidR="005211AB" w:rsidRPr="006D3B84">
        <w:rPr>
          <w:b/>
          <w:bCs/>
          <w:i/>
          <w:iCs/>
        </w:rPr>
        <w:t>NR should support new DMRS sequence designed for Pi/2 BPSK modulation, e.g. pre-DFT-s gold-sequence-based DMRS sequences.</w:t>
      </w:r>
    </w:p>
    <w:p w14:paraId="7F49302B" w14:textId="23465B87" w:rsidR="00E523F3" w:rsidRPr="00A86FDA" w:rsidRDefault="00E523F3" w:rsidP="00D336E6">
      <w:pPr>
        <w:pStyle w:val="Heading1"/>
        <w:spacing w:before="0"/>
        <w:rPr>
          <w:rFonts w:ascii="Times New Roman" w:hAnsi="Times New Roman"/>
        </w:rPr>
      </w:pPr>
      <w:r w:rsidRPr="00A86FDA">
        <w:rPr>
          <w:rFonts w:ascii="Times New Roman" w:hAnsi="Times New Roman"/>
        </w:rPr>
        <w:t>References</w:t>
      </w:r>
    </w:p>
    <w:p w14:paraId="3A9E09C2" w14:textId="53722871" w:rsidR="004B0B97" w:rsidRPr="00366CE5" w:rsidRDefault="00EA1795" w:rsidP="00D336E6">
      <w:pPr>
        <w:numPr>
          <w:ilvl w:val="0"/>
          <w:numId w:val="2"/>
        </w:numPr>
        <w:spacing w:after="100" w:afterAutospacing="1"/>
      </w:pPr>
      <w:bookmarkStart w:id="5" w:name="_Ref462836996"/>
      <w:r w:rsidRPr="00366CE5">
        <w:t>RAN1</w:t>
      </w:r>
      <w:r w:rsidR="00CA2823" w:rsidRPr="00366CE5">
        <w:t xml:space="preserve"> #</w:t>
      </w:r>
      <w:r w:rsidR="00D336E6" w:rsidRPr="00366CE5">
        <w:t>AH3</w:t>
      </w:r>
      <w:r w:rsidRPr="00366CE5">
        <w:t xml:space="preserve"> Chairman’s note</w:t>
      </w:r>
      <w:bookmarkEnd w:id="5"/>
      <w:r w:rsidR="00713402" w:rsidRPr="00366CE5">
        <w:t>s</w:t>
      </w:r>
    </w:p>
    <w:p w14:paraId="1D2FB878" w14:textId="63496AE1" w:rsidR="00E23F46" w:rsidRPr="00366CE5" w:rsidRDefault="00D336E6" w:rsidP="00D336E6">
      <w:pPr>
        <w:numPr>
          <w:ilvl w:val="0"/>
          <w:numId w:val="2"/>
        </w:numPr>
        <w:spacing w:after="100" w:afterAutospacing="1"/>
      </w:pPr>
      <w:r w:rsidRPr="00366CE5">
        <w:t>R1-1718553</w:t>
      </w:r>
      <w:r w:rsidR="00E23F46" w:rsidRPr="00366CE5">
        <w:t>, “Evaluation of DL DMRS design”, Qualcomm Incorporated</w:t>
      </w:r>
    </w:p>
    <w:p w14:paraId="4E5201B7" w14:textId="333FEF52" w:rsidR="00D546F8" w:rsidRDefault="00D546F8" w:rsidP="00D546F8">
      <w:pPr>
        <w:pStyle w:val="Heading1"/>
        <w:rPr>
          <w:rFonts w:ascii="Times New Roman" w:hAnsi="Times New Roman"/>
        </w:rPr>
      </w:pPr>
      <w:r w:rsidRPr="00D546F8">
        <w:rPr>
          <w:rFonts w:ascii="Times New Roman" w:hAnsi="Times New Roman"/>
        </w:rPr>
        <w:t>Appendix</w:t>
      </w:r>
    </w:p>
    <w:p w14:paraId="19962614" w14:textId="218AB2EF" w:rsidR="00D546F8" w:rsidRPr="00D546F8" w:rsidRDefault="00D546F8" w:rsidP="00D546F8">
      <w:pPr>
        <w:rPr>
          <w:lang w:val="en-GB"/>
        </w:rPr>
      </w:pPr>
      <w:r>
        <w:rPr>
          <w:lang w:val="en-GB"/>
        </w:rPr>
        <w:t>For the 1-symbol DMRS, the following port numbering has been agreed:</w:t>
      </w:r>
    </w:p>
    <w:p w14:paraId="597C8544" w14:textId="215E0CCD" w:rsidR="001F129F" w:rsidRPr="00C66E81" w:rsidRDefault="00D546F8" w:rsidP="00C66E81">
      <w:pPr>
        <w:pStyle w:val="TH"/>
        <w:tabs>
          <w:tab w:val="left" w:pos="610"/>
        </w:tabs>
      </w:pPr>
      <w:r>
        <w:rPr>
          <w:noProof/>
        </w:rPr>
        <w:drawing>
          <wp:inline distT="0" distB="0" distL="0" distR="0" wp14:anchorId="63AF27F8" wp14:editId="50D8236B">
            <wp:extent cx="882561" cy="1880559"/>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
                    <a:stretch>
                      <a:fillRect/>
                    </a:stretch>
                  </pic:blipFill>
                  <pic:spPr>
                    <a:xfrm>
                      <a:off x="0" y="0"/>
                      <a:ext cx="904012" cy="1926267"/>
                    </a:xfrm>
                    <a:prstGeom prst="rect">
                      <a:avLst/>
                    </a:prstGeom>
                  </pic:spPr>
                </pic:pic>
              </a:graphicData>
            </a:graphic>
          </wp:inline>
        </w:drawing>
      </w:r>
      <w:r>
        <w:tab/>
      </w:r>
      <w:r>
        <w:tab/>
      </w:r>
      <w:r>
        <w:tab/>
      </w:r>
      <w:r>
        <w:tab/>
      </w:r>
      <w:r>
        <w:tab/>
      </w:r>
      <w:r>
        <w:tab/>
      </w:r>
      <w:r>
        <w:rPr>
          <w:noProof/>
        </w:rPr>
        <w:drawing>
          <wp:inline distT="0" distB="0" distL="0" distR="0" wp14:anchorId="17A27E0B" wp14:editId="0B488C01">
            <wp:extent cx="963290" cy="1915065"/>
            <wp:effectExtent l="0" t="0" r="889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
                    <a:stretch>
                      <a:fillRect/>
                    </a:stretch>
                  </pic:blipFill>
                  <pic:spPr>
                    <a:xfrm>
                      <a:off x="0" y="0"/>
                      <a:ext cx="986826" cy="1961856"/>
                    </a:xfrm>
                    <a:prstGeom prst="rect">
                      <a:avLst/>
                    </a:prstGeom>
                  </pic:spPr>
                </pic:pic>
              </a:graphicData>
            </a:graphic>
          </wp:inline>
        </w:drawing>
      </w:r>
    </w:p>
    <w:p w14:paraId="002A2D23" w14:textId="3F068E11" w:rsidR="001F129F" w:rsidRPr="00C66E81" w:rsidRDefault="001F129F" w:rsidP="001F129F">
      <w:pPr>
        <w:pStyle w:val="TH"/>
        <w:tabs>
          <w:tab w:val="left" w:pos="610"/>
        </w:tabs>
        <w:jc w:val="left"/>
        <w:rPr>
          <w:rFonts w:ascii="Times New Roman" w:hAnsi="Times New Roman"/>
          <w:b w:val="0"/>
        </w:rPr>
      </w:pPr>
      <w:r w:rsidRPr="00C66E81">
        <w:rPr>
          <w:rFonts w:ascii="Times New Roman" w:hAnsi="Times New Roman"/>
          <w:b w:val="0"/>
        </w:rPr>
        <w:t>We provide the following DMRS table assuming non-transparent MU</w:t>
      </w:r>
      <w:r w:rsidR="00297216">
        <w:rPr>
          <w:rFonts w:ascii="Times New Roman" w:hAnsi="Times New Roman"/>
          <w:b w:val="0"/>
        </w:rPr>
        <w:t>-MIMO</w:t>
      </w:r>
      <w:r w:rsidRPr="00C66E81">
        <w:rPr>
          <w:rFonts w:ascii="Times New Roman" w:hAnsi="Times New Roman"/>
          <w:b w:val="0"/>
        </w:rPr>
        <w:t>:</w:t>
      </w:r>
    </w:p>
    <w:p w14:paraId="488E10B9" w14:textId="75925C77" w:rsidR="00D546F8" w:rsidRPr="00D546F8" w:rsidRDefault="00D546F8" w:rsidP="00D546F8">
      <w:pPr>
        <w:ind w:left="2304" w:firstLine="288"/>
        <w:rPr>
          <w:lang w:val="en-GB" w:eastAsia="ko-KR"/>
        </w:rPr>
      </w:pPr>
      <w:r w:rsidRPr="00453EBD">
        <w:rPr>
          <w:b/>
        </w:rPr>
        <w:t>Single</w:t>
      </w:r>
      <w:r>
        <w:t xml:space="preserve"> Symbol front loaded table proposal for </w:t>
      </w:r>
      <w:r w:rsidRPr="00453EBD">
        <w:rPr>
          <w:b/>
        </w:rPr>
        <w:t xml:space="preserve">Type </w:t>
      </w:r>
      <w:r>
        <w:rPr>
          <w:b/>
        </w:rPr>
        <w:t xml:space="preserve">1 </w:t>
      </w:r>
      <w:r>
        <w:t>DMRS</w:t>
      </w:r>
    </w:p>
    <w:tbl>
      <w:tblPr>
        <w:tblStyle w:val="TableGridLight"/>
        <w:tblW w:w="46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05"/>
        <w:gridCol w:w="1023"/>
        <w:gridCol w:w="2844"/>
      </w:tblGrid>
      <w:tr w:rsidR="00D546F8" w:rsidRPr="003552AA" w14:paraId="0A608532" w14:textId="77777777" w:rsidTr="009D1711">
        <w:trPr>
          <w:trHeight w:val="48"/>
          <w:jc w:val="center"/>
        </w:trPr>
        <w:tc>
          <w:tcPr>
            <w:tcW w:w="805" w:type="dxa"/>
            <w:noWrap/>
            <w:hideMark/>
          </w:tcPr>
          <w:p w14:paraId="00826DD5" w14:textId="77777777" w:rsidR="00D546F8" w:rsidRPr="003552AA" w:rsidRDefault="00D546F8" w:rsidP="009D1711">
            <w:pPr>
              <w:pStyle w:val="BodyText"/>
              <w:jc w:val="center"/>
              <w:rPr>
                <w:b/>
                <w:bCs/>
                <w:sz w:val="18"/>
              </w:rPr>
            </w:pPr>
            <w:r w:rsidRPr="003552AA">
              <w:rPr>
                <w:b/>
                <w:bCs/>
                <w:sz w:val="18"/>
              </w:rPr>
              <w:t>DMRS table Index</w:t>
            </w:r>
          </w:p>
        </w:tc>
        <w:tc>
          <w:tcPr>
            <w:tcW w:w="1023" w:type="dxa"/>
            <w:noWrap/>
            <w:hideMark/>
          </w:tcPr>
          <w:p w14:paraId="26BC44F8" w14:textId="77777777" w:rsidR="00D546F8" w:rsidRPr="003552AA" w:rsidRDefault="00D546F8" w:rsidP="009D1711">
            <w:pPr>
              <w:pStyle w:val="BodyText"/>
              <w:jc w:val="center"/>
              <w:rPr>
                <w:b/>
                <w:bCs/>
                <w:sz w:val="18"/>
              </w:rPr>
            </w:pPr>
            <w:r w:rsidRPr="003552AA">
              <w:rPr>
                <w:b/>
                <w:bCs/>
                <w:sz w:val="18"/>
              </w:rPr>
              <w:t>Serving port ID</w:t>
            </w:r>
          </w:p>
        </w:tc>
        <w:tc>
          <w:tcPr>
            <w:tcW w:w="2844" w:type="dxa"/>
          </w:tcPr>
          <w:p w14:paraId="1FAEA79A" w14:textId="77777777" w:rsidR="00D546F8" w:rsidRPr="003552AA" w:rsidRDefault="00D546F8" w:rsidP="009D1711">
            <w:pPr>
              <w:pStyle w:val="BodyText"/>
              <w:jc w:val="center"/>
              <w:rPr>
                <w:b/>
                <w:bCs/>
                <w:sz w:val="18"/>
              </w:rPr>
            </w:pPr>
            <w:r w:rsidRPr="003552AA">
              <w:rPr>
                <w:b/>
                <w:bCs/>
                <w:sz w:val="18"/>
              </w:rPr>
              <w:t>UE assumption on possible co-scheduled ports</w:t>
            </w:r>
          </w:p>
        </w:tc>
      </w:tr>
      <w:tr w:rsidR="00D546F8" w:rsidRPr="003552AA" w14:paraId="06FDEACF" w14:textId="77777777" w:rsidTr="009D1711">
        <w:trPr>
          <w:trHeight w:val="300"/>
          <w:jc w:val="center"/>
        </w:trPr>
        <w:tc>
          <w:tcPr>
            <w:tcW w:w="805" w:type="dxa"/>
            <w:noWrap/>
          </w:tcPr>
          <w:p w14:paraId="33E27A83" w14:textId="77777777" w:rsidR="00D546F8" w:rsidRPr="003552AA" w:rsidRDefault="00D546F8" w:rsidP="009D1711">
            <w:pPr>
              <w:pStyle w:val="BodyText"/>
              <w:jc w:val="center"/>
              <w:rPr>
                <w:b/>
                <w:sz w:val="18"/>
              </w:rPr>
            </w:pPr>
            <w:r w:rsidRPr="003552AA">
              <w:rPr>
                <w:b/>
                <w:sz w:val="18"/>
              </w:rPr>
              <w:t>0</w:t>
            </w:r>
          </w:p>
        </w:tc>
        <w:tc>
          <w:tcPr>
            <w:tcW w:w="1023" w:type="dxa"/>
            <w:noWrap/>
          </w:tcPr>
          <w:p w14:paraId="1282BD49" w14:textId="77777777" w:rsidR="00D546F8" w:rsidRPr="003552AA" w:rsidRDefault="00D546F8" w:rsidP="009D1711">
            <w:pPr>
              <w:pStyle w:val="BodyText"/>
              <w:jc w:val="center"/>
              <w:rPr>
                <w:b/>
                <w:sz w:val="18"/>
              </w:rPr>
            </w:pPr>
            <w:r w:rsidRPr="003552AA">
              <w:rPr>
                <w:b/>
                <w:sz w:val="18"/>
              </w:rPr>
              <w:t>0</w:t>
            </w:r>
          </w:p>
        </w:tc>
        <w:tc>
          <w:tcPr>
            <w:tcW w:w="2844" w:type="dxa"/>
          </w:tcPr>
          <w:p w14:paraId="3CA45281" w14:textId="77777777" w:rsidR="00D546F8" w:rsidRPr="003552AA" w:rsidRDefault="00D546F8" w:rsidP="009D1711">
            <w:pPr>
              <w:pStyle w:val="BodyText"/>
              <w:jc w:val="center"/>
              <w:rPr>
                <w:b/>
                <w:sz w:val="18"/>
              </w:rPr>
            </w:pPr>
            <w:r w:rsidRPr="003552AA">
              <w:rPr>
                <w:b/>
                <w:sz w:val="18"/>
              </w:rPr>
              <w:t>SU</w:t>
            </w:r>
          </w:p>
        </w:tc>
      </w:tr>
      <w:tr w:rsidR="00D546F8" w:rsidRPr="003552AA" w14:paraId="460A8E9A" w14:textId="77777777" w:rsidTr="009D1711">
        <w:trPr>
          <w:trHeight w:val="300"/>
          <w:jc w:val="center"/>
        </w:trPr>
        <w:tc>
          <w:tcPr>
            <w:tcW w:w="805" w:type="dxa"/>
            <w:noWrap/>
          </w:tcPr>
          <w:p w14:paraId="5625AB04" w14:textId="77777777" w:rsidR="00D546F8" w:rsidRPr="003552AA" w:rsidRDefault="00D546F8" w:rsidP="009D1711">
            <w:pPr>
              <w:pStyle w:val="BodyText"/>
              <w:jc w:val="center"/>
              <w:rPr>
                <w:b/>
                <w:color w:val="00B050"/>
                <w:sz w:val="18"/>
              </w:rPr>
            </w:pPr>
            <w:r w:rsidRPr="003552AA">
              <w:rPr>
                <w:b/>
                <w:color w:val="00B050"/>
                <w:sz w:val="18"/>
              </w:rPr>
              <w:t>1</w:t>
            </w:r>
          </w:p>
        </w:tc>
        <w:tc>
          <w:tcPr>
            <w:tcW w:w="1023" w:type="dxa"/>
            <w:noWrap/>
          </w:tcPr>
          <w:p w14:paraId="7E1E8B8C" w14:textId="77777777" w:rsidR="00D546F8" w:rsidRPr="003552AA" w:rsidRDefault="00D546F8" w:rsidP="009D1711">
            <w:pPr>
              <w:pStyle w:val="BodyText"/>
              <w:jc w:val="center"/>
              <w:rPr>
                <w:b/>
                <w:color w:val="00B050"/>
                <w:sz w:val="18"/>
              </w:rPr>
            </w:pPr>
            <w:r w:rsidRPr="003552AA">
              <w:rPr>
                <w:b/>
                <w:color w:val="00B050"/>
                <w:sz w:val="18"/>
              </w:rPr>
              <w:t>0</w:t>
            </w:r>
          </w:p>
        </w:tc>
        <w:tc>
          <w:tcPr>
            <w:tcW w:w="2844" w:type="dxa"/>
          </w:tcPr>
          <w:p w14:paraId="74DC648E" w14:textId="77777777" w:rsidR="00D546F8" w:rsidRPr="003552AA" w:rsidRDefault="00D546F8" w:rsidP="009D1711">
            <w:pPr>
              <w:pStyle w:val="BodyText"/>
              <w:jc w:val="center"/>
              <w:rPr>
                <w:b/>
                <w:color w:val="00B050"/>
                <w:sz w:val="18"/>
              </w:rPr>
            </w:pPr>
            <w:r w:rsidRPr="003552AA">
              <w:rPr>
                <w:b/>
                <w:color w:val="00B050"/>
                <w:sz w:val="18"/>
              </w:rPr>
              <w:t>2</w:t>
            </w:r>
          </w:p>
        </w:tc>
      </w:tr>
      <w:tr w:rsidR="00D546F8" w:rsidRPr="003552AA" w14:paraId="56A403DF" w14:textId="77777777" w:rsidTr="009D1711">
        <w:trPr>
          <w:trHeight w:val="300"/>
          <w:jc w:val="center"/>
        </w:trPr>
        <w:tc>
          <w:tcPr>
            <w:tcW w:w="805" w:type="dxa"/>
            <w:noWrap/>
          </w:tcPr>
          <w:p w14:paraId="1E0D7CE5" w14:textId="77777777" w:rsidR="00D546F8" w:rsidRPr="003552AA" w:rsidRDefault="00D546F8" w:rsidP="009D1711">
            <w:pPr>
              <w:pStyle w:val="BodyText"/>
              <w:jc w:val="center"/>
              <w:rPr>
                <w:b/>
                <w:color w:val="00B050"/>
                <w:sz w:val="18"/>
              </w:rPr>
            </w:pPr>
            <w:r w:rsidRPr="003552AA">
              <w:rPr>
                <w:b/>
                <w:color w:val="00B050"/>
                <w:sz w:val="18"/>
              </w:rPr>
              <w:t>2</w:t>
            </w:r>
          </w:p>
        </w:tc>
        <w:tc>
          <w:tcPr>
            <w:tcW w:w="1023" w:type="dxa"/>
            <w:noWrap/>
          </w:tcPr>
          <w:p w14:paraId="067D1398" w14:textId="77777777" w:rsidR="00D546F8" w:rsidRPr="003552AA" w:rsidRDefault="00D546F8" w:rsidP="009D1711">
            <w:pPr>
              <w:pStyle w:val="BodyText"/>
              <w:jc w:val="center"/>
              <w:rPr>
                <w:b/>
                <w:color w:val="00B050"/>
                <w:sz w:val="18"/>
              </w:rPr>
            </w:pPr>
            <w:r w:rsidRPr="003552AA">
              <w:rPr>
                <w:b/>
                <w:color w:val="00B050"/>
                <w:sz w:val="18"/>
              </w:rPr>
              <w:t>2</w:t>
            </w:r>
          </w:p>
        </w:tc>
        <w:tc>
          <w:tcPr>
            <w:tcW w:w="2844" w:type="dxa"/>
          </w:tcPr>
          <w:p w14:paraId="07655CC1" w14:textId="77777777" w:rsidR="00D546F8" w:rsidRPr="003552AA" w:rsidRDefault="00D546F8" w:rsidP="009D1711">
            <w:pPr>
              <w:pStyle w:val="BodyText"/>
              <w:jc w:val="center"/>
              <w:rPr>
                <w:b/>
                <w:color w:val="00B050"/>
                <w:sz w:val="18"/>
              </w:rPr>
            </w:pPr>
            <w:r w:rsidRPr="003552AA">
              <w:rPr>
                <w:b/>
                <w:color w:val="00B050"/>
                <w:sz w:val="18"/>
              </w:rPr>
              <w:t>0</w:t>
            </w:r>
          </w:p>
        </w:tc>
      </w:tr>
      <w:tr w:rsidR="00D546F8" w:rsidRPr="003552AA" w14:paraId="189A9EB6" w14:textId="77777777" w:rsidTr="009D1711">
        <w:trPr>
          <w:trHeight w:val="300"/>
          <w:jc w:val="center"/>
        </w:trPr>
        <w:tc>
          <w:tcPr>
            <w:tcW w:w="805" w:type="dxa"/>
            <w:noWrap/>
          </w:tcPr>
          <w:p w14:paraId="6D355ED8" w14:textId="77777777" w:rsidR="00D546F8" w:rsidRPr="003552AA" w:rsidRDefault="00D546F8" w:rsidP="009D1711">
            <w:pPr>
              <w:pStyle w:val="BodyText"/>
              <w:jc w:val="center"/>
              <w:rPr>
                <w:b/>
                <w:color w:val="00B050"/>
                <w:sz w:val="18"/>
              </w:rPr>
            </w:pPr>
            <w:r w:rsidRPr="003552AA">
              <w:rPr>
                <w:b/>
                <w:color w:val="0070C0"/>
                <w:sz w:val="18"/>
              </w:rPr>
              <w:t>3</w:t>
            </w:r>
          </w:p>
        </w:tc>
        <w:tc>
          <w:tcPr>
            <w:tcW w:w="1023" w:type="dxa"/>
            <w:noWrap/>
          </w:tcPr>
          <w:p w14:paraId="338486B2" w14:textId="77777777" w:rsidR="00D546F8" w:rsidRPr="003552AA" w:rsidRDefault="00D546F8" w:rsidP="009D1711">
            <w:pPr>
              <w:pStyle w:val="BodyText"/>
              <w:jc w:val="center"/>
              <w:rPr>
                <w:b/>
                <w:color w:val="0070C0"/>
                <w:sz w:val="18"/>
              </w:rPr>
            </w:pPr>
            <w:r w:rsidRPr="003552AA">
              <w:rPr>
                <w:b/>
                <w:color w:val="0070C0"/>
                <w:sz w:val="18"/>
              </w:rPr>
              <w:t>0</w:t>
            </w:r>
          </w:p>
        </w:tc>
        <w:tc>
          <w:tcPr>
            <w:tcW w:w="2844" w:type="dxa"/>
          </w:tcPr>
          <w:p w14:paraId="7E3028D0" w14:textId="77777777" w:rsidR="00D546F8" w:rsidRPr="003552AA" w:rsidRDefault="00D546F8" w:rsidP="009D1711">
            <w:pPr>
              <w:pStyle w:val="BodyText"/>
              <w:jc w:val="center"/>
              <w:rPr>
                <w:b/>
                <w:color w:val="0070C0"/>
                <w:sz w:val="18"/>
              </w:rPr>
            </w:pPr>
            <w:r w:rsidRPr="003552AA">
              <w:rPr>
                <w:b/>
                <w:color w:val="0070C0"/>
                <w:sz w:val="18"/>
              </w:rPr>
              <w:t>1,2,3</w:t>
            </w:r>
          </w:p>
        </w:tc>
      </w:tr>
      <w:tr w:rsidR="00D546F8" w:rsidRPr="003552AA" w14:paraId="6F86E72C" w14:textId="77777777" w:rsidTr="009D1711">
        <w:trPr>
          <w:trHeight w:val="300"/>
          <w:jc w:val="center"/>
        </w:trPr>
        <w:tc>
          <w:tcPr>
            <w:tcW w:w="805" w:type="dxa"/>
            <w:noWrap/>
          </w:tcPr>
          <w:p w14:paraId="7EC77C5D" w14:textId="77777777" w:rsidR="00D546F8" w:rsidRPr="003552AA" w:rsidRDefault="00D546F8" w:rsidP="009D1711">
            <w:pPr>
              <w:pStyle w:val="BodyText"/>
              <w:jc w:val="center"/>
              <w:rPr>
                <w:b/>
                <w:color w:val="0070C0"/>
                <w:sz w:val="18"/>
              </w:rPr>
            </w:pPr>
            <w:r w:rsidRPr="003552AA">
              <w:rPr>
                <w:b/>
                <w:color w:val="0070C0"/>
                <w:sz w:val="18"/>
              </w:rPr>
              <w:t>4</w:t>
            </w:r>
          </w:p>
        </w:tc>
        <w:tc>
          <w:tcPr>
            <w:tcW w:w="1023" w:type="dxa"/>
            <w:noWrap/>
          </w:tcPr>
          <w:p w14:paraId="45FAEA3B" w14:textId="77777777" w:rsidR="00D546F8" w:rsidRPr="003552AA" w:rsidRDefault="00D546F8" w:rsidP="009D1711">
            <w:pPr>
              <w:pStyle w:val="BodyText"/>
              <w:jc w:val="center"/>
              <w:rPr>
                <w:b/>
                <w:color w:val="0070C0"/>
                <w:sz w:val="18"/>
              </w:rPr>
            </w:pPr>
            <w:r w:rsidRPr="003552AA">
              <w:rPr>
                <w:b/>
                <w:color w:val="0070C0"/>
                <w:sz w:val="18"/>
              </w:rPr>
              <w:t>1</w:t>
            </w:r>
          </w:p>
        </w:tc>
        <w:tc>
          <w:tcPr>
            <w:tcW w:w="2844" w:type="dxa"/>
          </w:tcPr>
          <w:p w14:paraId="45F8A962" w14:textId="77777777" w:rsidR="00D546F8" w:rsidRPr="003552AA" w:rsidRDefault="00D546F8" w:rsidP="009D1711">
            <w:pPr>
              <w:pStyle w:val="BodyText"/>
              <w:jc w:val="center"/>
              <w:rPr>
                <w:b/>
                <w:color w:val="0070C0"/>
                <w:sz w:val="18"/>
              </w:rPr>
            </w:pPr>
            <w:r w:rsidRPr="003552AA">
              <w:rPr>
                <w:b/>
                <w:color w:val="0070C0"/>
                <w:sz w:val="18"/>
              </w:rPr>
              <w:t>0,2,3</w:t>
            </w:r>
          </w:p>
        </w:tc>
      </w:tr>
      <w:tr w:rsidR="00D546F8" w:rsidRPr="003552AA" w14:paraId="01613F0E" w14:textId="77777777" w:rsidTr="009D1711">
        <w:trPr>
          <w:trHeight w:val="300"/>
          <w:jc w:val="center"/>
        </w:trPr>
        <w:tc>
          <w:tcPr>
            <w:tcW w:w="805" w:type="dxa"/>
            <w:noWrap/>
          </w:tcPr>
          <w:p w14:paraId="255F6345" w14:textId="77777777" w:rsidR="00D546F8" w:rsidRPr="003552AA" w:rsidRDefault="00D546F8" w:rsidP="009D1711">
            <w:pPr>
              <w:pStyle w:val="BodyText"/>
              <w:jc w:val="center"/>
              <w:rPr>
                <w:b/>
                <w:color w:val="0070C0"/>
                <w:sz w:val="18"/>
              </w:rPr>
            </w:pPr>
            <w:r w:rsidRPr="003552AA">
              <w:rPr>
                <w:b/>
                <w:color w:val="0070C0"/>
                <w:sz w:val="18"/>
              </w:rPr>
              <w:t>5</w:t>
            </w:r>
          </w:p>
        </w:tc>
        <w:tc>
          <w:tcPr>
            <w:tcW w:w="1023" w:type="dxa"/>
            <w:noWrap/>
          </w:tcPr>
          <w:p w14:paraId="57701147" w14:textId="77777777" w:rsidR="00D546F8" w:rsidRPr="003552AA" w:rsidRDefault="00D546F8" w:rsidP="009D1711">
            <w:pPr>
              <w:pStyle w:val="BodyText"/>
              <w:jc w:val="center"/>
              <w:rPr>
                <w:b/>
                <w:color w:val="0070C0"/>
                <w:sz w:val="18"/>
              </w:rPr>
            </w:pPr>
            <w:r w:rsidRPr="003552AA">
              <w:rPr>
                <w:b/>
                <w:color w:val="0070C0"/>
                <w:sz w:val="18"/>
              </w:rPr>
              <w:t>2</w:t>
            </w:r>
          </w:p>
        </w:tc>
        <w:tc>
          <w:tcPr>
            <w:tcW w:w="2844" w:type="dxa"/>
          </w:tcPr>
          <w:p w14:paraId="0153A803" w14:textId="77777777" w:rsidR="00D546F8" w:rsidRPr="003552AA" w:rsidRDefault="00D546F8" w:rsidP="009D1711">
            <w:pPr>
              <w:pStyle w:val="BodyText"/>
              <w:jc w:val="center"/>
              <w:rPr>
                <w:b/>
                <w:color w:val="0070C0"/>
                <w:sz w:val="18"/>
              </w:rPr>
            </w:pPr>
            <w:r w:rsidRPr="003552AA">
              <w:rPr>
                <w:b/>
                <w:color w:val="0070C0"/>
                <w:sz w:val="18"/>
              </w:rPr>
              <w:t>0,1,3</w:t>
            </w:r>
          </w:p>
        </w:tc>
      </w:tr>
      <w:tr w:rsidR="00D546F8" w:rsidRPr="003552AA" w14:paraId="5B072129" w14:textId="77777777" w:rsidTr="009D1711">
        <w:trPr>
          <w:trHeight w:val="300"/>
          <w:jc w:val="center"/>
        </w:trPr>
        <w:tc>
          <w:tcPr>
            <w:tcW w:w="805" w:type="dxa"/>
            <w:noWrap/>
          </w:tcPr>
          <w:p w14:paraId="0ABCA5E7" w14:textId="77777777" w:rsidR="00D546F8" w:rsidRPr="003552AA" w:rsidRDefault="00D546F8" w:rsidP="009D1711">
            <w:pPr>
              <w:pStyle w:val="BodyText"/>
              <w:jc w:val="center"/>
              <w:rPr>
                <w:b/>
                <w:color w:val="0070C0"/>
                <w:sz w:val="18"/>
              </w:rPr>
            </w:pPr>
            <w:r w:rsidRPr="003552AA">
              <w:rPr>
                <w:b/>
                <w:color w:val="0070C0"/>
                <w:sz w:val="18"/>
              </w:rPr>
              <w:lastRenderedPageBreak/>
              <w:t>6</w:t>
            </w:r>
          </w:p>
        </w:tc>
        <w:tc>
          <w:tcPr>
            <w:tcW w:w="1023" w:type="dxa"/>
            <w:noWrap/>
          </w:tcPr>
          <w:p w14:paraId="0235352C" w14:textId="77777777" w:rsidR="00D546F8" w:rsidRPr="003552AA" w:rsidRDefault="00D546F8" w:rsidP="009D1711">
            <w:pPr>
              <w:pStyle w:val="BodyText"/>
              <w:jc w:val="center"/>
              <w:rPr>
                <w:b/>
                <w:color w:val="0070C0"/>
                <w:sz w:val="18"/>
              </w:rPr>
            </w:pPr>
            <w:r w:rsidRPr="003552AA">
              <w:rPr>
                <w:b/>
                <w:color w:val="0070C0"/>
                <w:sz w:val="18"/>
              </w:rPr>
              <w:t>3</w:t>
            </w:r>
          </w:p>
        </w:tc>
        <w:tc>
          <w:tcPr>
            <w:tcW w:w="2844" w:type="dxa"/>
          </w:tcPr>
          <w:p w14:paraId="4E457E32" w14:textId="77777777" w:rsidR="00D546F8" w:rsidRPr="003552AA" w:rsidRDefault="00D546F8" w:rsidP="009D1711">
            <w:pPr>
              <w:pStyle w:val="BodyText"/>
              <w:jc w:val="center"/>
              <w:rPr>
                <w:b/>
                <w:color w:val="0070C0"/>
                <w:sz w:val="18"/>
              </w:rPr>
            </w:pPr>
            <w:r w:rsidRPr="003552AA">
              <w:rPr>
                <w:b/>
                <w:color w:val="0070C0"/>
                <w:sz w:val="18"/>
              </w:rPr>
              <w:t>0,1,2</w:t>
            </w:r>
          </w:p>
        </w:tc>
      </w:tr>
      <w:tr w:rsidR="00D546F8" w:rsidRPr="003552AA" w14:paraId="03CE7143" w14:textId="77777777" w:rsidTr="009D1711">
        <w:trPr>
          <w:trHeight w:val="300"/>
          <w:jc w:val="center"/>
        </w:trPr>
        <w:tc>
          <w:tcPr>
            <w:tcW w:w="805" w:type="dxa"/>
            <w:noWrap/>
          </w:tcPr>
          <w:p w14:paraId="3B900B9E" w14:textId="77777777" w:rsidR="00D546F8" w:rsidRPr="003552AA" w:rsidRDefault="00D546F8" w:rsidP="009D1711">
            <w:pPr>
              <w:pStyle w:val="BodyText"/>
              <w:jc w:val="center"/>
              <w:rPr>
                <w:b/>
                <w:sz w:val="18"/>
              </w:rPr>
            </w:pPr>
            <w:r w:rsidRPr="003552AA">
              <w:rPr>
                <w:b/>
                <w:sz w:val="18"/>
              </w:rPr>
              <w:t>7</w:t>
            </w:r>
          </w:p>
        </w:tc>
        <w:tc>
          <w:tcPr>
            <w:tcW w:w="1023" w:type="dxa"/>
            <w:noWrap/>
          </w:tcPr>
          <w:p w14:paraId="201A918E" w14:textId="77777777" w:rsidR="00D546F8" w:rsidRPr="003552AA" w:rsidRDefault="00D546F8" w:rsidP="009D1711">
            <w:pPr>
              <w:pStyle w:val="BodyText"/>
              <w:jc w:val="center"/>
              <w:rPr>
                <w:b/>
                <w:sz w:val="18"/>
              </w:rPr>
            </w:pPr>
            <w:r w:rsidRPr="003552AA">
              <w:rPr>
                <w:b/>
                <w:sz w:val="18"/>
              </w:rPr>
              <w:t>0,2</w:t>
            </w:r>
          </w:p>
        </w:tc>
        <w:tc>
          <w:tcPr>
            <w:tcW w:w="2844" w:type="dxa"/>
          </w:tcPr>
          <w:p w14:paraId="364EB04E" w14:textId="77777777" w:rsidR="00D546F8" w:rsidRPr="003552AA" w:rsidRDefault="00D546F8" w:rsidP="009D1711">
            <w:pPr>
              <w:pStyle w:val="BodyText"/>
              <w:jc w:val="center"/>
              <w:rPr>
                <w:b/>
                <w:sz w:val="18"/>
              </w:rPr>
            </w:pPr>
            <w:r w:rsidRPr="003552AA">
              <w:rPr>
                <w:b/>
                <w:sz w:val="18"/>
              </w:rPr>
              <w:t>SU</w:t>
            </w:r>
          </w:p>
        </w:tc>
      </w:tr>
      <w:tr w:rsidR="00D546F8" w:rsidRPr="003552AA" w14:paraId="4E6A0B86" w14:textId="77777777" w:rsidTr="009D1711">
        <w:trPr>
          <w:trHeight w:val="300"/>
          <w:jc w:val="center"/>
        </w:trPr>
        <w:tc>
          <w:tcPr>
            <w:tcW w:w="805" w:type="dxa"/>
            <w:noWrap/>
          </w:tcPr>
          <w:p w14:paraId="21DBD169" w14:textId="77777777" w:rsidR="00D546F8" w:rsidRPr="003552AA" w:rsidRDefault="00D546F8" w:rsidP="009D1711">
            <w:pPr>
              <w:pStyle w:val="BodyText"/>
              <w:jc w:val="center"/>
              <w:rPr>
                <w:b/>
                <w:sz w:val="18"/>
              </w:rPr>
            </w:pPr>
            <w:r w:rsidRPr="003552AA">
              <w:rPr>
                <w:b/>
                <w:sz w:val="18"/>
              </w:rPr>
              <w:t>8</w:t>
            </w:r>
          </w:p>
        </w:tc>
        <w:tc>
          <w:tcPr>
            <w:tcW w:w="1023" w:type="dxa"/>
            <w:noWrap/>
          </w:tcPr>
          <w:p w14:paraId="08FD7A38" w14:textId="77777777" w:rsidR="00D546F8" w:rsidRPr="003552AA" w:rsidRDefault="00D546F8" w:rsidP="009D1711">
            <w:pPr>
              <w:pStyle w:val="BodyText"/>
              <w:jc w:val="center"/>
              <w:rPr>
                <w:b/>
                <w:sz w:val="18"/>
              </w:rPr>
            </w:pPr>
            <w:r w:rsidRPr="003552AA">
              <w:rPr>
                <w:b/>
                <w:sz w:val="18"/>
              </w:rPr>
              <w:t>0,1</w:t>
            </w:r>
          </w:p>
        </w:tc>
        <w:tc>
          <w:tcPr>
            <w:tcW w:w="2844" w:type="dxa"/>
          </w:tcPr>
          <w:p w14:paraId="7F467E59" w14:textId="77777777" w:rsidR="00D546F8" w:rsidRPr="003552AA" w:rsidRDefault="00D546F8" w:rsidP="009D1711">
            <w:pPr>
              <w:pStyle w:val="BodyText"/>
              <w:jc w:val="center"/>
              <w:rPr>
                <w:b/>
                <w:sz w:val="18"/>
              </w:rPr>
            </w:pPr>
            <w:r w:rsidRPr="003552AA">
              <w:rPr>
                <w:b/>
                <w:sz w:val="18"/>
              </w:rPr>
              <w:t>SU</w:t>
            </w:r>
          </w:p>
        </w:tc>
      </w:tr>
      <w:tr w:rsidR="00D546F8" w:rsidRPr="003552AA" w14:paraId="2371C0DC" w14:textId="77777777" w:rsidTr="009D1711">
        <w:trPr>
          <w:trHeight w:val="300"/>
          <w:jc w:val="center"/>
        </w:trPr>
        <w:tc>
          <w:tcPr>
            <w:tcW w:w="805" w:type="dxa"/>
            <w:noWrap/>
          </w:tcPr>
          <w:p w14:paraId="554902CC" w14:textId="77777777" w:rsidR="00D546F8" w:rsidRPr="003552AA" w:rsidRDefault="00D546F8" w:rsidP="009D1711">
            <w:pPr>
              <w:pStyle w:val="BodyText"/>
              <w:jc w:val="center"/>
              <w:rPr>
                <w:b/>
                <w:color w:val="00B050"/>
                <w:sz w:val="18"/>
              </w:rPr>
            </w:pPr>
            <w:r w:rsidRPr="003552AA">
              <w:rPr>
                <w:b/>
                <w:color w:val="00B050"/>
                <w:sz w:val="18"/>
              </w:rPr>
              <w:t>9</w:t>
            </w:r>
          </w:p>
        </w:tc>
        <w:tc>
          <w:tcPr>
            <w:tcW w:w="1023" w:type="dxa"/>
            <w:noWrap/>
          </w:tcPr>
          <w:p w14:paraId="6CFD3442" w14:textId="77777777" w:rsidR="00D546F8" w:rsidRPr="003552AA" w:rsidRDefault="00D546F8" w:rsidP="009D1711">
            <w:pPr>
              <w:pStyle w:val="BodyText"/>
              <w:jc w:val="center"/>
              <w:rPr>
                <w:b/>
                <w:color w:val="00B050"/>
                <w:sz w:val="18"/>
              </w:rPr>
            </w:pPr>
            <w:r w:rsidRPr="003552AA">
              <w:rPr>
                <w:b/>
                <w:color w:val="00B050"/>
                <w:sz w:val="18"/>
              </w:rPr>
              <w:t>0,1</w:t>
            </w:r>
          </w:p>
        </w:tc>
        <w:tc>
          <w:tcPr>
            <w:tcW w:w="2844" w:type="dxa"/>
          </w:tcPr>
          <w:p w14:paraId="48CAB43F" w14:textId="77777777" w:rsidR="00D546F8" w:rsidRPr="003552AA" w:rsidRDefault="00D546F8" w:rsidP="009D1711">
            <w:pPr>
              <w:pStyle w:val="BodyText"/>
              <w:jc w:val="center"/>
              <w:rPr>
                <w:b/>
                <w:color w:val="00B050"/>
                <w:sz w:val="18"/>
              </w:rPr>
            </w:pPr>
            <w:r w:rsidRPr="003552AA">
              <w:rPr>
                <w:b/>
                <w:color w:val="00B050"/>
                <w:sz w:val="18"/>
              </w:rPr>
              <w:t>2,3</w:t>
            </w:r>
          </w:p>
        </w:tc>
      </w:tr>
      <w:tr w:rsidR="00D546F8" w:rsidRPr="003552AA" w14:paraId="35BC61D9" w14:textId="77777777" w:rsidTr="009D1711">
        <w:trPr>
          <w:trHeight w:val="300"/>
          <w:jc w:val="center"/>
        </w:trPr>
        <w:tc>
          <w:tcPr>
            <w:tcW w:w="805" w:type="dxa"/>
            <w:noWrap/>
          </w:tcPr>
          <w:p w14:paraId="5E0087F2" w14:textId="77777777" w:rsidR="00D546F8" w:rsidRPr="003552AA" w:rsidRDefault="00D546F8" w:rsidP="009D1711">
            <w:pPr>
              <w:pStyle w:val="BodyText"/>
              <w:jc w:val="center"/>
              <w:rPr>
                <w:b/>
                <w:color w:val="00B050"/>
                <w:sz w:val="18"/>
              </w:rPr>
            </w:pPr>
            <w:r w:rsidRPr="003552AA">
              <w:rPr>
                <w:b/>
                <w:color w:val="00B050"/>
                <w:sz w:val="18"/>
              </w:rPr>
              <w:t>10</w:t>
            </w:r>
          </w:p>
        </w:tc>
        <w:tc>
          <w:tcPr>
            <w:tcW w:w="1023" w:type="dxa"/>
            <w:noWrap/>
          </w:tcPr>
          <w:p w14:paraId="556C2874" w14:textId="77777777" w:rsidR="00D546F8" w:rsidRPr="003552AA" w:rsidRDefault="00D546F8" w:rsidP="009D1711">
            <w:pPr>
              <w:pStyle w:val="BodyText"/>
              <w:jc w:val="center"/>
              <w:rPr>
                <w:b/>
                <w:color w:val="00B050"/>
                <w:sz w:val="18"/>
              </w:rPr>
            </w:pPr>
            <w:r w:rsidRPr="003552AA">
              <w:rPr>
                <w:b/>
                <w:color w:val="00B050"/>
                <w:sz w:val="18"/>
              </w:rPr>
              <w:t>2,3</w:t>
            </w:r>
          </w:p>
        </w:tc>
        <w:tc>
          <w:tcPr>
            <w:tcW w:w="2844" w:type="dxa"/>
          </w:tcPr>
          <w:p w14:paraId="3158C64E" w14:textId="77777777" w:rsidR="00D546F8" w:rsidRPr="003552AA" w:rsidRDefault="00D546F8" w:rsidP="009D1711">
            <w:pPr>
              <w:pStyle w:val="BodyText"/>
              <w:jc w:val="center"/>
              <w:rPr>
                <w:b/>
                <w:color w:val="00B050"/>
                <w:sz w:val="18"/>
              </w:rPr>
            </w:pPr>
            <w:r w:rsidRPr="003552AA">
              <w:rPr>
                <w:b/>
                <w:color w:val="00B050"/>
                <w:sz w:val="18"/>
              </w:rPr>
              <w:t>0,1</w:t>
            </w:r>
          </w:p>
        </w:tc>
      </w:tr>
      <w:tr w:rsidR="00D546F8" w:rsidRPr="003552AA" w14:paraId="7071D279" w14:textId="77777777" w:rsidTr="009D1711">
        <w:trPr>
          <w:trHeight w:val="300"/>
          <w:jc w:val="center"/>
        </w:trPr>
        <w:tc>
          <w:tcPr>
            <w:tcW w:w="805" w:type="dxa"/>
            <w:noWrap/>
          </w:tcPr>
          <w:p w14:paraId="17028E90" w14:textId="77777777" w:rsidR="00D546F8" w:rsidRPr="003552AA" w:rsidRDefault="00D546F8" w:rsidP="009D1711">
            <w:pPr>
              <w:pStyle w:val="BodyText"/>
              <w:jc w:val="center"/>
              <w:rPr>
                <w:b/>
                <w:color w:val="0070C0"/>
                <w:sz w:val="18"/>
              </w:rPr>
            </w:pPr>
            <w:r w:rsidRPr="003552AA">
              <w:rPr>
                <w:b/>
                <w:sz w:val="18"/>
              </w:rPr>
              <w:t>11</w:t>
            </w:r>
          </w:p>
        </w:tc>
        <w:tc>
          <w:tcPr>
            <w:tcW w:w="1023" w:type="dxa"/>
            <w:noWrap/>
          </w:tcPr>
          <w:p w14:paraId="5823DDC9" w14:textId="77777777" w:rsidR="00D546F8" w:rsidRPr="003552AA" w:rsidRDefault="00D546F8" w:rsidP="009D1711">
            <w:pPr>
              <w:pStyle w:val="BodyText"/>
              <w:jc w:val="center"/>
              <w:rPr>
                <w:b/>
                <w:sz w:val="18"/>
              </w:rPr>
            </w:pPr>
            <w:r w:rsidRPr="003552AA">
              <w:rPr>
                <w:b/>
                <w:sz w:val="18"/>
              </w:rPr>
              <w:t>0,1,2</w:t>
            </w:r>
          </w:p>
        </w:tc>
        <w:tc>
          <w:tcPr>
            <w:tcW w:w="2844" w:type="dxa"/>
          </w:tcPr>
          <w:p w14:paraId="7300600D" w14:textId="77777777" w:rsidR="00D546F8" w:rsidRPr="003552AA" w:rsidRDefault="00D546F8" w:rsidP="009D1711">
            <w:pPr>
              <w:pStyle w:val="BodyText"/>
              <w:jc w:val="center"/>
              <w:rPr>
                <w:b/>
                <w:sz w:val="18"/>
              </w:rPr>
            </w:pPr>
            <w:r w:rsidRPr="003552AA">
              <w:rPr>
                <w:b/>
                <w:sz w:val="18"/>
              </w:rPr>
              <w:t>SU</w:t>
            </w:r>
          </w:p>
        </w:tc>
      </w:tr>
      <w:tr w:rsidR="00D546F8" w:rsidRPr="003552AA" w14:paraId="0F0C8B12" w14:textId="77777777" w:rsidTr="009D1711">
        <w:trPr>
          <w:trHeight w:val="300"/>
          <w:jc w:val="center"/>
        </w:trPr>
        <w:tc>
          <w:tcPr>
            <w:tcW w:w="805" w:type="dxa"/>
            <w:noWrap/>
          </w:tcPr>
          <w:p w14:paraId="59A4609F" w14:textId="77777777" w:rsidR="00D546F8" w:rsidRPr="003552AA" w:rsidRDefault="00D546F8" w:rsidP="009D1711">
            <w:pPr>
              <w:pStyle w:val="BodyText"/>
              <w:jc w:val="center"/>
              <w:rPr>
                <w:b/>
                <w:color w:val="0070C0"/>
                <w:sz w:val="18"/>
              </w:rPr>
            </w:pPr>
            <w:r w:rsidRPr="003552AA">
              <w:rPr>
                <w:b/>
                <w:color w:val="0070C0"/>
                <w:sz w:val="18"/>
              </w:rPr>
              <w:t>12</w:t>
            </w:r>
          </w:p>
        </w:tc>
        <w:tc>
          <w:tcPr>
            <w:tcW w:w="1023" w:type="dxa"/>
            <w:noWrap/>
          </w:tcPr>
          <w:p w14:paraId="121B8690" w14:textId="77777777" w:rsidR="00D546F8" w:rsidRPr="003552AA" w:rsidRDefault="00D546F8" w:rsidP="009D1711">
            <w:pPr>
              <w:pStyle w:val="BodyText"/>
              <w:jc w:val="center"/>
              <w:rPr>
                <w:b/>
                <w:color w:val="0070C0"/>
                <w:sz w:val="18"/>
              </w:rPr>
            </w:pPr>
            <w:r w:rsidRPr="003552AA">
              <w:rPr>
                <w:b/>
                <w:color w:val="0070C0"/>
                <w:sz w:val="18"/>
              </w:rPr>
              <w:t>0,1,2</w:t>
            </w:r>
          </w:p>
        </w:tc>
        <w:tc>
          <w:tcPr>
            <w:tcW w:w="2844" w:type="dxa"/>
          </w:tcPr>
          <w:p w14:paraId="4505EAC6" w14:textId="77777777" w:rsidR="00D546F8" w:rsidRPr="003552AA" w:rsidRDefault="00D546F8" w:rsidP="009D1711">
            <w:pPr>
              <w:pStyle w:val="BodyText"/>
              <w:jc w:val="center"/>
              <w:rPr>
                <w:b/>
                <w:color w:val="0070C0"/>
                <w:sz w:val="18"/>
              </w:rPr>
            </w:pPr>
            <w:r w:rsidRPr="003552AA">
              <w:rPr>
                <w:b/>
                <w:color w:val="0070C0"/>
                <w:sz w:val="18"/>
              </w:rPr>
              <w:t>3</w:t>
            </w:r>
          </w:p>
        </w:tc>
      </w:tr>
      <w:tr w:rsidR="00D546F8" w:rsidRPr="003552AA" w14:paraId="6AF74DB5" w14:textId="77777777" w:rsidTr="009D1711">
        <w:trPr>
          <w:trHeight w:val="300"/>
          <w:jc w:val="center"/>
        </w:trPr>
        <w:tc>
          <w:tcPr>
            <w:tcW w:w="805" w:type="dxa"/>
            <w:noWrap/>
          </w:tcPr>
          <w:p w14:paraId="6F3FDC8C" w14:textId="77777777" w:rsidR="00D546F8" w:rsidRPr="003552AA" w:rsidRDefault="00D546F8" w:rsidP="009D1711">
            <w:pPr>
              <w:pStyle w:val="BodyText"/>
              <w:jc w:val="center"/>
              <w:rPr>
                <w:b/>
                <w:sz w:val="18"/>
              </w:rPr>
            </w:pPr>
            <w:r w:rsidRPr="003552AA">
              <w:rPr>
                <w:b/>
                <w:sz w:val="18"/>
              </w:rPr>
              <w:t>13</w:t>
            </w:r>
          </w:p>
        </w:tc>
        <w:tc>
          <w:tcPr>
            <w:tcW w:w="1023" w:type="dxa"/>
            <w:noWrap/>
          </w:tcPr>
          <w:p w14:paraId="7FFCCABC" w14:textId="77777777" w:rsidR="00D546F8" w:rsidRPr="003552AA" w:rsidRDefault="00D546F8" w:rsidP="009D1711">
            <w:pPr>
              <w:pStyle w:val="BodyText"/>
              <w:jc w:val="center"/>
              <w:rPr>
                <w:b/>
                <w:sz w:val="18"/>
              </w:rPr>
            </w:pPr>
            <w:r w:rsidRPr="003552AA">
              <w:rPr>
                <w:b/>
                <w:sz w:val="18"/>
              </w:rPr>
              <w:t>0,1,2,3</w:t>
            </w:r>
          </w:p>
        </w:tc>
        <w:tc>
          <w:tcPr>
            <w:tcW w:w="2844" w:type="dxa"/>
          </w:tcPr>
          <w:p w14:paraId="1FFA9372" w14:textId="77777777" w:rsidR="00D546F8" w:rsidRPr="003552AA" w:rsidRDefault="00D546F8" w:rsidP="009D1711">
            <w:pPr>
              <w:pStyle w:val="BodyText"/>
              <w:jc w:val="center"/>
              <w:rPr>
                <w:b/>
                <w:sz w:val="18"/>
              </w:rPr>
            </w:pPr>
            <w:r w:rsidRPr="003552AA">
              <w:rPr>
                <w:b/>
                <w:sz w:val="18"/>
              </w:rPr>
              <w:t>SU</w:t>
            </w:r>
          </w:p>
        </w:tc>
      </w:tr>
      <w:tr w:rsidR="00D546F8" w:rsidRPr="003552AA" w14:paraId="04F5F8DA" w14:textId="77777777" w:rsidTr="009D1711">
        <w:trPr>
          <w:trHeight w:val="300"/>
          <w:jc w:val="center"/>
        </w:trPr>
        <w:tc>
          <w:tcPr>
            <w:tcW w:w="805" w:type="dxa"/>
            <w:noWrap/>
          </w:tcPr>
          <w:p w14:paraId="2C6D1C08" w14:textId="77777777" w:rsidR="00D546F8" w:rsidRPr="003552AA" w:rsidRDefault="00D546F8" w:rsidP="009D1711">
            <w:pPr>
              <w:pStyle w:val="BodyText"/>
              <w:jc w:val="center"/>
              <w:rPr>
                <w:b/>
                <w:sz w:val="18"/>
              </w:rPr>
            </w:pPr>
            <w:r w:rsidRPr="003552AA">
              <w:rPr>
                <w:b/>
                <w:sz w:val="18"/>
              </w:rPr>
              <w:t>14</w:t>
            </w:r>
          </w:p>
        </w:tc>
        <w:tc>
          <w:tcPr>
            <w:tcW w:w="1023" w:type="dxa"/>
            <w:noWrap/>
          </w:tcPr>
          <w:p w14:paraId="70D91B5F" w14:textId="77777777" w:rsidR="00D546F8" w:rsidRPr="003552AA" w:rsidRDefault="00D546F8" w:rsidP="009D1711">
            <w:pPr>
              <w:pStyle w:val="BodyText"/>
              <w:jc w:val="center"/>
              <w:rPr>
                <w:b/>
                <w:sz w:val="18"/>
              </w:rPr>
            </w:pPr>
            <w:r w:rsidRPr="003552AA">
              <w:rPr>
                <w:b/>
                <w:sz w:val="18"/>
              </w:rPr>
              <w:t>reserved</w:t>
            </w:r>
          </w:p>
        </w:tc>
        <w:tc>
          <w:tcPr>
            <w:tcW w:w="2844" w:type="dxa"/>
          </w:tcPr>
          <w:p w14:paraId="53FBFBC1" w14:textId="77777777" w:rsidR="00D546F8" w:rsidRPr="003552AA" w:rsidRDefault="00D546F8" w:rsidP="009D1711">
            <w:pPr>
              <w:pStyle w:val="BodyText"/>
              <w:jc w:val="center"/>
              <w:rPr>
                <w:b/>
                <w:sz w:val="18"/>
              </w:rPr>
            </w:pPr>
            <w:r w:rsidRPr="003552AA">
              <w:rPr>
                <w:b/>
                <w:sz w:val="18"/>
              </w:rPr>
              <w:t>reserved</w:t>
            </w:r>
          </w:p>
        </w:tc>
      </w:tr>
      <w:tr w:rsidR="00D546F8" w:rsidRPr="003552AA" w14:paraId="73DE14F5" w14:textId="77777777" w:rsidTr="009D1711">
        <w:trPr>
          <w:trHeight w:val="300"/>
          <w:jc w:val="center"/>
        </w:trPr>
        <w:tc>
          <w:tcPr>
            <w:tcW w:w="805" w:type="dxa"/>
            <w:noWrap/>
          </w:tcPr>
          <w:p w14:paraId="6B587F96" w14:textId="77777777" w:rsidR="00D546F8" w:rsidRPr="003552AA" w:rsidRDefault="00D546F8" w:rsidP="009D1711">
            <w:pPr>
              <w:pStyle w:val="BodyText"/>
              <w:jc w:val="center"/>
              <w:rPr>
                <w:b/>
                <w:sz w:val="18"/>
              </w:rPr>
            </w:pPr>
            <w:r w:rsidRPr="003552AA">
              <w:rPr>
                <w:b/>
                <w:sz w:val="18"/>
              </w:rPr>
              <w:t>15</w:t>
            </w:r>
          </w:p>
        </w:tc>
        <w:tc>
          <w:tcPr>
            <w:tcW w:w="1023" w:type="dxa"/>
            <w:noWrap/>
          </w:tcPr>
          <w:p w14:paraId="3D2386C4" w14:textId="77777777" w:rsidR="00D546F8" w:rsidRPr="003552AA" w:rsidRDefault="00D546F8" w:rsidP="009D1711">
            <w:pPr>
              <w:pStyle w:val="BodyText"/>
              <w:jc w:val="center"/>
              <w:rPr>
                <w:b/>
                <w:sz w:val="18"/>
              </w:rPr>
            </w:pPr>
            <w:r w:rsidRPr="003552AA">
              <w:rPr>
                <w:b/>
                <w:sz w:val="18"/>
              </w:rPr>
              <w:t>reserved</w:t>
            </w:r>
          </w:p>
        </w:tc>
        <w:tc>
          <w:tcPr>
            <w:tcW w:w="2844" w:type="dxa"/>
          </w:tcPr>
          <w:p w14:paraId="16F5EEFD" w14:textId="77777777" w:rsidR="00D546F8" w:rsidRPr="003552AA" w:rsidRDefault="00D546F8" w:rsidP="009D1711">
            <w:pPr>
              <w:pStyle w:val="BodyText"/>
              <w:jc w:val="center"/>
              <w:rPr>
                <w:b/>
                <w:sz w:val="18"/>
              </w:rPr>
            </w:pPr>
            <w:r w:rsidRPr="003552AA">
              <w:rPr>
                <w:b/>
                <w:sz w:val="18"/>
              </w:rPr>
              <w:t>reserved</w:t>
            </w:r>
          </w:p>
        </w:tc>
      </w:tr>
    </w:tbl>
    <w:p w14:paraId="516B88A1" w14:textId="77777777" w:rsidR="00366CE5" w:rsidRDefault="00366CE5" w:rsidP="00D336E6">
      <w:pPr>
        <w:ind w:left="2304" w:firstLine="288"/>
        <w:rPr>
          <w:b/>
        </w:rPr>
      </w:pPr>
    </w:p>
    <w:p w14:paraId="712E749D" w14:textId="7F1111B7" w:rsidR="00D546F8" w:rsidRDefault="00D546F8" w:rsidP="00D336E6">
      <w:pPr>
        <w:ind w:left="2304" w:firstLine="288"/>
        <w:rPr>
          <w:lang w:val="en-GB" w:eastAsia="ko-KR"/>
        </w:rPr>
      </w:pPr>
      <w:r w:rsidRPr="00453EBD">
        <w:rPr>
          <w:b/>
        </w:rPr>
        <w:t>Single</w:t>
      </w:r>
      <w:r>
        <w:t xml:space="preserve"> Symbol front loaded table proposal for </w:t>
      </w:r>
      <w:r w:rsidRPr="00453EBD">
        <w:rPr>
          <w:b/>
        </w:rPr>
        <w:t xml:space="preserve">Type </w:t>
      </w:r>
      <w:r>
        <w:rPr>
          <w:b/>
        </w:rPr>
        <w:t xml:space="preserve">2 </w:t>
      </w:r>
      <w:r>
        <w:t>DMRS</w:t>
      </w:r>
    </w:p>
    <w:tbl>
      <w:tblPr>
        <w:tblStyle w:val="TableGridLight"/>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805"/>
        <w:gridCol w:w="1066"/>
        <w:gridCol w:w="2801"/>
      </w:tblGrid>
      <w:tr w:rsidR="00D546F8" w:rsidRPr="003552AA" w14:paraId="7C2A68F7" w14:textId="77777777" w:rsidTr="009D1711">
        <w:trPr>
          <w:trHeight w:val="20"/>
          <w:jc w:val="center"/>
        </w:trPr>
        <w:tc>
          <w:tcPr>
            <w:tcW w:w="805" w:type="dxa"/>
            <w:noWrap/>
            <w:vAlign w:val="center"/>
            <w:hideMark/>
          </w:tcPr>
          <w:p w14:paraId="35258C62" w14:textId="77777777" w:rsidR="00D546F8" w:rsidRPr="003552AA" w:rsidRDefault="00D546F8" w:rsidP="009D1711">
            <w:pPr>
              <w:pStyle w:val="BodyText"/>
              <w:jc w:val="center"/>
              <w:rPr>
                <w:b/>
                <w:bCs/>
                <w:sz w:val="18"/>
              </w:rPr>
            </w:pPr>
            <w:r w:rsidRPr="003552AA">
              <w:rPr>
                <w:b/>
                <w:bCs/>
                <w:sz w:val="18"/>
              </w:rPr>
              <w:t>DMRS table Index</w:t>
            </w:r>
          </w:p>
        </w:tc>
        <w:tc>
          <w:tcPr>
            <w:tcW w:w="1066" w:type="dxa"/>
            <w:noWrap/>
            <w:vAlign w:val="center"/>
            <w:hideMark/>
          </w:tcPr>
          <w:p w14:paraId="7C8768A9" w14:textId="77777777" w:rsidR="00D546F8" w:rsidRPr="003552AA" w:rsidRDefault="00D546F8" w:rsidP="009D1711">
            <w:pPr>
              <w:pStyle w:val="BodyText"/>
              <w:jc w:val="center"/>
              <w:rPr>
                <w:b/>
                <w:bCs/>
                <w:sz w:val="18"/>
              </w:rPr>
            </w:pPr>
            <w:r w:rsidRPr="003552AA">
              <w:rPr>
                <w:b/>
                <w:bCs/>
                <w:sz w:val="18"/>
              </w:rPr>
              <w:t>Serving port ID</w:t>
            </w:r>
          </w:p>
        </w:tc>
        <w:tc>
          <w:tcPr>
            <w:tcW w:w="2801" w:type="dxa"/>
            <w:vAlign w:val="center"/>
          </w:tcPr>
          <w:p w14:paraId="71C70C29" w14:textId="77777777" w:rsidR="00D546F8" w:rsidRPr="003552AA" w:rsidRDefault="00D546F8" w:rsidP="009D1711">
            <w:pPr>
              <w:pStyle w:val="BodyText"/>
              <w:jc w:val="center"/>
              <w:rPr>
                <w:b/>
                <w:bCs/>
                <w:sz w:val="18"/>
              </w:rPr>
            </w:pPr>
            <w:r w:rsidRPr="003552AA">
              <w:rPr>
                <w:b/>
                <w:bCs/>
                <w:sz w:val="18"/>
              </w:rPr>
              <w:t>UE assumption on possible co-scheduled ports</w:t>
            </w:r>
          </w:p>
        </w:tc>
      </w:tr>
      <w:tr w:rsidR="00D546F8" w:rsidRPr="003552AA" w14:paraId="3BDCAF63" w14:textId="77777777" w:rsidTr="009D1711">
        <w:trPr>
          <w:trHeight w:val="53"/>
          <w:jc w:val="center"/>
        </w:trPr>
        <w:tc>
          <w:tcPr>
            <w:tcW w:w="805" w:type="dxa"/>
            <w:noWrap/>
            <w:vAlign w:val="center"/>
          </w:tcPr>
          <w:p w14:paraId="0209D77A" w14:textId="77777777" w:rsidR="00D546F8" w:rsidRPr="003552AA" w:rsidRDefault="00D546F8" w:rsidP="009D1711">
            <w:pPr>
              <w:pStyle w:val="BodyText"/>
              <w:jc w:val="center"/>
              <w:rPr>
                <w:b/>
                <w:sz w:val="18"/>
              </w:rPr>
            </w:pPr>
            <w:r w:rsidRPr="003552AA">
              <w:rPr>
                <w:b/>
                <w:sz w:val="18"/>
              </w:rPr>
              <w:t>0</w:t>
            </w:r>
          </w:p>
        </w:tc>
        <w:tc>
          <w:tcPr>
            <w:tcW w:w="1066" w:type="dxa"/>
            <w:noWrap/>
            <w:vAlign w:val="center"/>
          </w:tcPr>
          <w:p w14:paraId="4E9C0DA7" w14:textId="77777777" w:rsidR="00D546F8" w:rsidRPr="003552AA" w:rsidRDefault="00D546F8" w:rsidP="009D1711">
            <w:pPr>
              <w:pStyle w:val="BodyText"/>
              <w:jc w:val="center"/>
              <w:rPr>
                <w:b/>
                <w:sz w:val="18"/>
              </w:rPr>
            </w:pPr>
            <w:r w:rsidRPr="003552AA">
              <w:rPr>
                <w:b/>
                <w:sz w:val="18"/>
              </w:rPr>
              <w:t>2</w:t>
            </w:r>
          </w:p>
        </w:tc>
        <w:tc>
          <w:tcPr>
            <w:tcW w:w="2801" w:type="dxa"/>
            <w:vAlign w:val="center"/>
          </w:tcPr>
          <w:p w14:paraId="53C4B18F" w14:textId="77777777" w:rsidR="00D546F8" w:rsidRPr="003552AA" w:rsidRDefault="00D546F8" w:rsidP="009D1711">
            <w:pPr>
              <w:pStyle w:val="BodyText"/>
              <w:jc w:val="center"/>
              <w:rPr>
                <w:b/>
                <w:sz w:val="18"/>
              </w:rPr>
            </w:pPr>
            <w:r w:rsidRPr="003552AA">
              <w:rPr>
                <w:b/>
                <w:sz w:val="18"/>
              </w:rPr>
              <w:t>SU</w:t>
            </w:r>
          </w:p>
        </w:tc>
      </w:tr>
      <w:tr w:rsidR="00D546F8" w:rsidRPr="003552AA" w14:paraId="5E91B59B" w14:textId="77777777" w:rsidTr="009D1711">
        <w:trPr>
          <w:trHeight w:val="20"/>
          <w:jc w:val="center"/>
        </w:trPr>
        <w:tc>
          <w:tcPr>
            <w:tcW w:w="805" w:type="dxa"/>
            <w:noWrap/>
            <w:vAlign w:val="center"/>
          </w:tcPr>
          <w:p w14:paraId="1C414D25" w14:textId="77777777" w:rsidR="00D546F8" w:rsidRPr="003552AA" w:rsidRDefault="00D546F8" w:rsidP="009D1711">
            <w:pPr>
              <w:pStyle w:val="BodyText"/>
              <w:jc w:val="center"/>
              <w:rPr>
                <w:b/>
                <w:sz w:val="18"/>
              </w:rPr>
            </w:pPr>
            <w:r w:rsidRPr="003552AA">
              <w:rPr>
                <w:b/>
                <w:sz w:val="18"/>
              </w:rPr>
              <w:t>1</w:t>
            </w:r>
          </w:p>
        </w:tc>
        <w:tc>
          <w:tcPr>
            <w:tcW w:w="1066" w:type="dxa"/>
            <w:noWrap/>
            <w:vAlign w:val="center"/>
          </w:tcPr>
          <w:p w14:paraId="103958AA" w14:textId="77777777" w:rsidR="00D546F8" w:rsidRPr="003552AA" w:rsidRDefault="00D546F8" w:rsidP="009D1711">
            <w:pPr>
              <w:pStyle w:val="BodyText"/>
              <w:jc w:val="center"/>
              <w:rPr>
                <w:b/>
                <w:color w:val="00B050"/>
                <w:sz w:val="18"/>
              </w:rPr>
            </w:pPr>
            <w:r w:rsidRPr="003552AA">
              <w:rPr>
                <w:b/>
                <w:color w:val="00B050"/>
                <w:sz w:val="18"/>
              </w:rPr>
              <w:t>2</w:t>
            </w:r>
          </w:p>
        </w:tc>
        <w:tc>
          <w:tcPr>
            <w:tcW w:w="2801" w:type="dxa"/>
            <w:vAlign w:val="center"/>
          </w:tcPr>
          <w:p w14:paraId="030B2B88" w14:textId="77777777" w:rsidR="00D546F8" w:rsidRPr="003552AA" w:rsidRDefault="00D546F8" w:rsidP="009D1711">
            <w:pPr>
              <w:pStyle w:val="BodyText"/>
              <w:jc w:val="center"/>
              <w:rPr>
                <w:b/>
                <w:color w:val="00B050"/>
                <w:sz w:val="18"/>
              </w:rPr>
            </w:pPr>
            <w:r w:rsidRPr="003552AA">
              <w:rPr>
                <w:b/>
                <w:color w:val="00B050"/>
                <w:sz w:val="18"/>
              </w:rPr>
              <w:t>0</w:t>
            </w:r>
          </w:p>
        </w:tc>
      </w:tr>
      <w:tr w:rsidR="00D546F8" w:rsidRPr="003552AA" w14:paraId="68CC6E20" w14:textId="77777777" w:rsidTr="009D1711">
        <w:trPr>
          <w:trHeight w:val="20"/>
          <w:jc w:val="center"/>
        </w:trPr>
        <w:tc>
          <w:tcPr>
            <w:tcW w:w="805" w:type="dxa"/>
            <w:noWrap/>
            <w:vAlign w:val="center"/>
          </w:tcPr>
          <w:p w14:paraId="16F0D3CE" w14:textId="77777777" w:rsidR="00D546F8" w:rsidRPr="003552AA" w:rsidRDefault="00D546F8" w:rsidP="009D1711">
            <w:pPr>
              <w:pStyle w:val="BodyText"/>
              <w:jc w:val="center"/>
              <w:rPr>
                <w:b/>
                <w:sz w:val="18"/>
              </w:rPr>
            </w:pPr>
            <w:r w:rsidRPr="003552AA">
              <w:rPr>
                <w:b/>
                <w:sz w:val="18"/>
              </w:rPr>
              <w:t>2</w:t>
            </w:r>
          </w:p>
        </w:tc>
        <w:tc>
          <w:tcPr>
            <w:tcW w:w="1066" w:type="dxa"/>
            <w:noWrap/>
            <w:vAlign w:val="center"/>
          </w:tcPr>
          <w:p w14:paraId="2FFA3DCF" w14:textId="77777777" w:rsidR="00D546F8" w:rsidRPr="003552AA" w:rsidRDefault="00D546F8" w:rsidP="009D1711">
            <w:pPr>
              <w:pStyle w:val="BodyText"/>
              <w:jc w:val="center"/>
              <w:rPr>
                <w:b/>
                <w:color w:val="00B050"/>
                <w:sz w:val="18"/>
              </w:rPr>
            </w:pPr>
            <w:r w:rsidRPr="003552AA">
              <w:rPr>
                <w:b/>
                <w:color w:val="00B050"/>
                <w:sz w:val="18"/>
              </w:rPr>
              <w:t>0</w:t>
            </w:r>
          </w:p>
        </w:tc>
        <w:tc>
          <w:tcPr>
            <w:tcW w:w="2801" w:type="dxa"/>
            <w:vAlign w:val="center"/>
          </w:tcPr>
          <w:p w14:paraId="2E21FBFA" w14:textId="77777777" w:rsidR="00D546F8" w:rsidRPr="003552AA" w:rsidRDefault="00D546F8" w:rsidP="009D1711">
            <w:pPr>
              <w:pStyle w:val="BodyText"/>
              <w:jc w:val="center"/>
              <w:rPr>
                <w:b/>
                <w:color w:val="00B050"/>
                <w:sz w:val="18"/>
              </w:rPr>
            </w:pPr>
            <w:r w:rsidRPr="003552AA">
              <w:rPr>
                <w:b/>
                <w:color w:val="00B050"/>
                <w:sz w:val="18"/>
              </w:rPr>
              <w:t>2</w:t>
            </w:r>
          </w:p>
        </w:tc>
      </w:tr>
      <w:tr w:rsidR="00D546F8" w:rsidRPr="003552AA" w14:paraId="0940AA54" w14:textId="77777777" w:rsidTr="009D1711">
        <w:trPr>
          <w:trHeight w:val="20"/>
          <w:jc w:val="center"/>
        </w:trPr>
        <w:tc>
          <w:tcPr>
            <w:tcW w:w="805" w:type="dxa"/>
            <w:noWrap/>
            <w:vAlign w:val="center"/>
          </w:tcPr>
          <w:p w14:paraId="05A9A655" w14:textId="77777777" w:rsidR="00D546F8" w:rsidRPr="003552AA" w:rsidRDefault="00D546F8" w:rsidP="009D1711">
            <w:pPr>
              <w:pStyle w:val="BodyText"/>
              <w:jc w:val="center"/>
              <w:rPr>
                <w:b/>
                <w:sz w:val="18"/>
              </w:rPr>
            </w:pPr>
            <w:r w:rsidRPr="003552AA">
              <w:rPr>
                <w:b/>
                <w:sz w:val="18"/>
              </w:rPr>
              <w:t>3</w:t>
            </w:r>
          </w:p>
        </w:tc>
        <w:tc>
          <w:tcPr>
            <w:tcW w:w="1066" w:type="dxa"/>
            <w:noWrap/>
            <w:vAlign w:val="center"/>
          </w:tcPr>
          <w:p w14:paraId="585EC326" w14:textId="77777777" w:rsidR="00D546F8" w:rsidRPr="003552AA" w:rsidRDefault="00D546F8" w:rsidP="009D1711">
            <w:pPr>
              <w:pStyle w:val="BodyText"/>
              <w:jc w:val="center"/>
              <w:rPr>
                <w:b/>
                <w:color w:val="0070C0"/>
                <w:sz w:val="18"/>
              </w:rPr>
            </w:pPr>
            <w:r w:rsidRPr="003552AA">
              <w:rPr>
                <w:b/>
                <w:color w:val="0070C0"/>
                <w:sz w:val="18"/>
              </w:rPr>
              <w:t>0</w:t>
            </w:r>
          </w:p>
        </w:tc>
        <w:tc>
          <w:tcPr>
            <w:tcW w:w="2801" w:type="dxa"/>
            <w:vAlign w:val="center"/>
          </w:tcPr>
          <w:p w14:paraId="46717274" w14:textId="77777777" w:rsidR="00D546F8" w:rsidRPr="003552AA" w:rsidRDefault="00D546F8" w:rsidP="009D1711">
            <w:pPr>
              <w:pStyle w:val="BodyText"/>
              <w:jc w:val="center"/>
              <w:rPr>
                <w:b/>
                <w:color w:val="0070C0"/>
                <w:sz w:val="18"/>
              </w:rPr>
            </w:pPr>
            <w:r w:rsidRPr="003552AA">
              <w:rPr>
                <w:b/>
                <w:color w:val="0070C0"/>
                <w:sz w:val="18"/>
              </w:rPr>
              <w:t>2,4</w:t>
            </w:r>
          </w:p>
        </w:tc>
      </w:tr>
      <w:tr w:rsidR="00D546F8" w:rsidRPr="003552AA" w14:paraId="76349904" w14:textId="77777777" w:rsidTr="009D1711">
        <w:trPr>
          <w:trHeight w:val="20"/>
          <w:jc w:val="center"/>
        </w:trPr>
        <w:tc>
          <w:tcPr>
            <w:tcW w:w="805" w:type="dxa"/>
            <w:noWrap/>
            <w:vAlign w:val="center"/>
          </w:tcPr>
          <w:p w14:paraId="10D3185C" w14:textId="77777777" w:rsidR="00D546F8" w:rsidRPr="003552AA" w:rsidRDefault="00D546F8" w:rsidP="009D1711">
            <w:pPr>
              <w:pStyle w:val="BodyText"/>
              <w:jc w:val="center"/>
              <w:rPr>
                <w:b/>
                <w:sz w:val="18"/>
              </w:rPr>
            </w:pPr>
            <w:r w:rsidRPr="003552AA">
              <w:rPr>
                <w:b/>
                <w:sz w:val="18"/>
              </w:rPr>
              <w:t>4</w:t>
            </w:r>
          </w:p>
        </w:tc>
        <w:tc>
          <w:tcPr>
            <w:tcW w:w="1066" w:type="dxa"/>
            <w:noWrap/>
            <w:vAlign w:val="center"/>
          </w:tcPr>
          <w:p w14:paraId="0D5A2B9C" w14:textId="77777777" w:rsidR="00D546F8" w:rsidRPr="003552AA" w:rsidRDefault="00D546F8" w:rsidP="009D1711">
            <w:pPr>
              <w:pStyle w:val="BodyText"/>
              <w:jc w:val="center"/>
              <w:rPr>
                <w:b/>
                <w:color w:val="0070C0"/>
                <w:sz w:val="18"/>
              </w:rPr>
            </w:pPr>
            <w:r w:rsidRPr="003552AA">
              <w:rPr>
                <w:b/>
                <w:color w:val="0070C0"/>
                <w:sz w:val="18"/>
              </w:rPr>
              <w:t>2</w:t>
            </w:r>
          </w:p>
        </w:tc>
        <w:tc>
          <w:tcPr>
            <w:tcW w:w="2801" w:type="dxa"/>
            <w:vAlign w:val="center"/>
          </w:tcPr>
          <w:p w14:paraId="5747BD43" w14:textId="77777777" w:rsidR="00D546F8" w:rsidRPr="003552AA" w:rsidRDefault="00D546F8" w:rsidP="009D1711">
            <w:pPr>
              <w:pStyle w:val="BodyText"/>
              <w:jc w:val="center"/>
              <w:rPr>
                <w:b/>
                <w:color w:val="0070C0"/>
                <w:sz w:val="18"/>
              </w:rPr>
            </w:pPr>
            <w:r w:rsidRPr="003552AA">
              <w:rPr>
                <w:b/>
                <w:color w:val="0070C0"/>
                <w:sz w:val="18"/>
              </w:rPr>
              <w:t>0,4</w:t>
            </w:r>
          </w:p>
        </w:tc>
      </w:tr>
      <w:tr w:rsidR="00D546F8" w:rsidRPr="003552AA" w14:paraId="6A0DFF8D" w14:textId="77777777" w:rsidTr="009D1711">
        <w:trPr>
          <w:trHeight w:val="20"/>
          <w:jc w:val="center"/>
        </w:trPr>
        <w:tc>
          <w:tcPr>
            <w:tcW w:w="805" w:type="dxa"/>
            <w:noWrap/>
            <w:vAlign w:val="center"/>
          </w:tcPr>
          <w:p w14:paraId="5ADF1AF3" w14:textId="77777777" w:rsidR="00D546F8" w:rsidRPr="003552AA" w:rsidRDefault="00D546F8" w:rsidP="009D1711">
            <w:pPr>
              <w:pStyle w:val="BodyText"/>
              <w:jc w:val="center"/>
              <w:rPr>
                <w:b/>
                <w:sz w:val="18"/>
              </w:rPr>
            </w:pPr>
            <w:r w:rsidRPr="003552AA">
              <w:rPr>
                <w:b/>
                <w:sz w:val="18"/>
              </w:rPr>
              <w:t>5</w:t>
            </w:r>
          </w:p>
        </w:tc>
        <w:tc>
          <w:tcPr>
            <w:tcW w:w="1066" w:type="dxa"/>
            <w:noWrap/>
            <w:vAlign w:val="center"/>
          </w:tcPr>
          <w:p w14:paraId="3C19B6B7" w14:textId="77777777" w:rsidR="00D546F8" w:rsidRPr="003552AA" w:rsidRDefault="00D546F8" w:rsidP="009D1711">
            <w:pPr>
              <w:pStyle w:val="BodyText"/>
              <w:jc w:val="center"/>
              <w:rPr>
                <w:b/>
                <w:color w:val="0070C0"/>
                <w:sz w:val="18"/>
              </w:rPr>
            </w:pPr>
            <w:r w:rsidRPr="003552AA">
              <w:rPr>
                <w:b/>
                <w:color w:val="0070C0"/>
                <w:sz w:val="18"/>
              </w:rPr>
              <w:t>4</w:t>
            </w:r>
          </w:p>
        </w:tc>
        <w:tc>
          <w:tcPr>
            <w:tcW w:w="2801" w:type="dxa"/>
            <w:vAlign w:val="center"/>
          </w:tcPr>
          <w:p w14:paraId="41836D89" w14:textId="77777777" w:rsidR="00D546F8" w:rsidRPr="003552AA" w:rsidRDefault="00D546F8" w:rsidP="009D1711">
            <w:pPr>
              <w:pStyle w:val="BodyText"/>
              <w:jc w:val="center"/>
              <w:rPr>
                <w:b/>
                <w:color w:val="0070C0"/>
                <w:sz w:val="18"/>
              </w:rPr>
            </w:pPr>
            <w:r w:rsidRPr="003552AA">
              <w:rPr>
                <w:b/>
                <w:color w:val="0070C0"/>
                <w:sz w:val="18"/>
              </w:rPr>
              <w:t>0,2</w:t>
            </w:r>
          </w:p>
        </w:tc>
      </w:tr>
      <w:tr w:rsidR="00D546F8" w:rsidRPr="003552AA" w14:paraId="4C8A3269" w14:textId="77777777" w:rsidTr="009D1711">
        <w:trPr>
          <w:trHeight w:val="20"/>
          <w:jc w:val="center"/>
        </w:trPr>
        <w:tc>
          <w:tcPr>
            <w:tcW w:w="805" w:type="dxa"/>
            <w:noWrap/>
            <w:vAlign w:val="center"/>
          </w:tcPr>
          <w:p w14:paraId="3611BBCF" w14:textId="77777777" w:rsidR="00D546F8" w:rsidRPr="003552AA" w:rsidRDefault="00D546F8" w:rsidP="009D1711">
            <w:pPr>
              <w:pStyle w:val="BodyText"/>
              <w:jc w:val="center"/>
              <w:rPr>
                <w:b/>
                <w:sz w:val="18"/>
              </w:rPr>
            </w:pPr>
            <w:r w:rsidRPr="003552AA">
              <w:rPr>
                <w:b/>
                <w:sz w:val="18"/>
              </w:rPr>
              <w:t>6</w:t>
            </w:r>
          </w:p>
        </w:tc>
        <w:tc>
          <w:tcPr>
            <w:tcW w:w="1066" w:type="dxa"/>
            <w:noWrap/>
            <w:vAlign w:val="center"/>
          </w:tcPr>
          <w:p w14:paraId="615ECA24" w14:textId="77777777" w:rsidR="00D546F8" w:rsidRPr="003552AA" w:rsidRDefault="00D546F8" w:rsidP="009D1711">
            <w:pPr>
              <w:pStyle w:val="BodyText"/>
              <w:jc w:val="center"/>
              <w:rPr>
                <w:b/>
                <w:color w:val="70AD47" w:themeColor="accent6"/>
                <w:sz w:val="18"/>
              </w:rPr>
            </w:pPr>
            <w:r w:rsidRPr="003552AA">
              <w:rPr>
                <w:b/>
                <w:color w:val="70AD47" w:themeColor="accent6"/>
                <w:sz w:val="18"/>
              </w:rPr>
              <w:t>0</w:t>
            </w:r>
          </w:p>
        </w:tc>
        <w:tc>
          <w:tcPr>
            <w:tcW w:w="2801" w:type="dxa"/>
            <w:vAlign w:val="center"/>
          </w:tcPr>
          <w:p w14:paraId="0C7DAE08" w14:textId="77777777" w:rsidR="00D546F8" w:rsidRPr="003552AA" w:rsidRDefault="00D546F8" w:rsidP="009D1711">
            <w:pPr>
              <w:pStyle w:val="BodyText"/>
              <w:jc w:val="center"/>
              <w:rPr>
                <w:b/>
                <w:color w:val="70AD47" w:themeColor="accent6"/>
                <w:sz w:val="18"/>
              </w:rPr>
            </w:pPr>
            <w:r w:rsidRPr="003552AA">
              <w:rPr>
                <w:b/>
                <w:color w:val="70AD47" w:themeColor="accent6"/>
                <w:sz w:val="18"/>
              </w:rPr>
              <w:t>1,2,3</w:t>
            </w:r>
          </w:p>
        </w:tc>
      </w:tr>
      <w:tr w:rsidR="00D546F8" w:rsidRPr="003552AA" w14:paraId="387B1F10" w14:textId="77777777" w:rsidTr="009D1711">
        <w:trPr>
          <w:trHeight w:val="20"/>
          <w:jc w:val="center"/>
        </w:trPr>
        <w:tc>
          <w:tcPr>
            <w:tcW w:w="805" w:type="dxa"/>
            <w:noWrap/>
            <w:vAlign w:val="center"/>
          </w:tcPr>
          <w:p w14:paraId="6CBCC740" w14:textId="77777777" w:rsidR="00D546F8" w:rsidRPr="003552AA" w:rsidRDefault="00D546F8" w:rsidP="009D1711">
            <w:pPr>
              <w:pStyle w:val="BodyText"/>
              <w:jc w:val="center"/>
              <w:rPr>
                <w:b/>
                <w:sz w:val="18"/>
              </w:rPr>
            </w:pPr>
            <w:r w:rsidRPr="003552AA">
              <w:rPr>
                <w:b/>
                <w:sz w:val="18"/>
              </w:rPr>
              <w:t>7</w:t>
            </w:r>
          </w:p>
        </w:tc>
        <w:tc>
          <w:tcPr>
            <w:tcW w:w="1066" w:type="dxa"/>
            <w:noWrap/>
            <w:vAlign w:val="center"/>
          </w:tcPr>
          <w:p w14:paraId="2134CBAD" w14:textId="77777777" w:rsidR="00D546F8" w:rsidRPr="003552AA" w:rsidRDefault="00D546F8" w:rsidP="009D1711">
            <w:pPr>
              <w:pStyle w:val="BodyText"/>
              <w:jc w:val="center"/>
              <w:rPr>
                <w:b/>
                <w:color w:val="70AD47" w:themeColor="accent6"/>
                <w:sz w:val="18"/>
              </w:rPr>
            </w:pPr>
            <w:r w:rsidRPr="003552AA">
              <w:rPr>
                <w:b/>
                <w:color w:val="70AD47" w:themeColor="accent6"/>
                <w:sz w:val="18"/>
              </w:rPr>
              <w:t>1</w:t>
            </w:r>
          </w:p>
        </w:tc>
        <w:tc>
          <w:tcPr>
            <w:tcW w:w="2801" w:type="dxa"/>
            <w:vAlign w:val="center"/>
          </w:tcPr>
          <w:p w14:paraId="01767535" w14:textId="77777777" w:rsidR="00D546F8" w:rsidRPr="003552AA" w:rsidRDefault="00D546F8" w:rsidP="009D1711">
            <w:pPr>
              <w:pStyle w:val="BodyText"/>
              <w:jc w:val="center"/>
              <w:rPr>
                <w:b/>
                <w:color w:val="70AD47" w:themeColor="accent6"/>
                <w:sz w:val="18"/>
              </w:rPr>
            </w:pPr>
            <w:r w:rsidRPr="003552AA">
              <w:rPr>
                <w:b/>
                <w:color w:val="70AD47" w:themeColor="accent6"/>
                <w:sz w:val="18"/>
              </w:rPr>
              <w:t>0,2,3</w:t>
            </w:r>
          </w:p>
        </w:tc>
      </w:tr>
      <w:tr w:rsidR="00D546F8" w:rsidRPr="003552AA" w14:paraId="0016C2CD" w14:textId="77777777" w:rsidTr="009D1711">
        <w:trPr>
          <w:trHeight w:val="20"/>
          <w:jc w:val="center"/>
        </w:trPr>
        <w:tc>
          <w:tcPr>
            <w:tcW w:w="805" w:type="dxa"/>
            <w:noWrap/>
            <w:vAlign w:val="center"/>
          </w:tcPr>
          <w:p w14:paraId="6663741D" w14:textId="77777777" w:rsidR="00D546F8" w:rsidRPr="003552AA" w:rsidRDefault="00D546F8" w:rsidP="009D1711">
            <w:pPr>
              <w:pStyle w:val="BodyText"/>
              <w:jc w:val="center"/>
              <w:rPr>
                <w:b/>
                <w:sz w:val="18"/>
              </w:rPr>
            </w:pPr>
            <w:r w:rsidRPr="003552AA">
              <w:rPr>
                <w:b/>
                <w:sz w:val="18"/>
              </w:rPr>
              <w:t>10</w:t>
            </w:r>
          </w:p>
        </w:tc>
        <w:tc>
          <w:tcPr>
            <w:tcW w:w="1066" w:type="dxa"/>
            <w:noWrap/>
            <w:vAlign w:val="center"/>
          </w:tcPr>
          <w:p w14:paraId="106A76E5" w14:textId="77777777" w:rsidR="00D546F8" w:rsidRPr="003552AA" w:rsidRDefault="00D546F8" w:rsidP="009D1711">
            <w:pPr>
              <w:pStyle w:val="BodyText"/>
              <w:jc w:val="center"/>
              <w:rPr>
                <w:b/>
                <w:color w:val="70AD47" w:themeColor="accent6"/>
                <w:sz w:val="18"/>
              </w:rPr>
            </w:pPr>
            <w:r w:rsidRPr="003552AA">
              <w:rPr>
                <w:b/>
                <w:color w:val="70AD47" w:themeColor="accent6"/>
                <w:sz w:val="18"/>
              </w:rPr>
              <w:t>2</w:t>
            </w:r>
          </w:p>
        </w:tc>
        <w:tc>
          <w:tcPr>
            <w:tcW w:w="2801" w:type="dxa"/>
            <w:vAlign w:val="center"/>
          </w:tcPr>
          <w:p w14:paraId="5F5FFA6B" w14:textId="77777777" w:rsidR="00D546F8" w:rsidRPr="003552AA" w:rsidRDefault="00D546F8" w:rsidP="009D1711">
            <w:pPr>
              <w:pStyle w:val="BodyText"/>
              <w:jc w:val="center"/>
              <w:rPr>
                <w:b/>
                <w:color w:val="70AD47" w:themeColor="accent6"/>
                <w:sz w:val="18"/>
              </w:rPr>
            </w:pPr>
            <w:r w:rsidRPr="003552AA">
              <w:rPr>
                <w:b/>
                <w:color w:val="70AD47" w:themeColor="accent6"/>
                <w:sz w:val="18"/>
              </w:rPr>
              <w:t>0,1,3</w:t>
            </w:r>
          </w:p>
        </w:tc>
      </w:tr>
      <w:tr w:rsidR="00D546F8" w:rsidRPr="003552AA" w14:paraId="377D1B16" w14:textId="77777777" w:rsidTr="009D1711">
        <w:trPr>
          <w:trHeight w:val="20"/>
          <w:jc w:val="center"/>
        </w:trPr>
        <w:tc>
          <w:tcPr>
            <w:tcW w:w="805" w:type="dxa"/>
            <w:noWrap/>
            <w:vAlign w:val="center"/>
          </w:tcPr>
          <w:p w14:paraId="043BE37B" w14:textId="77777777" w:rsidR="00D546F8" w:rsidRPr="003552AA" w:rsidRDefault="00D546F8" w:rsidP="009D1711">
            <w:pPr>
              <w:pStyle w:val="BodyText"/>
              <w:jc w:val="center"/>
              <w:rPr>
                <w:b/>
                <w:sz w:val="18"/>
              </w:rPr>
            </w:pPr>
            <w:r w:rsidRPr="003552AA">
              <w:rPr>
                <w:b/>
                <w:sz w:val="18"/>
              </w:rPr>
              <w:t>11</w:t>
            </w:r>
          </w:p>
        </w:tc>
        <w:tc>
          <w:tcPr>
            <w:tcW w:w="1066" w:type="dxa"/>
            <w:noWrap/>
            <w:vAlign w:val="center"/>
          </w:tcPr>
          <w:p w14:paraId="08929139" w14:textId="77777777" w:rsidR="00D546F8" w:rsidRPr="003552AA" w:rsidRDefault="00D546F8" w:rsidP="009D1711">
            <w:pPr>
              <w:pStyle w:val="BodyText"/>
              <w:jc w:val="center"/>
              <w:rPr>
                <w:b/>
                <w:color w:val="70AD47" w:themeColor="accent6"/>
                <w:sz w:val="18"/>
              </w:rPr>
            </w:pPr>
            <w:r w:rsidRPr="003552AA">
              <w:rPr>
                <w:b/>
                <w:color w:val="70AD47" w:themeColor="accent6"/>
                <w:sz w:val="18"/>
              </w:rPr>
              <w:t>3</w:t>
            </w:r>
          </w:p>
        </w:tc>
        <w:tc>
          <w:tcPr>
            <w:tcW w:w="2801" w:type="dxa"/>
            <w:vAlign w:val="center"/>
          </w:tcPr>
          <w:p w14:paraId="79D9E6ED" w14:textId="77777777" w:rsidR="00D546F8" w:rsidRPr="003552AA" w:rsidRDefault="00D546F8" w:rsidP="009D1711">
            <w:pPr>
              <w:pStyle w:val="BodyText"/>
              <w:jc w:val="center"/>
              <w:rPr>
                <w:b/>
                <w:color w:val="70AD47" w:themeColor="accent6"/>
                <w:sz w:val="18"/>
              </w:rPr>
            </w:pPr>
            <w:r w:rsidRPr="003552AA">
              <w:rPr>
                <w:b/>
                <w:color w:val="70AD47" w:themeColor="accent6"/>
                <w:sz w:val="18"/>
              </w:rPr>
              <w:t>0,1,2</w:t>
            </w:r>
          </w:p>
        </w:tc>
      </w:tr>
      <w:tr w:rsidR="00D546F8" w:rsidRPr="003552AA" w14:paraId="13911ABB" w14:textId="77777777" w:rsidTr="009D1711">
        <w:trPr>
          <w:trHeight w:val="20"/>
          <w:jc w:val="center"/>
        </w:trPr>
        <w:tc>
          <w:tcPr>
            <w:tcW w:w="805" w:type="dxa"/>
            <w:noWrap/>
            <w:vAlign w:val="center"/>
          </w:tcPr>
          <w:p w14:paraId="5584EE89" w14:textId="77777777" w:rsidR="00D546F8" w:rsidRPr="003552AA" w:rsidRDefault="00D546F8" w:rsidP="009D1711">
            <w:pPr>
              <w:pStyle w:val="BodyText"/>
              <w:jc w:val="center"/>
              <w:rPr>
                <w:b/>
                <w:sz w:val="18"/>
              </w:rPr>
            </w:pPr>
            <w:r w:rsidRPr="003552AA">
              <w:rPr>
                <w:b/>
                <w:sz w:val="18"/>
              </w:rPr>
              <w:t>12</w:t>
            </w:r>
          </w:p>
        </w:tc>
        <w:tc>
          <w:tcPr>
            <w:tcW w:w="1066" w:type="dxa"/>
            <w:noWrap/>
            <w:vAlign w:val="center"/>
          </w:tcPr>
          <w:p w14:paraId="67BFEBE9" w14:textId="77777777" w:rsidR="00D546F8" w:rsidRPr="003552AA" w:rsidRDefault="00D546F8" w:rsidP="009D1711">
            <w:pPr>
              <w:pStyle w:val="BodyText"/>
              <w:jc w:val="center"/>
              <w:rPr>
                <w:b/>
                <w:color w:val="0070C0"/>
                <w:sz w:val="18"/>
              </w:rPr>
            </w:pPr>
            <w:r w:rsidRPr="003552AA">
              <w:rPr>
                <w:b/>
                <w:color w:val="0070C0"/>
                <w:sz w:val="18"/>
              </w:rPr>
              <w:t>0</w:t>
            </w:r>
          </w:p>
        </w:tc>
        <w:tc>
          <w:tcPr>
            <w:tcW w:w="2801" w:type="dxa"/>
            <w:vAlign w:val="center"/>
          </w:tcPr>
          <w:p w14:paraId="48CA4A4C" w14:textId="77777777" w:rsidR="00D546F8" w:rsidRPr="003552AA" w:rsidRDefault="00D546F8" w:rsidP="009D1711">
            <w:pPr>
              <w:pStyle w:val="BodyText"/>
              <w:jc w:val="center"/>
              <w:rPr>
                <w:b/>
                <w:color w:val="0070C0"/>
                <w:sz w:val="18"/>
              </w:rPr>
            </w:pPr>
            <w:r w:rsidRPr="003552AA">
              <w:rPr>
                <w:b/>
                <w:color w:val="0070C0"/>
                <w:sz w:val="18"/>
              </w:rPr>
              <w:t>1,2,3,4,5</w:t>
            </w:r>
          </w:p>
        </w:tc>
      </w:tr>
      <w:tr w:rsidR="00D546F8" w:rsidRPr="003552AA" w14:paraId="4BC14056" w14:textId="77777777" w:rsidTr="009D1711">
        <w:trPr>
          <w:trHeight w:val="20"/>
          <w:jc w:val="center"/>
        </w:trPr>
        <w:tc>
          <w:tcPr>
            <w:tcW w:w="805" w:type="dxa"/>
            <w:noWrap/>
            <w:vAlign w:val="center"/>
          </w:tcPr>
          <w:p w14:paraId="40BB3899" w14:textId="77777777" w:rsidR="00D546F8" w:rsidRPr="003552AA" w:rsidRDefault="00D546F8" w:rsidP="009D1711">
            <w:pPr>
              <w:pStyle w:val="BodyText"/>
              <w:jc w:val="center"/>
              <w:rPr>
                <w:b/>
                <w:sz w:val="18"/>
              </w:rPr>
            </w:pPr>
            <w:r w:rsidRPr="003552AA">
              <w:rPr>
                <w:b/>
                <w:sz w:val="18"/>
              </w:rPr>
              <w:t>13</w:t>
            </w:r>
          </w:p>
        </w:tc>
        <w:tc>
          <w:tcPr>
            <w:tcW w:w="1066" w:type="dxa"/>
            <w:noWrap/>
            <w:vAlign w:val="center"/>
          </w:tcPr>
          <w:p w14:paraId="6977160E" w14:textId="77777777" w:rsidR="00D546F8" w:rsidRPr="003552AA" w:rsidRDefault="00D546F8" w:rsidP="009D1711">
            <w:pPr>
              <w:pStyle w:val="BodyText"/>
              <w:jc w:val="center"/>
              <w:rPr>
                <w:b/>
                <w:color w:val="0070C0"/>
                <w:sz w:val="18"/>
              </w:rPr>
            </w:pPr>
            <w:r w:rsidRPr="003552AA">
              <w:rPr>
                <w:b/>
                <w:color w:val="0070C0"/>
                <w:sz w:val="18"/>
              </w:rPr>
              <w:t>1</w:t>
            </w:r>
          </w:p>
        </w:tc>
        <w:tc>
          <w:tcPr>
            <w:tcW w:w="2801" w:type="dxa"/>
            <w:vAlign w:val="center"/>
          </w:tcPr>
          <w:p w14:paraId="1895F413" w14:textId="77777777" w:rsidR="00D546F8" w:rsidRPr="003552AA" w:rsidRDefault="00D546F8" w:rsidP="009D1711">
            <w:pPr>
              <w:pStyle w:val="BodyText"/>
              <w:jc w:val="center"/>
              <w:rPr>
                <w:b/>
                <w:color w:val="0070C0"/>
                <w:sz w:val="18"/>
              </w:rPr>
            </w:pPr>
            <w:r w:rsidRPr="003552AA">
              <w:rPr>
                <w:b/>
                <w:color w:val="0070C0"/>
                <w:sz w:val="18"/>
              </w:rPr>
              <w:t>0,2,3,4,5</w:t>
            </w:r>
          </w:p>
        </w:tc>
      </w:tr>
      <w:tr w:rsidR="00D546F8" w:rsidRPr="003552AA" w14:paraId="0BF7067D" w14:textId="77777777" w:rsidTr="009D1711">
        <w:trPr>
          <w:trHeight w:val="20"/>
          <w:jc w:val="center"/>
        </w:trPr>
        <w:tc>
          <w:tcPr>
            <w:tcW w:w="805" w:type="dxa"/>
            <w:noWrap/>
            <w:vAlign w:val="center"/>
          </w:tcPr>
          <w:p w14:paraId="4FCE0F5D" w14:textId="77777777" w:rsidR="00D546F8" w:rsidRPr="003552AA" w:rsidRDefault="00D546F8" w:rsidP="009D1711">
            <w:pPr>
              <w:pStyle w:val="BodyText"/>
              <w:jc w:val="center"/>
              <w:rPr>
                <w:b/>
                <w:sz w:val="18"/>
              </w:rPr>
            </w:pPr>
            <w:r w:rsidRPr="003552AA">
              <w:rPr>
                <w:b/>
                <w:sz w:val="18"/>
              </w:rPr>
              <w:t>14</w:t>
            </w:r>
          </w:p>
        </w:tc>
        <w:tc>
          <w:tcPr>
            <w:tcW w:w="1066" w:type="dxa"/>
            <w:noWrap/>
            <w:vAlign w:val="center"/>
          </w:tcPr>
          <w:p w14:paraId="2F3040BF" w14:textId="77777777" w:rsidR="00D546F8" w:rsidRPr="003552AA" w:rsidRDefault="00D546F8" w:rsidP="009D1711">
            <w:pPr>
              <w:pStyle w:val="BodyText"/>
              <w:jc w:val="center"/>
              <w:rPr>
                <w:b/>
                <w:color w:val="0070C0"/>
                <w:sz w:val="18"/>
              </w:rPr>
            </w:pPr>
            <w:r w:rsidRPr="003552AA">
              <w:rPr>
                <w:b/>
                <w:color w:val="0070C0"/>
                <w:sz w:val="18"/>
              </w:rPr>
              <w:t>2</w:t>
            </w:r>
          </w:p>
        </w:tc>
        <w:tc>
          <w:tcPr>
            <w:tcW w:w="2801" w:type="dxa"/>
            <w:vAlign w:val="center"/>
          </w:tcPr>
          <w:p w14:paraId="6930B0AF" w14:textId="77777777" w:rsidR="00D546F8" w:rsidRPr="003552AA" w:rsidRDefault="00D546F8" w:rsidP="009D1711">
            <w:pPr>
              <w:pStyle w:val="BodyText"/>
              <w:jc w:val="center"/>
              <w:rPr>
                <w:b/>
                <w:color w:val="0070C0"/>
                <w:sz w:val="18"/>
              </w:rPr>
            </w:pPr>
            <w:r w:rsidRPr="003552AA">
              <w:rPr>
                <w:b/>
                <w:color w:val="0070C0"/>
                <w:sz w:val="18"/>
              </w:rPr>
              <w:t>0,1,3,4,5</w:t>
            </w:r>
          </w:p>
        </w:tc>
      </w:tr>
      <w:tr w:rsidR="00D546F8" w:rsidRPr="003552AA" w14:paraId="69603C5D" w14:textId="77777777" w:rsidTr="009D1711">
        <w:trPr>
          <w:trHeight w:val="20"/>
          <w:jc w:val="center"/>
        </w:trPr>
        <w:tc>
          <w:tcPr>
            <w:tcW w:w="805" w:type="dxa"/>
            <w:noWrap/>
            <w:vAlign w:val="center"/>
          </w:tcPr>
          <w:p w14:paraId="1EC0A5E1" w14:textId="77777777" w:rsidR="00D546F8" w:rsidRPr="003552AA" w:rsidRDefault="00D546F8" w:rsidP="009D1711">
            <w:pPr>
              <w:pStyle w:val="BodyText"/>
              <w:jc w:val="center"/>
              <w:rPr>
                <w:b/>
                <w:sz w:val="18"/>
              </w:rPr>
            </w:pPr>
            <w:r w:rsidRPr="003552AA">
              <w:rPr>
                <w:b/>
                <w:sz w:val="18"/>
              </w:rPr>
              <w:t>15</w:t>
            </w:r>
          </w:p>
        </w:tc>
        <w:tc>
          <w:tcPr>
            <w:tcW w:w="1066" w:type="dxa"/>
            <w:noWrap/>
            <w:vAlign w:val="center"/>
          </w:tcPr>
          <w:p w14:paraId="5FA8729E" w14:textId="77777777" w:rsidR="00D546F8" w:rsidRPr="003552AA" w:rsidRDefault="00D546F8" w:rsidP="009D1711">
            <w:pPr>
              <w:pStyle w:val="BodyText"/>
              <w:jc w:val="center"/>
              <w:rPr>
                <w:b/>
                <w:color w:val="0070C0"/>
                <w:sz w:val="18"/>
              </w:rPr>
            </w:pPr>
            <w:r w:rsidRPr="003552AA">
              <w:rPr>
                <w:b/>
                <w:color w:val="0070C0"/>
                <w:sz w:val="18"/>
              </w:rPr>
              <w:t>3</w:t>
            </w:r>
          </w:p>
        </w:tc>
        <w:tc>
          <w:tcPr>
            <w:tcW w:w="2801" w:type="dxa"/>
            <w:vAlign w:val="center"/>
          </w:tcPr>
          <w:p w14:paraId="5C41F4FC" w14:textId="77777777" w:rsidR="00D546F8" w:rsidRPr="003552AA" w:rsidRDefault="00D546F8" w:rsidP="009D1711">
            <w:pPr>
              <w:pStyle w:val="BodyText"/>
              <w:jc w:val="center"/>
              <w:rPr>
                <w:b/>
                <w:color w:val="0070C0"/>
                <w:sz w:val="18"/>
              </w:rPr>
            </w:pPr>
            <w:r w:rsidRPr="003552AA">
              <w:rPr>
                <w:b/>
                <w:color w:val="0070C0"/>
                <w:sz w:val="18"/>
              </w:rPr>
              <w:t>0,1,2,4,5</w:t>
            </w:r>
          </w:p>
        </w:tc>
      </w:tr>
      <w:tr w:rsidR="00D546F8" w:rsidRPr="003552AA" w14:paraId="4C0027E0" w14:textId="77777777" w:rsidTr="009D1711">
        <w:trPr>
          <w:trHeight w:val="20"/>
          <w:jc w:val="center"/>
        </w:trPr>
        <w:tc>
          <w:tcPr>
            <w:tcW w:w="805" w:type="dxa"/>
            <w:noWrap/>
            <w:vAlign w:val="center"/>
          </w:tcPr>
          <w:p w14:paraId="2BF8AD4E" w14:textId="77777777" w:rsidR="00D546F8" w:rsidRPr="003552AA" w:rsidRDefault="00D546F8" w:rsidP="009D1711">
            <w:pPr>
              <w:pStyle w:val="BodyText"/>
              <w:jc w:val="center"/>
              <w:rPr>
                <w:b/>
                <w:sz w:val="18"/>
              </w:rPr>
            </w:pPr>
            <w:r w:rsidRPr="003552AA">
              <w:rPr>
                <w:b/>
                <w:sz w:val="18"/>
              </w:rPr>
              <w:t>16</w:t>
            </w:r>
          </w:p>
        </w:tc>
        <w:tc>
          <w:tcPr>
            <w:tcW w:w="1066" w:type="dxa"/>
            <w:noWrap/>
            <w:vAlign w:val="center"/>
          </w:tcPr>
          <w:p w14:paraId="7E1D43ED" w14:textId="77777777" w:rsidR="00D546F8" w:rsidRPr="003552AA" w:rsidRDefault="00D546F8" w:rsidP="009D1711">
            <w:pPr>
              <w:pStyle w:val="BodyText"/>
              <w:jc w:val="center"/>
              <w:rPr>
                <w:b/>
                <w:color w:val="0070C0"/>
                <w:sz w:val="18"/>
              </w:rPr>
            </w:pPr>
            <w:r w:rsidRPr="003552AA">
              <w:rPr>
                <w:b/>
                <w:color w:val="0070C0"/>
                <w:sz w:val="18"/>
              </w:rPr>
              <w:t>4</w:t>
            </w:r>
          </w:p>
        </w:tc>
        <w:tc>
          <w:tcPr>
            <w:tcW w:w="2801" w:type="dxa"/>
            <w:vAlign w:val="center"/>
          </w:tcPr>
          <w:p w14:paraId="43C3DCF3" w14:textId="77777777" w:rsidR="00D546F8" w:rsidRPr="003552AA" w:rsidRDefault="00D546F8" w:rsidP="009D1711">
            <w:pPr>
              <w:pStyle w:val="BodyText"/>
              <w:jc w:val="center"/>
              <w:rPr>
                <w:b/>
                <w:color w:val="0070C0"/>
                <w:sz w:val="18"/>
              </w:rPr>
            </w:pPr>
            <w:r w:rsidRPr="003552AA">
              <w:rPr>
                <w:b/>
                <w:color w:val="0070C0"/>
                <w:sz w:val="18"/>
              </w:rPr>
              <w:t>0,1,2,3,5</w:t>
            </w:r>
          </w:p>
        </w:tc>
      </w:tr>
      <w:tr w:rsidR="00D546F8" w:rsidRPr="003552AA" w14:paraId="497B1E9A" w14:textId="77777777" w:rsidTr="009D1711">
        <w:trPr>
          <w:trHeight w:val="20"/>
          <w:jc w:val="center"/>
        </w:trPr>
        <w:tc>
          <w:tcPr>
            <w:tcW w:w="805" w:type="dxa"/>
            <w:noWrap/>
            <w:vAlign w:val="center"/>
          </w:tcPr>
          <w:p w14:paraId="3D068ECC" w14:textId="77777777" w:rsidR="00D546F8" w:rsidRPr="003552AA" w:rsidRDefault="00D546F8" w:rsidP="009D1711">
            <w:pPr>
              <w:pStyle w:val="BodyText"/>
              <w:jc w:val="center"/>
              <w:rPr>
                <w:b/>
                <w:sz w:val="18"/>
              </w:rPr>
            </w:pPr>
            <w:r w:rsidRPr="003552AA">
              <w:rPr>
                <w:b/>
                <w:sz w:val="18"/>
              </w:rPr>
              <w:t>17</w:t>
            </w:r>
          </w:p>
        </w:tc>
        <w:tc>
          <w:tcPr>
            <w:tcW w:w="1066" w:type="dxa"/>
            <w:noWrap/>
            <w:vAlign w:val="center"/>
          </w:tcPr>
          <w:p w14:paraId="3FA0FA75" w14:textId="77777777" w:rsidR="00D546F8" w:rsidRPr="003552AA" w:rsidRDefault="00D546F8" w:rsidP="009D1711">
            <w:pPr>
              <w:pStyle w:val="BodyText"/>
              <w:jc w:val="center"/>
              <w:rPr>
                <w:b/>
                <w:color w:val="0070C0"/>
                <w:sz w:val="18"/>
              </w:rPr>
            </w:pPr>
            <w:r w:rsidRPr="003552AA">
              <w:rPr>
                <w:b/>
                <w:color w:val="0070C0"/>
                <w:sz w:val="18"/>
              </w:rPr>
              <w:t>5</w:t>
            </w:r>
          </w:p>
        </w:tc>
        <w:tc>
          <w:tcPr>
            <w:tcW w:w="2801" w:type="dxa"/>
            <w:vAlign w:val="center"/>
          </w:tcPr>
          <w:p w14:paraId="1DB525E2" w14:textId="77777777" w:rsidR="00D546F8" w:rsidRPr="003552AA" w:rsidRDefault="00D546F8" w:rsidP="009D1711">
            <w:pPr>
              <w:pStyle w:val="BodyText"/>
              <w:jc w:val="center"/>
              <w:rPr>
                <w:b/>
                <w:color w:val="0070C0"/>
                <w:sz w:val="18"/>
              </w:rPr>
            </w:pPr>
            <w:r w:rsidRPr="003552AA">
              <w:rPr>
                <w:b/>
                <w:color w:val="0070C0"/>
                <w:sz w:val="18"/>
              </w:rPr>
              <w:t>0,1,2,3,4</w:t>
            </w:r>
          </w:p>
        </w:tc>
      </w:tr>
      <w:tr w:rsidR="00D546F8" w:rsidRPr="003552AA" w14:paraId="47459988" w14:textId="77777777" w:rsidTr="009D1711">
        <w:trPr>
          <w:trHeight w:val="20"/>
          <w:jc w:val="center"/>
        </w:trPr>
        <w:tc>
          <w:tcPr>
            <w:tcW w:w="805" w:type="dxa"/>
            <w:noWrap/>
            <w:vAlign w:val="center"/>
          </w:tcPr>
          <w:p w14:paraId="1351C913" w14:textId="77777777" w:rsidR="00D546F8" w:rsidRPr="003552AA" w:rsidRDefault="00D546F8" w:rsidP="009D1711">
            <w:pPr>
              <w:pStyle w:val="BodyText"/>
              <w:jc w:val="center"/>
              <w:rPr>
                <w:b/>
                <w:sz w:val="18"/>
              </w:rPr>
            </w:pPr>
            <w:r w:rsidRPr="003552AA">
              <w:rPr>
                <w:b/>
                <w:sz w:val="18"/>
              </w:rPr>
              <w:t>18</w:t>
            </w:r>
          </w:p>
        </w:tc>
        <w:tc>
          <w:tcPr>
            <w:tcW w:w="1066" w:type="dxa"/>
            <w:noWrap/>
            <w:vAlign w:val="center"/>
          </w:tcPr>
          <w:p w14:paraId="439B8A2F" w14:textId="77777777" w:rsidR="00D546F8" w:rsidRPr="003552AA" w:rsidRDefault="00D546F8" w:rsidP="009D1711">
            <w:pPr>
              <w:pStyle w:val="BodyText"/>
              <w:jc w:val="center"/>
              <w:rPr>
                <w:b/>
                <w:sz w:val="18"/>
              </w:rPr>
            </w:pPr>
            <w:r w:rsidRPr="003552AA">
              <w:rPr>
                <w:b/>
                <w:sz w:val="18"/>
              </w:rPr>
              <w:t>2,3</w:t>
            </w:r>
          </w:p>
        </w:tc>
        <w:tc>
          <w:tcPr>
            <w:tcW w:w="2801" w:type="dxa"/>
            <w:vAlign w:val="center"/>
          </w:tcPr>
          <w:p w14:paraId="41111453" w14:textId="77777777" w:rsidR="00D546F8" w:rsidRPr="003552AA" w:rsidRDefault="00D546F8" w:rsidP="009D1711">
            <w:pPr>
              <w:pStyle w:val="BodyText"/>
              <w:jc w:val="center"/>
              <w:rPr>
                <w:b/>
                <w:sz w:val="18"/>
              </w:rPr>
            </w:pPr>
            <w:r w:rsidRPr="003552AA">
              <w:rPr>
                <w:b/>
                <w:sz w:val="18"/>
              </w:rPr>
              <w:t>SU</w:t>
            </w:r>
          </w:p>
        </w:tc>
      </w:tr>
      <w:tr w:rsidR="00D546F8" w:rsidRPr="003552AA" w14:paraId="57BFFBE4" w14:textId="77777777" w:rsidTr="009D1711">
        <w:trPr>
          <w:trHeight w:val="20"/>
          <w:jc w:val="center"/>
        </w:trPr>
        <w:tc>
          <w:tcPr>
            <w:tcW w:w="805" w:type="dxa"/>
            <w:noWrap/>
            <w:vAlign w:val="center"/>
          </w:tcPr>
          <w:p w14:paraId="541FC707" w14:textId="77777777" w:rsidR="00D546F8" w:rsidRPr="003552AA" w:rsidRDefault="00D546F8" w:rsidP="009D1711">
            <w:pPr>
              <w:pStyle w:val="BodyText"/>
              <w:jc w:val="center"/>
              <w:rPr>
                <w:b/>
                <w:sz w:val="18"/>
              </w:rPr>
            </w:pPr>
            <w:r w:rsidRPr="003552AA">
              <w:rPr>
                <w:b/>
                <w:sz w:val="18"/>
              </w:rPr>
              <w:t>19</w:t>
            </w:r>
          </w:p>
        </w:tc>
        <w:tc>
          <w:tcPr>
            <w:tcW w:w="1066" w:type="dxa"/>
            <w:noWrap/>
            <w:vAlign w:val="center"/>
          </w:tcPr>
          <w:p w14:paraId="62234277" w14:textId="77777777" w:rsidR="00D546F8" w:rsidRPr="003552AA" w:rsidRDefault="00D546F8" w:rsidP="009D1711">
            <w:pPr>
              <w:pStyle w:val="BodyText"/>
              <w:jc w:val="center"/>
              <w:rPr>
                <w:b/>
                <w:color w:val="00B050"/>
                <w:sz w:val="18"/>
              </w:rPr>
            </w:pPr>
            <w:r w:rsidRPr="003552AA">
              <w:rPr>
                <w:b/>
                <w:color w:val="00B050"/>
                <w:sz w:val="18"/>
              </w:rPr>
              <w:t>0,1</w:t>
            </w:r>
          </w:p>
        </w:tc>
        <w:tc>
          <w:tcPr>
            <w:tcW w:w="2801" w:type="dxa"/>
            <w:vAlign w:val="center"/>
          </w:tcPr>
          <w:p w14:paraId="7DB9B0C9" w14:textId="77777777" w:rsidR="00D546F8" w:rsidRPr="003552AA" w:rsidRDefault="00D546F8" w:rsidP="009D1711">
            <w:pPr>
              <w:pStyle w:val="BodyText"/>
              <w:jc w:val="center"/>
              <w:rPr>
                <w:b/>
                <w:color w:val="00B050"/>
                <w:sz w:val="18"/>
              </w:rPr>
            </w:pPr>
            <w:r w:rsidRPr="003552AA">
              <w:rPr>
                <w:b/>
                <w:color w:val="00B050"/>
                <w:sz w:val="18"/>
              </w:rPr>
              <w:t>2,3</w:t>
            </w:r>
          </w:p>
        </w:tc>
      </w:tr>
      <w:tr w:rsidR="00D546F8" w:rsidRPr="003552AA" w14:paraId="3B13EE3C" w14:textId="77777777" w:rsidTr="009D1711">
        <w:trPr>
          <w:trHeight w:val="20"/>
          <w:jc w:val="center"/>
        </w:trPr>
        <w:tc>
          <w:tcPr>
            <w:tcW w:w="805" w:type="dxa"/>
            <w:noWrap/>
            <w:vAlign w:val="center"/>
          </w:tcPr>
          <w:p w14:paraId="7B2F30D1" w14:textId="77777777" w:rsidR="00D546F8" w:rsidRPr="003552AA" w:rsidRDefault="00D546F8" w:rsidP="009D1711">
            <w:pPr>
              <w:pStyle w:val="BodyText"/>
              <w:jc w:val="center"/>
              <w:rPr>
                <w:b/>
                <w:sz w:val="18"/>
              </w:rPr>
            </w:pPr>
            <w:r w:rsidRPr="003552AA">
              <w:rPr>
                <w:b/>
                <w:sz w:val="18"/>
              </w:rPr>
              <w:t>20</w:t>
            </w:r>
          </w:p>
        </w:tc>
        <w:tc>
          <w:tcPr>
            <w:tcW w:w="1066" w:type="dxa"/>
            <w:noWrap/>
            <w:vAlign w:val="center"/>
          </w:tcPr>
          <w:p w14:paraId="5C70BDB5" w14:textId="77777777" w:rsidR="00D546F8" w:rsidRPr="003552AA" w:rsidRDefault="00D546F8" w:rsidP="009D1711">
            <w:pPr>
              <w:pStyle w:val="BodyText"/>
              <w:jc w:val="center"/>
              <w:rPr>
                <w:b/>
                <w:color w:val="00B050"/>
                <w:sz w:val="18"/>
              </w:rPr>
            </w:pPr>
            <w:r w:rsidRPr="003552AA">
              <w:rPr>
                <w:b/>
                <w:color w:val="00B050"/>
                <w:sz w:val="18"/>
              </w:rPr>
              <w:t>2,3</w:t>
            </w:r>
          </w:p>
        </w:tc>
        <w:tc>
          <w:tcPr>
            <w:tcW w:w="2801" w:type="dxa"/>
            <w:vAlign w:val="center"/>
          </w:tcPr>
          <w:p w14:paraId="6C2AA54A" w14:textId="77777777" w:rsidR="00D546F8" w:rsidRPr="003552AA" w:rsidRDefault="00D546F8" w:rsidP="009D1711">
            <w:pPr>
              <w:pStyle w:val="BodyText"/>
              <w:jc w:val="center"/>
              <w:rPr>
                <w:b/>
                <w:color w:val="00B050"/>
                <w:sz w:val="18"/>
              </w:rPr>
            </w:pPr>
            <w:r w:rsidRPr="003552AA">
              <w:rPr>
                <w:b/>
                <w:color w:val="00B050"/>
                <w:sz w:val="18"/>
              </w:rPr>
              <w:t>0,1</w:t>
            </w:r>
          </w:p>
        </w:tc>
      </w:tr>
      <w:tr w:rsidR="00D546F8" w:rsidRPr="003552AA" w14:paraId="208624C3" w14:textId="77777777" w:rsidTr="009D1711">
        <w:trPr>
          <w:trHeight w:val="20"/>
          <w:jc w:val="center"/>
        </w:trPr>
        <w:tc>
          <w:tcPr>
            <w:tcW w:w="805" w:type="dxa"/>
            <w:noWrap/>
            <w:vAlign w:val="center"/>
          </w:tcPr>
          <w:p w14:paraId="06A7526F" w14:textId="77777777" w:rsidR="00D546F8" w:rsidRPr="003552AA" w:rsidRDefault="00D546F8" w:rsidP="009D1711">
            <w:pPr>
              <w:pStyle w:val="BodyText"/>
              <w:jc w:val="center"/>
              <w:rPr>
                <w:b/>
                <w:sz w:val="18"/>
              </w:rPr>
            </w:pPr>
            <w:r w:rsidRPr="003552AA">
              <w:rPr>
                <w:b/>
                <w:sz w:val="18"/>
              </w:rPr>
              <w:t>22</w:t>
            </w:r>
          </w:p>
        </w:tc>
        <w:tc>
          <w:tcPr>
            <w:tcW w:w="1066" w:type="dxa"/>
            <w:noWrap/>
            <w:vAlign w:val="center"/>
          </w:tcPr>
          <w:p w14:paraId="5C122F9C" w14:textId="77777777" w:rsidR="00D546F8" w:rsidRPr="003552AA" w:rsidRDefault="00D546F8" w:rsidP="009D1711">
            <w:pPr>
              <w:pStyle w:val="BodyText"/>
              <w:jc w:val="center"/>
              <w:rPr>
                <w:b/>
                <w:color w:val="0070C0"/>
                <w:sz w:val="18"/>
              </w:rPr>
            </w:pPr>
            <w:r w:rsidRPr="003552AA">
              <w:rPr>
                <w:b/>
                <w:color w:val="0070C0"/>
                <w:sz w:val="18"/>
              </w:rPr>
              <w:t>0,1</w:t>
            </w:r>
          </w:p>
        </w:tc>
        <w:tc>
          <w:tcPr>
            <w:tcW w:w="2801" w:type="dxa"/>
            <w:vAlign w:val="center"/>
          </w:tcPr>
          <w:p w14:paraId="40B951DB" w14:textId="77777777" w:rsidR="00D546F8" w:rsidRPr="003552AA" w:rsidRDefault="00D546F8" w:rsidP="009D1711">
            <w:pPr>
              <w:pStyle w:val="BodyText"/>
              <w:jc w:val="center"/>
              <w:rPr>
                <w:b/>
                <w:color w:val="0070C0"/>
                <w:sz w:val="18"/>
              </w:rPr>
            </w:pPr>
            <w:r w:rsidRPr="003552AA">
              <w:rPr>
                <w:b/>
                <w:color w:val="0070C0"/>
                <w:sz w:val="18"/>
              </w:rPr>
              <w:t>2,3,4,5</w:t>
            </w:r>
          </w:p>
        </w:tc>
      </w:tr>
      <w:tr w:rsidR="00D546F8" w:rsidRPr="003552AA" w14:paraId="370A13DB" w14:textId="77777777" w:rsidTr="009D1711">
        <w:trPr>
          <w:trHeight w:val="20"/>
          <w:jc w:val="center"/>
        </w:trPr>
        <w:tc>
          <w:tcPr>
            <w:tcW w:w="805" w:type="dxa"/>
            <w:noWrap/>
            <w:vAlign w:val="center"/>
          </w:tcPr>
          <w:p w14:paraId="553D1D63" w14:textId="77777777" w:rsidR="00D546F8" w:rsidRPr="003552AA" w:rsidRDefault="00D546F8" w:rsidP="009D1711">
            <w:pPr>
              <w:pStyle w:val="BodyText"/>
              <w:jc w:val="center"/>
              <w:rPr>
                <w:b/>
                <w:sz w:val="18"/>
              </w:rPr>
            </w:pPr>
            <w:r w:rsidRPr="003552AA">
              <w:rPr>
                <w:b/>
                <w:sz w:val="18"/>
              </w:rPr>
              <w:t>23</w:t>
            </w:r>
          </w:p>
        </w:tc>
        <w:tc>
          <w:tcPr>
            <w:tcW w:w="1066" w:type="dxa"/>
            <w:noWrap/>
            <w:vAlign w:val="center"/>
          </w:tcPr>
          <w:p w14:paraId="249D42EC" w14:textId="77777777" w:rsidR="00D546F8" w:rsidRPr="003552AA" w:rsidRDefault="00D546F8" w:rsidP="009D1711">
            <w:pPr>
              <w:pStyle w:val="BodyText"/>
              <w:jc w:val="center"/>
              <w:rPr>
                <w:b/>
                <w:color w:val="0070C0"/>
                <w:sz w:val="18"/>
              </w:rPr>
            </w:pPr>
            <w:r w:rsidRPr="003552AA">
              <w:rPr>
                <w:b/>
                <w:color w:val="0070C0"/>
                <w:sz w:val="18"/>
              </w:rPr>
              <w:t>2,3</w:t>
            </w:r>
          </w:p>
        </w:tc>
        <w:tc>
          <w:tcPr>
            <w:tcW w:w="2801" w:type="dxa"/>
            <w:vAlign w:val="center"/>
          </w:tcPr>
          <w:p w14:paraId="401D170D" w14:textId="77777777" w:rsidR="00D546F8" w:rsidRPr="003552AA" w:rsidRDefault="00D546F8" w:rsidP="009D1711">
            <w:pPr>
              <w:pStyle w:val="BodyText"/>
              <w:jc w:val="center"/>
              <w:rPr>
                <w:b/>
                <w:color w:val="0070C0"/>
                <w:sz w:val="18"/>
              </w:rPr>
            </w:pPr>
            <w:r w:rsidRPr="003552AA">
              <w:rPr>
                <w:b/>
                <w:color w:val="0070C0"/>
                <w:sz w:val="18"/>
              </w:rPr>
              <w:t>0,1,4,5</w:t>
            </w:r>
          </w:p>
        </w:tc>
      </w:tr>
      <w:tr w:rsidR="00D546F8" w:rsidRPr="003552AA" w14:paraId="104C4938" w14:textId="77777777" w:rsidTr="009D1711">
        <w:trPr>
          <w:trHeight w:val="20"/>
          <w:jc w:val="center"/>
        </w:trPr>
        <w:tc>
          <w:tcPr>
            <w:tcW w:w="805" w:type="dxa"/>
            <w:noWrap/>
            <w:vAlign w:val="center"/>
          </w:tcPr>
          <w:p w14:paraId="18A89300" w14:textId="77777777" w:rsidR="00D546F8" w:rsidRPr="003552AA" w:rsidRDefault="00D546F8" w:rsidP="009D1711">
            <w:pPr>
              <w:pStyle w:val="BodyText"/>
              <w:jc w:val="center"/>
              <w:rPr>
                <w:b/>
                <w:sz w:val="18"/>
              </w:rPr>
            </w:pPr>
            <w:r w:rsidRPr="003552AA">
              <w:rPr>
                <w:b/>
                <w:sz w:val="18"/>
              </w:rPr>
              <w:t>24</w:t>
            </w:r>
          </w:p>
        </w:tc>
        <w:tc>
          <w:tcPr>
            <w:tcW w:w="1066" w:type="dxa"/>
            <w:noWrap/>
            <w:vAlign w:val="center"/>
          </w:tcPr>
          <w:p w14:paraId="161C23B2" w14:textId="77777777" w:rsidR="00D546F8" w:rsidRPr="003552AA" w:rsidRDefault="00D546F8" w:rsidP="009D1711">
            <w:pPr>
              <w:pStyle w:val="BodyText"/>
              <w:jc w:val="center"/>
              <w:rPr>
                <w:b/>
                <w:color w:val="0070C0"/>
                <w:sz w:val="18"/>
              </w:rPr>
            </w:pPr>
            <w:r w:rsidRPr="003552AA">
              <w:rPr>
                <w:b/>
                <w:color w:val="0070C0"/>
                <w:sz w:val="18"/>
              </w:rPr>
              <w:t>4,5</w:t>
            </w:r>
          </w:p>
        </w:tc>
        <w:tc>
          <w:tcPr>
            <w:tcW w:w="2801" w:type="dxa"/>
            <w:vAlign w:val="center"/>
          </w:tcPr>
          <w:p w14:paraId="50921C16" w14:textId="77777777" w:rsidR="00D546F8" w:rsidRPr="003552AA" w:rsidRDefault="00D546F8" w:rsidP="009D1711">
            <w:pPr>
              <w:pStyle w:val="BodyText"/>
              <w:jc w:val="center"/>
              <w:rPr>
                <w:b/>
                <w:color w:val="0070C0"/>
                <w:sz w:val="18"/>
              </w:rPr>
            </w:pPr>
            <w:r w:rsidRPr="003552AA">
              <w:rPr>
                <w:b/>
                <w:color w:val="0070C0"/>
                <w:sz w:val="18"/>
              </w:rPr>
              <w:t>0,1,2,3</w:t>
            </w:r>
          </w:p>
        </w:tc>
      </w:tr>
      <w:tr w:rsidR="00D546F8" w:rsidRPr="003552AA" w14:paraId="466F1128" w14:textId="77777777" w:rsidTr="009D1711">
        <w:trPr>
          <w:trHeight w:val="45"/>
          <w:jc w:val="center"/>
        </w:trPr>
        <w:tc>
          <w:tcPr>
            <w:tcW w:w="805" w:type="dxa"/>
            <w:noWrap/>
            <w:vAlign w:val="center"/>
          </w:tcPr>
          <w:p w14:paraId="59A198EC" w14:textId="77777777" w:rsidR="00D546F8" w:rsidRPr="003552AA" w:rsidRDefault="00D546F8" w:rsidP="009D1711">
            <w:pPr>
              <w:pStyle w:val="BodyText"/>
              <w:jc w:val="center"/>
              <w:rPr>
                <w:b/>
                <w:sz w:val="18"/>
              </w:rPr>
            </w:pPr>
            <w:r w:rsidRPr="003552AA">
              <w:rPr>
                <w:b/>
                <w:sz w:val="18"/>
              </w:rPr>
              <w:t>25</w:t>
            </w:r>
          </w:p>
        </w:tc>
        <w:tc>
          <w:tcPr>
            <w:tcW w:w="1066" w:type="dxa"/>
            <w:noWrap/>
            <w:vAlign w:val="center"/>
          </w:tcPr>
          <w:p w14:paraId="27747CB0" w14:textId="77777777" w:rsidR="00D546F8" w:rsidRPr="003552AA" w:rsidRDefault="00D546F8" w:rsidP="009D1711">
            <w:pPr>
              <w:pStyle w:val="BodyText"/>
              <w:jc w:val="center"/>
              <w:rPr>
                <w:b/>
                <w:sz w:val="18"/>
              </w:rPr>
            </w:pPr>
            <w:r w:rsidRPr="003552AA">
              <w:rPr>
                <w:b/>
                <w:sz w:val="18"/>
              </w:rPr>
              <w:t>0,2,3</w:t>
            </w:r>
          </w:p>
        </w:tc>
        <w:tc>
          <w:tcPr>
            <w:tcW w:w="2801" w:type="dxa"/>
            <w:vAlign w:val="center"/>
          </w:tcPr>
          <w:p w14:paraId="3AE03571" w14:textId="77777777" w:rsidR="00D546F8" w:rsidRPr="003552AA" w:rsidRDefault="00D546F8" w:rsidP="009D1711">
            <w:pPr>
              <w:pStyle w:val="BodyText"/>
              <w:jc w:val="center"/>
              <w:rPr>
                <w:b/>
                <w:sz w:val="18"/>
              </w:rPr>
            </w:pPr>
            <w:r w:rsidRPr="003552AA">
              <w:rPr>
                <w:b/>
                <w:sz w:val="18"/>
              </w:rPr>
              <w:t>SU</w:t>
            </w:r>
          </w:p>
        </w:tc>
      </w:tr>
      <w:tr w:rsidR="00D546F8" w:rsidRPr="003552AA" w14:paraId="5F67B8A1" w14:textId="77777777" w:rsidTr="009D1711">
        <w:trPr>
          <w:trHeight w:val="20"/>
          <w:jc w:val="center"/>
        </w:trPr>
        <w:tc>
          <w:tcPr>
            <w:tcW w:w="805" w:type="dxa"/>
            <w:noWrap/>
            <w:vAlign w:val="center"/>
          </w:tcPr>
          <w:p w14:paraId="2DF214F5" w14:textId="77777777" w:rsidR="00D546F8" w:rsidRPr="003552AA" w:rsidRDefault="00D546F8" w:rsidP="009D1711">
            <w:pPr>
              <w:pStyle w:val="BodyText"/>
              <w:jc w:val="center"/>
              <w:rPr>
                <w:b/>
                <w:sz w:val="18"/>
              </w:rPr>
            </w:pPr>
            <w:r w:rsidRPr="003552AA">
              <w:rPr>
                <w:b/>
                <w:sz w:val="18"/>
              </w:rPr>
              <w:t>26</w:t>
            </w:r>
          </w:p>
        </w:tc>
        <w:tc>
          <w:tcPr>
            <w:tcW w:w="1066" w:type="dxa"/>
            <w:noWrap/>
            <w:vAlign w:val="center"/>
          </w:tcPr>
          <w:p w14:paraId="3B1AC449" w14:textId="77777777" w:rsidR="00D546F8" w:rsidRPr="003552AA" w:rsidRDefault="00D546F8" w:rsidP="009D1711">
            <w:pPr>
              <w:pStyle w:val="BodyText"/>
              <w:jc w:val="center"/>
              <w:rPr>
                <w:b/>
                <w:color w:val="00B050"/>
                <w:sz w:val="18"/>
              </w:rPr>
            </w:pPr>
            <w:r w:rsidRPr="003552AA">
              <w:rPr>
                <w:b/>
                <w:color w:val="00B050"/>
                <w:sz w:val="18"/>
              </w:rPr>
              <w:t>0,2,3</w:t>
            </w:r>
          </w:p>
        </w:tc>
        <w:tc>
          <w:tcPr>
            <w:tcW w:w="2801" w:type="dxa"/>
            <w:vAlign w:val="center"/>
          </w:tcPr>
          <w:p w14:paraId="0CE8F0BA" w14:textId="77777777" w:rsidR="00D546F8" w:rsidRPr="003552AA" w:rsidRDefault="00D546F8" w:rsidP="009D1711">
            <w:pPr>
              <w:pStyle w:val="BodyText"/>
              <w:jc w:val="center"/>
              <w:rPr>
                <w:b/>
                <w:color w:val="00B050"/>
                <w:sz w:val="18"/>
              </w:rPr>
            </w:pPr>
            <w:r w:rsidRPr="003552AA">
              <w:rPr>
                <w:b/>
                <w:color w:val="00B050"/>
                <w:sz w:val="18"/>
              </w:rPr>
              <w:t>1,4,5</w:t>
            </w:r>
          </w:p>
        </w:tc>
      </w:tr>
      <w:tr w:rsidR="00D546F8" w:rsidRPr="003552AA" w14:paraId="31AF6F35" w14:textId="77777777" w:rsidTr="009D1711">
        <w:trPr>
          <w:trHeight w:val="20"/>
          <w:jc w:val="center"/>
        </w:trPr>
        <w:tc>
          <w:tcPr>
            <w:tcW w:w="805" w:type="dxa"/>
            <w:noWrap/>
            <w:vAlign w:val="center"/>
          </w:tcPr>
          <w:p w14:paraId="2922E702" w14:textId="77777777" w:rsidR="00D546F8" w:rsidRPr="003552AA" w:rsidRDefault="00D546F8" w:rsidP="009D1711">
            <w:pPr>
              <w:pStyle w:val="BodyText"/>
              <w:jc w:val="center"/>
              <w:rPr>
                <w:b/>
                <w:sz w:val="18"/>
              </w:rPr>
            </w:pPr>
            <w:r w:rsidRPr="003552AA">
              <w:rPr>
                <w:b/>
                <w:sz w:val="18"/>
              </w:rPr>
              <w:lastRenderedPageBreak/>
              <w:t>27</w:t>
            </w:r>
          </w:p>
        </w:tc>
        <w:tc>
          <w:tcPr>
            <w:tcW w:w="1066" w:type="dxa"/>
            <w:noWrap/>
            <w:vAlign w:val="center"/>
          </w:tcPr>
          <w:p w14:paraId="3B050E7F" w14:textId="77777777" w:rsidR="00D546F8" w:rsidRPr="003552AA" w:rsidRDefault="00D546F8" w:rsidP="009D1711">
            <w:pPr>
              <w:pStyle w:val="BodyText"/>
              <w:jc w:val="center"/>
              <w:rPr>
                <w:b/>
                <w:color w:val="00B050"/>
                <w:sz w:val="18"/>
              </w:rPr>
            </w:pPr>
            <w:r w:rsidRPr="003552AA">
              <w:rPr>
                <w:b/>
                <w:color w:val="00B050"/>
                <w:sz w:val="18"/>
              </w:rPr>
              <w:t>1,4,5</w:t>
            </w:r>
          </w:p>
        </w:tc>
        <w:tc>
          <w:tcPr>
            <w:tcW w:w="2801" w:type="dxa"/>
            <w:vAlign w:val="center"/>
          </w:tcPr>
          <w:p w14:paraId="4C09DEA6" w14:textId="77777777" w:rsidR="00D546F8" w:rsidRPr="003552AA" w:rsidRDefault="00D546F8" w:rsidP="009D1711">
            <w:pPr>
              <w:pStyle w:val="BodyText"/>
              <w:jc w:val="center"/>
              <w:rPr>
                <w:b/>
                <w:color w:val="00B050"/>
                <w:sz w:val="18"/>
              </w:rPr>
            </w:pPr>
            <w:r w:rsidRPr="003552AA">
              <w:rPr>
                <w:b/>
                <w:color w:val="00B050"/>
                <w:sz w:val="18"/>
              </w:rPr>
              <w:t>0,2,3</w:t>
            </w:r>
          </w:p>
        </w:tc>
      </w:tr>
      <w:tr w:rsidR="00D546F8" w:rsidRPr="003552AA" w14:paraId="0399C914" w14:textId="77777777" w:rsidTr="009D1711">
        <w:trPr>
          <w:trHeight w:val="20"/>
          <w:jc w:val="center"/>
        </w:trPr>
        <w:tc>
          <w:tcPr>
            <w:tcW w:w="805" w:type="dxa"/>
            <w:noWrap/>
            <w:vAlign w:val="center"/>
          </w:tcPr>
          <w:p w14:paraId="324A031F" w14:textId="77777777" w:rsidR="00D546F8" w:rsidRPr="003552AA" w:rsidRDefault="00D546F8" w:rsidP="009D1711">
            <w:pPr>
              <w:pStyle w:val="BodyText"/>
              <w:jc w:val="center"/>
              <w:rPr>
                <w:b/>
                <w:sz w:val="18"/>
              </w:rPr>
            </w:pPr>
            <w:r w:rsidRPr="003552AA">
              <w:rPr>
                <w:b/>
                <w:sz w:val="18"/>
              </w:rPr>
              <w:t>28</w:t>
            </w:r>
          </w:p>
        </w:tc>
        <w:tc>
          <w:tcPr>
            <w:tcW w:w="1066" w:type="dxa"/>
            <w:noWrap/>
            <w:vAlign w:val="center"/>
          </w:tcPr>
          <w:p w14:paraId="5C667EF2" w14:textId="77777777" w:rsidR="00D546F8" w:rsidRPr="003552AA" w:rsidRDefault="00D546F8" w:rsidP="009D1711">
            <w:pPr>
              <w:pStyle w:val="BodyText"/>
              <w:jc w:val="center"/>
              <w:rPr>
                <w:b/>
                <w:sz w:val="18"/>
              </w:rPr>
            </w:pPr>
            <w:r w:rsidRPr="003552AA">
              <w:rPr>
                <w:b/>
                <w:sz w:val="18"/>
              </w:rPr>
              <w:t>0,1,2,3</w:t>
            </w:r>
          </w:p>
        </w:tc>
        <w:tc>
          <w:tcPr>
            <w:tcW w:w="2801" w:type="dxa"/>
            <w:vAlign w:val="center"/>
          </w:tcPr>
          <w:p w14:paraId="6320FD14" w14:textId="77777777" w:rsidR="00D546F8" w:rsidRPr="003552AA" w:rsidRDefault="00D546F8" w:rsidP="009D1711">
            <w:pPr>
              <w:pStyle w:val="BodyText"/>
              <w:jc w:val="center"/>
              <w:rPr>
                <w:b/>
                <w:sz w:val="18"/>
              </w:rPr>
            </w:pPr>
            <w:r w:rsidRPr="003552AA">
              <w:rPr>
                <w:b/>
                <w:sz w:val="18"/>
              </w:rPr>
              <w:t>SU</w:t>
            </w:r>
          </w:p>
        </w:tc>
      </w:tr>
      <w:tr w:rsidR="00D546F8" w:rsidRPr="003552AA" w14:paraId="2F42E10F" w14:textId="77777777" w:rsidTr="009D1711">
        <w:trPr>
          <w:trHeight w:val="20"/>
          <w:jc w:val="center"/>
        </w:trPr>
        <w:tc>
          <w:tcPr>
            <w:tcW w:w="805" w:type="dxa"/>
            <w:noWrap/>
            <w:vAlign w:val="center"/>
          </w:tcPr>
          <w:p w14:paraId="3DC3AB74" w14:textId="77777777" w:rsidR="00D546F8" w:rsidRPr="003552AA" w:rsidRDefault="00D546F8" w:rsidP="009D1711">
            <w:pPr>
              <w:pStyle w:val="BodyText"/>
              <w:jc w:val="center"/>
              <w:rPr>
                <w:b/>
                <w:sz w:val="18"/>
              </w:rPr>
            </w:pPr>
            <w:r w:rsidRPr="003552AA">
              <w:rPr>
                <w:b/>
                <w:sz w:val="18"/>
              </w:rPr>
              <w:t>29</w:t>
            </w:r>
          </w:p>
        </w:tc>
        <w:tc>
          <w:tcPr>
            <w:tcW w:w="1066" w:type="dxa"/>
            <w:noWrap/>
            <w:vAlign w:val="center"/>
          </w:tcPr>
          <w:p w14:paraId="16955AE8" w14:textId="77777777" w:rsidR="00D546F8" w:rsidRPr="003552AA" w:rsidRDefault="00D546F8" w:rsidP="009D1711">
            <w:pPr>
              <w:pStyle w:val="BodyText"/>
              <w:jc w:val="center"/>
              <w:rPr>
                <w:b/>
                <w:color w:val="0070C0"/>
                <w:sz w:val="18"/>
              </w:rPr>
            </w:pPr>
            <w:r w:rsidRPr="003552AA">
              <w:rPr>
                <w:b/>
                <w:color w:val="0070C0"/>
                <w:sz w:val="18"/>
              </w:rPr>
              <w:t>0,1,2,3</w:t>
            </w:r>
          </w:p>
        </w:tc>
        <w:tc>
          <w:tcPr>
            <w:tcW w:w="2801" w:type="dxa"/>
            <w:vAlign w:val="center"/>
          </w:tcPr>
          <w:p w14:paraId="7ACD40FB" w14:textId="77777777" w:rsidR="00D546F8" w:rsidRPr="003552AA" w:rsidRDefault="00D546F8" w:rsidP="009D1711">
            <w:pPr>
              <w:pStyle w:val="BodyText"/>
              <w:jc w:val="center"/>
              <w:rPr>
                <w:b/>
                <w:color w:val="0070C0"/>
                <w:sz w:val="18"/>
              </w:rPr>
            </w:pPr>
            <w:r w:rsidRPr="003552AA">
              <w:rPr>
                <w:b/>
                <w:color w:val="0070C0"/>
                <w:sz w:val="18"/>
              </w:rPr>
              <w:t>4,5</w:t>
            </w:r>
          </w:p>
        </w:tc>
      </w:tr>
      <w:tr w:rsidR="00D546F8" w:rsidRPr="003552AA" w14:paraId="07A71A9B" w14:textId="77777777" w:rsidTr="009D1711">
        <w:trPr>
          <w:trHeight w:val="20"/>
          <w:jc w:val="center"/>
        </w:trPr>
        <w:tc>
          <w:tcPr>
            <w:tcW w:w="805" w:type="dxa"/>
            <w:noWrap/>
            <w:vAlign w:val="center"/>
          </w:tcPr>
          <w:p w14:paraId="33C0CA4D" w14:textId="77777777" w:rsidR="00D546F8" w:rsidRPr="003552AA" w:rsidRDefault="00D546F8" w:rsidP="009D1711">
            <w:pPr>
              <w:pStyle w:val="BodyText"/>
              <w:jc w:val="center"/>
              <w:rPr>
                <w:b/>
                <w:sz w:val="18"/>
              </w:rPr>
            </w:pPr>
            <w:r w:rsidRPr="003552AA">
              <w:rPr>
                <w:b/>
                <w:sz w:val="18"/>
              </w:rPr>
              <w:t>30</w:t>
            </w:r>
          </w:p>
        </w:tc>
        <w:tc>
          <w:tcPr>
            <w:tcW w:w="1066" w:type="dxa"/>
            <w:noWrap/>
            <w:vAlign w:val="center"/>
          </w:tcPr>
          <w:p w14:paraId="061DBB40" w14:textId="77777777" w:rsidR="00D546F8" w:rsidRPr="003552AA" w:rsidRDefault="00D546F8" w:rsidP="009D1711">
            <w:pPr>
              <w:pStyle w:val="BodyText"/>
              <w:jc w:val="center"/>
              <w:rPr>
                <w:b/>
                <w:sz w:val="18"/>
              </w:rPr>
            </w:pPr>
            <w:r w:rsidRPr="003552AA">
              <w:rPr>
                <w:b/>
                <w:sz w:val="18"/>
              </w:rPr>
              <w:t>0,1,2,3,4</w:t>
            </w:r>
          </w:p>
        </w:tc>
        <w:tc>
          <w:tcPr>
            <w:tcW w:w="2801" w:type="dxa"/>
            <w:vAlign w:val="center"/>
          </w:tcPr>
          <w:p w14:paraId="3DA54078" w14:textId="77777777" w:rsidR="00D546F8" w:rsidRPr="003552AA" w:rsidRDefault="00D546F8" w:rsidP="009D1711">
            <w:pPr>
              <w:pStyle w:val="BodyText"/>
              <w:jc w:val="center"/>
              <w:rPr>
                <w:b/>
                <w:sz w:val="18"/>
              </w:rPr>
            </w:pPr>
            <w:r w:rsidRPr="003552AA">
              <w:rPr>
                <w:b/>
                <w:sz w:val="18"/>
              </w:rPr>
              <w:t>SU (2 CW)</w:t>
            </w:r>
          </w:p>
        </w:tc>
      </w:tr>
      <w:tr w:rsidR="00D546F8" w:rsidRPr="003552AA" w14:paraId="301683C8" w14:textId="77777777" w:rsidTr="009D1711">
        <w:trPr>
          <w:trHeight w:val="20"/>
          <w:jc w:val="center"/>
        </w:trPr>
        <w:tc>
          <w:tcPr>
            <w:tcW w:w="805" w:type="dxa"/>
            <w:noWrap/>
            <w:vAlign w:val="center"/>
          </w:tcPr>
          <w:p w14:paraId="30B46C13" w14:textId="77777777" w:rsidR="00D546F8" w:rsidRPr="003552AA" w:rsidRDefault="00D546F8" w:rsidP="009D1711">
            <w:pPr>
              <w:pStyle w:val="BodyText"/>
              <w:jc w:val="center"/>
              <w:rPr>
                <w:b/>
                <w:sz w:val="18"/>
              </w:rPr>
            </w:pPr>
            <w:r w:rsidRPr="003552AA">
              <w:rPr>
                <w:b/>
                <w:sz w:val="18"/>
              </w:rPr>
              <w:t>31</w:t>
            </w:r>
          </w:p>
        </w:tc>
        <w:tc>
          <w:tcPr>
            <w:tcW w:w="1066" w:type="dxa"/>
            <w:noWrap/>
            <w:vAlign w:val="center"/>
          </w:tcPr>
          <w:p w14:paraId="14A2DE7C" w14:textId="77777777" w:rsidR="00D546F8" w:rsidRPr="003552AA" w:rsidRDefault="00D546F8" w:rsidP="009D1711">
            <w:pPr>
              <w:pStyle w:val="BodyText"/>
              <w:jc w:val="center"/>
              <w:rPr>
                <w:b/>
                <w:sz w:val="18"/>
              </w:rPr>
            </w:pPr>
            <w:r w:rsidRPr="003552AA">
              <w:rPr>
                <w:b/>
                <w:sz w:val="18"/>
              </w:rPr>
              <w:t>0,1,2,3,4,5</w:t>
            </w:r>
          </w:p>
        </w:tc>
        <w:tc>
          <w:tcPr>
            <w:tcW w:w="2801" w:type="dxa"/>
            <w:vAlign w:val="center"/>
          </w:tcPr>
          <w:p w14:paraId="473DFCC2" w14:textId="77777777" w:rsidR="00D546F8" w:rsidRPr="003552AA" w:rsidRDefault="00D546F8" w:rsidP="009D1711">
            <w:pPr>
              <w:pStyle w:val="BodyText"/>
              <w:jc w:val="center"/>
              <w:rPr>
                <w:b/>
                <w:sz w:val="18"/>
              </w:rPr>
            </w:pPr>
            <w:r w:rsidRPr="003552AA">
              <w:rPr>
                <w:b/>
                <w:sz w:val="18"/>
              </w:rPr>
              <w:t>SU (2 CW)</w:t>
            </w:r>
          </w:p>
        </w:tc>
      </w:tr>
      <w:tr w:rsidR="00D546F8" w:rsidRPr="003552AA" w14:paraId="2DDB971A" w14:textId="77777777" w:rsidTr="009D1711">
        <w:trPr>
          <w:trHeight w:val="20"/>
          <w:jc w:val="center"/>
        </w:trPr>
        <w:tc>
          <w:tcPr>
            <w:tcW w:w="805" w:type="dxa"/>
            <w:noWrap/>
            <w:vAlign w:val="center"/>
          </w:tcPr>
          <w:p w14:paraId="6ACA594F" w14:textId="77777777" w:rsidR="00D546F8" w:rsidRPr="003552AA" w:rsidRDefault="00D546F8" w:rsidP="009D1711">
            <w:pPr>
              <w:pStyle w:val="BodyText"/>
              <w:jc w:val="center"/>
              <w:rPr>
                <w:b/>
                <w:sz w:val="18"/>
              </w:rPr>
            </w:pPr>
            <w:r w:rsidRPr="003552AA">
              <w:rPr>
                <w:b/>
                <w:sz w:val="18"/>
              </w:rPr>
              <w:t>32</w:t>
            </w:r>
          </w:p>
        </w:tc>
        <w:tc>
          <w:tcPr>
            <w:tcW w:w="1066" w:type="dxa"/>
            <w:noWrap/>
            <w:vAlign w:val="center"/>
          </w:tcPr>
          <w:p w14:paraId="6FD11ABE" w14:textId="77777777" w:rsidR="00D546F8" w:rsidRPr="003552AA" w:rsidRDefault="00D546F8" w:rsidP="009D1711">
            <w:pPr>
              <w:pStyle w:val="BodyText"/>
              <w:jc w:val="center"/>
              <w:rPr>
                <w:b/>
                <w:sz w:val="18"/>
              </w:rPr>
            </w:pPr>
            <w:r w:rsidRPr="003552AA">
              <w:rPr>
                <w:b/>
                <w:sz w:val="18"/>
              </w:rPr>
              <w:t>reserved</w:t>
            </w:r>
          </w:p>
        </w:tc>
        <w:tc>
          <w:tcPr>
            <w:tcW w:w="2801" w:type="dxa"/>
            <w:vAlign w:val="center"/>
          </w:tcPr>
          <w:p w14:paraId="43FBCC5B" w14:textId="77777777" w:rsidR="00D546F8" w:rsidRPr="003552AA" w:rsidRDefault="00D546F8" w:rsidP="009D1711">
            <w:pPr>
              <w:pStyle w:val="BodyText"/>
              <w:jc w:val="center"/>
              <w:rPr>
                <w:b/>
                <w:sz w:val="18"/>
              </w:rPr>
            </w:pPr>
            <w:r w:rsidRPr="003552AA">
              <w:rPr>
                <w:b/>
                <w:sz w:val="18"/>
              </w:rPr>
              <w:t>reserved</w:t>
            </w:r>
          </w:p>
        </w:tc>
      </w:tr>
    </w:tbl>
    <w:p w14:paraId="089ABC8C" w14:textId="1F16695D" w:rsidR="00D546F8" w:rsidRPr="00E23F46" w:rsidRDefault="00D546F8" w:rsidP="00D546F8">
      <w:pPr>
        <w:spacing w:before="100" w:beforeAutospacing="1" w:after="100" w:afterAutospacing="1"/>
        <w:rPr>
          <w:sz w:val="24"/>
          <w:szCs w:val="24"/>
        </w:rPr>
      </w:pPr>
    </w:p>
    <w:sectPr w:rsidR="00D546F8" w:rsidRPr="00E23F46" w:rsidSect="00671B4F">
      <w:headerReference w:type="even" r:id="rId39"/>
      <w:footerReference w:type="even" r:id="rId40"/>
      <w:footerReference w:type="default" r:id="rId41"/>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354E5D" w14:textId="77777777" w:rsidR="00542254" w:rsidRDefault="00542254">
      <w:r>
        <w:separator/>
      </w:r>
    </w:p>
  </w:endnote>
  <w:endnote w:type="continuationSeparator" w:id="0">
    <w:p w14:paraId="17965544" w14:textId="77777777" w:rsidR="00542254" w:rsidRDefault="00542254">
      <w:r>
        <w:continuationSeparator/>
      </w:r>
    </w:p>
  </w:endnote>
  <w:endnote w:type="continuationNotice" w:id="1">
    <w:p w14:paraId="47172F96" w14:textId="77777777" w:rsidR="00542254" w:rsidRDefault="00542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6" w14:textId="77777777" w:rsidR="00A11785" w:rsidRDefault="00A11785"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F493047" w14:textId="77777777" w:rsidR="00A11785" w:rsidRDefault="00A11785"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8" w14:textId="355681DE" w:rsidR="00A11785" w:rsidRDefault="00A11785"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6156C9">
      <w:rPr>
        <w:rStyle w:val="PageNumber"/>
      </w:rPr>
      <w:t>10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156C9">
      <w:rPr>
        <w:rStyle w:val="PageNumber"/>
      </w:rPr>
      <w:t>14</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996F66" w14:textId="77777777" w:rsidR="00542254" w:rsidRDefault="00542254">
      <w:r>
        <w:separator/>
      </w:r>
    </w:p>
  </w:footnote>
  <w:footnote w:type="continuationSeparator" w:id="0">
    <w:p w14:paraId="700DA6DA" w14:textId="77777777" w:rsidR="00542254" w:rsidRDefault="00542254">
      <w:r>
        <w:continuationSeparator/>
      </w:r>
    </w:p>
  </w:footnote>
  <w:footnote w:type="continuationNotice" w:id="1">
    <w:p w14:paraId="283E281E" w14:textId="77777777" w:rsidR="00542254" w:rsidRDefault="00542254">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493045" w14:textId="77777777" w:rsidR="00A11785" w:rsidRDefault="00A1178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4" type="#_x0000_t75" style="width:15.6pt;height:15.6pt" o:bullet="t">
        <v:imagedata r:id="rId1" o:title="artD6B2"/>
      </v:shape>
    </w:pict>
  </w:numPicBullet>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321676"/>
    <w:multiLevelType w:val="hybridMultilevel"/>
    <w:tmpl w:val="E698FA28"/>
    <w:lvl w:ilvl="0" w:tplc="524E08DC">
      <w:start w:val="1"/>
      <w:numFmt w:val="bullet"/>
      <w:lvlText w:val="•"/>
      <w:lvlJc w:val="left"/>
      <w:pPr>
        <w:tabs>
          <w:tab w:val="num" w:pos="720"/>
        </w:tabs>
        <w:ind w:left="720" w:hanging="360"/>
      </w:pPr>
      <w:rPr>
        <w:rFonts w:ascii="Arial" w:hAnsi="Arial" w:hint="default"/>
      </w:rPr>
    </w:lvl>
    <w:lvl w:ilvl="1" w:tplc="59CA1EFE">
      <w:start w:val="1"/>
      <w:numFmt w:val="bullet"/>
      <w:lvlText w:val="•"/>
      <w:lvlJc w:val="left"/>
      <w:pPr>
        <w:tabs>
          <w:tab w:val="num" w:pos="1440"/>
        </w:tabs>
        <w:ind w:left="1440" w:hanging="360"/>
      </w:pPr>
      <w:rPr>
        <w:rFonts w:ascii="Arial" w:hAnsi="Arial" w:hint="default"/>
      </w:rPr>
    </w:lvl>
    <w:lvl w:ilvl="2" w:tplc="745C6DAC">
      <w:start w:val="50"/>
      <w:numFmt w:val="bullet"/>
      <w:lvlText w:val="•"/>
      <w:lvlJc w:val="left"/>
      <w:pPr>
        <w:tabs>
          <w:tab w:val="num" w:pos="2160"/>
        </w:tabs>
        <w:ind w:left="2160" w:hanging="360"/>
      </w:pPr>
      <w:rPr>
        <w:rFonts w:ascii="Arial" w:hAnsi="Arial" w:hint="default"/>
      </w:rPr>
    </w:lvl>
    <w:lvl w:ilvl="3" w:tplc="CF0A40DE" w:tentative="1">
      <w:start w:val="1"/>
      <w:numFmt w:val="bullet"/>
      <w:lvlText w:val="•"/>
      <w:lvlJc w:val="left"/>
      <w:pPr>
        <w:tabs>
          <w:tab w:val="num" w:pos="2880"/>
        </w:tabs>
        <w:ind w:left="2880" w:hanging="360"/>
      </w:pPr>
      <w:rPr>
        <w:rFonts w:ascii="Arial" w:hAnsi="Arial" w:hint="default"/>
      </w:rPr>
    </w:lvl>
    <w:lvl w:ilvl="4" w:tplc="E3D643F8" w:tentative="1">
      <w:start w:val="1"/>
      <w:numFmt w:val="bullet"/>
      <w:lvlText w:val="•"/>
      <w:lvlJc w:val="left"/>
      <w:pPr>
        <w:tabs>
          <w:tab w:val="num" w:pos="3600"/>
        </w:tabs>
        <w:ind w:left="3600" w:hanging="360"/>
      </w:pPr>
      <w:rPr>
        <w:rFonts w:ascii="Arial" w:hAnsi="Arial" w:hint="default"/>
      </w:rPr>
    </w:lvl>
    <w:lvl w:ilvl="5" w:tplc="15D84A92" w:tentative="1">
      <w:start w:val="1"/>
      <w:numFmt w:val="bullet"/>
      <w:lvlText w:val="•"/>
      <w:lvlJc w:val="left"/>
      <w:pPr>
        <w:tabs>
          <w:tab w:val="num" w:pos="4320"/>
        </w:tabs>
        <w:ind w:left="4320" w:hanging="360"/>
      </w:pPr>
      <w:rPr>
        <w:rFonts w:ascii="Arial" w:hAnsi="Arial" w:hint="default"/>
      </w:rPr>
    </w:lvl>
    <w:lvl w:ilvl="6" w:tplc="42922CCE" w:tentative="1">
      <w:start w:val="1"/>
      <w:numFmt w:val="bullet"/>
      <w:lvlText w:val="•"/>
      <w:lvlJc w:val="left"/>
      <w:pPr>
        <w:tabs>
          <w:tab w:val="num" w:pos="5040"/>
        </w:tabs>
        <w:ind w:left="5040" w:hanging="360"/>
      </w:pPr>
      <w:rPr>
        <w:rFonts w:ascii="Arial" w:hAnsi="Arial" w:hint="default"/>
      </w:rPr>
    </w:lvl>
    <w:lvl w:ilvl="7" w:tplc="2C983BC6" w:tentative="1">
      <w:start w:val="1"/>
      <w:numFmt w:val="bullet"/>
      <w:lvlText w:val="•"/>
      <w:lvlJc w:val="left"/>
      <w:pPr>
        <w:tabs>
          <w:tab w:val="num" w:pos="5760"/>
        </w:tabs>
        <w:ind w:left="5760" w:hanging="360"/>
      </w:pPr>
      <w:rPr>
        <w:rFonts w:ascii="Arial" w:hAnsi="Arial" w:hint="default"/>
      </w:rPr>
    </w:lvl>
    <w:lvl w:ilvl="8" w:tplc="91D06BD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E16735"/>
    <w:multiLevelType w:val="hybridMultilevel"/>
    <w:tmpl w:val="4E8CCD80"/>
    <w:lvl w:ilvl="0" w:tplc="AFB8B46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0A033956"/>
    <w:multiLevelType w:val="hybridMultilevel"/>
    <w:tmpl w:val="C76C0226"/>
    <w:lvl w:ilvl="0" w:tplc="AFB8B468">
      <w:start w:val="1"/>
      <w:numFmt w:val="bullet"/>
      <w:lvlText w:val="•"/>
      <w:lvlJc w:val="left"/>
      <w:pPr>
        <w:ind w:left="648" w:hanging="360"/>
      </w:pPr>
      <w:rPr>
        <w:rFonts w:ascii="Arial" w:hAnsi="Aria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5" w15:restartNumberingAfterBreak="0">
    <w:nsid w:val="16836705"/>
    <w:multiLevelType w:val="hybridMultilevel"/>
    <w:tmpl w:val="ED7C35A2"/>
    <w:lvl w:ilvl="0" w:tplc="16C4CB9E">
      <w:start w:val="1"/>
      <w:numFmt w:val="bullet"/>
      <w:lvlText w:val="•"/>
      <w:lvlJc w:val="left"/>
      <w:pPr>
        <w:tabs>
          <w:tab w:val="num" w:pos="360"/>
        </w:tabs>
        <w:ind w:left="360" w:hanging="360"/>
      </w:pPr>
      <w:rPr>
        <w:rFonts w:ascii="Arial" w:hAnsi="Arial" w:hint="default"/>
      </w:rPr>
    </w:lvl>
    <w:lvl w:ilvl="1" w:tplc="EDC66050">
      <w:start w:val="1"/>
      <w:numFmt w:val="bullet"/>
      <w:lvlText w:val="•"/>
      <w:lvlJc w:val="left"/>
      <w:pPr>
        <w:tabs>
          <w:tab w:val="num" w:pos="1080"/>
        </w:tabs>
        <w:ind w:left="1080" w:hanging="360"/>
      </w:pPr>
      <w:rPr>
        <w:rFonts w:ascii="Arial" w:hAnsi="Arial" w:hint="default"/>
      </w:rPr>
    </w:lvl>
    <w:lvl w:ilvl="2" w:tplc="55E0C9CC">
      <w:start w:val="50"/>
      <w:numFmt w:val="bullet"/>
      <w:lvlText w:val="•"/>
      <w:lvlJc w:val="left"/>
      <w:pPr>
        <w:tabs>
          <w:tab w:val="num" w:pos="1800"/>
        </w:tabs>
        <w:ind w:left="1800" w:hanging="360"/>
      </w:pPr>
      <w:rPr>
        <w:rFonts w:ascii="Arial" w:hAnsi="Arial" w:hint="default"/>
      </w:rPr>
    </w:lvl>
    <w:lvl w:ilvl="3" w:tplc="4720230E">
      <w:start w:val="50"/>
      <w:numFmt w:val="bullet"/>
      <w:lvlText w:val="•"/>
      <w:lvlJc w:val="left"/>
      <w:pPr>
        <w:tabs>
          <w:tab w:val="num" w:pos="2520"/>
        </w:tabs>
        <w:ind w:left="2520" w:hanging="360"/>
      </w:pPr>
      <w:rPr>
        <w:rFonts w:ascii="Arial" w:hAnsi="Arial" w:hint="default"/>
      </w:rPr>
    </w:lvl>
    <w:lvl w:ilvl="4" w:tplc="1A708694" w:tentative="1">
      <w:start w:val="1"/>
      <w:numFmt w:val="bullet"/>
      <w:lvlText w:val="•"/>
      <w:lvlJc w:val="left"/>
      <w:pPr>
        <w:tabs>
          <w:tab w:val="num" w:pos="3240"/>
        </w:tabs>
        <w:ind w:left="3240" w:hanging="360"/>
      </w:pPr>
      <w:rPr>
        <w:rFonts w:ascii="Arial" w:hAnsi="Arial" w:hint="default"/>
      </w:rPr>
    </w:lvl>
    <w:lvl w:ilvl="5" w:tplc="528639CA" w:tentative="1">
      <w:start w:val="1"/>
      <w:numFmt w:val="bullet"/>
      <w:lvlText w:val="•"/>
      <w:lvlJc w:val="left"/>
      <w:pPr>
        <w:tabs>
          <w:tab w:val="num" w:pos="3960"/>
        </w:tabs>
        <w:ind w:left="3960" w:hanging="360"/>
      </w:pPr>
      <w:rPr>
        <w:rFonts w:ascii="Arial" w:hAnsi="Arial" w:hint="default"/>
      </w:rPr>
    </w:lvl>
    <w:lvl w:ilvl="6" w:tplc="65A62774" w:tentative="1">
      <w:start w:val="1"/>
      <w:numFmt w:val="bullet"/>
      <w:lvlText w:val="•"/>
      <w:lvlJc w:val="left"/>
      <w:pPr>
        <w:tabs>
          <w:tab w:val="num" w:pos="4680"/>
        </w:tabs>
        <w:ind w:left="4680" w:hanging="360"/>
      </w:pPr>
      <w:rPr>
        <w:rFonts w:ascii="Arial" w:hAnsi="Arial" w:hint="default"/>
      </w:rPr>
    </w:lvl>
    <w:lvl w:ilvl="7" w:tplc="141AAEBE" w:tentative="1">
      <w:start w:val="1"/>
      <w:numFmt w:val="bullet"/>
      <w:lvlText w:val="•"/>
      <w:lvlJc w:val="left"/>
      <w:pPr>
        <w:tabs>
          <w:tab w:val="num" w:pos="5400"/>
        </w:tabs>
        <w:ind w:left="5400" w:hanging="360"/>
      </w:pPr>
      <w:rPr>
        <w:rFonts w:ascii="Arial" w:hAnsi="Arial" w:hint="default"/>
      </w:rPr>
    </w:lvl>
    <w:lvl w:ilvl="8" w:tplc="5A7A7806" w:tentative="1">
      <w:start w:val="1"/>
      <w:numFmt w:val="bullet"/>
      <w:lvlText w:val="•"/>
      <w:lvlJc w:val="left"/>
      <w:pPr>
        <w:tabs>
          <w:tab w:val="num" w:pos="6120"/>
        </w:tabs>
        <w:ind w:left="6120" w:hanging="360"/>
      </w:pPr>
      <w:rPr>
        <w:rFonts w:ascii="Arial" w:hAnsi="Arial" w:hint="default"/>
      </w:rPr>
    </w:lvl>
  </w:abstractNum>
  <w:abstractNum w:abstractNumId="6" w15:restartNumberingAfterBreak="0">
    <w:nsid w:val="1BA83ED9"/>
    <w:multiLevelType w:val="hybridMultilevel"/>
    <w:tmpl w:val="71AC3028"/>
    <w:lvl w:ilvl="0" w:tplc="DB8C20E6">
      <w:start w:val="1"/>
      <w:numFmt w:val="bullet"/>
      <w:lvlText w:val="•"/>
      <w:lvlJc w:val="left"/>
      <w:pPr>
        <w:tabs>
          <w:tab w:val="num" w:pos="720"/>
        </w:tabs>
        <w:ind w:left="720" w:hanging="360"/>
      </w:pPr>
      <w:rPr>
        <w:rFonts w:ascii="Arial" w:hAnsi="Arial" w:hint="default"/>
      </w:rPr>
    </w:lvl>
    <w:lvl w:ilvl="1" w:tplc="805E2816">
      <w:start w:val="1"/>
      <w:numFmt w:val="bullet"/>
      <w:lvlText w:val="•"/>
      <w:lvlJc w:val="left"/>
      <w:pPr>
        <w:tabs>
          <w:tab w:val="num" w:pos="1440"/>
        </w:tabs>
        <w:ind w:left="1440" w:hanging="360"/>
      </w:pPr>
      <w:rPr>
        <w:rFonts w:ascii="Arial" w:hAnsi="Arial" w:hint="default"/>
      </w:rPr>
    </w:lvl>
    <w:lvl w:ilvl="2" w:tplc="5F584896">
      <w:start w:val="50"/>
      <w:numFmt w:val="bullet"/>
      <w:lvlText w:val="•"/>
      <w:lvlJc w:val="left"/>
      <w:pPr>
        <w:tabs>
          <w:tab w:val="num" w:pos="2160"/>
        </w:tabs>
        <w:ind w:left="2160" w:hanging="360"/>
      </w:pPr>
      <w:rPr>
        <w:rFonts w:ascii="Arial" w:hAnsi="Arial" w:hint="default"/>
      </w:rPr>
    </w:lvl>
    <w:lvl w:ilvl="3" w:tplc="3110B402" w:tentative="1">
      <w:start w:val="1"/>
      <w:numFmt w:val="bullet"/>
      <w:lvlText w:val="•"/>
      <w:lvlJc w:val="left"/>
      <w:pPr>
        <w:tabs>
          <w:tab w:val="num" w:pos="2880"/>
        </w:tabs>
        <w:ind w:left="2880" w:hanging="360"/>
      </w:pPr>
      <w:rPr>
        <w:rFonts w:ascii="Arial" w:hAnsi="Arial" w:hint="default"/>
      </w:rPr>
    </w:lvl>
    <w:lvl w:ilvl="4" w:tplc="46EC198E" w:tentative="1">
      <w:start w:val="1"/>
      <w:numFmt w:val="bullet"/>
      <w:lvlText w:val="•"/>
      <w:lvlJc w:val="left"/>
      <w:pPr>
        <w:tabs>
          <w:tab w:val="num" w:pos="3600"/>
        </w:tabs>
        <w:ind w:left="3600" w:hanging="360"/>
      </w:pPr>
      <w:rPr>
        <w:rFonts w:ascii="Arial" w:hAnsi="Arial" w:hint="default"/>
      </w:rPr>
    </w:lvl>
    <w:lvl w:ilvl="5" w:tplc="BFB4FA50" w:tentative="1">
      <w:start w:val="1"/>
      <w:numFmt w:val="bullet"/>
      <w:lvlText w:val="•"/>
      <w:lvlJc w:val="left"/>
      <w:pPr>
        <w:tabs>
          <w:tab w:val="num" w:pos="4320"/>
        </w:tabs>
        <w:ind w:left="4320" w:hanging="360"/>
      </w:pPr>
      <w:rPr>
        <w:rFonts w:ascii="Arial" w:hAnsi="Arial" w:hint="default"/>
      </w:rPr>
    </w:lvl>
    <w:lvl w:ilvl="6" w:tplc="58F63994" w:tentative="1">
      <w:start w:val="1"/>
      <w:numFmt w:val="bullet"/>
      <w:lvlText w:val="•"/>
      <w:lvlJc w:val="left"/>
      <w:pPr>
        <w:tabs>
          <w:tab w:val="num" w:pos="5040"/>
        </w:tabs>
        <w:ind w:left="5040" w:hanging="360"/>
      </w:pPr>
      <w:rPr>
        <w:rFonts w:ascii="Arial" w:hAnsi="Arial" w:hint="default"/>
      </w:rPr>
    </w:lvl>
    <w:lvl w:ilvl="7" w:tplc="2FE49BDC" w:tentative="1">
      <w:start w:val="1"/>
      <w:numFmt w:val="bullet"/>
      <w:lvlText w:val="•"/>
      <w:lvlJc w:val="left"/>
      <w:pPr>
        <w:tabs>
          <w:tab w:val="num" w:pos="5760"/>
        </w:tabs>
        <w:ind w:left="5760" w:hanging="360"/>
      </w:pPr>
      <w:rPr>
        <w:rFonts w:ascii="Arial" w:hAnsi="Arial" w:hint="default"/>
      </w:rPr>
    </w:lvl>
    <w:lvl w:ilvl="8" w:tplc="CFFA3ACE"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BB360DA"/>
    <w:multiLevelType w:val="hybridMultilevel"/>
    <w:tmpl w:val="B5424B8A"/>
    <w:lvl w:ilvl="0" w:tplc="04090001">
      <w:start w:val="1"/>
      <w:numFmt w:val="bullet"/>
      <w:lvlText w:val=""/>
      <w:lvlJc w:val="left"/>
      <w:pPr>
        <w:tabs>
          <w:tab w:val="num" w:pos="360"/>
        </w:tabs>
        <w:ind w:left="360" w:hanging="360"/>
      </w:pPr>
      <w:rPr>
        <w:rFonts w:ascii="Symbol" w:hAnsi="Symbol" w:hint="default"/>
      </w:rPr>
    </w:lvl>
    <w:lvl w:ilvl="1" w:tplc="B0B6C4AC">
      <w:start w:val="26"/>
      <w:numFmt w:val="bullet"/>
      <w:lvlText w:val="−"/>
      <w:lvlJc w:val="left"/>
      <w:pPr>
        <w:tabs>
          <w:tab w:val="num" w:pos="1080"/>
        </w:tabs>
        <w:ind w:left="1080" w:hanging="360"/>
      </w:pPr>
      <w:rPr>
        <w:rFonts w:ascii="Calibre Regular" w:hAnsi="Calibre Regular" w:hint="default"/>
      </w:rPr>
    </w:lvl>
    <w:lvl w:ilvl="2" w:tplc="782E1EDA" w:tentative="1">
      <w:start w:val="1"/>
      <w:numFmt w:val="bullet"/>
      <w:lvlText w:val=""/>
      <w:lvlPicBulletId w:val="0"/>
      <w:lvlJc w:val="left"/>
      <w:pPr>
        <w:tabs>
          <w:tab w:val="num" w:pos="1800"/>
        </w:tabs>
        <w:ind w:left="1800" w:hanging="360"/>
      </w:pPr>
      <w:rPr>
        <w:rFonts w:ascii="Symbol" w:hAnsi="Symbol" w:hint="default"/>
      </w:rPr>
    </w:lvl>
    <w:lvl w:ilvl="3" w:tplc="E6DABB24" w:tentative="1">
      <w:start w:val="1"/>
      <w:numFmt w:val="bullet"/>
      <w:lvlText w:val=""/>
      <w:lvlPicBulletId w:val="0"/>
      <w:lvlJc w:val="left"/>
      <w:pPr>
        <w:tabs>
          <w:tab w:val="num" w:pos="2520"/>
        </w:tabs>
        <w:ind w:left="2520" w:hanging="360"/>
      </w:pPr>
      <w:rPr>
        <w:rFonts w:ascii="Symbol" w:hAnsi="Symbol" w:hint="default"/>
      </w:rPr>
    </w:lvl>
    <w:lvl w:ilvl="4" w:tplc="05D0589E" w:tentative="1">
      <w:start w:val="1"/>
      <w:numFmt w:val="bullet"/>
      <w:lvlText w:val=""/>
      <w:lvlPicBulletId w:val="0"/>
      <w:lvlJc w:val="left"/>
      <w:pPr>
        <w:tabs>
          <w:tab w:val="num" w:pos="3240"/>
        </w:tabs>
        <w:ind w:left="3240" w:hanging="360"/>
      </w:pPr>
      <w:rPr>
        <w:rFonts w:ascii="Symbol" w:hAnsi="Symbol" w:hint="default"/>
      </w:rPr>
    </w:lvl>
    <w:lvl w:ilvl="5" w:tplc="F8E4D452" w:tentative="1">
      <w:start w:val="1"/>
      <w:numFmt w:val="bullet"/>
      <w:lvlText w:val=""/>
      <w:lvlPicBulletId w:val="0"/>
      <w:lvlJc w:val="left"/>
      <w:pPr>
        <w:tabs>
          <w:tab w:val="num" w:pos="3960"/>
        </w:tabs>
        <w:ind w:left="3960" w:hanging="360"/>
      </w:pPr>
      <w:rPr>
        <w:rFonts w:ascii="Symbol" w:hAnsi="Symbol" w:hint="default"/>
      </w:rPr>
    </w:lvl>
    <w:lvl w:ilvl="6" w:tplc="067E6AD8" w:tentative="1">
      <w:start w:val="1"/>
      <w:numFmt w:val="bullet"/>
      <w:lvlText w:val=""/>
      <w:lvlPicBulletId w:val="0"/>
      <w:lvlJc w:val="left"/>
      <w:pPr>
        <w:tabs>
          <w:tab w:val="num" w:pos="4680"/>
        </w:tabs>
        <w:ind w:left="4680" w:hanging="360"/>
      </w:pPr>
      <w:rPr>
        <w:rFonts w:ascii="Symbol" w:hAnsi="Symbol" w:hint="default"/>
      </w:rPr>
    </w:lvl>
    <w:lvl w:ilvl="7" w:tplc="7BA4A334" w:tentative="1">
      <w:start w:val="1"/>
      <w:numFmt w:val="bullet"/>
      <w:lvlText w:val=""/>
      <w:lvlPicBulletId w:val="0"/>
      <w:lvlJc w:val="left"/>
      <w:pPr>
        <w:tabs>
          <w:tab w:val="num" w:pos="5400"/>
        </w:tabs>
        <w:ind w:left="5400" w:hanging="360"/>
      </w:pPr>
      <w:rPr>
        <w:rFonts w:ascii="Symbol" w:hAnsi="Symbol" w:hint="default"/>
      </w:rPr>
    </w:lvl>
    <w:lvl w:ilvl="8" w:tplc="9B50BE76" w:tentative="1">
      <w:start w:val="1"/>
      <w:numFmt w:val="bullet"/>
      <w:lvlText w:val=""/>
      <w:lvlPicBulletId w:val="0"/>
      <w:lvlJc w:val="left"/>
      <w:pPr>
        <w:tabs>
          <w:tab w:val="num" w:pos="6120"/>
        </w:tabs>
        <w:ind w:left="6120" w:hanging="360"/>
      </w:pPr>
      <w:rPr>
        <w:rFonts w:ascii="Symbol" w:hAnsi="Symbol" w:hint="default"/>
      </w:rPr>
    </w:lvl>
  </w:abstractNum>
  <w:abstractNum w:abstractNumId="8" w15:restartNumberingAfterBreak="0">
    <w:nsid w:val="1BE6717A"/>
    <w:multiLevelType w:val="hybridMultilevel"/>
    <w:tmpl w:val="3AC649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20370DC0"/>
    <w:multiLevelType w:val="hybridMultilevel"/>
    <w:tmpl w:val="5DA4F1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D072087"/>
    <w:multiLevelType w:val="hybridMultilevel"/>
    <w:tmpl w:val="4A7A853E"/>
    <w:lvl w:ilvl="0" w:tplc="AFB8B468">
      <w:start w:val="1"/>
      <w:numFmt w:val="bullet"/>
      <w:lvlText w:val="•"/>
      <w:lvlJc w:val="left"/>
      <w:pPr>
        <w:ind w:left="648" w:hanging="360"/>
      </w:pPr>
      <w:rPr>
        <w:rFonts w:ascii="Arial" w:hAnsi="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2" w15:restartNumberingAfterBreak="0">
    <w:nsid w:val="312649FA"/>
    <w:multiLevelType w:val="hybridMultilevel"/>
    <w:tmpl w:val="6FDA5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F17CE5"/>
    <w:multiLevelType w:val="hybridMultilevel"/>
    <w:tmpl w:val="6DC496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641286"/>
    <w:multiLevelType w:val="hybridMultilevel"/>
    <w:tmpl w:val="65E09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D73DA"/>
    <w:multiLevelType w:val="hybridMultilevel"/>
    <w:tmpl w:val="CEB44C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D2008D"/>
    <w:multiLevelType w:val="hybridMultilevel"/>
    <w:tmpl w:val="AB5EE5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2E4816"/>
    <w:multiLevelType w:val="hybridMultilevel"/>
    <w:tmpl w:val="72D49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F7923FB"/>
    <w:multiLevelType w:val="hybridMultilevel"/>
    <w:tmpl w:val="01406106"/>
    <w:lvl w:ilvl="0" w:tplc="AFB8B468">
      <w:start w:val="1"/>
      <w:numFmt w:val="bullet"/>
      <w:lvlText w:val="•"/>
      <w:lvlJc w:val="left"/>
      <w:pPr>
        <w:tabs>
          <w:tab w:val="num" w:pos="720"/>
        </w:tabs>
        <w:ind w:left="720" w:hanging="360"/>
      </w:pPr>
      <w:rPr>
        <w:rFonts w:ascii="Arial" w:hAnsi="Arial" w:hint="default"/>
      </w:rPr>
    </w:lvl>
    <w:lvl w:ilvl="1" w:tplc="7370FC50">
      <w:start w:val="1"/>
      <w:numFmt w:val="bullet"/>
      <w:lvlText w:val="•"/>
      <w:lvlJc w:val="left"/>
      <w:pPr>
        <w:tabs>
          <w:tab w:val="num" w:pos="1440"/>
        </w:tabs>
        <w:ind w:left="1440" w:hanging="360"/>
      </w:pPr>
      <w:rPr>
        <w:rFonts w:ascii="Arial" w:hAnsi="Arial" w:hint="default"/>
      </w:rPr>
    </w:lvl>
    <w:lvl w:ilvl="2" w:tplc="385A6432">
      <w:start w:val="50"/>
      <w:numFmt w:val="bullet"/>
      <w:lvlText w:val="•"/>
      <w:lvlJc w:val="left"/>
      <w:pPr>
        <w:tabs>
          <w:tab w:val="num" w:pos="2160"/>
        </w:tabs>
        <w:ind w:left="2160" w:hanging="360"/>
      </w:pPr>
      <w:rPr>
        <w:rFonts w:ascii="Arial" w:hAnsi="Arial" w:hint="default"/>
      </w:rPr>
    </w:lvl>
    <w:lvl w:ilvl="3" w:tplc="356002EA" w:tentative="1">
      <w:start w:val="1"/>
      <w:numFmt w:val="bullet"/>
      <w:lvlText w:val="•"/>
      <w:lvlJc w:val="left"/>
      <w:pPr>
        <w:tabs>
          <w:tab w:val="num" w:pos="2880"/>
        </w:tabs>
        <w:ind w:left="2880" w:hanging="360"/>
      </w:pPr>
      <w:rPr>
        <w:rFonts w:ascii="Arial" w:hAnsi="Arial" w:hint="default"/>
      </w:rPr>
    </w:lvl>
    <w:lvl w:ilvl="4" w:tplc="47AE659E" w:tentative="1">
      <w:start w:val="1"/>
      <w:numFmt w:val="bullet"/>
      <w:lvlText w:val="•"/>
      <w:lvlJc w:val="left"/>
      <w:pPr>
        <w:tabs>
          <w:tab w:val="num" w:pos="3600"/>
        </w:tabs>
        <w:ind w:left="3600" w:hanging="360"/>
      </w:pPr>
      <w:rPr>
        <w:rFonts w:ascii="Arial" w:hAnsi="Arial" w:hint="default"/>
      </w:rPr>
    </w:lvl>
    <w:lvl w:ilvl="5" w:tplc="CD827298" w:tentative="1">
      <w:start w:val="1"/>
      <w:numFmt w:val="bullet"/>
      <w:lvlText w:val="•"/>
      <w:lvlJc w:val="left"/>
      <w:pPr>
        <w:tabs>
          <w:tab w:val="num" w:pos="4320"/>
        </w:tabs>
        <w:ind w:left="4320" w:hanging="360"/>
      </w:pPr>
      <w:rPr>
        <w:rFonts w:ascii="Arial" w:hAnsi="Arial" w:hint="default"/>
      </w:rPr>
    </w:lvl>
    <w:lvl w:ilvl="6" w:tplc="CDDE733E" w:tentative="1">
      <w:start w:val="1"/>
      <w:numFmt w:val="bullet"/>
      <w:lvlText w:val="•"/>
      <w:lvlJc w:val="left"/>
      <w:pPr>
        <w:tabs>
          <w:tab w:val="num" w:pos="5040"/>
        </w:tabs>
        <w:ind w:left="5040" w:hanging="360"/>
      </w:pPr>
      <w:rPr>
        <w:rFonts w:ascii="Arial" w:hAnsi="Arial" w:hint="default"/>
      </w:rPr>
    </w:lvl>
    <w:lvl w:ilvl="7" w:tplc="90E8A630" w:tentative="1">
      <w:start w:val="1"/>
      <w:numFmt w:val="bullet"/>
      <w:lvlText w:val="•"/>
      <w:lvlJc w:val="left"/>
      <w:pPr>
        <w:tabs>
          <w:tab w:val="num" w:pos="5760"/>
        </w:tabs>
        <w:ind w:left="5760" w:hanging="360"/>
      </w:pPr>
      <w:rPr>
        <w:rFonts w:ascii="Arial" w:hAnsi="Arial" w:hint="default"/>
      </w:rPr>
    </w:lvl>
    <w:lvl w:ilvl="8" w:tplc="08E69AC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2A125D2"/>
    <w:multiLevelType w:val="hybridMultilevel"/>
    <w:tmpl w:val="53DEE868"/>
    <w:lvl w:ilvl="0" w:tplc="9D8A3926">
      <w:start w:val="1"/>
      <w:numFmt w:val="bullet"/>
      <w:lvlText w:val="•"/>
      <w:lvlJc w:val="left"/>
      <w:pPr>
        <w:tabs>
          <w:tab w:val="num" w:pos="648"/>
        </w:tabs>
        <w:ind w:left="648" w:hanging="360"/>
      </w:pPr>
      <w:rPr>
        <w:rFonts w:ascii="Arial" w:hAnsi="Arial" w:hint="default"/>
      </w:rPr>
    </w:lvl>
    <w:lvl w:ilvl="1" w:tplc="B920A860">
      <w:start w:val="1"/>
      <w:numFmt w:val="bullet"/>
      <w:lvlText w:val="•"/>
      <w:lvlJc w:val="left"/>
      <w:pPr>
        <w:tabs>
          <w:tab w:val="num" w:pos="1368"/>
        </w:tabs>
        <w:ind w:left="1368" w:hanging="360"/>
      </w:pPr>
      <w:rPr>
        <w:rFonts w:ascii="Arial" w:hAnsi="Arial" w:hint="default"/>
      </w:rPr>
    </w:lvl>
    <w:lvl w:ilvl="2" w:tplc="0B507880">
      <w:start w:val="1"/>
      <w:numFmt w:val="bullet"/>
      <w:lvlText w:val="•"/>
      <w:lvlJc w:val="left"/>
      <w:pPr>
        <w:tabs>
          <w:tab w:val="num" w:pos="2088"/>
        </w:tabs>
        <w:ind w:left="2088" w:hanging="360"/>
      </w:pPr>
      <w:rPr>
        <w:rFonts w:ascii="Arial" w:hAnsi="Arial" w:hint="default"/>
      </w:rPr>
    </w:lvl>
    <w:lvl w:ilvl="3" w:tplc="405EAEF6" w:tentative="1">
      <w:start w:val="1"/>
      <w:numFmt w:val="bullet"/>
      <w:lvlText w:val="•"/>
      <w:lvlJc w:val="left"/>
      <w:pPr>
        <w:tabs>
          <w:tab w:val="num" w:pos="2808"/>
        </w:tabs>
        <w:ind w:left="2808" w:hanging="360"/>
      </w:pPr>
      <w:rPr>
        <w:rFonts w:ascii="Arial" w:hAnsi="Arial" w:hint="default"/>
      </w:rPr>
    </w:lvl>
    <w:lvl w:ilvl="4" w:tplc="C9DA4FFA" w:tentative="1">
      <w:start w:val="1"/>
      <w:numFmt w:val="bullet"/>
      <w:lvlText w:val="•"/>
      <w:lvlJc w:val="left"/>
      <w:pPr>
        <w:tabs>
          <w:tab w:val="num" w:pos="3528"/>
        </w:tabs>
        <w:ind w:left="3528" w:hanging="360"/>
      </w:pPr>
      <w:rPr>
        <w:rFonts w:ascii="Arial" w:hAnsi="Arial" w:hint="default"/>
      </w:rPr>
    </w:lvl>
    <w:lvl w:ilvl="5" w:tplc="9F8E71FE" w:tentative="1">
      <w:start w:val="1"/>
      <w:numFmt w:val="bullet"/>
      <w:lvlText w:val="•"/>
      <w:lvlJc w:val="left"/>
      <w:pPr>
        <w:tabs>
          <w:tab w:val="num" w:pos="4248"/>
        </w:tabs>
        <w:ind w:left="4248" w:hanging="360"/>
      </w:pPr>
      <w:rPr>
        <w:rFonts w:ascii="Arial" w:hAnsi="Arial" w:hint="default"/>
      </w:rPr>
    </w:lvl>
    <w:lvl w:ilvl="6" w:tplc="982C574E" w:tentative="1">
      <w:start w:val="1"/>
      <w:numFmt w:val="bullet"/>
      <w:lvlText w:val="•"/>
      <w:lvlJc w:val="left"/>
      <w:pPr>
        <w:tabs>
          <w:tab w:val="num" w:pos="4968"/>
        </w:tabs>
        <w:ind w:left="4968" w:hanging="360"/>
      </w:pPr>
      <w:rPr>
        <w:rFonts w:ascii="Arial" w:hAnsi="Arial" w:hint="default"/>
      </w:rPr>
    </w:lvl>
    <w:lvl w:ilvl="7" w:tplc="D1AE7852" w:tentative="1">
      <w:start w:val="1"/>
      <w:numFmt w:val="bullet"/>
      <w:lvlText w:val="•"/>
      <w:lvlJc w:val="left"/>
      <w:pPr>
        <w:tabs>
          <w:tab w:val="num" w:pos="5688"/>
        </w:tabs>
        <w:ind w:left="5688" w:hanging="360"/>
      </w:pPr>
      <w:rPr>
        <w:rFonts w:ascii="Arial" w:hAnsi="Arial" w:hint="default"/>
      </w:rPr>
    </w:lvl>
    <w:lvl w:ilvl="8" w:tplc="42787626" w:tentative="1">
      <w:start w:val="1"/>
      <w:numFmt w:val="bullet"/>
      <w:lvlText w:val="•"/>
      <w:lvlJc w:val="left"/>
      <w:pPr>
        <w:tabs>
          <w:tab w:val="num" w:pos="6408"/>
        </w:tabs>
        <w:ind w:left="6408" w:hanging="360"/>
      </w:pPr>
      <w:rPr>
        <w:rFonts w:ascii="Arial" w:hAnsi="Arial" w:hint="default"/>
      </w:rPr>
    </w:lvl>
  </w:abstractNum>
  <w:abstractNum w:abstractNumId="20" w15:restartNumberingAfterBreak="0">
    <w:nsid w:val="53577618"/>
    <w:multiLevelType w:val="hybridMultilevel"/>
    <w:tmpl w:val="983A80F6"/>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60711B6"/>
    <w:multiLevelType w:val="hybridMultilevel"/>
    <w:tmpl w:val="F19CA0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5F3128"/>
    <w:multiLevelType w:val="hybridMultilevel"/>
    <w:tmpl w:val="EF320EF0"/>
    <w:lvl w:ilvl="0" w:tplc="60122522">
      <w:start w:val="1"/>
      <w:numFmt w:val="bullet"/>
      <w:lvlText w:val="•"/>
      <w:lvlJc w:val="left"/>
      <w:pPr>
        <w:tabs>
          <w:tab w:val="num" w:pos="720"/>
        </w:tabs>
        <w:ind w:left="720" w:hanging="360"/>
      </w:pPr>
      <w:rPr>
        <w:rFonts w:ascii="Arial" w:hAnsi="Arial" w:hint="default"/>
      </w:rPr>
    </w:lvl>
    <w:lvl w:ilvl="1" w:tplc="09846A6C">
      <w:start w:val="50"/>
      <w:numFmt w:val="bullet"/>
      <w:lvlText w:val="•"/>
      <w:lvlJc w:val="left"/>
      <w:pPr>
        <w:tabs>
          <w:tab w:val="num" w:pos="1440"/>
        </w:tabs>
        <w:ind w:left="1440" w:hanging="360"/>
      </w:pPr>
      <w:rPr>
        <w:rFonts w:ascii="Arial" w:hAnsi="Arial" w:hint="default"/>
      </w:rPr>
    </w:lvl>
    <w:lvl w:ilvl="2" w:tplc="373EC0A8">
      <w:start w:val="50"/>
      <w:numFmt w:val="bullet"/>
      <w:lvlText w:val="•"/>
      <w:lvlJc w:val="left"/>
      <w:pPr>
        <w:tabs>
          <w:tab w:val="num" w:pos="2160"/>
        </w:tabs>
        <w:ind w:left="2160" w:hanging="360"/>
      </w:pPr>
      <w:rPr>
        <w:rFonts w:ascii="Arial" w:hAnsi="Arial" w:hint="default"/>
      </w:rPr>
    </w:lvl>
    <w:lvl w:ilvl="3" w:tplc="75F82C5C" w:tentative="1">
      <w:start w:val="1"/>
      <w:numFmt w:val="bullet"/>
      <w:lvlText w:val="•"/>
      <w:lvlJc w:val="left"/>
      <w:pPr>
        <w:tabs>
          <w:tab w:val="num" w:pos="2880"/>
        </w:tabs>
        <w:ind w:left="2880" w:hanging="360"/>
      </w:pPr>
      <w:rPr>
        <w:rFonts w:ascii="Arial" w:hAnsi="Arial" w:hint="default"/>
      </w:rPr>
    </w:lvl>
    <w:lvl w:ilvl="4" w:tplc="1D8E4D5E" w:tentative="1">
      <w:start w:val="1"/>
      <w:numFmt w:val="bullet"/>
      <w:lvlText w:val="•"/>
      <w:lvlJc w:val="left"/>
      <w:pPr>
        <w:tabs>
          <w:tab w:val="num" w:pos="3600"/>
        </w:tabs>
        <w:ind w:left="3600" w:hanging="360"/>
      </w:pPr>
      <w:rPr>
        <w:rFonts w:ascii="Arial" w:hAnsi="Arial" w:hint="default"/>
      </w:rPr>
    </w:lvl>
    <w:lvl w:ilvl="5" w:tplc="724C5B88" w:tentative="1">
      <w:start w:val="1"/>
      <w:numFmt w:val="bullet"/>
      <w:lvlText w:val="•"/>
      <w:lvlJc w:val="left"/>
      <w:pPr>
        <w:tabs>
          <w:tab w:val="num" w:pos="4320"/>
        </w:tabs>
        <w:ind w:left="4320" w:hanging="360"/>
      </w:pPr>
      <w:rPr>
        <w:rFonts w:ascii="Arial" w:hAnsi="Arial" w:hint="default"/>
      </w:rPr>
    </w:lvl>
    <w:lvl w:ilvl="6" w:tplc="0A1AFD86" w:tentative="1">
      <w:start w:val="1"/>
      <w:numFmt w:val="bullet"/>
      <w:lvlText w:val="•"/>
      <w:lvlJc w:val="left"/>
      <w:pPr>
        <w:tabs>
          <w:tab w:val="num" w:pos="5040"/>
        </w:tabs>
        <w:ind w:left="5040" w:hanging="360"/>
      </w:pPr>
      <w:rPr>
        <w:rFonts w:ascii="Arial" w:hAnsi="Arial" w:hint="default"/>
      </w:rPr>
    </w:lvl>
    <w:lvl w:ilvl="7" w:tplc="B510DBCA" w:tentative="1">
      <w:start w:val="1"/>
      <w:numFmt w:val="bullet"/>
      <w:lvlText w:val="•"/>
      <w:lvlJc w:val="left"/>
      <w:pPr>
        <w:tabs>
          <w:tab w:val="num" w:pos="5760"/>
        </w:tabs>
        <w:ind w:left="5760" w:hanging="360"/>
      </w:pPr>
      <w:rPr>
        <w:rFonts w:ascii="Arial" w:hAnsi="Arial" w:hint="default"/>
      </w:rPr>
    </w:lvl>
    <w:lvl w:ilvl="8" w:tplc="697E8E5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5D57875"/>
    <w:multiLevelType w:val="hybridMultilevel"/>
    <w:tmpl w:val="BFE090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8746899"/>
    <w:multiLevelType w:val="hybridMultilevel"/>
    <w:tmpl w:val="13CCC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1C6E08"/>
    <w:multiLevelType w:val="hybridMultilevel"/>
    <w:tmpl w:val="E2823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735439"/>
    <w:multiLevelType w:val="hybridMultilevel"/>
    <w:tmpl w:val="BEC40006"/>
    <w:lvl w:ilvl="0" w:tplc="39B2C188">
      <w:start w:val="1"/>
      <w:numFmt w:val="bullet"/>
      <w:lvlText w:val="•"/>
      <w:lvlJc w:val="left"/>
      <w:pPr>
        <w:tabs>
          <w:tab w:val="num" w:pos="720"/>
        </w:tabs>
        <w:ind w:left="720" w:hanging="360"/>
      </w:pPr>
      <w:rPr>
        <w:rFonts w:ascii="Arial" w:hAnsi="Arial" w:hint="default"/>
      </w:rPr>
    </w:lvl>
    <w:lvl w:ilvl="1" w:tplc="2B7C9F6C">
      <w:start w:val="1"/>
      <w:numFmt w:val="bullet"/>
      <w:lvlText w:val="•"/>
      <w:lvlJc w:val="left"/>
      <w:pPr>
        <w:tabs>
          <w:tab w:val="num" w:pos="1440"/>
        </w:tabs>
        <w:ind w:left="1440" w:hanging="360"/>
      </w:pPr>
      <w:rPr>
        <w:rFonts w:ascii="Arial" w:hAnsi="Arial" w:hint="default"/>
      </w:rPr>
    </w:lvl>
    <w:lvl w:ilvl="2" w:tplc="5BAAFA02">
      <w:start w:val="50"/>
      <w:numFmt w:val="bullet"/>
      <w:lvlText w:val="•"/>
      <w:lvlJc w:val="left"/>
      <w:pPr>
        <w:tabs>
          <w:tab w:val="num" w:pos="2160"/>
        </w:tabs>
        <w:ind w:left="2160" w:hanging="360"/>
      </w:pPr>
      <w:rPr>
        <w:rFonts w:ascii="Arial" w:hAnsi="Arial" w:hint="default"/>
      </w:rPr>
    </w:lvl>
    <w:lvl w:ilvl="3" w:tplc="C75CA2CE" w:tentative="1">
      <w:start w:val="1"/>
      <w:numFmt w:val="bullet"/>
      <w:lvlText w:val="•"/>
      <w:lvlJc w:val="left"/>
      <w:pPr>
        <w:tabs>
          <w:tab w:val="num" w:pos="2880"/>
        </w:tabs>
        <w:ind w:left="2880" w:hanging="360"/>
      </w:pPr>
      <w:rPr>
        <w:rFonts w:ascii="Arial" w:hAnsi="Arial" w:hint="default"/>
      </w:rPr>
    </w:lvl>
    <w:lvl w:ilvl="4" w:tplc="519415AA" w:tentative="1">
      <w:start w:val="1"/>
      <w:numFmt w:val="bullet"/>
      <w:lvlText w:val="•"/>
      <w:lvlJc w:val="left"/>
      <w:pPr>
        <w:tabs>
          <w:tab w:val="num" w:pos="3600"/>
        </w:tabs>
        <w:ind w:left="3600" w:hanging="360"/>
      </w:pPr>
      <w:rPr>
        <w:rFonts w:ascii="Arial" w:hAnsi="Arial" w:hint="default"/>
      </w:rPr>
    </w:lvl>
    <w:lvl w:ilvl="5" w:tplc="7902A576" w:tentative="1">
      <w:start w:val="1"/>
      <w:numFmt w:val="bullet"/>
      <w:lvlText w:val="•"/>
      <w:lvlJc w:val="left"/>
      <w:pPr>
        <w:tabs>
          <w:tab w:val="num" w:pos="4320"/>
        </w:tabs>
        <w:ind w:left="4320" w:hanging="360"/>
      </w:pPr>
      <w:rPr>
        <w:rFonts w:ascii="Arial" w:hAnsi="Arial" w:hint="default"/>
      </w:rPr>
    </w:lvl>
    <w:lvl w:ilvl="6" w:tplc="3B56B210" w:tentative="1">
      <w:start w:val="1"/>
      <w:numFmt w:val="bullet"/>
      <w:lvlText w:val="•"/>
      <w:lvlJc w:val="left"/>
      <w:pPr>
        <w:tabs>
          <w:tab w:val="num" w:pos="5040"/>
        </w:tabs>
        <w:ind w:left="5040" w:hanging="360"/>
      </w:pPr>
      <w:rPr>
        <w:rFonts w:ascii="Arial" w:hAnsi="Arial" w:hint="default"/>
      </w:rPr>
    </w:lvl>
    <w:lvl w:ilvl="7" w:tplc="A694080C" w:tentative="1">
      <w:start w:val="1"/>
      <w:numFmt w:val="bullet"/>
      <w:lvlText w:val="•"/>
      <w:lvlJc w:val="left"/>
      <w:pPr>
        <w:tabs>
          <w:tab w:val="num" w:pos="5760"/>
        </w:tabs>
        <w:ind w:left="5760" w:hanging="360"/>
      </w:pPr>
      <w:rPr>
        <w:rFonts w:ascii="Arial" w:hAnsi="Arial" w:hint="default"/>
      </w:rPr>
    </w:lvl>
    <w:lvl w:ilvl="8" w:tplc="EEFE209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DA346DA"/>
    <w:multiLevelType w:val="hybridMultilevel"/>
    <w:tmpl w:val="AD007C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E8839F1"/>
    <w:multiLevelType w:val="hybridMultilevel"/>
    <w:tmpl w:val="32F8AAC2"/>
    <w:lvl w:ilvl="0" w:tplc="5B0C3638">
      <w:start w:val="1"/>
      <w:numFmt w:val="bullet"/>
      <w:lvlText w:val="•"/>
      <w:lvlJc w:val="left"/>
      <w:pPr>
        <w:tabs>
          <w:tab w:val="num" w:pos="648"/>
        </w:tabs>
        <w:ind w:left="648" w:hanging="360"/>
      </w:pPr>
      <w:rPr>
        <w:rFonts w:ascii="Arial" w:hAnsi="Arial" w:hint="default"/>
      </w:rPr>
    </w:lvl>
    <w:lvl w:ilvl="1" w:tplc="749AAD74">
      <w:start w:val="1"/>
      <w:numFmt w:val="bullet"/>
      <w:lvlText w:val="•"/>
      <w:lvlJc w:val="left"/>
      <w:pPr>
        <w:tabs>
          <w:tab w:val="num" w:pos="1368"/>
        </w:tabs>
        <w:ind w:left="1368" w:hanging="360"/>
      </w:pPr>
      <w:rPr>
        <w:rFonts w:ascii="Arial" w:hAnsi="Arial" w:hint="default"/>
      </w:rPr>
    </w:lvl>
    <w:lvl w:ilvl="2" w:tplc="E60A8B44">
      <w:start w:val="50"/>
      <w:numFmt w:val="bullet"/>
      <w:lvlText w:val="•"/>
      <w:lvlJc w:val="left"/>
      <w:pPr>
        <w:tabs>
          <w:tab w:val="num" w:pos="2088"/>
        </w:tabs>
        <w:ind w:left="2088" w:hanging="360"/>
      </w:pPr>
      <w:rPr>
        <w:rFonts w:ascii="Arial" w:hAnsi="Arial" w:hint="default"/>
      </w:rPr>
    </w:lvl>
    <w:lvl w:ilvl="3" w:tplc="15A81358">
      <w:start w:val="50"/>
      <w:numFmt w:val="bullet"/>
      <w:lvlText w:val="•"/>
      <w:lvlJc w:val="left"/>
      <w:pPr>
        <w:tabs>
          <w:tab w:val="num" w:pos="2808"/>
        </w:tabs>
        <w:ind w:left="2808" w:hanging="360"/>
      </w:pPr>
      <w:rPr>
        <w:rFonts w:ascii="Arial" w:hAnsi="Arial" w:hint="default"/>
      </w:rPr>
    </w:lvl>
    <w:lvl w:ilvl="4" w:tplc="7736C452">
      <w:start w:val="50"/>
      <w:numFmt w:val="bullet"/>
      <w:lvlText w:val="•"/>
      <w:lvlJc w:val="left"/>
      <w:pPr>
        <w:tabs>
          <w:tab w:val="num" w:pos="3528"/>
        </w:tabs>
        <w:ind w:left="3528" w:hanging="360"/>
      </w:pPr>
      <w:rPr>
        <w:rFonts w:ascii="Arial" w:hAnsi="Arial" w:hint="default"/>
      </w:rPr>
    </w:lvl>
    <w:lvl w:ilvl="5" w:tplc="00DC5EFA" w:tentative="1">
      <w:start w:val="1"/>
      <w:numFmt w:val="bullet"/>
      <w:lvlText w:val="•"/>
      <w:lvlJc w:val="left"/>
      <w:pPr>
        <w:tabs>
          <w:tab w:val="num" w:pos="4248"/>
        </w:tabs>
        <w:ind w:left="4248" w:hanging="360"/>
      </w:pPr>
      <w:rPr>
        <w:rFonts w:ascii="Arial" w:hAnsi="Arial" w:hint="default"/>
      </w:rPr>
    </w:lvl>
    <w:lvl w:ilvl="6" w:tplc="F9B679A8" w:tentative="1">
      <w:start w:val="1"/>
      <w:numFmt w:val="bullet"/>
      <w:lvlText w:val="•"/>
      <w:lvlJc w:val="left"/>
      <w:pPr>
        <w:tabs>
          <w:tab w:val="num" w:pos="4968"/>
        </w:tabs>
        <w:ind w:left="4968" w:hanging="360"/>
      </w:pPr>
      <w:rPr>
        <w:rFonts w:ascii="Arial" w:hAnsi="Arial" w:hint="default"/>
      </w:rPr>
    </w:lvl>
    <w:lvl w:ilvl="7" w:tplc="B9B256F2" w:tentative="1">
      <w:start w:val="1"/>
      <w:numFmt w:val="bullet"/>
      <w:lvlText w:val="•"/>
      <w:lvlJc w:val="left"/>
      <w:pPr>
        <w:tabs>
          <w:tab w:val="num" w:pos="5688"/>
        </w:tabs>
        <w:ind w:left="5688" w:hanging="360"/>
      </w:pPr>
      <w:rPr>
        <w:rFonts w:ascii="Arial" w:hAnsi="Arial" w:hint="default"/>
      </w:rPr>
    </w:lvl>
    <w:lvl w:ilvl="8" w:tplc="DB74B296" w:tentative="1">
      <w:start w:val="1"/>
      <w:numFmt w:val="bullet"/>
      <w:lvlText w:val="•"/>
      <w:lvlJc w:val="left"/>
      <w:pPr>
        <w:tabs>
          <w:tab w:val="num" w:pos="6408"/>
        </w:tabs>
        <w:ind w:left="6408" w:hanging="360"/>
      </w:pPr>
      <w:rPr>
        <w:rFonts w:ascii="Arial" w:hAnsi="Arial" w:hint="default"/>
      </w:rPr>
    </w:lvl>
  </w:abstractNum>
  <w:abstractNum w:abstractNumId="29" w15:restartNumberingAfterBreak="0">
    <w:nsid w:val="743C79A4"/>
    <w:multiLevelType w:val="hybridMultilevel"/>
    <w:tmpl w:val="84344B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0E7C15"/>
    <w:multiLevelType w:val="hybridMultilevel"/>
    <w:tmpl w:val="E830298C"/>
    <w:lvl w:ilvl="0" w:tplc="AFB8B4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EBE22F1"/>
    <w:multiLevelType w:val="hybridMultilevel"/>
    <w:tmpl w:val="A69AFA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F2B71C4"/>
    <w:multiLevelType w:val="hybridMultilevel"/>
    <w:tmpl w:val="47EEDA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3"/>
  </w:num>
  <w:num w:numId="4">
    <w:abstractNumId w:val="13"/>
  </w:num>
  <w:num w:numId="5">
    <w:abstractNumId w:val="7"/>
  </w:num>
  <w:num w:numId="6">
    <w:abstractNumId w:val="21"/>
  </w:num>
  <w:num w:numId="7">
    <w:abstractNumId w:val="24"/>
  </w:num>
  <w:num w:numId="8">
    <w:abstractNumId w:val="12"/>
  </w:num>
  <w:num w:numId="9">
    <w:abstractNumId w:val="33"/>
  </w:num>
  <w:num w:numId="10">
    <w:abstractNumId w:val="14"/>
  </w:num>
  <w:num w:numId="11">
    <w:abstractNumId w:val="31"/>
  </w:num>
  <w:num w:numId="12">
    <w:abstractNumId w:val="16"/>
  </w:num>
  <w:num w:numId="13">
    <w:abstractNumId w:val="18"/>
  </w:num>
  <w:num w:numId="14">
    <w:abstractNumId w:val="32"/>
  </w:num>
  <w:num w:numId="15">
    <w:abstractNumId w:val="22"/>
  </w:num>
  <w:num w:numId="16">
    <w:abstractNumId w:val="28"/>
  </w:num>
  <w:num w:numId="17">
    <w:abstractNumId w:val="5"/>
  </w:num>
  <w:num w:numId="18">
    <w:abstractNumId w:val="23"/>
  </w:num>
  <w:num w:numId="19">
    <w:abstractNumId w:val="6"/>
  </w:num>
  <w:num w:numId="20">
    <w:abstractNumId w:val="15"/>
  </w:num>
  <w:num w:numId="21">
    <w:abstractNumId w:val="1"/>
  </w:num>
  <w:num w:numId="22">
    <w:abstractNumId w:val="26"/>
  </w:num>
  <w:num w:numId="23">
    <w:abstractNumId w:val="29"/>
  </w:num>
  <w:num w:numId="24">
    <w:abstractNumId w:val="20"/>
  </w:num>
  <w:num w:numId="25">
    <w:abstractNumId w:val="19"/>
  </w:num>
  <w:num w:numId="26">
    <w:abstractNumId w:val="3"/>
  </w:num>
  <w:num w:numId="27">
    <w:abstractNumId w:val="17"/>
  </w:num>
  <w:num w:numId="28">
    <w:abstractNumId w:val="27"/>
  </w:num>
  <w:num w:numId="29">
    <w:abstractNumId w:val="9"/>
  </w:num>
  <w:num w:numId="30">
    <w:abstractNumId w:val="8"/>
  </w:num>
  <w:num w:numId="31">
    <w:abstractNumId w:val="2"/>
  </w:num>
  <w:num w:numId="32">
    <w:abstractNumId w:val="11"/>
  </w:num>
  <w:num w:numId="33">
    <w:abstractNumId w:val="4"/>
  </w:num>
  <w:num w:numId="34">
    <w:abstractNumId w:val="30"/>
  </w:num>
  <w:num w:numId="35">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n-US" w:vendorID="64" w:dllVersion="131078" w:nlCheck="1" w:checkStyle="1"/>
  <w:activeWritingStyle w:appName="MSWord" w:lang="en-GB"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3C"/>
    <w:rsid w:val="000004CA"/>
    <w:rsid w:val="000004F7"/>
    <w:rsid w:val="00000515"/>
    <w:rsid w:val="0000083F"/>
    <w:rsid w:val="00000C4F"/>
    <w:rsid w:val="00000ECA"/>
    <w:rsid w:val="00000F7F"/>
    <w:rsid w:val="00001375"/>
    <w:rsid w:val="00001A1F"/>
    <w:rsid w:val="00001BCB"/>
    <w:rsid w:val="00001E4D"/>
    <w:rsid w:val="00001F79"/>
    <w:rsid w:val="00001FC3"/>
    <w:rsid w:val="00002375"/>
    <w:rsid w:val="0000270A"/>
    <w:rsid w:val="000029D9"/>
    <w:rsid w:val="00002A8E"/>
    <w:rsid w:val="00002B56"/>
    <w:rsid w:val="00002B5A"/>
    <w:rsid w:val="00002BA3"/>
    <w:rsid w:val="00002BC6"/>
    <w:rsid w:val="00002FDE"/>
    <w:rsid w:val="00003131"/>
    <w:rsid w:val="00003227"/>
    <w:rsid w:val="000037FB"/>
    <w:rsid w:val="00003EF4"/>
    <w:rsid w:val="0000403F"/>
    <w:rsid w:val="000042E9"/>
    <w:rsid w:val="00004885"/>
    <w:rsid w:val="00004A76"/>
    <w:rsid w:val="00004D8C"/>
    <w:rsid w:val="00004DCB"/>
    <w:rsid w:val="00005003"/>
    <w:rsid w:val="000051F0"/>
    <w:rsid w:val="0000553B"/>
    <w:rsid w:val="000062D2"/>
    <w:rsid w:val="000063BC"/>
    <w:rsid w:val="00006780"/>
    <w:rsid w:val="00006C7A"/>
    <w:rsid w:val="0000726A"/>
    <w:rsid w:val="00007495"/>
    <w:rsid w:val="0000792C"/>
    <w:rsid w:val="00007AE9"/>
    <w:rsid w:val="00007B4B"/>
    <w:rsid w:val="000101EF"/>
    <w:rsid w:val="00010E97"/>
    <w:rsid w:val="00010FD1"/>
    <w:rsid w:val="0001117C"/>
    <w:rsid w:val="000114AE"/>
    <w:rsid w:val="000116BF"/>
    <w:rsid w:val="000117CC"/>
    <w:rsid w:val="00012296"/>
    <w:rsid w:val="000124D1"/>
    <w:rsid w:val="00012D57"/>
    <w:rsid w:val="0001321B"/>
    <w:rsid w:val="00013657"/>
    <w:rsid w:val="000137BA"/>
    <w:rsid w:val="00013B63"/>
    <w:rsid w:val="00013F64"/>
    <w:rsid w:val="000140A2"/>
    <w:rsid w:val="000141F0"/>
    <w:rsid w:val="0001433F"/>
    <w:rsid w:val="00014A4C"/>
    <w:rsid w:val="00014E0E"/>
    <w:rsid w:val="0001502B"/>
    <w:rsid w:val="00015BCB"/>
    <w:rsid w:val="00015CED"/>
    <w:rsid w:val="000162B2"/>
    <w:rsid w:val="0001645D"/>
    <w:rsid w:val="000164BB"/>
    <w:rsid w:val="000167A6"/>
    <w:rsid w:val="00016DCE"/>
    <w:rsid w:val="00016F48"/>
    <w:rsid w:val="00017309"/>
    <w:rsid w:val="00017A6C"/>
    <w:rsid w:val="00017F99"/>
    <w:rsid w:val="0002002A"/>
    <w:rsid w:val="00020114"/>
    <w:rsid w:val="000201BF"/>
    <w:rsid w:val="000205C1"/>
    <w:rsid w:val="000206F4"/>
    <w:rsid w:val="0002085F"/>
    <w:rsid w:val="000209D8"/>
    <w:rsid w:val="00020D61"/>
    <w:rsid w:val="00021001"/>
    <w:rsid w:val="0002113C"/>
    <w:rsid w:val="0002130A"/>
    <w:rsid w:val="0002188D"/>
    <w:rsid w:val="00021911"/>
    <w:rsid w:val="00021C67"/>
    <w:rsid w:val="00021DEC"/>
    <w:rsid w:val="000221EB"/>
    <w:rsid w:val="000222F7"/>
    <w:rsid w:val="00022702"/>
    <w:rsid w:val="00022F94"/>
    <w:rsid w:val="000233F4"/>
    <w:rsid w:val="00023949"/>
    <w:rsid w:val="00023C29"/>
    <w:rsid w:val="00024084"/>
    <w:rsid w:val="00024106"/>
    <w:rsid w:val="00024794"/>
    <w:rsid w:val="00024825"/>
    <w:rsid w:val="00024D64"/>
    <w:rsid w:val="00024E37"/>
    <w:rsid w:val="0002506A"/>
    <w:rsid w:val="000255A1"/>
    <w:rsid w:val="000258DD"/>
    <w:rsid w:val="0002591B"/>
    <w:rsid w:val="000266AE"/>
    <w:rsid w:val="000268EA"/>
    <w:rsid w:val="00026905"/>
    <w:rsid w:val="00026977"/>
    <w:rsid w:val="00026B7D"/>
    <w:rsid w:val="00026C64"/>
    <w:rsid w:val="00026EF9"/>
    <w:rsid w:val="0002714E"/>
    <w:rsid w:val="00027333"/>
    <w:rsid w:val="000273DF"/>
    <w:rsid w:val="000300FE"/>
    <w:rsid w:val="00030266"/>
    <w:rsid w:val="00030619"/>
    <w:rsid w:val="000307C6"/>
    <w:rsid w:val="00030F74"/>
    <w:rsid w:val="00030F82"/>
    <w:rsid w:val="00030F85"/>
    <w:rsid w:val="00031052"/>
    <w:rsid w:val="000312B4"/>
    <w:rsid w:val="0003134F"/>
    <w:rsid w:val="000317B2"/>
    <w:rsid w:val="00031D1F"/>
    <w:rsid w:val="00031EDD"/>
    <w:rsid w:val="000321DC"/>
    <w:rsid w:val="000325EF"/>
    <w:rsid w:val="00032A0C"/>
    <w:rsid w:val="00032BCD"/>
    <w:rsid w:val="00032F26"/>
    <w:rsid w:val="00032F8C"/>
    <w:rsid w:val="000335B4"/>
    <w:rsid w:val="00034882"/>
    <w:rsid w:val="000349B7"/>
    <w:rsid w:val="00034C5F"/>
    <w:rsid w:val="00034E01"/>
    <w:rsid w:val="0003540B"/>
    <w:rsid w:val="00035574"/>
    <w:rsid w:val="00036199"/>
    <w:rsid w:val="000365A2"/>
    <w:rsid w:val="0003694F"/>
    <w:rsid w:val="0003698E"/>
    <w:rsid w:val="00036C45"/>
    <w:rsid w:val="00036FA7"/>
    <w:rsid w:val="000370B4"/>
    <w:rsid w:val="0003723F"/>
    <w:rsid w:val="000377E3"/>
    <w:rsid w:val="00037A21"/>
    <w:rsid w:val="00037C2D"/>
    <w:rsid w:val="000402B6"/>
    <w:rsid w:val="000404F2"/>
    <w:rsid w:val="00040AAD"/>
    <w:rsid w:val="00040C15"/>
    <w:rsid w:val="00040CA6"/>
    <w:rsid w:val="00040E6A"/>
    <w:rsid w:val="00040ED9"/>
    <w:rsid w:val="00041197"/>
    <w:rsid w:val="000413B8"/>
    <w:rsid w:val="000416DE"/>
    <w:rsid w:val="00041795"/>
    <w:rsid w:val="0004182E"/>
    <w:rsid w:val="000418C8"/>
    <w:rsid w:val="0004198E"/>
    <w:rsid w:val="00041D44"/>
    <w:rsid w:val="00041D52"/>
    <w:rsid w:val="00041EC3"/>
    <w:rsid w:val="00042BDB"/>
    <w:rsid w:val="00042BFC"/>
    <w:rsid w:val="000430CF"/>
    <w:rsid w:val="00043407"/>
    <w:rsid w:val="00043703"/>
    <w:rsid w:val="00043AEC"/>
    <w:rsid w:val="00044225"/>
    <w:rsid w:val="00044576"/>
    <w:rsid w:val="00044872"/>
    <w:rsid w:val="00044CB4"/>
    <w:rsid w:val="00044F17"/>
    <w:rsid w:val="00044F4F"/>
    <w:rsid w:val="00044FC4"/>
    <w:rsid w:val="000451E5"/>
    <w:rsid w:val="000453F6"/>
    <w:rsid w:val="00045A54"/>
    <w:rsid w:val="000467B5"/>
    <w:rsid w:val="00046AB2"/>
    <w:rsid w:val="00046CD6"/>
    <w:rsid w:val="00046CE4"/>
    <w:rsid w:val="00046DD5"/>
    <w:rsid w:val="00046E6F"/>
    <w:rsid w:val="00046F9A"/>
    <w:rsid w:val="000472F3"/>
    <w:rsid w:val="0004769C"/>
    <w:rsid w:val="000477BB"/>
    <w:rsid w:val="00047A82"/>
    <w:rsid w:val="00047B11"/>
    <w:rsid w:val="00050335"/>
    <w:rsid w:val="0005055B"/>
    <w:rsid w:val="000505C5"/>
    <w:rsid w:val="000505E0"/>
    <w:rsid w:val="00051135"/>
    <w:rsid w:val="000515F7"/>
    <w:rsid w:val="0005201C"/>
    <w:rsid w:val="0005241E"/>
    <w:rsid w:val="000525B8"/>
    <w:rsid w:val="0005291A"/>
    <w:rsid w:val="00052AE3"/>
    <w:rsid w:val="00052F39"/>
    <w:rsid w:val="000531A8"/>
    <w:rsid w:val="000531F5"/>
    <w:rsid w:val="000532C1"/>
    <w:rsid w:val="0005361F"/>
    <w:rsid w:val="00053849"/>
    <w:rsid w:val="00053A47"/>
    <w:rsid w:val="0005456E"/>
    <w:rsid w:val="00054649"/>
    <w:rsid w:val="00054A6F"/>
    <w:rsid w:val="00054ACE"/>
    <w:rsid w:val="00054AE4"/>
    <w:rsid w:val="00054B6B"/>
    <w:rsid w:val="00054DAB"/>
    <w:rsid w:val="0005504C"/>
    <w:rsid w:val="00055873"/>
    <w:rsid w:val="00055B8E"/>
    <w:rsid w:val="00055BEC"/>
    <w:rsid w:val="00055C1F"/>
    <w:rsid w:val="00055E5A"/>
    <w:rsid w:val="0005602E"/>
    <w:rsid w:val="00056057"/>
    <w:rsid w:val="000572A7"/>
    <w:rsid w:val="00057388"/>
    <w:rsid w:val="0005776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313"/>
    <w:rsid w:val="00063485"/>
    <w:rsid w:val="00063EBB"/>
    <w:rsid w:val="00063F57"/>
    <w:rsid w:val="000644E4"/>
    <w:rsid w:val="0006480B"/>
    <w:rsid w:val="00064A2B"/>
    <w:rsid w:val="00064A8E"/>
    <w:rsid w:val="00064B3A"/>
    <w:rsid w:val="00064B46"/>
    <w:rsid w:val="00065016"/>
    <w:rsid w:val="00065031"/>
    <w:rsid w:val="0006549C"/>
    <w:rsid w:val="000659DD"/>
    <w:rsid w:val="00065D64"/>
    <w:rsid w:val="000665CB"/>
    <w:rsid w:val="000667D1"/>
    <w:rsid w:val="00067087"/>
    <w:rsid w:val="00067369"/>
    <w:rsid w:val="0006739D"/>
    <w:rsid w:val="0006777C"/>
    <w:rsid w:val="0006795C"/>
    <w:rsid w:val="00067C0E"/>
    <w:rsid w:val="00067FE2"/>
    <w:rsid w:val="0007001D"/>
    <w:rsid w:val="00070192"/>
    <w:rsid w:val="0007118F"/>
    <w:rsid w:val="0007162A"/>
    <w:rsid w:val="000716FB"/>
    <w:rsid w:val="00071740"/>
    <w:rsid w:val="000721EC"/>
    <w:rsid w:val="00072E75"/>
    <w:rsid w:val="00072EFA"/>
    <w:rsid w:val="00072FF7"/>
    <w:rsid w:val="0007337F"/>
    <w:rsid w:val="0007368E"/>
    <w:rsid w:val="00073785"/>
    <w:rsid w:val="00073974"/>
    <w:rsid w:val="00074138"/>
    <w:rsid w:val="000741B3"/>
    <w:rsid w:val="00074341"/>
    <w:rsid w:val="00074375"/>
    <w:rsid w:val="000743A0"/>
    <w:rsid w:val="00074A9E"/>
    <w:rsid w:val="00074BF5"/>
    <w:rsid w:val="000752CD"/>
    <w:rsid w:val="00075362"/>
    <w:rsid w:val="00075680"/>
    <w:rsid w:val="00075999"/>
    <w:rsid w:val="00075AB6"/>
    <w:rsid w:val="00075BC6"/>
    <w:rsid w:val="00076408"/>
    <w:rsid w:val="0007661E"/>
    <w:rsid w:val="00076A9C"/>
    <w:rsid w:val="00077073"/>
    <w:rsid w:val="00077C62"/>
    <w:rsid w:val="00080063"/>
    <w:rsid w:val="0008022A"/>
    <w:rsid w:val="00080418"/>
    <w:rsid w:val="000805B2"/>
    <w:rsid w:val="00080696"/>
    <w:rsid w:val="00080D74"/>
    <w:rsid w:val="00081383"/>
    <w:rsid w:val="00081B61"/>
    <w:rsid w:val="000822ED"/>
    <w:rsid w:val="000826FF"/>
    <w:rsid w:val="00082A49"/>
    <w:rsid w:val="00082C90"/>
    <w:rsid w:val="000832D0"/>
    <w:rsid w:val="00083322"/>
    <w:rsid w:val="0008338A"/>
    <w:rsid w:val="000838E5"/>
    <w:rsid w:val="0008399B"/>
    <w:rsid w:val="00083ABE"/>
    <w:rsid w:val="00084255"/>
    <w:rsid w:val="00084431"/>
    <w:rsid w:val="0008473D"/>
    <w:rsid w:val="00085239"/>
    <w:rsid w:val="000854BF"/>
    <w:rsid w:val="00085F08"/>
    <w:rsid w:val="000862BA"/>
    <w:rsid w:val="000862F6"/>
    <w:rsid w:val="00086776"/>
    <w:rsid w:val="000868B5"/>
    <w:rsid w:val="00086B50"/>
    <w:rsid w:val="00086C4D"/>
    <w:rsid w:val="00087324"/>
    <w:rsid w:val="000873A7"/>
    <w:rsid w:val="0008760B"/>
    <w:rsid w:val="0008782D"/>
    <w:rsid w:val="00087E29"/>
    <w:rsid w:val="00090010"/>
    <w:rsid w:val="0009037D"/>
    <w:rsid w:val="00090394"/>
    <w:rsid w:val="00090573"/>
    <w:rsid w:val="00090779"/>
    <w:rsid w:val="000915A6"/>
    <w:rsid w:val="000921E3"/>
    <w:rsid w:val="00092987"/>
    <w:rsid w:val="00092A3D"/>
    <w:rsid w:val="000931C3"/>
    <w:rsid w:val="00093566"/>
    <w:rsid w:val="00093CF6"/>
    <w:rsid w:val="00093F75"/>
    <w:rsid w:val="0009437A"/>
    <w:rsid w:val="0009448B"/>
    <w:rsid w:val="000947B7"/>
    <w:rsid w:val="00094DF2"/>
    <w:rsid w:val="0009512D"/>
    <w:rsid w:val="00095155"/>
    <w:rsid w:val="000954C6"/>
    <w:rsid w:val="00095671"/>
    <w:rsid w:val="000956BC"/>
    <w:rsid w:val="000957FF"/>
    <w:rsid w:val="00095920"/>
    <w:rsid w:val="00095F53"/>
    <w:rsid w:val="0009653B"/>
    <w:rsid w:val="000965DB"/>
    <w:rsid w:val="000968D8"/>
    <w:rsid w:val="0009706B"/>
    <w:rsid w:val="0009709B"/>
    <w:rsid w:val="000970D0"/>
    <w:rsid w:val="00097163"/>
    <w:rsid w:val="0009720E"/>
    <w:rsid w:val="000979F0"/>
    <w:rsid w:val="00097AE8"/>
    <w:rsid w:val="000A02DC"/>
    <w:rsid w:val="000A093F"/>
    <w:rsid w:val="000A09A2"/>
    <w:rsid w:val="000A0AC3"/>
    <w:rsid w:val="000A0B64"/>
    <w:rsid w:val="000A0CA1"/>
    <w:rsid w:val="000A0E99"/>
    <w:rsid w:val="000A0F26"/>
    <w:rsid w:val="000A1AD3"/>
    <w:rsid w:val="000A1D49"/>
    <w:rsid w:val="000A1E19"/>
    <w:rsid w:val="000A23E5"/>
    <w:rsid w:val="000A26E4"/>
    <w:rsid w:val="000A28A6"/>
    <w:rsid w:val="000A2D70"/>
    <w:rsid w:val="000A2DAA"/>
    <w:rsid w:val="000A31F7"/>
    <w:rsid w:val="000A3ACB"/>
    <w:rsid w:val="000A49DE"/>
    <w:rsid w:val="000A4B74"/>
    <w:rsid w:val="000A4FEA"/>
    <w:rsid w:val="000A52F5"/>
    <w:rsid w:val="000A54DF"/>
    <w:rsid w:val="000A567D"/>
    <w:rsid w:val="000A5796"/>
    <w:rsid w:val="000A61CB"/>
    <w:rsid w:val="000A6243"/>
    <w:rsid w:val="000A6252"/>
    <w:rsid w:val="000A64D8"/>
    <w:rsid w:val="000A65D8"/>
    <w:rsid w:val="000A6723"/>
    <w:rsid w:val="000A6788"/>
    <w:rsid w:val="000A68A9"/>
    <w:rsid w:val="000A6AC6"/>
    <w:rsid w:val="000A6CFE"/>
    <w:rsid w:val="000A6F12"/>
    <w:rsid w:val="000A6F5C"/>
    <w:rsid w:val="000A7C88"/>
    <w:rsid w:val="000B0292"/>
    <w:rsid w:val="000B02C2"/>
    <w:rsid w:val="000B081C"/>
    <w:rsid w:val="000B0DC5"/>
    <w:rsid w:val="000B0E8D"/>
    <w:rsid w:val="000B10AB"/>
    <w:rsid w:val="000B10E2"/>
    <w:rsid w:val="000B130E"/>
    <w:rsid w:val="000B18E3"/>
    <w:rsid w:val="000B1CD3"/>
    <w:rsid w:val="000B256B"/>
    <w:rsid w:val="000B2769"/>
    <w:rsid w:val="000B281E"/>
    <w:rsid w:val="000B32D4"/>
    <w:rsid w:val="000B38DA"/>
    <w:rsid w:val="000B3EEE"/>
    <w:rsid w:val="000B3F37"/>
    <w:rsid w:val="000B4788"/>
    <w:rsid w:val="000B4971"/>
    <w:rsid w:val="000B49D7"/>
    <w:rsid w:val="000B5463"/>
    <w:rsid w:val="000B546F"/>
    <w:rsid w:val="000B6030"/>
    <w:rsid w:val="000B65BE"/>
    <w:rsid w:val="000B6BDF"/>
    <w:rsid w:val="000B71B6"/>
    <w:rsid w:val="000B757F"/>
    <w:rsid w:val="000B7859"/>
    <w:rsid w:val="000B7A5C"/>
    <w:rsid w:val="000B7B2B"/>
    <w:rsid w:val="000B7D5E"/>
    <w:rsid w:val="000C08CD"/>
    <w:rsid w:val="000C1070"/>
    <w:rsid w:val="000C133A"/>
    <w:rsid w:val="000C1545"/>
    <w:rsid w:val="000C17DB"/>
    <w:rsid w:val="000C1DBD"/>
    <w:rsid w:val="000C1FD9"/>
    <w:rsid w:val="000C240A"/>
    <w:rsid w:val="000C2DE1"/>
    <w:rsid w:val="000C2E7E"/>
    <w:rsid w:val="000C3646"/>
    <w:rsid w:val="000C390C"/>
    <w:rsid w:val="000C393F"/>
    <w:rsid w:val="000C3A7D"/>
    <w:rsid w:val="000C4065"/>
    <w:rsid w:val="000C4137"/>
    <w:rsid w:val="000C414A"/>
    <w:rsid w:val="000C4538"/>
    <w:rsid w:val="000C487F"/>
    <w:rsid w:val="000C4C76"/>
    <w:rsid w:val="000C5558"/>
    <w:rsid w:val="000C5759"/>
    <w:rsid w:val="000C593B"/>
    <w:rsid w:val="000C5CF1"/>
    <w:rsid w:val="000C5E7D"/>
    <w:rsid w:val="000C6560"/>
    <w:rsid w:val="000C673C"/>
    <w:rsid w:val="000C69F8"/>
    <w:rsid w:val="000C6A01"/>
    <w:rsid w:val="000C71D9"/>
    <w:rsid w:val="000C75FB"/>
    <w:rsid w:val="000D0153"/>
    <w:rsid w:val="000D0256"/>
    <w:rsid w:val="000D037E"/>
    <w:rsid w:val="000D0A0F"/>
    <w:rsid w:val="000D0AB8"/>
    <w:rsid w:val="000D0BCC"/>
    <w:rsid w:val="000D0F9A"/>
    <w:rsid w:val="000D10A8"/>
    <w:rsid w:val="000D135D"/>
    <w:rsid w:val="000D1479"/>
    <w:rsid w:val="000D148D"/>
    <w:rsid w:val="000D14EB"/>
    <w:rsid w:val="000D1610"/>
    <w:rsid w:val="000D1A5F"/>
    <w:rsid w:val="000D1E3A"/>
    <w:rsid w:val="000D206C"/>
    <w:rsid w:val="000D2185"/>
    <w:rsid w:val="000D2AE0"/>
    <w:rsid w:val="000D2CDA"/>
    <w:rsid w:val="000D3521"/>
    <w:rsid w:val="000D362A"/>
    <w:rsid w:val="000D37FA"/>
    <w:rsid w:val="000D389E"/>
    <w:rsid w:val="000D3B38"/>
    <w:rsid w:val="000D3F8F"/>
    <w:rsid w:val="000D4324"/>
    <w:rsid w:val="000D46D6"/>
    <w:rsid w:val="000D46EE"/>
    <w:rsid w:val="000D4896"/>
    <w:rsid w:val="000D4A3A"/>
    <w:rsid w:val="000D4DE6"/>
    <w:rsid w:val="000D4E7B"/>
    <w:rsid w:val="000D5158"/>
    <w:rsid w:val="000D55EA"/>
    <w:rsid w:val="000D5965"/>
    <w:rsid w:val="000D59D6"/>
    <w:rsid w:val="000D5AB0"/>
    <w:rsid w:val="000D5AD1"/>
    <w:rsid w:val="000D5E4D"/>
    <w:rsid w:val="000D66FC"/>
    <w:rsid w:val="000D683D"/>
    <w:rsid w:val="000D6E27"/>
    <w:rsid w:val="000D6E96"/>
    <w:rsid w:val="000D7268"/>
    <w:rsid w:val="000D746B"/>
    <w:rsid w:val="000D7783"/>
    <w:rsid w:val="000E011D"/>
    <w:rsid w:val="000E03CF"/>
    <w:rsid w:val="000E0AB0"/>
    <w:rsid w:val="000E0D89"/>
    <w:rsid w:val="000E1003"/>
    <w:rsid w:val="000E14B9"/>
    <w:rsid w:val="000E182B"/>
    <w:rsid w:val="000E1E8E"/>
    <w:rsid w:val="000E2787"/>
    <w:rsid w:val="000E279B"/>
    <w:rsid w:val="000E3075"/>
    <w:rsid w:val="000E331F"/>
    <w:rsid w:val="000E3358"/>
    <w:rsid w:val="000E3367"/>
    <w:rsid w:val="000E3436"/>
    <w:rsid w:val="000E36B0"/>
    <w:rsid w:val="000E38ED"/>
    <w:rsid w:val="000E3F84"/>
    <w:rsid w:val="000E40C3"/>
    <w:rsid w:val="000E4C9B"/>
    <w:rsid w:val="000E4D01"/>
    <w:rsid w:val="000E4FB5"/>
    <w:rsid w:val="000E5830"/>
    <w:rsid w:val="000E5C4E"/>
    <w:rsid w:val="000E5CA5"/>
    <w:rsid w:val="000E5E3A"/>
    <w:rsid w:val="000E6188"/>
    <w:rsid w:val="000E6576"/>
    <w:rsid w:val="000E65A7"/>
    <w:rsid w:val="000E6635"/>
    <w:rsid w:val="000E6BAF"/>
    <w:rsid w:val="000E6EED"/>
    <w:rsid w:val="000E6F62"/>
    <w:rsid w:val="000E7291"/>
    <w:rsid w:val="000E7F51"/>
    <w:rsid w:val="000F00D8"/>
    <w:rsid w:val="000F095B"/>
    <w:rsid w:val="000F0EA3"/>
    <w:rsid w:val="000F13C4"/>
    <w:rsid w:val="000F13D7"/>
    <w:rsid w:val="000F13E4"/>
    <w:rsid w:val="000F17E4"/>
    <w:rsid w:val="000F1878"/>
    <w:rsid w:val="000F1AFA"/>
    <w:rsid w:val="000F1CF3"/>
    <w:rsid w:val="000F1F98"/>
    <w:rsid w:val="000F20CD"/>
    <w:rsid w:val="000F2965"/>
    <w:rsid w:val="000F34C7"/>
    <w:rsid w:val="000F3A1B"/>
    <w:rsid w:val="000F3AFF"/>
    <w:rsid w:val="000F3B40"/>
    <w:rsid w:val="000F3F2F"/>
    <w:rsid w:val="000F42EA"/>
    <w:rsid w:val="000F4CAF"/>
    <w:rsid w:val="000F4D2F"/>
    <w:rsid w:val="000F4F44"/>
    <w:rsid w:val="000F4FA3"/>
    <w:rsid w:val="000F53CB"/>
    <w:rsid w:val="000F5690"/>
    <w:rsid w:val="000F5959"/>
    <w:rsid w:val="000F6799"/>
    <w:rsid w:val="000F6881"/>
    <w:rsid w:val="000F6C32"/>
    <w:rsid w:val="000F6D86"/>
    <w:rsid w:val="000F702B"/>
    <w:rsid w:val="000F7CAD"/>
    <w:rsid w:val="000F7FE4"/>
    <w:rsid w:val="00100097"/>
    <w:rsid w:val="001000E9"/>
    <w:rsid w:val="00100161"/>
    <w:rsid w:val="00100169"/>
    <w:rsid w:val="0010067A"/>
    <w:rsid w:val="001006CF"/>
    <w:rsid w:val="00100D9B"/>
    <w:rsid w:val="001010D7"/>
    <w:rsid w:val="00101218"/>
    <w:rsid w:val="00101489"/>
    <w:rsid w:val="001017C8"/>
    <w:rsid w:val="00101A0E"/>
    <w:rsid w:val="00101ACE"/>
    <w:rsid w:val="00101D6C"/>
    <w:rsid w:val="00102147"/>
    <w:rsid w:val="001021DD"/>
    <w:rsid w:val="001021F1"/>
    <w:rsid w:val="00102366"/>
    <w:rsid w:val="001025E4"/>
    <w:rsid w:val="00102898"/>
    <w:rsid w:val="00102A33"/>
    <w:rsid w:val="00102D5D"/>
    <w:rsid w:val="00102E56"/>
    <w:rsid w:val="00103658"/>
    <w:rsid w:val="0010366C"/>
    <w:rsid w:val="00103F2A"/>
    <w:rsid w:val="00104058"/>
    <w:rsid w:val="0010405D"/>
    <w:rsid w:val="00104228"/>
    <w:rsid w:val="001043A9"/>
    <w:rsid w:val="00104979"/>
    <w:rsid w:val="00104A80"/>
    <w:rsid w:val="001050B7"/>
    <w:rsid w:val="001050F9"/>
    <w:rsid w:val="0010521E"/>
    <w:rsid w:val="001054F7"/>
    <w:rsid w:val="0010568A"/>
    <w:rsid w:val="001056C5"/>
    <w:rsid w:val="00105820"/>
    <w:rsid w:val="00105CEE"/>
    <w:rsid w:val="00105DA1"/>
    <w:rsid w:val="0010614D"/>
    <w:rsid w:val="0010660E"/>
    <w:rsid w:val="00106A95"/>
    <w:rsid w:val="00106CC3"/>
    <w:rsid w:val="00106E7E"/>
    <w:rsid w:val="00106FF1"/>
    <w:rsid w:val="0010700E"/>
    <w:rsid w:val="001077AC"/>
    <w:rsid w:val="0010795D"/>
    <w:rsid w:val="0011034F"/>
    <w:rsid w:val="001105A2"/>
    <w:rsid w:val="00110851"/>
    <w:rsid w:val="001108AC"/>
    <w:rsid w:val="001115C0"/>
    <w:rsid w:val="001115F4"/>
    <w:rsid w:val="001116D2"/>
    <w:rsid w:val="0011190B"/>
    <w:rsid w:val="00111AD9"/>
    <w:rsid w:val="0011230B"/>
    <w:rsid w:val="001126ED"/>
    <w:rsid w:val="00112975"/>
    <w:rsid w:val="00112A44"/>
    <w:rsid w:val="00112A66"/>
    <w:rsid w:val="00112B8F"/>
    <w:rsid w:val="001134DA"/>
    <w:rsid w:val="0011372B"/>
    <w:rsid w:val="001139E7"/>
    <w:rsid w:val="00113D8F"/>
    <w:rsid w:val="001140FA"/>
    <w:rsid w:val="001141CF"/>
    <w:rsid w:val="00114379"/>
    <w:rsid w:val="001146A3"/>
    <w:rsid w:val="001146C6"/>
    <w:rsid w:val="00114755"/>
    <w:rsid w:val="001147B8"/>
    <w:rsid w:val="00114949"/>
    <w:rsid w:val="00114E61"/>
    <w:rsid w:val="00114EA7"/>
    <w:rsid w:val="0011536C"/>
    <w:rsid w:val="00115412"/>
    <w:rsid w:val="00115716"/>
    <w:rsid w:val="0011584C"/>
    <w:rsid w:val="001158D5"/>
    <w:rsid w:val="00115BB2"/>
    <w:rsid w:val="00116339"/>
    <w:rsid w:val="00116A2D"/>
    <w:rsid w:val="00117349"/>
    <w:rsid w:val="001175EF"/>
    <w:rsid w:val="00117603"/>
    <w:rsid w:val="00117677"/>
    <w:rsid w:val="00117957"/>
    <w:rsid w:val="00117C78"/>
    <w:rsid w:val="001201EA"/>
    <w:rsid w:val="001203DB"/>
    <w:rsid w:val="0012079F"/>
    <w:rsid w:val="001207F3"/>
    <w:rsid w:val="00120BC8"/>
    <w:rsid w:val="00120C0C"/>
    <w:rsid w:val="00120C13"/>
    <w:rsid w:val="0012106B"/>
    <w:rsid w:val="001211EF"/>
    <w:rsid w:val="001212A5"/>
    <w:rsid w:val="00121769"/>
    <w:rsid w:val="00121DCD"/>
    <w:rsid w:val="00121E1A"/>
    <w:rsid w:val="00122727"/>
    <w:rsid w:val="00122842"/>
    <w:rsid w:val="00122D3F"/>
    <w:rsid w:val="001232D2"/>
    <w:rsid w:val="0012345C"/>
    <w:rsid w:val="00123975"/>
    <w:rsid w:val="00123DED"/>
    <w:rsid w:val="00124472"/>
    <w:rsid w:val="0012467D"/>
    <w:rsid w:val="001246EC"/>
    <w:rsid w:val="001249D7"/>
    <w:rsid w:val="001249FC"/>
    <w:rsid w:val="00124E10"/>
    <w:rsid w:val="00125078"/>
    <w:rsid w:val="001252FE"/>
    <w:rsid w:val="001255A6"/>
    <w:rsid w:val="00125D34"/>
    <w:rsid w:val="0012636F"/>
    <w:rsid w:val="001268D1"/>
    <w:rsid w:val="001274AC"/>
    <w:rsid w:val="001274EF"/>
    <w:rsid w:val="001275E6"/>
    <w:rsid w:val="0012784B"/>
    <w:rsid w:val="00127DE2"/>
    <w:rsid w:val="00127F28"/>
    <w:rsid w:val="00130111"/>
    <w:rsid w:val="0013016D"/>
    <w:rsid w:val="00130714"/>
    <w:rsid w:val="00130953"/>
    <w:rsid w:val="00130AF4"/>
    <w:rsid w:val="00130BBD"/>
    <w:rsid w:val="0013111B"/>
    <w:rsid w:val="00131227"/>
    <w:rsid w:val="001312E0"/>
    <w:rsid w:val="00131683"/>
    <w:rsid w:val="00131AC6"/>
    <w:rsid w:val="00131E51"/>
    <w:rsid w:val="00131F3E"/>
    <w:rsid w:val="001321CE"/>
    <w:rsid w:val="001322B0"/>
    <w:rsid w:val="0013239B"/>
    <w:rsid w:val="00132671"/>
    <w:rsid w:val="00132767"/>
    <w:rsid w:val="00132917"/>
    <w:rsid w:val="00132D2D"/>
    <w:rsid w:val="00132E89"/>
    <w:rsid w:val="00133020"/>
    <w:rsid w:val="0013327F"/>
    <w:rsid w:val="0013334C"/>
    <w:rsid w:val="0013341F"/>
    <w:rsid w:val="00133EBD"/>
    <w:rsid w:val="00133F55"/>
    <w:rsid w:val="001341C8"/>
    <w:rsid w:val="0013497D"/>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1FD"/>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AA"/>
    <w:rsid w:val="001428DC"/>
    <w:rsid w:val="00142E42"/>
    <w:rsid w:val="00142E4E"/>
    <w:rsid w:val="00142F4E"/>
    <w:rsid w:val="00143153"/>
    <w:rsid w:val="00143512"/>
    <w:rsid w:val="001436FF"/>
    <w:rsid w:val="0014371C"/>
    <w:rsid w:val="00143EFE"/>
    <w:rsid w:val="00143FFE"/>
    <w:rsid w:val="00144353"/>
    <w:rsid w:val="0014471E"/>
    <w:rsid w:val="001447A6"/>
    <w:rsid w:val="0014491B"/>
    <w:rsid w:val="00144B3F"/>
    <w:rsid w:val="00144C8F"/>
    <w:rsid w:val="00144D67"/>
    <w:rsid w:val="00144D8A"/>
    <w:rsid w:val="00144E04"/>
    <w:rsid w:val="001454C4"/>
    <w:rsid w:val="001462D7"/>
    <w:rsid w:val="00146577"/>
    <w:rsid w:val="00146773"/>
    <w:rsid w:val="00146AE1"/>
    <w:rsid w:val="0014703E"/>
    <w:rsid w:val="00147923"/>
    <w:rsid w:val="00147A6D"/>
    <w:rsid w:val="00147D65"/>
    <w:rsid w:val="00147D91"/>
    <w:rsid w:val="001508E1"/>
    <w:rsid w:val="00150D98"/>
    <w:rsid w:val="00150E73"/>
    <w:rsid w:val="00150FD6"/>
    <w:rsid w:val="001510ED"/>
    <w:rsid w:val="001510EF"/>
    <w:rsid w:val="001517AB"/>
    <w:rsid w:val="00151805"/>
    <w:rsid w:val="00151897"/>
    <w:rsid w:val="00152066"/>
    <w:rsid w:val="0015244B"/>
    <w:rsid w:val="00152559"/>
    <w:rsid w:val="00152A3B"/>
    <w:rsid w:val="00152C60"/>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56E"/>
    <w:rsid w:val="00156C22"/>
    <w:rsid w:val="00156DD1"/>
    <w:rsid w:val="00157248"/>
    <w:rsid w:val="00157929"/>
    <w:rsid w:val="0016019C"/>
    <w:rsid w:val="001601C7"/>
    <w:rsid w:val="001602C2"/>
    <w:rsid w:val="001603B9"/>
    <w:rsid w:val="00160674"/>
    <w:rsid w:val="00160786"/>
    <w:rsid w:val="00160C72"/>
    <w:rsid w:val="001610D8"/>
    <w:rsid w:val="00161403"/>
    <w:rsid w:val="00162262"/>
    <w:rsid w:val="001623A3"/>
    <w:rsid w:val="00162659"/>
    <w:rsid w:val="00162BD5"/>
    <w:rsid w:val="00162BF5"/>
    <w:rsid w:val="00162CF1"/>
    <w:rsid w:val="00162EE0"/>
    <w:rsid w:val="00162F82"/>
    <w:rsid w:val="001630E4"/>
    <w:rsid w:val="00163218"/>
    <w:rsid w:val="0016368F"/>
    <w:rsid w:val="001639BC"/>
    <w:rsid w:val="00163AFC"/>
    <w:rsid w:val="00163C9A"/>
    <w:rsid w:val="00163CAD"/>
    <w:rsid w:val="00164646"/>
    <w:rsid w:val="001647FA"/>
    <w:rsid w:val="00165137"/>
    <w:rsid w:val="001652DD"/>
    <w:rsid w:val="00165D9A"/>
    <w:rsid w:val="0016634F"/>
    <w:rsid w:val="00166809"/>
    <w:rsid w:val="00166879"/>
    <w:rsid w:val="001669F9"/>
    <w:rsid w:val="00166D73"/>
    <w:rsid w:val="00166D9E"/>
    <w:rsid w:val="00166EE2"/>
    <w:rsid w:val="0016700E"/>
    <w:rsid w:val="00167125"/>
    <w:rsid w:val="0016733C"/>
    <w:rsid w:val="0016764C"/>
    <w:rsid w:val="001678D4"/>
    <w:rsid w:val="00170397"/>
    <w:rsid w:val="00170482"/>
    <w:rsid w:val="001706E4"/>
    <w:rsid w:val="001708D0"/>
    <w:rsid w:val="00170E05"/>
    <w:rsid w:val="00171661"/>
    <w:rsid w:val="00171B5E"/>
    <w:rsid w:val="00171BC2"/>
    <w:rsid w:val="00171D7E"/>
    <w:rsid w:val="00171F14"/>
    <w:rsid w:val="00172082"/>
    <w:rsid w:val="00172977"/>
    <w:rsid w:val="001729E1"/>
    <w:rsid w:val="00172B61"/>
    <w:rsid w:val="00172C20"/>
    <w:rsid w:val="00173071"/>
    <w:rsid w:val="00173172"/>
    <w:rsid w:val="001738A5"/>
    <w:rsid w:val="00173A00"/>
    <w:rsid w:val="00173D38"/>
    <w:rsid w:val="00174DDB"/>
    <w:rsid w:val="00175009"/>
    <w:rsid w:val="001752EC"/>
    <w:rsid w:val="00175A6E"/>
    <w:rsid w:val="00175B5A"/>
    <w:rsid w:val="00175C1F"/>
    <w:rsid w:val="00175EF2"/>
    <w:rsid w:val="00176368"/>
    <w:rsid w:val="00176414"/>
    <w:rsid w:val="00176727"/>
    <w:rsid w:val="00176852"/>
    <w:rsid w:val="00176BDB"/>
    <w:rsid w:val="0017714C"/>
    <w:rsid w:val="0017722E"/>
    <w:rsid w:val="00177482"/>
    <w:rsid w:val="00177711"/>
    <w:rsid w:val="00177A0D"/>
    <w:rsid w:val="00177AC2"/>
    <w:rsid w:val="00177DFF"/>
    <w:rsid w:val="00177EBD"/>
    <w:rsid w:val="0018016C"/>
    <w:rsid w:val="0018065A"/>
    <w:rsid w:val="001806A9"/>
    <w:rsid w:val="00180860"/>
    <w:rsid w:val="00180D96"/>
    <w:rsid w:val="00180E60"/>
    <w:rsid w:val="00181576"/>
    <w:rsid w:val="0018160F"/>
    <w:rsid w:val="001817BA"/>
    <w:rsid w:val="00181B3A"/>
    <w:rsid w:val="001820B2"/>
    <w:rsid w:val="001821E9"/>
    <w:rsid w:val="001821FD"/>
    <w:rsid w:val="0018246F"/>
    <w:rsid w:val="00182718"/>
    <w:rsid w:val="00182FBF"/>
    <w:rsid w:val="00183064"/>
    <w:rsid w:val="001836DF"/>
    <w:rsid w:val="00183CB7"/>
    <w:rsid w:val="00183CC6"/>
    <w:rsid w:val="00183F11"/>
    <w:rsid w:val="00184048"/>
    <w:rsid w:val="001840F5"/>
    <w:rsid w:val="001848BF"/>
    <w:rsid w:val="00184A29"/>
    <w:rsid w:val="00184B52"/>
    <w:rsid w:val="00184DAB"/>
    <w:rsid w:val="00184F51"/>
    <w:rsid w:val="00185257"/>
    <w:rsid w:val="00185E05"/>
    <w:rsid w:val="00185E59"/>
    <w:rsid w:val="00185F10"/>
    <w:rsid w:val="00185FDA"/>
    <w:rsid w:val="00186395"/>
    <w:rsid w:val="001863E3"/>
    <w:rsid w:val="00186491"/>
    <w:rsid w:val="0018695F"/>
    <w:rsid w:val="00186B4D"/>
    <w:rsid w:val="00186C85"/>
    <w:rsid w:val="0018767B"/>
    <w:rsid w:val="0018773D"/>
    <w:rsid w:val="00187786"/>
    <w:rsid w:val="001903AE"/>
    <w:rsid w:val="0019072E"/>
    <w:rsid w:val="001908C5"/>
    <w:rsid w:val="00190927"/>
    <w:rsid w:val="00190A21"/>
    <w:rsid w:val="00190BD5"/>
    <w:rsid w:val="00190C5A"/>
    <w:rsid w:val="00190D28"/>
    <w:rsid w:val="001911DF"/>
    <w:rsid w:val="00191727"/>
    <w:rsid w:val="00191EBF"/>
    <w:rsid w:val="00192338"/>
    <w:rsid w:val="00192589"/>
    <w:rsid w:val="001925E5"/>
    <w:rsid w:val="001929F7"/>
    <w:rsid w:val="00193987"/>
    <w:rsid w:val="00194955"/>
    <w:rsid w:val="00194A96"/>
    <w:rsid w:val="00194D2E"/>
    <w:rsid w:val="00195657"/>
    <w:rsid w:val="00195706"/>
    <w:rsid w:val="0019573B"/>
    <w:rsid w:val="0019592C"/>
    <w:rsid w:val="00196085"/>
    <w:rsid w:val="00196183"/>
    <w:rsid w:val="0019631A"/>
    <w:rsid w:val="00196B90"/>
    <w:rsid w:val="00196D1B"/>
    <w:rsid w:val="00196DE8"/>
    <w:rsid w:val="00196F4A"/>
    <w:rsid w:val="00196FF4"/>
    <w:rsid w:val="0019734F"/>
    <w:rsid w:val="00197C7B"/>
    <w:rsid w:val="00197F9A"/>
    <w:rsid w:val="001A0303"/>
    <w:rsid w:val="001A0313"/>
    <w:rsid w:val="001A0676"/>
    <w:rsid w:val="001A067A"/>
    <w:rsid w:val="001A06C8"/>
    <w:rsid w:val="001A1337"/>
    <w:rsid w:val="001A1CC6"/>
    <w:rsid w:val="001A2939"/>
    <w:rsid w:val="001A2E08"/>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B56"/>
    <w:rsid w:val="001A6E27"/>
    <w:rsid w:val="001A706D"/>
    <w:rsid w:val="001A71EB"/>
    <w:rsid w:val="001A72EE"/>
    <w:rsid w:val="001A7826"/>
    <w:rsid w:val="001A79DA"/>
    <w:rsid w:val="001A7D2C"/>
    <w:rsid w:val="001B00B2"/>
    <w:rsid w:val="001B0149"/>
    <w:rsid w:val="001B0251"/>
    <w:rsid w:val="001B0BF8"/>
    <w:rsid w:val="001B0C11"/>
    <w:rsid w:val="001B113B"/>
    <w:rsid w:val="001B1341"/>
    <w:rsid w:val="001B1565"/>
    <w:rsid w:val="001B158B"/>
    <w:rsid w:val="001B176A"/>
    <w:rsid w:val="001B2993"/>
    <w:rsid w:val="001B2C18"/>
    <w:rsid w:val="001B35C1"/>
    <w:rsid w:val="001B36B6"/>
    <w:rsid w:val="001B3754"/>
    <w:rsid w:val="001B3A10"/>
    <w:rsid w:val="001B40B9"/>
    <w:rsid w:val="001B4371"/>
    <w:rsid w:val="001B48D7"/>
    <w:rsid w:val="001B5332"/>
    <w:rsid w:val="001B54E9"/>
    <w:rsid w:val="001B55DE"/>
    <w:rsid w:val="001B583F"/>
    <w:rsid w:val="001B6645"/>
    <w:rsid w:val="001B70CF"/>
    <w:rsid w:val="001B748B"/>
    <w:rsid w:val="001B7905"/>
    <w:rsid w:val="001C0085"/>
    <w:rsid w:val="001C015A"/>
    <w:rsid w:val="001C063F"/>
    <w:rsid w:val="001C0874"/>
    <w:rsid w:val="001C0883"/>
    <w:rsid w:val="001C0953"/>
    <w:rsid w:val="001C0BB9"/>
    <w:rsid w:val="001C11E4"/>
    <w:rsid w:val="001C12A0"/>
    <w:rsid w:val="001C16A9"/>
    <w:rsid w:val="001C19EB"/>
    <w:rsid w:val="001C1E53"/>
    <w:rsid w:val="001C211D"/>
    <w:rsid w:val="001C2A8B"/>
    <w:rsid w:val="001C325F"/>
    <w:rsid w:val="001C3434"/>
    <w:rsid w:val="001C3474"/>
    <w:rsid w:val="001C3DC6"/>
    <w:rsid w:val="001C3E02"/>
    <w:rsid w:val="001C430B"/>
    <w:rsid w:val="001C45B4"/>
    <w:rsid w:val="001C49A1"/>
    <w:rsid w:val="001C4A2E"/>
    <w:rsid w:val="001C4A39"/>
    <w:rsid w:val="001C4B9B"/>
    <w:rsid w:val="001C4F5F"/>
    <w:rsid w:val="001C54B8"/>
    <w:rsid w:val="001C589B"/>
    <w:rsid w:val="001C58A6"/>
    <w:rsid w:val="001C5AAE"/>
    <w:rsid w:val="001C5BC8"/>
    <w:rsid w:val="001C5DBB"/>
    <w:rsid w:val="001C5F88"/>
    <w:rsid w:val="001C6182"/>
    <w:rsid w:val="001C619C"/>
    <w:rsid w:val="001C66D2"/>
    <w:rsid w:val="001C67B6"/>
    <w:rsid w:val="001C7686"/>
    <w:rsid w:val="001C7BDE"/>
    <w:rsid w:val="001C7F47"/>
    <w:rsid w:val="001D006C"/>
    <w:rsid w:val="001D056C"/>
    <w:rsid w:val="001D0578"/>
    <w:rsid w:val="001D0593"/>
    <w:rsid w:val="001D0EA0"/>
    <w:rsid w:val="001D1258"/>
    <w:rsid w:val="001D19F8"/>
    <w:rsid w:val="001D1CFF"/>
    <w:rsid w:val="001D2B3C"/>
    <w:rsid w:val="001D2CF1"/>
    <w:rsid w:val="001D2D03"/>
    <w:rsid w:val="001D2E6C"/>
    <w:rsid w:val="001D2F40"/>
    <w:rsid w:val="001D35DC"/>
    <w:rsid w:val="001D39EF"/>
    <w:rsid w:val="001D3D84"/>
    <w:rsid w:val="001D42A9"/>
    <w:rsid w:val="001D43C0"/>
    <w:rsid w:val="001D448E"/>
    <w:rsid w:val="001D45C1"/>
    <w:rsid w:val="001D45EB"/>
    <w:rsid w:val="001D4870"/>
    <w:rsid w:val="001D4969"/>
    <w:rsid w:val="001D4AF0"/>
    <w:rsid w:val="001D4DFA"/>
    <w:rsid w:val="001D4F24"/>
    <w:rsid w:val="001D506F"/>
    <w:rsid w:val="001D5149"/>
    <w:rsid w:val="001D56CB"/>
    <w:rsid w:val="001D57BC"/>
    <w:rsid w:val="001D57D1"/>
    <w:rsid w:val="001D62DA"/>
    <w:rsid w:val="001D6879"/>
    <w:rsid w:val="001D6E61"/>
    <w:rsid w:val="001D6F30"/>
    <w:rsid w:val="001D7260"/>
    <w:rsid w:val="001D72F7"/>
    <w:rsid w:val="001D74DB"/>
    <w:rsid w:val="001D7816"/>
    <w:rsid w:val="001D7ADE"/>
    <w:rsid w:val="001D7B96"/>
    <w:rsid w:val="001D7FE2"/>
    <w:rsid w:val="001E02B3"/>
    <w:rsid w:val="001E06C2"/>
    <w:rsid w:val="001E09BC"/>
    <w:rsid w:val="001E09F4"/>
    <w:rsid w:val="001E0A73"/>
    <w:rsid w:val="001E111F"/>
    <w:rsid w:val="001E1284"/>
    <w:rsid w:val="001E1524"/>
    <w:rsid w:val="001E16D8"/>
    <w:rsid w:val="001E1710"/>
    <w:rsid w:val="001E1B52"/>
    <w:rsid w:val="001E1D3C"/>
    <w:rsid w:val="001E1DDA"/>
    <w:rsid w:val="001E220A"/>
    <w:rsid w:val="001E251E"/>
    <w:rsid w:val="001E266E"/>
    <w:rsid w:val="001E2EEF"/>
    <w:rsid w:val="001E3188"/>
    <w:rsid w:val="001E31D1"/>
    <w:rsid w:val="001E32BE"/>
    <w:rsid w:val="001E3A45"/>
    <w:rsid w:val="001E420B"/>
    <w:rsid w:val="001E4704"/>
    <w:rsid w:val="001E5305"/>
    <w:rsid w:val="001E53F0"/>
    <w:rsid w:val="001E5BB2"/>
    <w:rsid w:val="001E5D1F"/>
    <w:rsid w:val="001E6313"/>
    <w:rsid w:val="001E6976"/>
    <w:rsid w:val="001E6BDA"/>
    <w:rsid w:val="001E6C1B"/>
    <w:rsid w:val="001E7173"/>
    <w:rsid w:val="001E719A"/>
    <w:rsid w:val="001E750C"/>
    <w:rsid w:val="001E7A2B"/>
    <w:rsid w:val="001E7A8F"/>
    <w:rsid w:val="001E7D26"/>
    <w:rsid w:val="001E7D95"/>
    <w:rsid w:val="001F020C"/>
    <w:rsid w:val="001F0546"/>
    <w:rsid w:val="001F0DDF"/>
    <w:rsid w:val="001F0F05"/>
    <w:rsid w:val="001F11F0"/>
    <w:rsid w:val="001F129F"/>
    <w:rsid w:val="001F18E2"/>
    <w:rsid w:val="001F1B1E"/>
    <w:rsid w:val="001F1BEA"/>
    <w:rsid w:val="001F1DA9"/>
    <w:rsid w:val="001F1DFA"/>
    <w:rsid w:val="001F1E26"/>
    <w:rsid w:val="001F22A9"/>
    <w:rsid w:val="001F253A"/>
    <w:rsid w:val="001F26E9"/>
    <w:rsid w:val="001F29D5"/>
    <w:rsid w:val="001F2D42"/>
    <w:rsid w:val="001F2E08"/>
    <w:rsid w:val="001F33A0"/>
    <w:rsid w:val="001F35A8"/>
    <w:rsid w:val="001F39AB"/>
    <w:rsid w:val="001F3E2E"/>
    <w:rsid w:val="001F45E8"/>
    <w:rsid w:val="001F49AB"/>
    <w:rsid w:val="001F4CBF"/>
    <w:rsid w:val="001F4E57"/>
    <w:rsid w:val="001F4E97"/>
    <w:rsid w:val="001F5172"/>
    <w:rsid w:val="001F53A2"/>
    <w:rsid w:val="001F5459"/>
    <w:rsid w:val="001F5C95"/>
    <w:rsid w:val="001F5C9E"/>
    <w:rsid w:val="001F5E73"/>
    <w:rsid w:val="001F5ED8"/>
    <w:rsid w:val="001F5F10"/>
    <w:rsid w:val="001F611A"/>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29D"/>
    <w:rsid w:val="002024E6"/>
    <w:rsid w:val="00202D2E"/>
    <w:rsid w:val="00202EC4"/>
    <w:rsid w:val="00203159"/>
    <w:rsid w:val="00203495"/>
    <w:rsid w:val="00203A6E"/>
    <w:rsid w:val="00203F00"/>
    <w:rsid w:val="00203F5C"/>
    <w:rsid w:val="002047DE"/>
    <w:rsid w:val="00204981"/>
    <w:rsid w:val="00204A5A"/>
    <w:rsid w:val="00204AF4"/>
    <w:rsid w:val="00204B2A"/>
    <w:rsid w:val="00204C12"/>
    <w:rsid w:val="00205635"/>
    <w:rsid w:val="002059A3"/>
    <w:rsid w:val="00205AB2"/>
    <w:rsid w:val="00205C54"/>
    <w:rsid w:val="00205CB2"/>
    <w:rsid w:val="00205D3D"/>
    <w:rsid w:val="00205D98"/>
    <w:rsid w:val="0020610B"/>
    <w:rsid w:val="002063A7"/>
    <w:rsid w:val="00206602"/>
    <w:rsid w:val="0020669C"/>
    <w:rsid w:val="0020671A"/>
    <w:rsid w:val="0020674D"/>
    <w:rsid w:val="002069A1"/>
    <w:rsid w:val="00206BF6"/>
    <w:rsid w:val="00206DB8"/>
    <w:rsid w:val="00206E5A"/>
    <w:rsid w:val="00206E83"/>
    <w:rsid w:val="00207613"/>
    <w:rsid w:val="00207847"/>
    <w:rsid w:val="00207AF9"/>
    <w:rsid w:val="00207BB9"/>
    <w:rsid w:val="00207EB6"/>
    <w:rsid w:val="00210174"/>
    <w:rsid w:val="002102B4"/>
    <w:rsid w:val="0021036C"/>
    <w:rsid w:val="0021065B"/>
    <w:rsid w:val="002109D5"/>
    <w:rsid w:val="00210A2E"/>
    <w:rsid w:val="00210B05"/>
    <w:rsid w:val="00210C84"/>
    <w:rsid w:val="00210C91"/>
    <w:rsid w:val="00210E3F"/>
    <w:rsid w:val="00210F42"/>
    <w:rsid w:val="00211042"/>
    <w:rsid w:val="00211345"/>
    <w:rsid w:val="002114FA"/>
    <w:rsid w:val="00211D31"/>
    <w:rsid w:val="00211DD9"/>
    <w:rsid w:val="00211F8C"/>
    <w:rsid w:val="002120D3"/>
    <w:rsid w:val="00212816"/>
    <w:rsid w:val="002130BD"/>
    <w:rsid w:val="00213851"/>
    <w:rsid w:val="00214A94"/>
    <w:rsid w:val="00214E08"/>
    <w:rsid w:val="00214E0D"/>
    <w:rsid w:val="0021512E"/>
    <w:rsid w:val="0021586D"/>
    <w:rsid w:val="00215D76"/>
    <w:rsid w:val="00215F86"/>
    <w:rsid w:val="00215FA3"/>
    <w:rsid w:val="00216017"/>
    <w:rsid w:val="002162EA"/>
    <w:rsid w:val="002165F9"/>
    <w:rsid w:val="00216685"/>
    <w:rsid w:val="00216B17"/>
    <w:rsid w:val="00216BBF"/>
    <w:rsid w:val="00216D0D"/>
    <w:rsid w:val="00217135"/>
    <w:rsid w:val="002172FE"/>
    <w:rsid w:val="0021797D"/>
    <w:rsid w:val="00217C32"/>
    <w:rsid w:val="00217CE8"/>
    <w:rsid w:val="00217F7E"/>
    <w:rsid w:val="0022003A"/>
    <w:rsid w:val="002202EC"/>
    <w:rsid w:val="002204ED"/>
    <w:rsid w:val="002208BE"/>
    <w:rsid w:val="0022091D"/>
    <w:rsid w:val="00220E92"/>
    <w:rsid w:val="00221022"/>
    <w:rsid w:val="0022135D"/>
    <w:rsid w:val="0022182F"/>
    <w:rsid w:val="00221A25"/>
    <w:rsid w:val="00222052"/>
    <w:rsid w:val="002221D4"/>
    <w:rsid w:val="002222A4"/>
    <w:rsid w:val="00222455"/>
    <w:rsid w:val="00222709"/>
    <w:rsid w:val="00222AB8"/>
    <w:rsid w:val="00222B25"/>
    <w:rsid w:val="00222CAC"/>
    <w:rsid w:val="00222FE7"/>
    <w:rsid w:val="002235DF"/>
    <w:rsid w:val="00223833"/>
    <w:rsid w:val="00223A34"/>
    <w:rsid w:val="00223ACD"/>
    <w:rsid w:val="00223E48"/>
    <w:rsid w:val="00224A38"/>
    <w:rsid w:val="00224A9B"/>
    <w:rsid w:val="00224D10"/>
    <w:rsid w:val="002251EC"/>
    <w:rsid w:val="00225433"/>
    <w:rsid w:val="00225D09"/>
    <w:rsid w:val="0022657F"/>
    <w:rsid w:val="002269A7"/>
    <w:rsid w:val="00226A52"/>
    <w:rsid w:val="00226AE0"/>
    <w:rsid w:val="00226BD3"/>
    <w:rsid w:val="0022735A"/>
    <w:rsid w:val="00227652"/>
    <w:rsid w:val="00227850"/>
    <w:rsid w:val="00227873"/>
    <w:rsid w:val="0022795C"/>
    <w:rsid w:val="002279D2"/>
    <w:rsid w:val="00227A1E"/>
    <w:rsid w:val="00227B70"/>
    <w:rsid w:val="00227D0D"/>
    <w:rsid w:val="00227F9E"/>
    <w:rsid w:val="00230040"/>
    <w:rsid w:val="00230189"/>
    <w:rsid w:val="002304D5"/>
    <w:rsid w:val="00230AD3"/>
    <w:rsid w:val="00230B62"/>
    <w:rsid w:val="00230BB1"/>
    <w:rsid w:val="0023124C"/>
    <w:rsid w:val="002314EE"/>
    <w:rsid w:val="00231740"/>
    <w:rsid w:val="002317EA"/>
    <w:rsid w:val="00231B71"/>
    <w:rsid w:val="00231D67"/>
    <w:rsid w:val="00232149"/>
    <w:rsid w:val="00232191"/>
    <w:rsid w:val="0023287C"/>
    <w:rsid w:val="00232E9D"/>
    <w:rsid w:val="0023324F"/>
    <w:rsid w:val="002334B2"/>
    <w:rsid w:val="00234126"/>
    <w:rsid w:val="002344C8"/>
    <w:rsid w:val="00234832"/>
    <w:rsid w:val="002349C5"/>
    <w:rsid w:val="00234B73"/>
    <w:rsid w:val="00234EB5"/>
    <w:rsid w:val="002353C5"/>
    <w:rsid w:val="00235581"/>
    <w:rsid w:val="00235698"/>
    <w:rsid w:val="0023570B"/>
    <w:rsid w:val="00235A0B"/>
    <w:rsid w:val="00235E32"/>
    <w:rsid w:val="00236F71"/>
    <w:rsid w:val="002373FC"/>
    <w:rsid w:val="002377ED"/>
    <w:rsid w:val="00237C6F"/>
    <w:rsid w:val="00237D22"/>
    <w:rsid w:val="00240257"/>
    <w:rsid w:val="0024029F"/>
    <w:rsid w:val="00240487"/>
    <w:rsid w:val="00240956"/>
    <w:rsid w:val="00240B7D"/>
    <w:rsid w:val="00240C63"/>
    <w:rsid w:val="00240EBE"/>
    <w:rsid w:val="00240F65"/>
    <w:rsid w:val="0024103F"/>
    <w:rsid w:val="00241227"/>
    <w:rsid w:val="00241A29"/>
    <w:rsid w:val="00241C7B"/>
    <w:rsid w:val="00241D6D"/>
    <w:rsid w:val="002421F2"/>
    <w:rsid w:val="002424BB"/>
    <w:rsid w:val="0024284B"/>
    <w:rsid w:val="0024286B"/>
    <w:rsid w:val="00242B2A"/>
    <w:rsid w:val="00242CAE"/>
    <w:rsid w:val="00243ACD"/>
    <w:rsid w:val="00243F4A"/>
    <w:rsid w:val="0024406A"/>
    <w:rsid w:val="0024445A"/>
    <w:rsid w:val="00244606"/>
    <w:rsid w:val="00244924"/>
    <w:rsid w:val="002449F4"/>
    <w:rsid w:val="0024520E"/>
    <w:rsid w:val="0024530E"/>
    <w:rsid w:val="00245492"/>
    <w:rsid w:val="00245948"/>
    <w:rsid w:val="00245A41"/>
    <w:rsid w:val="00245B70"/>
    <w:rsid w:val="00245D7D"/>
    <w:rsid w:val="00245E39"/>
    <w:rsid w:val="00245FBA"/>
    <w:rsid w:val="002468E4"/>
    <w:rsid w:val="00246BEB"/>
    <w:rsid w:val="00246C2B"/>
    <w:rsid w:val="00246C52"/>
    <w:rsid w:val="00246E53"/>
    <w:rsid w:val="00246EB6"/>
    <w:rsid w:val="002475BE"/>
    <w:rsid w:val="00247660"/>
    <w:rsid w:val="0024785A"/>
    <w:rsid w:val="0024788B"/>
    <w:rsid w:val="00247BD2"/>
    <w:rsid w:val="00247C92"/>
    <w:rsid w:val="00247DD1"/>
    <w:rsid w:val="002506F5"/>
    <w:rsid w:val="002508C7"/>
    <w:rsid w:val="00250D9C"/>
    <w:rsid w:val="00251117"/>
    <w:rsid w:val="002512A9"/>
    <w:rsid w:val="002515EA"/>
    <w:rsid w:val="0025169E"/>
    <w:rsid w:val="00251723"/>
    <w:rsid w:val="00251843"/>
    <w:rsid w:val="002518BF"/>
    <w:rsid w:val="00251929"/>
    <w:rsid w:val="00251F5E"/>
    <w:rsid w:val="00251F78"/>
    <w:rsid w:val="0025204B"/>
    <w:rsid w:val="0025243E"/>
    <w:rsid w:val="002530D6"/>
    <w:rsid w:val="002530D9"/>
    <w:rsid w:val="0025325D"/>
    <w:rsid w:val="002533FF"/>
    <w:rsid w:val="00253400"/>
    <w:rsid w:val="002537F5"/>
    <w:rsid w:val="00253905"/>
    <w:rsid w:val="00253BF8"/>
    <w:rsid w:val="00253C42"/>
    <w:rsid w:val="00253F7E"/>
    <w:rsid w:val="00254013"/>
    <w:rsid w:val="002540CD"/>
    <w:rsid w:val="0025429A"/>
    <w:rsid w:val="00255DA7"/>
    <w:rsid w:val="00256B22"/>
    <w:rsid w:val="00256D51"/>
    <w:rsid w:val="00256F02"/>
    <w:rsid w:val="002571C8"/>
    <w:rsid w:val="002572F1"/>
    <w:rsid w:val="00257577"/>
    <w:rsid w:val="00257A62"/>
    <w:rsid w:val="00257B9B"/>
    <w:rsid w:val="00260156"/>
    <w:rsid w:val="002604B6"/>
    <w:rsid w:val="0026075E"/>
    <w:rsid w:val="002608BD"/>
    <w:rsid w:val="00260A78"/>
    <w:rsid w:val="00260FAD"/>
    <w:rsid w:val="002617F6"/>
    <w:rsid w:val="00261A70"/>
    <w:rsid w:val="00261D05"/>
    <w:rsid w:val="002623AC"/>
    <w:rsid w:val="00262979"/>
    <w:rsid w:val="00263038"/>
    <w:rsid w:val="002631DC"/>
    <w:rsid w:val="002637C3"/>
    <w:rsid w:val="0026382D"/>
    <w:rsid w:val="0026385F"/>
    <w:rsid w:val="00263DD9"/>
    <w:rsid w:val="00264256"/>
    <w:rsid w:val="0026432F"/>
    <w:rsid w:val="0026455A"/>
    <w:rsid w:val="0026460B"/>
    <w:rsid w:val="0026468A"/>
    <w:rsid w:val="00264890"/>
    <w:rsid w:val="00264C28"/>
    <w:rsid w:val="00264CF9"/>
    <w:rsid w:val="00265321"/>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1F1"/>
    <w:rsid w:val="002713CE"/>
    <w:rsid w:val="00271574"/>
    <w:rsid w:val="0027160B"/>
    <w:rsid w:val="0027193C"/>
    <w:rsid w:val="00271EEF"/>
    <w:rsid w:val="0027208A"/>
    <w:rsid w:val="0027242C"/>
    <w:rsid w:val="00272474"/>
    <w:rsid w:val="00272475"/>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4EDC"/>
    <w:rsid w:val="0027540F"/>
    <w:rsid w:val="00275464"/>
    <w:rsid w:val="0027568B"/>
    <w:rsid w:val="002756D5"/>
    <w:rsid w:val="00275B92"/>
    <w:rsid w:val="00275C0A"/>
    <w:rsid w:val="00275E10"/>
    <w:rsid w:val="00275E8B"/>
    <w:rsid w:val="00275F2D"/>
    <w:rsid w:val="00275F3B"/>
    <w:rsid w:val="00276001"/>
    <w:rsid w:val="0027605B"/>
    <w:rsid w:val="00276243"/>
    <w:rsid w:val="002764FB"/>
    <w:rsid w:val="00276660"/>
    <w:rsid w:val="002766C9"/>
    <w:rsid w:val="002768E3"/>
    <w:rsid w:val="00277512"/>
    <w:rsid w:val="002777E4"/>
    <w:rsid w:val="00277DCC"/>
    <w:rsid w:val="00277E66"/>
    <w:rsid w:val="002801E2"/>
    <w:rsid w:val="00280612"/>
    <w:rsid w:val="0028073A"/>
    <w:rsid w:val="00280960"/>
    <w:rsid w:val="00281334"/>
    <w:rsid w:val="0028164E"/>
    <w:rsid w:val="0028168F"/>
    <w:rsid w:val="00281C24"/>
    <w:rsid w:val="0028208A"/>
    <w:rsid w:val="00282496"/>
    <w:rsid w:val="002825CE"/>
    <w:rsid w:val="00282A3B"/>
    <w:rsid w:val="00282FC9"/>
    <w:rsid w:val="00283165"/>
    <w:rsid w:val="002832E7"/>
    <w:rsid w:val="00283852"/>
    <w:rsid w:val="00284293"/>
    <w:rsid w:val="00284961"/>
    <w:rsid w:val="00284CA1"/>
    <w:rsid w:val="00284D66"/>
    <w:rsid w:val="00284E7F"/>
    <w:rsid w:val="0028550D"/>
    <w:rsid w:val="00285520"/>
    <w:rsid w:val="00285894"/>
    <w:rsid w:val="00285E28"/>
    <w:rsid w:val="002860E6"/>
    <w:rsid w:val="00286546"/>
    <w:rsid w:val="00286631"/>
    <w:rsid w:val="00286819"/>
    <w:rsid w:val="00286F76"/>
    <w:rsid w:val="00287376"/>
    <w:rsid w:val="002877DE"/>
    <w:rsid w:val="00287821"/>
    <w:rsid w:val="00287C28"/>
    <w:rsid w:val="00287C39"/>
    <w:rsid w:val="00290254"/>
    <w:rsid w:val="002908E1"/>
    <w:rsid w:val="00290A06"/>
    <w:rsid w:val="00290C83"/>
    <w:rsid w:val="0029130D"/>
    <w:rsid w:val="0029142E"/>
    <w:rsid w:val="002915DA"/>
    <w:rsid w:val="0029178F"/>
    <w:rsid w:val="00291AAD"/>
    <w:rsid w:val="00291C45"/>
    <w:rsid w:val="00292540"/>
    <w:rsid w:val="00292696"/>
    <w:rsid w:val="0029279E"/>
    <w:rsid w:val="00293504"/>
    <w:rsid w:val="0029372A"/>
    <w:rsid w:val="00293A20"/>
    <w:rsid w:val="00293C49"/>
    <w:rsid w:val="00294266"/>
    <w:rsid w:val="002944CA"/>
    <w:rsid w:val="00294504"/>
    <w:rsid w:val="00294722"/>
    <w:rsid w:val="00294AB1"/>
    <w:rsid w:val="00294C8C"/>
    <w:rsid w:val="00294E77"/>
    <w:rsid w:val="00295090"/>
    <w:rsid w:val="00295226"/>
    <w:rsid w:val="002953CE"/>
    <w:rsid w:val="002953D0"/>
    <w:rsid w:val="00295F1C"/>
    <w:rsid w:val="00296013"/>
    <w:rsid w:val="002960D8"/>
    <w:rsid w:val="00296758"/>
    <w:rsid w:val="0029696C"/>
    <w:rsid w:val="00296D93"/>
    <w:rsid w:val="00296FD8"/>
    <w:rsid w:val="00297216"/>
    <w:rsid w:val="00297343"/>
    <w:rsid w:val="002973FB"/>
    <w:rsid w:val="0029743A"/>
    <w:rsid w:val="00297499"/>
    <w:rsid w:val="002974AA"/>
    <w:rsid w:val="002977A0"/>
    <w:rsid w:val="00297BF4"/>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2FEB"/>
    <w:rsid w:val="002A31FF"/>
    <w:rsid w:val="002A3668"/>
    <w:rsid w:val="002A3771"/>
    <w:rsid w:val="002A37C5"/>
    <w:rsid w:val="002A3AFD"/>
    <w:rsid w:val="002A3B12"/>
    <w:rsid w:val="002A4102"/>
    <w:rsid w:val="002A4918"/>
    <w:rsid w:val="002A4A31"/>
    <w:rsid w:val="002A4B7D"/>
    <w:rsid w:val="002A4B88"/>
    <w:rsid w:val="002A4E20"/>
    <w:rsid w:val="002A523D"/>
    <w:rsid w:val="002A525C"/>
    <w:rsid w:val="002A5FC1"/>
    <w:rsid w:val="002A647A"/>
    <w:rsid w:val="002A6EF8"/>
    <w:rsid w:val="002A732C"/>
    <w:rsid w:val="002A7A6A"/>
    <w:rsid w:val="002A7AB4"/>
    <w:rsid w:val="002A7B44"/>
    <w:rsid w:val="002A7C20"/>
    <w:rsid w:val="002A7E68"/>
    <w:rsid w:val="002B053A"/>
    <w:rsid w:val="002B06F6"/>
    <w:rsid w:val="002B07BF"/>
    <w:rsid w:val="002B0805"/>
    <w:rsid w:val="002B0815"/>
    <w:rsid w:val="002B0960"/>
    <w:rsid w:val="002B0BF0"/>
    <w:rsid w:val="002B0C99"/>
    <w:rsid w:val="002B10F9"/>
    <w:rsid w:val="002B114F"/>
    <w:rsid w:val="002B12C7"/>
    <w:rsid w:val="002B17DC"/>
    <w:rsid w:val="002B1AFA"/>
    <w:rsid w:val="002B21D6"/>
    <w:rsid w:val="002B2C92"/>
    <w:rsid w:val="002B3081"/>
    <w:rsid w:val="002B30FC"/>
    <w:rsid w:val="002B315D"/>
    <w:rsid w:val="002B318B"/>
    <w:rsid w:val="002B32BC"/>
    <w:rsid w:val="002B340B"/>
    <w:rsid w:val="002B34AE"/>
    <w:rsid w:val="002B3D0F"/>
    <w:rsid w:val="002B3D90"/>
    <w:rsid w:val="002B3EC8"/>
    <w:rsid w:val="002B453B"/>
    <w:rsid w:val="002B4C39"/>
    <w:rsid w:val="002B4CF9"/>
    <w:rsid w:val="002B50A1"/>
    <w:rsid w:val="002B58D4"/>
    <w:rsid w:val="002B5B05"/>
    <w:rsid w:val="002B601A"/>
    <w:rsid w:val="002B61F1"/>
    <w:rsid w:val="002B64FE"/>
    <w:rsid w:val="002B694E"/>
    <w:rsid w:val="002B6D31"/>
    <w:rsid w:val="002B70A2"/>
    <w:rsid w:val="002B7D56"/>
    <w:rsid w:val="002C04C2"/>
    <w:rsid w:val="002C0601"/>
    <w:rsid w:val="002C0818"/>
    <w:rsid w:val="002C0959"/>
    <w:rsid w:val="002C0D11"/>
    <w:rsid w:val="002C18BA"/>
    <w:rsid w:val="002C1B17"/>
    <w:rsid w:val="002C203A"/>
    <w:rsid w:val="002C2AE9"/>
    <w:rsid w:val="002C2B29"/>
    <w:rsid w:val="002C2D2A"/>
    <w:rsid w:val="002C2E8A"/>
    <w:rsid w:val="002C2FCD"/>
    <w:rsid w:val="002C341D"/>
    <w:rsid w:val="002C377A"/>
    <w:rsid w:val="002C3AE4"/>
    <w:rsid w:val="002C3E89"/>
    <w:rsid w:val="002C42AA"/>
    <w:rsid w:val="002C44FC"/>
    <w:rsid w:val="002C4AF6"/>
    <w:rsid w:val="002C5533"/>
    <w:rsid w:val="002C55D3"/>
    <w:rsid w:val="002C5620"/>
    <w:rsid w:val="002C5A6B"/>
    <w:rsid w:val="002C5AED"/>
    <w:rsid w:val="002C5E1E"/>
    <w:rsid w:val="002C61E0"/>
    <w:rsid w:val="002C640C"/>
    <w:rsid w:val="002C666E"/>
    <w:rsid w:val="002C6D3C"/>
    <w:rsid w:val="002C7000"/>
    <w:rsid w:val="002C782F"/>
    <w:rsid w:val="002C79A6"/>
    <w:rsid w:val="002C79D7"/>
    <w:rsid w:val="002C7B03"/>
    <w:rsid w:val="002C7B0D"/>
    <w:rsid w:val="002C7EBB"/>
    <w:rsid w:val="002D001E"/>
    <w:rsid w:val="002D0115"/>
    <w:rsid w:val="002D0298"/>
    <w:rsid w:val="002D04DC"/>
    <w:rsid w:val="002D0657"/>
    <w:rsid w:val="002D0820"/>
    <w:rsid w:val="002D09B3"/>
    <w:rsid w:val="002D0AE2"/>
    <w:rsid w:val="002D0F10"/>
    <w:rsid w:val="002D10D1"/>
    <w:rsid w:val="002D1258"/>
    <w:rsid w:val="002D13B7"/>
    <w:rsid w:val="002D16C6"/>
    <w:rsid w:val="002D1A12"/>
    <w:rsid w:val="002D1A2B"/>
    <w:rsid w:val="002D2062"/>
    <w:rsid w:val="002D2B4E"/>
    <w:rsid w:val="002D2B96"/>
    <w:rsid w:val="002D2DA9"/>
    <w:rsid w:val="002D3182"/>
    <w:rsid w:val="002D33A2"/>
    <w:rsid w:val="002D3968"/>
    <w:rsid w:val="002D3AAE"/>
    <w:rsid w:val="002D3F5D"/>
    <w:rsid w:val="002D425A"/>
    <w:rsid w:val="002D4308"/>
    <w:rsid w:val="002D4314"/>
    <w:rsid w:val="002D451A"/>
    <w:rsid w:val="002D459E"/>
    <w:rsid w:val="002D4A54"/>
    <w:rsid w:val="002D4E37"/>
    <w:rsid w:val="002D52E0"/>
    <w:rsid w:val="002D5A33"/>
    <w:rsid w:val="002D5A8F"/>
    <w:rsid w:val="002D5DEA"/>
    <w:rsid w:val="002D6127"/>
    <w:rsid w:val="002D61BE"/>
    <w:rsid w:val="002D61F0"/>
    <w:rsid w:val="002D6FAC"/>
    <w:rsid w:val="002D7235"/>
    <w:rsid w:val="002D74F8"/>
    <w:rsid w:val="002D76E8"/>
    <w:rsid w:val="002D7E06"/>
    <w:rsid w:val="002E0158"/>
    <w:rsid w:val="002E0E94"/>
    <w:rsid w:val="002E15A5"/>
    <w:rsid w:val="002E16BC"/>
    <w:rsid w:val="002E25D2"/>
    <w:rsid w:val="002E2620"/>
    <w:rsid w:val="002E2738"/>
    <w:rsid w:val="002E2923"/>
    <w:rsid w:val="002E2A76"/>
    <w:rsid w:val="002E306D"/>
    <w:rsid w:val="002E34AE"/>
    <w:rsid w:val="002E3653"/>
    <w:rsid w:val="002E38B7"/>
    <w:rsid w:val="002E3AF5"/>
    <w:rsid w:val="002E3E9E"/>
    <w:rsid w:val="002E4301"/>
    <w:rsid w:val="002E437F"/>
    <w:rsid w:val="002E5338"/>
    <w:rsid w:val="002E58E1"/>
    <w:rsid w:val="002E5BDD"/>
    <w:rsid w:val="002E5C56"/>
    <w:rsid w:val="002E5D86"/>
    <w:rsid w:val="002E5DD7"/>
    <w:rsid w:val="002E6809"/>
    <w:rsid w:val="002E6853"/>
    <w:rsid w:val="002E6CF3"/>
    <w:rsid w:val="002E6F52"/>
    <w:rsid w:val="002F0045"/>
    <w:rsid w:val="002F00F0"/>
    <w:rsid w:val="002F025B"/>
    <w:rsid w:val="002F0684"/>
    <w:rsid w:val="002F09C0"/>
    <w:rsid w:val="002F0ADB"/>
    <w:rsid w:val="002F0E34"/>
    <w:rsid w:val="002F188F"/>
    <w:rsid w:val="002F1E69"/>
    <w:rsid w:val="002F1F87"/>
    <w:rsid w:val="002F2AE0"/>
    <w:rsid w:val="002F31C4"/>
    <w:rsid w:val="002F322F"/>
    <w:rsid w:val="002F3523"/>
    <w:rsid w:val="002F3B7A"/>
    <w:rsid w:val="002F3D9B"/>
    <w:rsid w:val="002F3F16"/>
    <w:rsid w:val="002F413F"/>
    <w:rsid w:val="002F414D"/>
    <w:rsid w:val="002F446A"/>
    <w:rsid w:val="002F44AD"/>
    <w:rsid w:val="002F45D3"/>
    <w:rsid w:val="002F4934"/>
    <w:rsid w:val="002F4A52"/>
    <w:rsid w:val="002F4CF5"/>
    <w:rsid w:val="002F4E98"/>
    <w:rsid w:val="002F4FC5"/>
    <w:rsid w:val="002F514F"/>
    <w:rsid w:val="002F5182"/>
    <w:rsid w:val="002F5312"/>
    <w:rsid w:val="002F5422"/>
    <w:rsid w:val="002F5634"/>
    <w:rsid w:val="002F566C"/>
    <w:rsid w:val="002F5680"/>
    <w:rsid w:val="002F5874"/>
    <w:rsid w:val="002F5881"/>
    <w:rsid w:val="002F5FDA"/>
    <w:rsid w:val="002F63ED"/>
    <w:rsid w:val="002F6AC6"/>
    <w:rsid w:val="002F6BDA"/>
    <w:rsid w:val="002F70D1"/>
    <w:rsid w:val="002F7267"/>
    <w:rsid w:val="002F7493"/>
    <w:rsid w:val="002F7751"/>
    <w:rsid w:val="002F7919"/>
    <w:rsid w:val="002F7B6D"/>
    <w:rsid w:val="002F7D48"/>
    <w:rsid w:val="002F7EC5"/>
    <w:rsid w:val="00300085"/>
    <w:rsid w:val="0030027C"/>
    <w:rsid w:val="003003AD"/>
    <w:rsid w:val="00300E5F"/>
    <w:rsid w:val="003010CF"/>
    <w:rsid w:val="003011C0"/>
    <w:rsid w:val="00301686"/>
    <w:rsid w:val="00301DA6"/>
    <w:rsid w:val="00301EE4"/>
    <w:rsid w:val="003024DE"/>
    <w:rsid w:val="00302701"/>
    <w:rsid w:val="00302739"/>
    <w:rsid w:val="00302B48"/>
    <w:rsid w:val="00302EDE"/>
    <w:rsid w:val="00302FEF"/>
    <w:rsid w:val="0030318E"/>
    <w:rsid w:val="00304556"/>
    <w:rsid w:val="00304843"/>
    <w:rsid w:val="00304AC5"/>
    <w:rsid w:val="00304C9E"/>
    <w:rsid w:val="00305738"/>
    <w:rsid w:val="00305C47"/>
    <w:rsid w:val="003065FB"/>
    <w:rsid w:val="00306ED2"/>
    <w:rsid w:val="00306F89"/>
    <w:rsid w:val="00306FBF"/>
    <w:rsid w:val="0030749E"/>
    <w:rsid w:val="003076CD"/>
    <w:rsid w:val="00307B27"/>
    <w:rsid w:val="00307F28"/>
    <w:rsid w:val="003101DC"/>
    <w:rsid w:val="0031049F"/>
    <w:rsid w:val="00310CC6"/>
    <w:rsid w:val="00310DD4"/>
    <w:rsid w:val="00310F30"/>
    <w:rsid w:val="0031137F"/>
    <w:rsid w:val="00311642"/>
    <w:rsid w:val="00311761"/>
    <w:rsid w:val="00311941"/>
    <w:rsid w:val="00311E5A"/>
    <w:rsid w:val="003122C2"/>
    <w:rsid w:val="00312709"/>
    <w:rsid w:val="00312BD0"/>
    <w:rsid w:val="00312C71"/>
    <w:rsid w:val="003134C3"/>
    <w:rsid w:val="00313765"/>
    <w:rsid w:val="003137A0"/>
    <w:rsid w:val="00313BC1"/>
    <w:rsid w:val="00313C4F"/>
    <w:rsid w:val="00313DC3"/>
    <w:rsid w:val="003141C2"/>
    <w:rsid w:val="00314265"/>
    <w:rsid w:val="00314ACB"/>
    <w:rsid w:val="00314C05"/>
    <w:rsid w:val="00314CBB"/>
    <w:rsid w:val="00314CE9"/>
    <w:rsid w:val="00314E45"/>
    <w:rsid w:val="0031599D"/>
    <w:rsid w:val="00315D47"/>
    <w:rsid w:val="00316064"/>
    <w:rsid w:val="0031684D"/>
    <w:rsid w:val="00316C58"/>
    <w:rsid w:val="00316EAE"/>
    <w:rsid w:val="00316F59"/>
    <w:rsid w:val="00317050"/>
    <w:rsid w:val="00317625"/>
    <w:rsid w:val="0031767A"/>
    <w:rsid w:val="00317731"/>
    <w:rsid w:val="00317C5E"/>
    <w:rsid w:val="0032013F"/>
    <w:rsid w:val="0032018E"/>
    <w:rsid w:val="00320B1B"/>
    <w:rsid w:val="00320D63"/>
    <w:rsid w:val="00320DFB"/>
    <w:rsid w:val="00320F1B"/>
    <w:rsid w:val="00321514"/>
    <w:rsid w:val="0032151E"/>
    <w:rsid w:val="003216FC"/>
    <w:rsid w:val="0032172E"/>
    <w:rsid w:val="0032180A"/>
    <w:rsid w:val="00321822"/>
    <w:rsid w:val="00321B02"/>
    <w:rsid w:val="00321C40"/>
    <w:rsid w:val="00322BC3"/>
    <w:rsid w:val="00322C2B"/>
    <w:rsid w:val="00322E3B"/>
    <w:rsid w:val="003232E3"/>
    <w:rsid w:val="00323894"/>
    <w:rsid w:val="00323FAD"/>
    <w:rsid w:val="00324089"/>
    <w:rsid w:val="0032466A"/>
    <w:rsid w:val="00324701"/>
    <w:rsid w:val="0032484B"/>
    <w:rsid w:val="0032489D"/>
    <w:rsid w:val="003249F8"/>
    <w:rsid w:val="00324A3F"/>
    <w:rsid w:val="0032556B"/>
    <w:rsid w:val="00325FC7"/>
    <w:rsid w:val="00326175"/>
    <w:rsid w:val="0032651E"/>
    <w:rsid w:val="003265D2"/>
    <w:rsid w:val="003267A6"/>
    <w:rsid w:val="003270F0"/>
    <w:rsid w:val="003271E3"/>
    <w:rsid w:val="00327233"/>
    <w:rsid w:val="003272D0"/>
    <w:rsid w:val="003273DE"/>
    <w:rsid w:val="00327609"/>
    <w:rsid w:val="003276C7"/>
    <w:rsid w:val="003278C7"/>
    <w:rsid w:val="0032793B"/>
    <w:rsid w:val="00327AEA"/>
    <w:rsid w:val="00327CB3"/>
    <w:rsid w:val="00327D99"/>
    <w:rsid w:val="00327FA5"/>
    <w:rsid w:val="00330140"/>
    <w:rsid w:val="00330354"/>
    <w:rsid w:val="0033088B"/>
    <w:rsid w:val="003308C4"/>
    <w:rsid w:val="00330C30"/>
    <w:rsid w:val="00330DE8"/>
    <w:rsid w:val="00330FAF"/>
    <w:rsid w:val="00332123"/>
    <w:rsid w:val="003321C3"/>
    <w:rsid w:val="00332962"/>
    <w:rsid w:val="00332D99"/>
    <w:rsid w:val="0033374E"/>
    <w:rsid w:val="00333EB0"/>
    <w:rsid w:val="003341DB"/>
    <w:rsid w:val="003347E2"/>
    <w:rsid w:val="00334E18"/>
    <w:rsid w:val="00335250"/>
    <w:rsid w:val="00335670"/>
    <w:rsid w:val="0033572D"/>
    <w:rsid w:val="0033592C"/>
    <w:rsid w:val="00335938"/>
    <w:rsid w:val="00335E2A"/>
    <w:rsid w:val="00336780"/>
    <w:rsid w:val="003367C5"/>
    <w:rsid w:val="003369DA"/>
    <w:rsid w:val="00336BE7"/>
    <w:rsid w:val="00336DAD"/>
    <w:rsid w:val="00336DB3"/>
    <w:rsid w:val="00337065"/>
    <w:rsid w:val="0033732C"/>
    <w:rsid w:val="003378DF"/>
    <w:rsid w:val="00337B29"/>
    <w:rsid w:val="00337C71"/>
    <w:rsid w:val="00340CC6"/>
    <w:rsid w:val="00340E58"/>
    <w:rsid w:val="00340F21"/>
    <w:rsid w:val="00341087"/>
    <w:rsid w:val="00341706"/>
    <w:rsid w:val="00341923"/>
    <w:rsid w:val="00341CFA"/>
    <w:rsid w:val="0034246D"/>
    <w:rsid w:val="00342770"/>
    <w:rsid w:val="00343053"/>
    <w:rsid w:val="0034305B"/>
    <w:rsid w:val="00343C24"/>
    <w:rsid w:val="00343FA6"/>
    <w:rsid w:val="00344725"/>
    <w:rsid w:val="00344901"/>
    <w:rsid w:val="00344B9E"/>
    <w:rsid w:val="0034511B"/>
    <w:rsid w:val="003453BB"/>
    <w:rsid w:val="0034581B"/>
    <w:rsid w:val="003458D4"/>
    <w:rsid w:val="00345D06"/>
    <w:rsid w:val="0034745C"/>
    <w:rsid w:val="003474CD"/>
    <w:rsid w:val="003479B6"/>
    <w:rsid w:val="0035025F"/>
    <w:rsid w:val="0035041A"/>
    <w:rsid w:val="003505AD"/>
    <w:rsid w:val="00350631"/>
    <w:rsid w:val="00350BAB"/>
    <w:rsid w:val="00350EE7"/>
    <w:rsid w:val="00351439"/>
    <w:rsid w:val="0035146B"/>
    <w:rsid w:val="0035180B"/>
    <w:rsid w:val="00351C98"/>
    <w:rsid w:val="0035216E"/>
    <w:rsid w:val="003524D6"/>
    <w:rsid w:val="003525F7"/>
    <w:rsid w:val="00352759"/>
    <w:rsid w:val="00352828"/>
    <w:rsid w:val="00352952"/>
    <w:rsid w:val="00352DAE"/>
    <w:rsid w:val="003530A0"/>
    <w:rsid w:val="003531B0"/>
    <w:rsid w:val="003532D2"/>
    <w:rsid w:val="00353370"/>
    <w:rsid w:val="003536C6"/>
    <w:rsid w:val="0035391A"/>
    <w:rsid w:val="003539B2"/>
    <w:rsid w:val="003540B7"/>
    <w:rsid w:val="0035414B"/>
    <w:rsid w:val="00354FE6"/>
    <w:rsid w:val="003552AA"/>
    <w:rsid w:val="003552C6"/>
    <w:rsid w:val="003558FD"/>
    <w:rsid w:val="00355A83"/>
    <w:rsid w:val="00355E63"/>
    <w:rsid w:val="003562D7"/>
    <w:rsid w:val="00356353"/>
    <w:rsid w:val="00356548"/>
    <w:rsid w:val="003567C9"/>
    <w:rsid w:val="00356B36"/>
    <w:rsid w:val="00356CEC"/>
    <w:rsid w:val="003572DE"/>
    <w:rsid w:val="00357659"/>
    <w:rsid w:val="00357712"/>
    <w:rsid w:val="00357CAE"/>
    <w:rsid w:val="003604DB"/>
    <w:rsid w:val="003608BA"/>
    <w:rsid w:val="003613AA"/>
    <w:rsid w:val="00361505"/>
    <w:rsid w:val="003617B5"/>
    <w:rsid w:val="003617E9"/>
    <w:rsid w:val="0036185C"/>
    <w:rsid w:val="00361B1A"/>
    <w:rsid w:val="0036227D"/>
    <w:rsid w:val="003625A2"/>
    <w:rsid w:val="0036262C"/>
    <w:rsid w:val="003626AA"/>
    <w:rsid w:val="00362C5A"/>
    <w:rsid w:val="00363321"/>
    <w:rsid w:val="003635B6"/>
    <w:rsid w:val="00363FC9"/>
    <w:rsid w:val="003647CB"/>
    <w:rsid w:val="00364D1F"/>
    <w:rsid w:val="00365023"/>
    <w:rsid w:val="00365644"/>
    <w:rsid w:val="0036590C"/>
    <w:rsid w:val="00365C9A"/>
    <w:rsid w:val="003665C5"/>
    <w:rsid w:val="00366B3A"/>
    <w:rsid w:val="00366CE5"/>
    <w:rsid w:val="003676BF"/>
    <w:rsid w:val="00370285"/>
    <w:rsid w:val="003704EE"/>
    <w:rsid w:val="00370880"/>
    <w:rsid w:val="00370EFD"/>
    <w:rsid w:val="00371130"/>
    <w:rsid w:val="00371137"/>
    <w:rsid w:val="003714FA"/>
    <w:rsid w:val="003719F5"/>
    <w:rsid w:val="00371C90"/>
    <w:rsid w:val="00371D56"/>
    <w:rsid w:val="00371DB7"/>
    <w:rsid w:val="00372019"/>
    <w:rsid w:val="00372029"/>
    <w:rsid w:val="003724A1"/>
    <w:rsid w:val="00372A6B"/>
    <w:rsid w:val="00372C12"/>
    <w:rsid w:val="00373B3C"/>
    <w:rsid w:val="00373BFF"/>
    <w:rsid w:val="00373E10"/>
    <w:rsid w:val="00373F2C"/>
    <w:rsid w:val="0037406C"/>
    <w:rsid w:val="003741D2"/>
    <w:rsid w:val="003742F7"/>
    <w:rsid w:val="003744CB"/>
    <w:rsid w:val="0037450B"/>
    <w:rsid w:val="00374804"/>
    <w:rsid w:val="003748F9"/>
    <w:rsid w:val="00374C80"/>
    <w:rsid w:val="00374EEE"/>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715"/>
    <w:rsid w:val="00380892"/>
    <w:rsid w:val="003808F3"/>
    <w:rsid w:val="00380BBD"/>
    <w:rsid w:val="00380D82"/>
    <w:rsid w:val="003821E7"/>
    <w:rsid w:val="00382903"/>
    <w:rsid w:val="00383D4B"/>
    <w:rsid w:val="00383DDB"/>
    <w:rsid w:val="003842A8"/>
    <w:rsid w:val="00384555"/>
    <w:rsid w:val="00384747"/>
    <w:rsid w:val="003848D9"/>
    <w:rsid w:val="00384BC0"/>
    <w:rsid w:val="003852CC"/>
    <w:rsid w:val="00385481"/>
    <w:rsid w:val="003855C1"/>
    <w:rsid w:val="00385A70"/>
    <w:rsid w:val="00385BD7"/>
    <w:rsid w:val="00385E58"/>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5DA"/>
    <w:rsid w:val="00391A92"/>
    <w:rsid w:val="00391C99"/>
    <w:rsid w:val="003926BE"/>
    <w:rsid w:val="003929BE"/>
    <w:rsid w:val="00392A1F"/>
    <w:rsid w:val="00392DB8"/>
    <w:rsid w:val="00393741"/>
    <w:rsid w:val="00393A68"/>
    <w:rsid w:val="00393B78"/>
    <w:rsid w:val="00393EFE"/>
    <w:rsid w:val="003946B1"/>
    <w:rsid w:val="00394775"/>
    <w:rsid w:val="00394832"/>
    <w:rsid w:val="00394948"/>
    <w:rsid w:val="00394B44"/>
    <w:rsid w:val="00394D6C"/>
    <w:rsid w:val="0039502C"/>
    <w:rsid w:val="00395036"/>
    <w:rsid w:val="0039511F"/>
    <w:rsid w:val="003956FE"/>
    <w:rsid w:val="00395721"/>
    <w:rsid w:val="003958F1"/>
    <w:rsid w:val="0039598F"/>
    <w:rsid w:val="003959F0"/>
    <w:rsid w:val="003960FC"/>
    <w:rsid w:val="0039610F"/>
    <w:rsid w:val="003962EC"/>
    <w:rsid w:val="003965AE"/>
    <w:rsid w:val="0039665F"/>
    <w:rsid w:val="00396BBB"/>
    <w:rsid w:val="00396BCC"/>
    <w:rsid w:val="00397292"/>
    <w:rsid w:val="003976DD"/>
    <w:rsid w:val="003978B8"/>
    <w:rsid w:val="00397961"/>
    <w:rsid w:val="00397AD4"/>
    <w:rsid w:val="00397B04"/>
    <w:rsid w:val="00397C6A"/>
    <w:rsid w:val="00397C89"/>
    <w:rsid w:val="003A0311"/>
    <w:rsid w:val="003A0518"/>
    <w:rsid w:val="003A0736"/>
    <w:rsid w:val="003A09D3"/>
    <w:rsid w:val="003A0CD4"/>
    <w:rsid w:val="003A0EB2"/>
    <w:rsid w:val="003A1009"/>
    <w:rsid w:val="003A1135"/>
    <w:rsid w:val="003A1341"/>
    <w:rsid w:val="003A17BA"/>
    <w:rsid w:val="003A19E0"/>
    <w:rsid w:val="003A1B5C"/>
    <w:rsid w:val="003A1DD5"/>
    <w:rsid w:val="003A2019"/>
    <w:rsid w:val="003A2ABE"/>
    <w:rsid w:val="003A2D39"/>
    <w:rsid w:val="003A2FE7"/>
    <w:rsid w:val="003A328C"/>
    <w:rsid w:val="003A349E"/>
    <w:rsid w:val="003A38AC"/>
    <w:rsid w:val="003A42BB"/>
    <w:rsid w:val="003A44AA"/>
    <w:rsid w:val="003A45FB"/>
    <w:rsid w:val="003A48FC"/>
    <w:rsid w:val="003A4E82"/>
    <w:rsid w:val="003A523B"/>
    <w:rsid w:val="003A5844"/>
    <w:rsid w:val="003A5865"/>
    <w:rsid w:val="003A590E"/>
    <w:rsid w:val="003A6330"/>
    <w:rsid w:val="003A6619"/>
    <w:rsid w:val="003A6BAF"/>
    <w:rsid w:val="003A6CC0"/>
    <w:rsid w:val="003A6F79"/>
    <w:rsid w:val="003A71E1"/>
    <w:rsid w:val="003A76A9"/>
    <w:rsid w:val="003A7747"/>
    <w:rsid w:val="003A7AAA"/>
    <w:rsid w:val="003B028A"/>
    <w:rsid w:val="003B0299"/>
    <w:rsid w:val="003B07A1"/>
    <w:rsid w:val="003B0B4D"/>
    <w:rsid w:val="003B0C43"/>
    <w:rsid w:val="003B248F"/>
    <w:rsid w:val="003B27F1"/>
    <w:rsid w:val="003B2B79"/>
    <w:rsid w:val="003B2C70"/>
    <w:rsid w:val="003B3171"/>
    <w:rsid w:val="003B3E56"/>
    <w:rsid w:val="003B4039"/>
    <w:rsid w:val="003B4201"/>
    <w:rsid w:val="003B4482"/>
    <w:rsid w:val="003B450E"/>
    <w:rsid w:val="003B4529"/>
    <w:rsid w:val="003B4733"/>
    <w:rsid w:val="003B495C"/>
    <w:rsid w:val="003B4B90"/>
    <w:rsid w:val="003B4D9B"/>
    <w:rsid w:val="003B4E9C"/>
    <w:rsid w:val="003B4F59"/>
    <w:rsid w:val="003B570F"/>
    <w:rsid w:val="003B5772"/>
    <w:rsid w:val="003B5B57"/>
    <w:rsid w:val="003B5B7E"/>
    <w:rsid w:val="003B5BCB"/>
    <w:rsid w:val="003B5CBE"/>
    <w:rsid w:val="003B5E30"/>
    <w:rsid w:val="003B6FCB"/>
    <w:rsid w:val="003B7020"/>
    <w:rsid w:val="003B7294"/>
    <w:rsid w:val="003B76FE"/>
    <w:rsid w:val="003C0052"/>
    <w:rsid w:val="003C009A"/>
    <w:rsid w:val="003C07D7"/>
    <w:rsid w:val="003C0985"/>
    <w:rsid w:val="003C10B8"/>
    <w:rsid w:val="003C1227"/>
    <w:rsid w:val="003C21F4"/>
    <w:rsid w:val="003C2C9D"/>
    <w:rsid w:val="003C2F73"/>
    <w:rsid w:val="003C3210"/>
    <w:rsid w:val="003C3B73"/>
    <w:rsid w:val="003C3D6E"/>
    <w:rsid w:val="003C3F8B"/>
    <w:rsid w:val="003C4213"/>
    <w:rsid w:val="003C4250"/>
    <w:rsid w:val="003C44DB"/>
    <w:rsid w:val="003C4F25"/>
    <w:rsid w:val="003C5722"/>
    <w:rsid w:val="003C64CD"/>
    <w:rsid w:val="003C6580"/>
    <w:rsid w:val="003C6CCB"/>
    <w:rsid w:val="003C6DA9"/>
    <w:rsid w:val="003C7855"/>
    <w:rsid w:val="003C7BB7"/>
    <w:rsid w:val="003D00D0"/>
    <w:rsid w:val="003D0240"/>
    <w:rsid w:val="003D06A7"/>
    <w:rsid w:val="003D0868"/>
    <w:rsid w:val="003D09DA"/>
    <w:rsid w:val="003D09E1"/>
    <w:rsid w:val="003D0D75"/>
    <w:rsid w:val="003D16CF"/>
    <w:rsid w:val="003D1F11"/>
    <w:rsid w:val="003D22AC"/>
    <w:rsid w:val="003D2339"/>
    <w:rsid w:val="003D26AA"/>
    <w:rsid w:val="003D2E43"/>
    <w:rsid w:val="003D3319"/>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369"/>
    <w:rsid w:val="003D740C"/>
    <w:rsid w:val="003D79E8"/>
    <w:rsid w:val="003E008D"/>
    <w:rsid w:val="003E010D"/>
    <w:rsid w:val="003E083F"/>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2E67"/>
    <w:rsid w:val="003E300E"/>
    <w:rsid w:val="003E3015"/>
    <w:rsid w:val="003E3524"/>
    <w:rsid w:val="003E37AD"/>
    <w:rsid w:val="003E37FC"/>
    <w:rsid w:val="003E3944"/>
    <w:rsid w:val="003E3B07"/>
    <w:rsid w:val="003E3C5B"/>
    <w:rsid w:val="003E3CA6"/>
    <w:rsid w:val="003E40C9"/>
    <w:rsid w:val="003E416F"/>
    <w:rsid w:val="003E44DC"/>
    <w:rsid w:val="003E4CDB"/>
    <w:rsid w:val="003E5753"/>
    <w:rsid w:val="003E5761"/>
    <w:rsid w:val="003E6289"/>
    <w:rsid w:val="003E6592"/>
    <w:rsid w:val="003E679D"/>
    <w:rsid w:val="003E685A"/>
    <w:rsid w:val="003E6A3C"/>
    <w:rsid w:val="003E700A"/>
    <w:rsid w:val="003E702F"/>
    <w:rsid w:val="003E7313"/>
    <w:rsid w:val="003E73BC"/>
    <w:rsid w:val="003E76BB"/>
    <w:rsid w:val="003E7706"/>
    <w:rsid w:val="003E7C5E"/>
    <w:rsid w:val="003F0656"/>
    <w:rsid w:val="003F073C"/>
    <w:rsid w:val="003F0905"/>
    <w:rsid w:val="003F0D21"/>
    <w:rsid w:val="003F0D30"/>
    <w:rsid w:val="003F114A"/>
    <w:rsid w:val="003F11F8"/>
    <w:rsid w:val="003F13D9"/>
    <w:rsid w:val="003F148D"/>
    <w:rsid w:val="003F1749"/>
    <w:rsid w:val="003F1B6D"/>
    <w:rsid w:val="003F1C93"/>
    <w:rsid w:val="003F1E1C"/>
    <w:rsid w:val="003F1E48"/>
    <w:rsid w:val="003F20B0"/>
    <w:rsid w:val="003F20E2"/>
    <w:rsid w:val="003F2244"/>
    <w:rsid w:val="003F23A7"/>
    <w:rsid w:val="003F241A"/>
    <w:rsid w:val="003F2564"/>
    <w:rsid w:val="003F2624"/>
    <w:rsid w:val="003F2711"/>
    <w:rsid w:val="003F27D2"/>
    <w:rsid w:val="003F27E1"/>
    <w:rsid w:val="003F2A56"/>
    <w:rsid w:val="003F33BB"/>
    <w:rsid w:val="003F348A"/>
    <w:rsid w:val="003F457C"/>
    <w:rsid w:val="003F4933"/>
    <w:rsid w:val="003F4977"/>
    <w:rsid w:val="003F4A21"/>
    <w:rsid w:val="003F4E1C"/>
    <w:rsid w:val="003F5040"/>
    <w:rsid w:val="003F536B"/>
    <w:rsid w:val="003F560A"/>
    <w:rsid w:val="003F582E"/>
    <w:rsid w:val="003F586D"/>
    <w:rsid w:val="003F5AB7"/>
    <w:rsid w:val="003F62B4"/>
    <w:rsid w:val="003F682D"/>
    <w:rsid w:val="003F6853"/>
    <w:rsid w:val="003F68F4"/>
    <w:rsid w:val="003F6930"/>
    <w:rsid w:val="003F697D"/>
    <w:rsid w:val="003F6A55"/>
    <w:rsid w:val="003F6DC5"/>
    <w:rsid w:val="003F7112"/>
    <w:rsid w:val="003F73A0"/>
    <w:rsid w:val="003F75DD"/>
    <w:rsid w:val="003F7908"/>
    <w:rsid w:val="003F7A3C"/>
    <w:rsid w:val="003F7A7C"/>
    <w:rsid w:val="003F7DFF"/>
    <w:rsid w:val="003F7E7F"/>
    <w:rsid w:val="0040015E"/>
    <w:rsid w:val="00400427"/>
    <w:rsid w:val="00400615"/>
    <w:rsid w:val="00400AD9"/>
    <w:rsid w:val="00400D86"/>
    <w:rsid w:val="00400FFF"/>
    <w:rsid w:val="004010EF"/>
    <w:rsid w:val="004017C6"/>
    <w:rsid w:val="00401AB7"/>
    <w:rsid w:val="00401C50"/>
    <w:rsid w:val="00401D7A"/>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74A"/>
    <w:rsid w:val="00406CF6"/>
    <w:rsid w:val="00406D4A"/>
    <w:rsid w:val="00406F4B"/>
    <w:rsid w:val="00406FBD"/>
    <w:rsid w:val="004073B0"/>
    <w:rsid w:val="004074EF"/>
    <w:rsid w:val="00407612"/>
    <w:rsid w:val="0041029D"/>
    <w:rsid w:val="004102A7"/>
    <w:rsid w:val="0041068D"/>
    <w:rsid w:val="00411230"/>
    <w:rsid w:val="0041134C"/>
    <w:rsid w:val="004116C3"/>
    <w:rsid w:val="004118C9"/>
    <w:rsid w:val="0041249C"/>
    <w:rsid w:val="00412630"/>
    <w:rsid w:val="00412697"/>
    <w:rsid w:val="00413369"/>
    <w:rsid w:val="00413C6C"/>
    <w:rsid w:val="00413FF3"/>
    <w:rsid w:val="0041456F"/>
    <w:rsid w:val="004145AE"/>
    <w:rsid w:val="004147F4"/>
    <w:rsid w:val="00414AC6"/>
    <w:rsid w:val="00414C3F"/>
    <w:rsid w:val="0041539C"/>
    <w:rsid w:val="00415419"/>
    <w:rsid w:val="0041577E"/>
    <w:rsid w:val="004157F6"/>
    <w:rsid w:val="004159D3"/>
    <w:rsid w:val="00415A14"/>
    <w:rsid w:val="00416091"/>
    <w:rsid w:val="0041616C"/>
    <w:rsid w:val="0041634C"/>
    <w:rsid w:val="00416A66"/>
    <w:rsid w:val="00416C9A"/>
    <w:rsid w:val="00416F3B"/>
    <w:rsid w:val="0041743D"/>
    <w:rsid w:val="004174FC"/>
    <w:rsid w:val="00417678"/>
    <w:rsid w:val="00417D10"/>
    <w:rsid w:val="00417EA9"/>
    <w:rsid w:val="00420126"/>
    <w:rsid w:val="00420249"/>
    <w:rsid w:val="004202FD"/>
    <w:rsid w:val="004203CF"/>
    <w:rsid w:val="00420755"/>
    <w:rsid w:val="00420CB7"/>
    <w:rsid w:val="00421390"/>
    <w:rsid w:val="004213C2"/>
    <w:rsid w:val="004213E8"/>
    <w:rsid w:val="0042156E"/>
    <w:rsid w:val="00421960"/>
    <w:rsid w:val="00421CB3"/>
    <w:rsid w:val="00421E05"/>
    <w:rsid w:val="004222BF"/>
    <w:rsid w:val="004229E5"/>
    <w:rsid w:val="00422A01"/>
    <w:rsid w:val="00422C8A"/>
    <w:rsid w:val="00422D62"/>
    <w:rsid w:val="00422DB5"/>
    <w:rsid w:val="00422FA3"/>
    <w:rsid w:val="004231EA"/>
    <w:rsid w:val="004232D4"/>
    <w:rsid w:val="00423326"/>
    <w:rsid w:val="0042384A"/>
    <w:rsid w:val="00424542"/>
    <w:rsid w:val="00424844"/>
    <w:rsid w:val="00424E89"/>
    <w:rsid w:val="004251F8"/>
    <w:rsid w:val="004253B1"/>
    <w:rsid w:val="00425C97"/>
    <w:rsid w:val="00425FFD"/>
    <w:rsid w:val="004262F8"/>
    <w:rsid w:val="00426442"/>
    <w:rsid w:val="0042654A"/>
    <w:rsid w:val="00426707"/>
    <w:rsid w:val="00426A22"/>
    <w:rsid w:val="00426A93"/>
    <w:rsid w:val="00426DFA"/>
    <w:rsid w:val="004272ED"/>
    <w:rsid w:val="004276E3"/>
    <w:rsid w:val="00427B9D"/>
    <w:rsid w:val="00427BFB"/>
    <w:rsid w:val="00427E67"/>
    <w:rsid w:val="00430178"/>
    <w:rsid w:val="0043042C"/>
    <w:rsid w:val="00430495"/>
    <w:rsid w:val="0043063B"/>
    <w:rsid w:val="00430733"/>
    <w:rsid w:val="00430DF5"/>
    <w:rsid w:val="00431149"/>
    <w:rsid w:val="0043189C"/>
    <w:rsid w:val="004318FF"/>
    <w:rsid w:val="00431CB1"/>
    <w:rsid w:val="00431DB5"/>
    <w:rsid w:val="00431E2B"/>
    <w:rsid w:val="0043270B"/>
    <w:rsid w:val="00432780"/>
    <w:rsid w:val="00432D4E"/>
    <w:rsid w:val="00432E6A"/>
    <w:rsid w:val="00432F8F"/>
    <w:rsid w:val="00432F9E"/>
    <w:rsid w:val="00433106"/>
    <w:rsid w:val="0043359F"/>
    <w:rsid w:val="00433C26"/>
    <w:rsid w:val="00433D8A"/>
    <w:rsid w:val="00433EB0"/>
    <w:rsid w:val="00434066"/>
    <w:rsid w:val="00434639"/>
    <w:rsid w:val="00434754"/>
    <w:rsid w:val="0043480E"/>
    <w:rsid w:val="00434C24"/>
    <w:rsid w:val="00434D46"/>
    <w:rsid w:val="00435248"/>
    <w:rsid w:val="0043532B"/>
    <w:rsid w:val="0043542F"/>
    <w:rsid w:val="004355EB"/>
    <w:rsid w:val="00435602"/>
    <w:rsid w:val="004356FA"/>
    <w:rsid w:val="0043579E"/>
    <w:rsid w:val="004358F4"/>
    <w:rsid w:val="00435940"/>
    <w:rsid w:val="0043597F"/>
    <w:rsid w:val="00435CCF"/>
    <w:rsid w:val="00436696"/>
    <w:rsid w:val="00436A3B"/>
    <w:rsid w:val="00436BF1"/>
    <w:rsid w:val="00436D7C"/>
    <w:rsid w:val="004371AB"/>
    <w:rsid w:val="00437895"/>
    <w:rsid w:val="00437C0C"/>
    <w:rsid w:val="00437D5A"/>
    <w:rsid w:val="00437E77"/>
    <w:rsid w:val="004402A7"/>
    <w:rsid w:val="0044035D"/>
    <w:rsid w:val="00440850"/>
    <w:rsid w:val="00440EA5"/>
    <w:rsid w:val="00440F96"/>
    <w:rsid w:val="0044142F"/>
    <w:rsid w:val="00441B22"/>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C53"/>
    <w:rsid w:val="00444F5E"/>
    <w:rsid w:val="00445513"/>
    <w:rsid w:val="00445625"/>
    <w:rsid w:val="00445907"/>
    <w:rsid w:val="00445CFF"/>
    <w:rsid w:val="004462AF"/>
    <w:rsid w:val="00446424"/>
    <w:rsid w:val="0044662A"/>
    <w:rsid w:val="00446DF1"/>
    <w:rsid w:val="004478FA"/>
    <w:rsid w:val="0045039C"/>
    <w:rsid w:val="00450778"/>
    <w:rsid w:val="00450D3B"/>
    <w:rsid w:val="00450E1F"/>
    <w:rsid w:val="00450F7B"/>
    <w:rsid w:val="0045169D"/>
    <w:rsid w:val="004518D5"/>
    <w:rsid w:val="00451B06"/>
    <w:rsid w:val="00451BEB"/>
    <w:rsid w:val="004520FE"/>
    <w:rsid w:val="004527C0"/>
    <w:rsid w:val="00453768"/>
    <w:rsid w:val="00453871"/>
    <w:rsid w:val="00453DEF"/>
    <w:rsid w:val="00453FA3"/>
    <w:rsid w:val="004540AC"/>
    <w:rsid w:val="004543E4"/>
    <w:rsid w:val="004548E5"/>
    <w:rsid w:val="004549DA"/>
    <w:rsid w:val="00454ACD"/>
    <w:rsid w:val="00454F08"/>
    <w:rsid w:val="00454F85"/>
    <w:rsid w:val="00455105"/>
    <w:rsid w:val="00455507"/>
    <w:rsid w:val="00455603"/>
    <w:rsid w:val="00455D3D"/>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09B6"/>
    <w:rsid w:val="0046110A"/>
    <w:rsid w:val="004612C8"/>
    <w:rsid w:val="00461367"/>
    <w:rsid w:val="0046136B"/>
    <w:rsid w:val="004614A1"/>
    <w:rsid w:val="0046164D"/>
    <w:rsid w:val="004616E5"/>
    <w:rsid w:val="004616FF"/>
    <w:rsid w:val="0046194D"/>
    <w:rsid w:val="0046194F"/>
    <w:rsid w:val="00461C00"/>
    <w:rsid w:val="004622A1"/>
    <w:rsid w:val="004622D0"/>
    <w:rsid w:val="00462420"/>
    <w:rsid w:val="0046260A"/>
    <w:rsid w:val="00462B09"/>
    <w:rsid w:val="00462B31"/>
    <w:rsid w:val="00462BBE"/>
    <w:rsid w:val="004630CC"/>
    <w:rsid w:val="00463337"/>
    <w:rsid w:val="00463448"/>
    <w:rsid w:val="004636FA"/>
    <w:rsid w:val="00463AE0"/>
    <w:rsid w:val="00463C04"/>
    <w:rsid w:val="00463DEC"/>
    <w:rsid w:val="0046400B"/>
    <w:rsid w:val="004641A0"/>
    <w:rsid w:val="0046434B"/>
    <w:rsid w:val="00464A82"/>
    <w:rsid w:val="00464BD1"/>
    <w:rsid w:val="00464EE0"/>
    <w:rsid w:val="0046512B"/>
    <w:rsid w:val="00465180"/>
    <w:rsid w:val="00465235"/>
    <w:rsid w:val="00465467"/>
    <w:rsid w:val="00465573"/>
    <w:rsid w:val="004659DD"/>
    <w:rsid w:val="00465EB3"/>
    <w:rsid w:val="0046691A"/>
    <w:rsid w:val="00467556"/>
    <w:rsid w:val="004678F3"/>
    <w:rsid w:val="0047041E"/>
    <w:rsid w:val="00470628"/>
    <w:rsid w:val="00470750"/>
    <w:rsid w:val="00470893"/>
    <w:rsid w:val="004708F8"/>
    <w:rsid w:val="00470922"/>
    <w:rsid w:val="0047166D"/>
    <w:rsid w:val="00471856"/>
    <w:rsid w:val="00471DB0"/>
    <w:rsid w:val="00471FAB"/>
    <w:rsid w:val="0047253B"/>
    <w:rsid w:val="0047258A"/>
    <w:rsid w:val="00472709"/>
    <w:rsid w:val="00472ACB"/>
    <w:rsid w:val="004735E8"/>
    <w:rsid w:val="004736A3"/>
    <w:rsid w:val="004737D3"/>
    <w:rsid w:val="00473EFE"/>
    <w:rsid w:val="00473F5F"/>
    <w:rsid w:val="004740E1"/>
    <w:rsid w:val="0047410D"/>
    <w:rsid w:val="004746F5"/>
    <w:rsid w:val="0047475B"/>
    <w:rsid w:val="00474FE5"/>
    <w:rsid w:val="0047524C"/>
    <w:rsid w:val="00475260"/>
    <w:rsid w:val="0047539C"/>
    <w:rsid w:val="004753D8"/>
    <w:rsid w:val="004755D5"/>
    <w:rsid w:val="00475674"/>
    <w:rsid w:val="00475BC8"/>
    <w:rsid w:val="00475D13"/>
    <w:rsid w:val="00475E50"/>
    <w:rsid w:val="00475E54"/>
    <w:rsid w:val="00475F90"/>
    <w:rsid w:val="004764DA"/>
    <w:rsid w:val="00476549"/>
    <w:rsid w:val="004767D8"/>
    <w:rsid w:val="00476D14"/>
    <w:rsid w:val="00476D8B"/>
    <w:rsid w:val="00476E98"/>
    <w:rsid w:val="00476EAE"/>
    <w:rsid w:val="004774C5"/>
    <w:rsid w:val="004775ED"/>
    <w:rsid w:val="004778C0"/>
    <w:rsid w:val="00477B60"/>
    <w:rsid w:val="0048001B"/>
    <w:rsid w:val="00480B03"/>
    <w:rsid w:val="00480B29"/>
    <w:rsid w:val="00480C44"/>
    <w:rsid w:val="00480C70"/>
    <w:rsid w:val="00480CC5"/>
    <w:rsid w:val="00480EAA"/>
    <w:rsid w:val="004810EC"/>
    <w:rsid w:val="0048129B"/>
    <w:rsid w:val="00481607"/>
    <w:rsid w:val="00481611"/>
    <w:rsid w:val="00481766"/>
    <w:rsid w:val="004818FF"/>
    <w:rsid w:val="00481E09"/>
    <w:rsid w:val="004820A7"/>
    <w:rsid w:val="0048215F"/>
    <w:rsid w:val="0048234E"/>
    <w:rsid w:val="00482389"/>
    <w:rsid w:val="00482943"/>
    <w:rsid w:val="00482ADC"/>
    <w:rsid w:val="00482C93"/>
    <w:rsid w:val="00482F79"/>
    <w:rsid w:val="00482FCC"/>
    <w:rsid w:val="00483D11"/>
    <w:rsid w:val="00483D20"/>
    <w:rsid w:val="0048406D"/>
    <w:rsid w:val="00484652"/>
    <w:rsid w:val="00484BFC"/>
    <w:rsid w:val="00484C46"/>
    <w:rsid w:val="00484DC1"/>
    <w:rsid w:val="0048542B"/>
    <w:rsid w:val="004856EF"/>
    <w:rsid w:val="0048598C"/>
    <w:rsid w:val="00485998"/>
    <w:rsid w:val="00485A0B"/>
    <w:rsid w:val="00485E8A"/>
    <w:rsid w:val="004860EC"/>
    <w:rsid w:val="004862DE"/>
    <w:rsid w:val="004863AA"/>
    <w:rsid w:val="004864FB"/>
    <w:rsid w:val="004869B5"/>
    <w:rsid w:val="00486D5E"/>
    <w:rsid w:val="00487866"/>
    <w:rsid w:val="00487F28"/>
    <w:rsid w:val="00490185"/>
    <w:rsid w:val="00490532"/>
    <w:rsid w:val="00490649"/>
    <w:rsid w:val="0049071D"/>
    <w:rsid w:val="0049093B"/>
    <w:rsid w:val="00490E94"/>
    <w:rsid w:val="00490EE3"/>
    <w:rsid w:val="00491294"/>
    <w:rsid w:val="0049143D"/>
    <w:rsid w:val="004917C1"/>
    <w:rsid w:val="004918A0"/>
    <w:rsid w:val="0049206C"/>
    <w:rsid w:val="00492097"/>
    <w:rsid w:val="004922F9"/>
    <w:rsid w:val="004924E5"/>
    <w:rsid w:val="00492597"/>
    <w:rsid w:val="00492619"/>
    <w:rsid w:val="004927F3"/>
    <w:rsid w:val="00492AFE"/>
    <w:rsid w:val="00492B32"/>
    <w:rsid w:val="0049349F"/>
    <w:rsid w:val="004935A4"/>
    <w:rsid w:val="004938AA"/>
    <w:rsid w:val="00493D08"/>
    <w:rsid w:val="004943F6"/>
    <w:rsid w:val="004949D8"/>
    <w:rsid w:val="00494AF6"/>
    <w:rsid w:val="00494E75"/>
    <w:rsid w:val="00495071"/>
    <w:rsid w:val="00495AC1"/>
    <w:rsid w:val="004961DB"/>
    <w:rsid w:val="0049653E"/>
    <w:rsid w:val="00496BEF"/>
    <w:rsid w:val="00496DC2"/>
    <w:rsid w:val="00496E38"/>
    <w:rsid w:val="00497C03"/>
    <w:rsid w:val="00497CCB"/>
    <w:rsid w:val="00497D49"/>
    <w:rsid w:val="004A01E1"/>
    <w:rsid w:val="004A02F8"/>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3CD5"/>
    <w:rsid w:val="004A3E5E"/>
    <w:rsid w:val="004A4625"/>
    <w:rsid w:val="004A4900"/>
    <w:rsid w:val="004A4D38"/>
    <w:rsid w:val="004A4E7E"/>
    <w:rsid w:val="004A4E95"/>
    <w:rsid w:val="004A4EB4"/>
    <w:rsid w:val="004A51FA"/>
    <w:rsid w:val="004A5270"/>
    <w:rsid w:val="004A57FC"/>
    <w:rsid w:val="004A5809"/>
    <w:rsid w:val="004A5D36"/>
    <w:rsid w:val="004A6BBE"/>
    <w:rsid w:val="004A705C"/>
    <w:rsid w:val="004A713D"/>
    <w:rsid w:val="004A7172"/>
    <w:rsid w:val="004A7276"/>
    <w:rsid w:val="004A7406"/>
    <w:rsid w:val="004A746B"/>
    <w:rsid w:val="004A74B3"/>
    <w:rsid w:val="004A770C"/>
    <w:rsid w:val="004A7EE7"/>
    <w:rsid w:val="004A7FB0"/>
    <w:rsid w:val="004B038C"/>
    <w:rsid w:val="004B052E"/>
    <w:rsid w:val="004B0706"/>
    <w:rsid w:val="004B0780"/>
    <w:rsid w:val="004B0787"/>
    <w:rsid w:val="004B0B97"/>
    <w:rsid w:val="004B0C2C"/>
    <w:rsid w:val="004B1313"/>
    <w:rsid w:val="004B13D8"/>
    <w:rsid w:val="004B169E"/>
    <w:rsid w:val="004B19BB"/>
    <w:rsid w:val="004B1A40"/>
    <w:rsid w:val="004B1C42"/>
    <w:rsid w:val="004B2241"/>
    <w:rsid w:val="004B24DB"/>
    <w:rsid w:val="004B25C7"/>
    <w:rsid w:val="004B269E"/>
    <w:rsid w:val="004B2700"/>
    <w:rsid w:val="004B2B31"/>
    <w:rsid w:val="004B2C33"/>
    <w:rsid w:val="004B2CDB"/>
    <w:rsid w:val="004B2DE8"/>
    <w:rsid w:val="004B2F6E"/>
    <w:rsid w:val="004B35E1"/>
    <w:rsid w:val="004B3C3F"/>
    <w:rsid w:val="004B4564"/>
    <w:rsid w:val="004B4568"/>
    <w:rsid w:val="004B45A2"/>
    <w:rsid w:val="004B4665"/>
    <w:rsid w:val="004B46C3"/>
    <w:rsid w:val="004B4789"/>
    <w:rsid w:val="004B49C7"/>
    <w:rsid w:val="004B4A0F"/>
    <w:rsid w:val="004B4F6B"/>
    <w:rsid w:val="004B50E0"/>
    <w:rsid w:val="004B556C"/>
    <w:rsid w:val="004B55EC"/>
    <w:rsid w:val="004B5731"/>
    <w:rsid w:val="004B5985"/>
    <w:rsid w:val="004B5A8F"/>
    <w:rsid w:val="004B6301"/>
    <w:rsid w:val="004B6452"/>
    <w:rsid w:val="004B6C6C"/>
    <w:rsid w:val="004B6FBF"/>
    <w:rsid w:val="004B6FFB"/>
    <w:rsid w:val="004B70AB"/>
    <w:rsid w:val="004B7311"/>
    <w:rsid w:val="004B76D6"/>
    <w:rsid w:val="004B795F"/>
    <w:rsid w:val="004B7BA5"/>
    <w:rsid w:val="004B7C6F"/>
    <w:rsid w:val="004C0346"/>
    <w:rsid w:val="004C066A"/>
    <w:rsid w:val="004C0875"/>
    <w:rsid w:val="004C088A"/>
    <w:rsid w:val="004C09DF"/>
    <w:rsid w:val="004C0B5B"/>
    <w:rsid w:val="004C0C5C"/>
    <w:rsid w:val="004C0F99"/>
    <w:rsid w:val="004C130D"/>
    <w:rsid w:val="004C1624"/>
    <w:rsid w:val="004C194C"/>
    <w:rsid w:val="004C19E4"/>
    <w:rsid w:val="004C2371"/>
    <w:rsid w:val="004C245B"/>
    <w:rsid w:val="004C2832"/>
    <w:rsid w:val="004C2F01"/>
    <w:rsid w:val="004C3472"/>
    <w:rsid w:val="004C34E8"/>
    <w:rsid w:val="004C361B"/>
    <w:rsid w:val="004C395A"/>
    <w:rsid w:val="004C3AD1"/>
    <w:rsid w:val="004C3C51"/>
    <w:rsid w:val="004C47FE"/>
    <w:rsid w:val="004C4849"/>
    <w:rsid w:val="004C4BCE"/>
    <w:rsid w:val="004C4BF3"/>
    <w:rsid w:val="004C4F33"/>
    <w:rsid w:val="004C521E"/>
    <w:rsid w:val="004C5283"/>
    <w:rsid w:val="004C52AE"/>
    <w:rsid w:val="004C54D1"/>
    <w:rsid w:val="004C566C"/>
    <w:rsid w:val="004C5C44"/>
    <w:rsid w:val="004C5EF0"/>
    <w:rsid w:val="004C6396"/>
    <w:rsid w:val="004C63D6"/>
    <w:rsid w:val="004C655E"/>
    <w:rsid w:val="004C660B"/>
    <w:rsid w:val="004C6A4F"/>
    <w:rsid w:val="004C730E"/>
    <w:rsid w:val="004C7739"/>
    <w:rsid w:val="004C7B5E"/>
    <w:rsid w:val="004C7BDF"/>
    <w:rsid w:val="004D0BB1"/>
    <w:rsid w:val="004D0E42"/>
    <w:rsid w:val="004D0E54"/>
    <w:rsid w:val="004D0FA5"/>
    <w:rsid w:val="004D1059"/>
    <w:rsid w:val="004D12E0"/>
    <w:rsid w:val="004D1415"/>
    <w:rsid w:val="004D17E6"/>
    <w:rsid w:val="004D1A33"/>
    <w:rsid w:val="004D1C35"/>
    <w:rsid w:val="004D1D64"/>
    <w:rsid w:val="004D1DBB"/>
    <w:rsid w:val="004D2412"/>
    <w:rsid w:val="004D2474"/>
    <w:rsid w:val="004D27C4"/>
    <w:rsid w:val="004D2E57"/>
    <w:rsid w:val="004D30AD"/>
    <w:rsid w:val="004D3251"/>
    <w:rsid w:val="004D3403"/>
    <w:rsid w:val="004D39CA"/>
    <w:rsid w:val="004D40D5"/>
    <w:rsid w:val="004D4968"/>
    <w:rsid w:val="004D4A8A"/>
    <w:rsid w:val="004D4ABF"/>
    <w:rsid w:val="004D50CC"/>
    <w:rsid w:val="004D5486"/>
    <w:rsid w:val="004D58D1"/>
    <w:rsid w:val="004D5F02"/>
    <w:rsid w:val="004D602D"/>
    <w:rsid w:val="004D65BA"/>
    <w:rsid w:val="004D68C0"/>
    <w:rsid w:val="004D6E29"/>
    <w:rsid w:val="004D70E1"/>
    <w:rsid w:val="004D70FD"/>
    <w:rsid w:val="004D710C"/>
    <w:rsid w:val="004E0033"/>
    <w:rsid w:val="004E00F1"/>
    <w:rsid w:val="004E03BE"/>
    <w:rsid w:val="004E03D2"/>
    <w:rsid w:val="004E06F9"/>
    <w:rsid w:val="004E071E"/>
    <w:rsid w:val="004E0A6B"/>
    <w:rsid w:val="004E0CD0"/>
    <w:rsid w:val="004E10B7"/>
    <w:rsid w:val="004E1260"/>
    <w:rsid w:val="004E1CBB"/>
    <w:rsid w:val="004E1D07"/>
    <w:rsid w:val="004E209D"/>
    <w:rsid w:val="004E21D3"/>
    <w:rsid w:val="004E2E33"/>
    <w:rsid w:val="004E2F51"/>
    <w:rsid w:val="004E3579"/>
    <w:rsid w:val="004E3892"/>
    <w:rsid w:val="004E3B0E"/>
    <w:rsid w:val="004E3FD8"/>
    <w:rsid w:val="004E471C"/>
    <w:rsid w:val="004E4976"/>
    <w:rsid w:val="004E4C86"/>
    <w:rsid w:val="004E4D60"/>
    <w:rsid w:val="004E4EF1"/>
    <w:rsid w:val="004E505E"/>
    <w:rsid w:val="004E524E"/>
    <w:rsid w:val="004E53AE"/>
    <w:rsid w:val="004E5449"/>
    <w:rsid w:val="004E5710"/>
    <w:rsid w:val="004E5788"/>
    <w:rsid w:val="004E57AD"/>
    <w:rsid w:val="004E5C07"/>
    <w:rsid w:val="004E5C61"/>
    <w:rsid w:val="004E6158"/>
    <w:rsid w:val="004E6184"/>
    <w:rsid w:val="004E6463"/>
    <w:rsid w:val="004E671F"/>
    <w:rsid w:val="004E6CEA"/>
    <w:rsid w:val="004E6F18"/>
    <w:rsid w:val="004E76A5"/>
    <w:rsid w:val="004E7B7F"/>
    <w:rsid w:val="004E7C85"/>
    <w:rsid w:val="004F01B4"/>
    <w:rsid w:val="004F0200"/>
    <w:rsid w:val="004F020A"/>
    <w:rsid w:val="004F058F"/>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7FB"/>
    <w:rsid w:val="004F6AFE"/>
    <w:rsid w:val="004F6EC2"/>
    <w:rsid w:val="004F6F20"/>
    <w:rsid w:val="004F735F"/>
    <w:rsid w:val="004F7373"/>
    <w:rsid w:val="004F73A5"/>
    <w:rsid w:val="004F76A6"/>
    <w:rsid w:val="004F7C51"/>
    <w:rsid w:val="004F7F1A"/>
    <w:rsid w:val="00500102"/>
    <w:rsid w:val="0050027A"/>
    <w:rsid w:val="0050031C"/>
    <w:rsid w:val="005004F7"/>
    <w:rsid w:val="00500798"/>
    <w:rsid w:val="005007E7"/>
    <w:rsid w:val="00500925"/>
    <w:rsid w:val="00500A59"/>
    <w:rsid w:val="0050132F"/>
    <w:rsid w:val="00501723"/>
    <w:rsid w:val="00501A8C"/>
    <w:rsid w:val="00501E3D"/>
    <w:rsid w:val="00501F0D"/>
    <w:rsid w:val="00502034"/>
    <w:rsid w:val="005023DC"/>
    <w:rsid w:val="00502857"/>
    <w:rsid w:val="005029A2"/>
    <w:rsid w:val="00502FCA"/>
    <w:rsid w:val="005030C8"/>
    <w:rsid w:val="00503361"/>
    <w:rsid w:val="005033EE"/>
    <w:rsid w:val="005035F9"/>
    <w:rsid w:val="0050377B"/>
    <w:rsid w:val="005038A7"/>
    <w:rsid w:val="0050398B"/>
    <w:rsid w:val="00503FAD"/>
    <w:rsid w:val="0050414D"/>
    <w:rsid w:val="00504639"/>
    <w:rsid w:val="0050481E"/>
    <w:rsid w:val="0050482B"/>
    <w:rsid w:val="00504BF5"/>
    <w:rsid w:val="00504C77"/>
    <w:rsid w:val="00504CBB"/>
    <w:rsid w:val="00504D9B"/>
    <w:rsid w:val="00504F81"/>
    <w:rsid w:val="005055D4"/>
    <w:rsid w:val="005057FB"/>
    <w:rsid w:val="00505A2A"/>
    <w:rsid w:val="00505B7C"/>
    <w:rsid w:val="00505E28"/>
    <w:rsid w:val="00505E39"/>
    <w:rsid w:val="00506031"/>
    <w:rsid w:val="0050614B"/>
    <w:rsid w:val="00506298"/>
    <w:rsid w:val="005063A6"/>
    <w:rsid w:val="005064CB"/>
    <w:rsid w:val="00506571"/>
    <w:rsid w:val="0050680A"/>
    <w:rsid w:val="005068F0"/>
    <w:rsid w:val="00506A56"/>
    <w:rsid w:val="00506A8D"/>
    <w:rsid w:val="00506A8F"/>
    <w:rsid w:val="00506B00"/>
    <w:rsid w:val="00506C2E"/>
    <w:rsid w:val="00506D5A"/>
    <w:rsid w:val="005074C9"/>
    <w:rsid w:val="00507754"/>
    <w:rsid w:val="00507CAF"/>
    <w:rsid w:val="00507FBC"/>
    <w:rsid w:val="00510374"/>
    <w:rsid w:val="005103D8"/>
    <w:rsid w:val="00510444"/>
    <w:rsid w:val="005114DE"/>
    <w:rsid w:val="00511599"/>
    <w:rsid w:val="005119D6"/>
    <w:rsid w:val="00511E67"/>
    <w:rsid w:val="0051269E"/>
    <w:rsid w:val="00512747"/>
    <w:rsid w:val="00512A7B"/>
    <w:rsid w:val="00512AB7"/>
    <w:rsid w:val="00512D39"/>
    <w:rsid w:val="00512DAB"/>
    <w:rsid w:val="00513993"/>
    <w:rsid w:val="00513B8C"/>
    <w:rsid w:val="00513D30"/>
    <w:rsid w:val="00513F8F"/>
    <w:rsid w:val="00514496"/>
    <w:rsid w:val="00514574"/>
    <w:rsid w:val="005147E7"/>
    <w:rsid w:val="005148A5"/>
    <w:rsid w:val="005149A2"/>
    <w:rsid w:val="00514CEE"/>
    <w:rsid w:val="00514EBA"/>
    <w:rsid w:val="005150E4"/>
    <w:rsid w:val="00515507"/>
    <w:rsid w:val="00515708"/>
    <w:rsid w:val="00515746"/>
    <w:rsid w:val="005157C8"/>
    <w:rsid w:val="00515907"/>
    <w:rsid w:val="00515E2B"/>
    <w:rsid w:val="00515EAE"/>
    <w:rsid w:val="00516B96"/>
    <w:rsid w:val="00516E9E"/>
    <w:rsid w:val="005173A4"/>
    <w:rsid w:val="005177BC"/>
    <w:rsid w:val="005179DC"/>
    <w:rsid w:val="0052001B"/>
    <w:rsid w:val="00520085"/>
    <w:rsid w:val="00520AE3"/>
    <w:rsid w:val="00520F60"/>
    <w:rsid w:val="005211AB"/>
    <w:rsid w:val="00521294"/>
    <w:rsid w:val="00521A6F"/>
    <w:rsid w:val="00521B94"/>
    <w:rsid w:val="00521D5B"/>
    <w:rsid w:val="00521D65"/>
    <w:rsid w:val="005221A4"/>
    <w:rsid w:val="005231A1"/>
    <w:rsid w:val="00523366"/>
    <w:rsid w:val="0052381F"/>
    <w:rsid w:val="00523E18"/>
    <w:rsid w:val="00523F32"/>
    <w:rsid w:val="0052422C"/>
    <w:rsid w:val="005244D5"/>
    <w:rsid w:val="005245D2"/>
    <w:rsid w:val="00524AD1"/>
    <w:rsid w:val="00524AE9"/>
    <w:rsid w:val="00524E6A"/>
    <w:rsid w:val="005251DA"/>
    <w:rsid w:val="00525407"/>
    <w:rsid w:val="00525F71"/>
    <w:rsid w:val="00526019"/>
    <w:rsid w:val="00526270"/>
    <w:rsid w:val="005269C2"/>
    <w:rsid w:val="00526A5E"/>
    <w:rsid w:val="00526C8A"/>
    <w:rsid w:val="0052727B"/>
    <w:rsid w:val="005272A8"/>
    <w:rsid w:val="005273D9"/>
    <w:rsid w:val="00527489"/>
    <w:rsid w:val="00527523"/>
    <w:rsid w:val="00527860"/>
    <w:rsid w:val="00527A58"/>
    <w:rsid w:val="0053012B"/>
    <w:rsid w:val="00530415"/>
    <w:rsid w:val="0053066C"/>
    <w:rsid w:val="00530AFD"/>
    <w:rsid w:val="00531562"/>
    <w:rsid w:val="0053173A"/>
    <w:rsid w:val="00531824"/>
    <w:rsid w:val="00531AF4"/>
    <w:rsid w:val="00531DC2"/>
    <w:rsid w:val="00531EA2"/>
    <w:rsid w:val="00531F71"/>
    <w:rsid w:val="00531FC5"/>
    <w:rsid w:val="00532105"/>
    <w:rsid w:val="00532292"/>
    <w:rsid w:val="00532462"/>
    <w:rsid w:val="005328D8"/>
    <w:rsid w:val="00532B16"/>
    <w:rsid w:val="00532C37"/>
    <w:rsid w:val="00532C9D"/>
    <w:rsid w:val="00533215"/>
    <w:rsid w:val="005334E4"/>
    <w:rsid w:val="005339E8"/>
    <w:rsid w:val="00533C61"/>
    <w:rsid w:val="00533F4E"/>
    <w:rsid w:val="0053455D"/>
    <w:rsid w:val="00534745"/>
    <w:rsid w:val="005347FB"/>
    <w:rsid w:val="00534963"/>
    <w:rsid w:val="005349EB"/>
    <w:rsid w:val="00534AA6"/>
    <w:rsid w:val="00534C83"/>
    <w:rsid w:val="00534EE4"/>
    <w:rsid w:val="00534F4C"/>
    <w:rsid w:val="0053528F"/>
    <w:rsid w:val="00535577"/>
    <w:rsid w:val="00535A27"/>
    <w:rsid w:val="00535B60"/>
    <w:rsid w:val="00535F80"/>
    <w:rsid w:val="005364DE"/>
    <w:rsid w:val="00536561"/>
    <w:rsid w:val="00536AEE"/>
    <w:rsid w:val="00536D47"/>
    <w:rsid w:val="00537092"/>
    <w:rsid w:val="00537640"/>
    <w:rsid w:val="0053771E"/>
    <w:rsid w:val="00537989"/>
    <w:rsid w:val="00537BE9"/>
    <w:rsid w:val="00540055"/>
    <w:rsid w:val="00540147"/>
    <w:rsid w:val="00540249"/>
    <w:rsid w:val="00540725"/>
    <w:rsid w:val="00540C7A"/>
    <w:rsid w:val="00540D7B"/>
    <w:rsid w:val="00540E56"/>
    <w:rsid w:val="005417A0"/>
    <w:rsid w:val="0054183A"/>
    <w:rsid w:val="00541D0D"/>
    <w:rsid w:val="00541E2B"/>
    <w:rsid w:val="005420C3"/>
    <w:rsid w:val="00542123"/>
    <w:rsid w:val="00542254"/>
    <w:rsid w:val="005425C0"/>
    <w:rsid w:val="005428DB"/>
    <w:rsid w:val="00542D07"/>
    <w:rsid w:val="0054348B"/>
    <w:rsid w:val="005436D7"/>
    <w:rsid w:val="00543703"/>
    <w:rsid w:val="005438C7"/>
    <w:rsid w:val="00543A06"/>
    <w:rsid w:val="00543A66"/>
    <w:rsid w:val="00543A83"/>
    <w:rsid w:val="00543E1F"/>
    <w:rsid w:val="00543FA3"/>
    <w:rsid w:val="00544B58"/>
    <w:rsid w:val="00544E69"/>
    <w:rsid w:val="00545023"/>
    <w:rsid w:val="005452C0"/>
    <w:rsid w:val="005454B1"/>
    <w:rsid w:val="005454B6"/>
    <w:rsid w:val="0054556F"/>
    <w:rsid w:val="005456AD"/>
    <w:rsid w:val="00545C3D"/>
    <w:rsid w:val="00545E6A"/>
    <w:rsid w:val="00545FB9"/>
    <w:rsid w:val="00546310"/>
    <w:rsid w:val="00546506"/>
    <w:rsid w:val="005466E9"/>
    <w:rsid w:val="00546738"/>
    <w:rsid w:val="005467D6"/>
    <w:rsid w:val="00546851"/>
    <w:rsid w:val="00546942"/>
    <w:rsid w:val="00546D63"/>
    <w:rsid w:val="005471A3"/>
    <w:rsid w:val="00547A98"/>
    <w:rsid w:val="00547CC6"/>
    <w:rsid w:val="00547D9B"/>
    <w:rsid w:val="00547F09"/>
    <w:rsid w:val="00547F14"/>
    <w:rsid w:val="0055062E"/>
    <w:rsid w:val="0055088A"/>
    <w:rsid w:val="00550D6F"/>
    <w:rsid w:val="005511B1"/>
    <w:rsid w:val="00551248"/>
    <w:rsid w:val="00551257"/>
    <w:rsid w:val="005512CD"/>
    <w:rsid w:val="00551593"/>
    <w:rsid w:val="00551E52"/>
    <w:rsid w:val="00552038"/>
    <w:rsid w:val="0055233E"/>
    <w:rsid w:val="00552569"/>
    <w:rsid w:val="005528E1"/>
    <w:rsid w:val="00552BEA"/>
    <w:rsid w:val="00552E20"/>
    <w:rsid w:val="00552FF4"/>
    <w:rsid w:val="00553A48"/>
    <w:rsid w:val="00553ABB"/>
    <w:rsid w:val="0055410A"/>
    <w:rsid w:val="005546A4"/>
    <w:rsid w:val="005547CB"/>
    <w:rsid w:val="00554995"/>
    <w:rsid w:val="00554C17"/>
    <w:rsid w:val="00554C49"/>
    <w:rsid w:val="00554DF7"/>
    <w:rsid w:val="005552B9"/>
    <w:rsid w:val="00555520"/>
    <w:rsid w:val="00555713"/>
    <w:rsid w:val="00555772"/>
    <w:rsid w:val="005559D7"/>
    <w:rsid w:val="005559F4"/>
    <w:rsid w:val="00555D6F"/>
    <w:rsid w:val="00555DBB"/>
    <w:rsid w:val="00556680"/>
    <w:rsid w:val="005567BF"/>
    <w:rsid w:val="005569D2"/>
    <w:rsid w:val="00557089"/>
    <w:rsid w:val="005570E7"/>
    <w:rsid w:val="0055718D"/>
    <w:rsid w:val="00557464"/>
    <w:rsid w:val="0055771C"/>
    <w:rsid w:val="00557A2C"/>
    <w:rsid w:val="00557CAB"/>
    <w:rsid w:val="00557D87"/>
    <w:rsid w:val="00560AC9"/>
    <w:rsid w:val="00560ECD"/>
    <w:rsid w:val="00561250"/>
    <w:rsid w:val="0056134D"/>
    <w:rsid w:val="0056153B"/>
    <w:rsid w:val="005617EA"/>
    <w:rsid w:val="00561A95"/>
    <w:rsid w:val="00561AB9"/>
    <w:rsid w:val="00561BF6"/>
    <w:rsid w:val="00561FFA"/>
    <w:rsid w:val="00562757"/>
    <w:rsid w:val="005627C0"/>
    <w:rsid w:val="00562AF7"/>
    <w:rsid w:val="00562CDC"/>
    <w:rsid w:val="005632EC"/>
    <w:rsid w:val="00563761"/>
    <w:rsid w:val="00563FD2"/>
    <w:rsid w:val="0056425D"/>
    <w:rsid w:val="005642F5"/>
    <w:rsid w:val="0056434D"/>
    <w:rsid w:val="00564597"/>
    <w:rsid w:val="00564EB9"/>
    <w:rsid w:val="005657DD"/>
    <w:rsid w:val="00565D94"/>
    <w:rsid w:val="00566D7C"/>
    <w:rsid w:val="00566EEE"/>
    <w:rsid w:val="0056719E"/>
    <w:rsid w:val="00567583"/>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6FF"/>
    <w:rsid w:val="005719F4"/>
    <w:rsid w:val="00571B71"/>
    <w:rsid w:val="005724D0"/>
    <w:rsid w:val="00572583"/>
    <w:rsid w:val="005725E3"/>
    <w:rsid w:val="00572643"/>
    <w:rsid w:val="005726EB"/>
    <w:rsid w:val="00572995"/>
    <w:rsid w:val="00572F26"/>
    <w:rsid w:val="005730FF"/>
    <w:rsid w:val="0057380A"/>
    <w:rsid w:val="00573974"/>
    <w:rsid w:val="00573ACE"/>
    <w:rsid w:val="00573BB0"/>
    <w:rsid w:val="00573D2A"/>
    <w:rsid w:val="00573D2B"/>
    <w:rsid w:val="00573F24"/>
    <w:rsid w:val="00574065"/>
    <w:rsid w:val="00574167"/>
    <w:rsid w:val="005745FB"/>
    <w:rsid w:val="00574D14"/>
    <w:rsid w:val="00574FDC"/>
    <w:rsid w:val="005753DB"/>
    <w:rsid w:val="0057558D"/>
    <w:rsid w:val="005756BD"/>
    <w:rsid w:val="00575DBF"/>
    <w:rsid w:val="005760C5"/>
    <w:rsid w:val="005766EA"/>
    <w:rsid w:val="00576764"/>
    <w:rsid w:val="00576A37"/>
    <w:rsid w:val="00576D48"/>
    <w:rsid w:val="00577368"/>
    <w:rsid w:val="005773FF"/>
    <w:rsid w:val="00577540"/>
    <w:rsid w:val="005777AC"/>
    <w:rsid w:val="00577911"/>
    <w:rsid w:val="00577EB4"/>
    <w:rsid w:val="00580076"/>
    <w:rsid w:val="00581081"/>
    <w:rsid w:val="005815D2"/>
    <w:rsid w:val="005818D4"/>
    <w:rsid w:val="00581969"/>
    <w:rsid w:val="005819D7"/>
    <w:rsid w:val="00581AB8"/>
    <w:rsid w:val="00581C6E"/>
    <w:rsid w:val="00581F40"/>
    <w:rsid w:val="00582685"/>
    <w:rsid w:val="005829CC"/>
    <w:rsid w:val="00582E3D"/>
    <w:rsid w:val="00583147"/>
    <w:rsid w:val="00583670"/>
    <w:rsid w:val="005836D0"/>
    <w:rsid w:val="005836EF"/>
    <w:rsid w:val="005837B4"/>
    <w:rsid w:val="00583AF3"/>
    <w:rsid w:val="00583D56"/>
    <w:rsid w:val="00583DEF"/>
    <w:rsid w:val="00583E78"/>
    <w:rsid w:val="005841AA"/>
    <w:rsid w:val="00584496"/>
    <w:rsid w:val="005846B7"/>
    <w:rsid w:val="00584FA9"/>
    <w:rsid w:val="005852AA"/>
    <w:rsid w:val="00585867"/>
    <w:rsid w:val="00585C3A"/>
    <w:rsid w:val="00586013"/>
    <w:rsid w:val="0058601C"/>
    <w:rsid w:val="0058628A"/>
    <w:rsid w:val="005867E2"/>
    <w:rsid w:val="00586B34"/>
    <w:rsid w:val="00587117"/>
    <w:rsid w:val="005871BD"/>
    <w:rsid w:val="0058759B"/>
    <w:rsid w:val="0058764D"/>
    <w:rsid w:val="00590060"/>
    <w:rsid w:val="005909AD"/>
    <w:rsid w:val="00590BF6"/>
    <w:rsid w:val="00590CDA"/>
    <w:rsid w:val="00591137"/>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4A2"/>
    <w:rsid w:val="00595777"/>
    <w:rsid w:val="00595C9D"/>
    <w:rsid w:val="00595DA2"/>
    <w:rsid w:val="00595E51"/>
    <w:rsid w:val="00595E99"/>
    <w:rsid w:val="00595E9D"/>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2EC"/>
    <w:rsid w:val="005A14AD"/>
    <w:rsid w:val="005A18F9"/>
    <w:rsid w:val="005A1AA7"/>
    <w:rsid w:val="005A1BAF"/>
    <w:rsid w:val="005A1C03"/>
    <w:rsid w:val="005A1CC6"/>
    <w:rsid w:val="005A2229"/>
    <w:rsid w:val="005A23BE"/>
    <w:rsid w:val="005A24A7"/>
    <w:rsid w:val="005A2A11"/>
    <w:rsid w:val="005A2AFF"/>
    <w:rsid w:val="005A3170"/>
    <w:rsid w:val="005A320D"/>
    <w:rsid w:val="005A369A"/>
    <w:rsid w:val="005A36E3"/>
    <w:rsid w:val="005A3A31"/>
    <w:rsid w:val="005A3D63"/>
    <w:rsid w:val="005A416C"/>
    <w:rsid w:val="005A4B05"/>
    <w:rsid w:val="005A588D"/>
    <w:rsid w:val="005A59CF"/>
    <w:rsid w:val="005A5CD3"/>
    <w:rsid w:val="005A6223"/>
    <w:rsid w:val="005A6A3A"/>
    <w:rsid w:val="005A6E87"/>
    <w:rsid w:val="005A73D2"/>
    <w:rsid w:val="005A7F72"/>
    <w:rsid w:val="005B0A7D"/>
    <w:rsid w:val="005B0F18"/>
    <w:rsid w:val="005B1197"/>
    <w:rsid w:val="005B16CC"/>
    <w:rsid w:val="005B18B2"/>
    <w:rsid w:val="005B18BB"/>
    <w:rsid w:val="005B193B"/>
    <w:rsid w:val="005B2335"/>
    <w:rsid w:val="005B2422"/>
    <w:rsid w:val="005B2631"/>
    <w:rsid w:val="005B2879"/>
    <w:rsid w:val="005B2899"/>
    <w:rsid w:val="005B298F"/>
    <w:rsid w:val="005B2DA2"/>
    <w:rsid w:val="005B2EB8"/>
    <w:rsid w:val="005B34E5"/>
    <w:rsid w:val="005B355C"/>
    <w:rsid w:val="005B39BB"/>
    <w:rsid w:val="005B3A35"/>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67C"/>
    <w:rsid w:val="005B6F29"/>
    <w:rsid w:val="005B6FAE"/>
    <w:rsid w:val="005B703E"/>
    <w:rsid w:val="005B72AA"/>
    <w:rsid w:val="005B7824"/>
    <w:rsid w:val="005B7A4C"/>
    <w:rsid w:val="005B7A5C"/>
    <w:rsid w:val="005B7B4A"/>
    <w:rsid w:val="005C001C"/>
    <w:rsid w:val="005C01BD"/>
    <w:rsid w:val="005C0625"/>
    <w:rsid w:val="005C0904"/>
    <w:rsid w:val="005C09BF"/>
    <w:rsid w:val="005C0AB2"/>
    <w:rsid w:val="005C0D61"/>
    <w:rsid w:val="005C0DDE"/>
    <w:rsid w:val="005C10F0"/>
    <w:rsid w:val="005C1225"/>
    <w:rsid w:val="005C132F"/>
    <w:rsid w:val="005C1752"/>
    <w:rsid w:val="005C1BF2"/>
    <w:rsid w:val="005C1EE7"/>
    <w:rsid w:val="005C2144"/>
    <w:rsid w:val="005C247C"/>
    <w:rsid w:val="005C2D32"/>
    <w:rsid w:val="005C376D"/>
    <w:rsid w:val="005C442A"/>
    <w:rsid w:val="005C4B4D"/>
    <w:rsid w:val="005C4DE3"/>
    <w:rsid w:val="005C5024"/>
    <w:rsid w:val="005C5372"/>
    <w:rsid w:val="005C5379"/>
    <w:rsid w:val="005C53CF"/>
    <w:rsid w:val="005C5425"/>
    <w:rsid w:val="005C5849"/>
    <w:rsid w:val="005C5A28"/>
    <w:rsid w:val="005C6222"/>
    <w:rsid w:val="005C67EE"/>
    <w:rsid w:val="005C6B26"/>
    <w:rsid w:val="005C75E0"/>
    <w:rsid w:val="005C772B"/>
    <w:rsid w:val="005C7A54"/>
    <w:rsid w:val="005C7CAD"/>
    <w:rsid w:val="005C7CF2"/>
    <w:rsid w:val="005C7EF8"/>
    <w:rsid w:val="005D02FA"/>
    <w:rsid w:val="005D047B"/>
    <w:rsid w:val="005D04FF"/>
    <w:rsid w:val="005D0790"/>
    <w:rsid w:val="005D0D3E"/>
    <w:rsid w:val="005D17BF"/>
    <w:rsid w:val="005D18B1"/>
    <w:rsid w:val="005D1CE2"/>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5F36"/>
    <w:rsid w:val="005D609E"/>
    <w:rsid w:val="005D64A5"/>
    <w:rsid w:val="005D6929"/>
    <w:rsid w:val="005D6B30"/>
    <w:rsid w:val="005D6E1C"/>
    <w:rsid w:val="005D7458"/>
    <w:rsid w:val="005D7539"/>
    <w:rsid w:val="005D76F4"/>
    <w:rsid w:val="005D7E04"/>
    <w:rsid w:val="005E0082"/>
    <w:rsid w:val="005E06E1"/>
    <w:rsid w:val="005E0899"/>
    <w:rsid w:val="005E0BEE"/>
    <w:rsid w:val="005E0C18"/>
    <w:rsid w:val="005E1393"/>
    <w:rsid w:val="005E1411"/>
    <w:rsid w:val="005E16A6"/>
    <w:rsid w:val="005E1BFE"/>
    <w:rsid w:val="005E3035"/>
    <w:rsid w:val="005E3096"/>
    <w:rsid w:val="005E31C7"/>
    <w:rsid w:val="005E35FD"/>
    <w:rsid w:val="005E383F"/>
    <w:rsid w:val="005E3B77"/>
    <w:rsid w:val="005E438E"/>
    <w:rsid w:val="005E4552"/>
    <w:rsid w:val="005E48F7"/>
    <w:rsid w:val="005E4CCB"/>
    <w:rsid w:val="005E5245"/>
    <w:rsid w:val="005E5563"/>
    <w:rsid w:val="005E59C5"/>
    <w:rsid w:val="005E5E2E"/>
    <w:rsid w:val="005E5E74"/>
    <w:rsid w:val="005E66F1"/>
    <w:rsid w:val="005E6AFB"/>
    <w:rsid w:val="005E7698"/>
    <w:rsid w:val="005E77C2"/>
    <w:rsid w:val="005E7849"/>
    <w:rsid w:val="005E798B"/>
    <w:rsid w:val="005E7A8C"/>
    <w:rsid w:val="005E7F2E"/>
    <w:rsid w:val="005F00E0"/>
    <w:rsid w:val="005F06FA"/>
    <w:rsid w:val="005F06FD"/>
    <w:rsid w:val="005F0B4C"/>
    <w:rsid w:val="005F0B53"/>
    <w:rsid w:val="005F0C46"/>
    <w:rsid w:val="005F121A"/>
    <w:rsid w:val="005F1FE4"/>
    <w:rsid w:val="005F2517"/>
    <w:rsid w:val="005F2528"/>
    <w:rsid w:val="005F2FF1"/>
    <w:rsid w:val="005F350A"/>
    <w:rsid w:val="005F369B"/>
    <w:rsid w:val="005F393F"/>
    <w:rsid w:val="005F3955"/>
    <w:rsid w:val="005F3F7F"/>
    <w:rsid w:val="005F40E5"/>
    <w:rsid w:val="005F419B"/>
    <w:rsid w:val="005F46D9"/>
    <w:rsid w:val="005F4950"/>
    <w:rsid w:val="005F4D16"/>
    <w:rsid w:val="005F523F"/>
    <w:rsid w:val="005F5362"/>
    <w:rsid w:val="005F547B"/>
    <w:rsid w:val="005F556F"/>
    <w:rsid w:val="005F5AEC"/>
    <w:rsid w:val="005F5C3D"/>
    <w:rsid w:val="005F660A"/>
    <w:rsid w:val="005F6697"/>
    <w:rsid w:val="005F69DD"/>
    <w:rsid w:val="005F6CA5"/>
    <w:rsid w:val="005F6E2F"/>
    <w:rsid w:val="005F6EF0"/>
    <w:rsid w:val="005F6F60"/>
    <w:rsid w:val="005F6F9C"/>
    <w:rsid w:val="005F6FFC"/>
    <w:rsid w:val="005F7CC1"/>
    <w:rsid w:val="00600267"/>
    <w:rsid w:val="006004DE"/>
    <w:rsid w:val="00600589"/>
    <w:rsid w:val="00600AAB"/>
    <w:rsid w:val="00600B6C"/>
    <w:rsid w:val="00601072"/>
    <w:rsid w:val="00601097"/>
    <w:rsid w:val="0060144E"/>
    <w:rsid w:val="0060150D"/>
    <w:rsid w:val="00601940"/>
    <w:rsid w:val="00601FCD"/>
    <w:rsid w:val="00602354"/>
    <w:rsid w:val="0060254B"/>
    <w:rsid w:val="0060268D"/>
    <w:rsid w:val="0060271D"/>
    <w:rsid w:val="006027D5"/>
    <w:rsid w:val="00602F3E"/>
    <w:rsid w:val="0060305B"/>
    <w:rsid w:val="006039C5"/>
    <w:rsid w:val="00603B1B"/>
    <w:rsid w:val="006043D7"/>
    <w:rsid w:val="00604594"/>
    <w:rsid w:val="00604708"/>
    <w:rsid w:val="00604763"/>
    <w:rsid w:val="00604CFF"/>
    <w:rsid w:val="00605399"/>
    <w:rsid w:val="006054EE"/>
    <w:rsid w:val="00605636"/>
    <w:rsid w:val="0060591D"/>
    <w:rsid w:val="006059EC"/>
    <w:rsid w:val="00605A02"/>
    <w:rsid w:val="00605A5D"/>
    <w:rsid w:val="00605B10"/>
    <w:rsid w:val="00605B5D"/>
    <w:rsid w:val="006065ED"/>
    <w:rsid w:val="006074B1"/>
    <w:rsid w:val="00607A8D"/>
    <w:rsid w:val="00607ADE"/>
    <w:rsid w:val="00607E68"/>
    <w:rsid w:val="00610224"/>
    <w:rsid w:val="0061023F"/>
    <w:rsid w:val="006102C6"/>
    <w:rsid w:val="006103F0"/>
    <w:rsid w:val="00610B78"/>
    <w:rsid w:val="006112E3"/>
    <w:rsid w:val="006113A9"/>
    <w:rsid w:val="00611C82"/>
    <w:rsid w:val="006125DB"/>
    <w:rsid w:val="00612AA2"/>
    <w:rsid w:val="00612C73"/>
    <w:rsid w:val="00612E96"/>
    <w:rsid w:val="006133A2"/>
    <w:rsid w:val="006134CE"/>
    <w:rsid w:val="006138D8"/>
    <w:rsid w:val="00613A55"/>
    <w:rsid w:val="00613EDD"/>
    <w:rsid w:val="00614016"/>
    <w:rsid w:val="00614064"/>
    <w:rsid w:val="006141D8"/>
    <w:rsid w:val="006144B0"/>
    <w:rsid w:val="00614BDD"/>
    <w:rsid w:val="00614C2F"/>
    <w:rsid w:val="00614CB4"/>
    <w:rsid w:val="00614D1E"/>
    <w:rsid w:val="00614E35"/>
    <w:rsid w:val="0061513A"/>
    <w:rsid w:val="0061524B"/>
    <w:rsid w:val="0061565F"/>
    <w:rsid w:val="006156C9"/>
    <w:rsid w:val="006159FA"/>
    <w:rsid w:val="00615BDB"/>
    <w:rsid w:val="00615F78"/>
    <w:rsid w:val="006162D2"/>
    <w:rsid w:val="00616885"/>
    <w:rsid w:val="006169EC"/>
    <w:rsid w:val="00616F90"/>
    <w:rsid w:val="00617004"/>
    <w:rsid w:val="0061717B"/>
    <w:rsid w:val="0061717F"/>
    <w:rsid w:val="006175CA"/>
    <w:rsid w:val="006175CF"/>
    <w:rsid w:val="00617B93"/>
    <w:rsid w:val="00620020"/>
    <w:rsid w:val="00620049"/>
    <w:rsid w:val="006201A2"/>
    <w:rsid w:val="006201CD"/>
    <w:rsid w:val="006201F5"/>
    <w:rsid w:val="00620254"/>
    <w:rsid w:val="006205EA"/>
    <w:rsid w:val="00620686"/>
    <w:rsid w:val="00620721"/>
    <w:rsid w:val="006209E8"/>
    <w:rsid w:val="00620DA2"/>
    <w:rsid w:val="006217B4"/>
    <w:rsid w:val="00621B6A"/>
    <w:rsid w:val="00621C0B"/>
    <w:rsid w:val="00621C72"/>
    <w:rsid w:val="00621CAD"/>
    <w:rsid w:val="00623427"/>
    <w:rsid w:val="00623AEB"/>
    <w:rsid w:val="00623E4E"/>
    <w:rsid w:val="00624C2C"/>
    <w:rsid w:val="00624C6E"/>
    <w:rsid w:val="00624FB3"/>
    <w:rsid w:val="00625386"/>
    <w:rsid w:val="00625B24"/>
    <w:rsid w:val="0062657C"/>
    <w:rsid w:val="00626C25"/>
    <w:rsid w:val="00626E64"/>
    <w:rsid w:val="00627204"/>
    <w:rsid w:val="0062725A"/>
    <w:rsid w:val="00627BA3"/>
    <w:rsid w:val="00627C39"/>
    <w:rsid w:val="00627E44"/>
    <w:rsid w:val="006300D7"/>
    <w:rsid w:val="00630333"/>
    <w:rsid w:val="0063037C"/>
    <w:rsid w:val="00630C50"/>
    <w:rsid w:val="00631007"/>
    <w:rsid w:val="00631826"/>
    <w:rsid w:val="00631D5D"/>
    <w:rsid w:val="006321C6"/>
    <w:rsid w:val="006326BC"/>
    <w:rsid w:val="00632763"/>
    <w:rsid w:val="00632927"/>
    <w:rsid w:val="00632A0E"/>
    <w:rsid w:val="00632A4C"/>
    <w:rsid w:val="00632D31"/>
    <w:rsid w:val="00632E7F"/>
    <w:rsid w:val="00632EEF"/>
    <w:rsid w:val="0063305B"/>
    <w:rsid w:val="00633163"/>
    <w:rsid w:val="00633218"/>
    <w:rsid w:val="00633951"/>
    <w:rsid w:val="00633965"/>
    <w:rsid w:val="00633A3A"/>
    <w:rsid w:val="00633B5E"/>
    <w:rsid w:val="00633C0A"/>
    <w:rsid w:val="0063405E"/>
    <w:rsid w:val="006341AD"/>
    <w:rsid w:val="00634225"/>
    <w:rsid w:val="006346F1"/>
    <w:rsid w:val="006347D7"/>
    <w:rsid w:val="006347F5"/>
    <w:rsid w:val="00635138"/>
    <w:rsid w:val="006353D0"/>
    <w:rsid w:val="0063554E"/>
    <w:rsid w:val="00635EDC"/>
    <w:rsid w:val="00635F56"/>
    <w:rsid w:val="00636094"/>
    <w:rsid w:val="0063633A"/>
    <w:rsid w:val="0063650D"/>
    <w:rsid w:val="00636A76"/>
    <w:rsid w:val="0063720A"/>
    <w:rsid w:val="006373C7"/>
    <w:rsid w:val="00637E00"/>
    <w:rsid w:val="006401C6"/>
    <w:rsid w:val="00640207"/>
    <w:rsid w:val="00640222"/>
    <w:rsid w:val="006409F3"/>
    <w:rsid w:val="00640D7C"/>
    <w:rsid w:val="00641061"/>
    <w:rsid w:val="006411DF"/>
    <w:rsid w:val="006419ED"/>
    <w:rsid w:val="00641C59"/>
    <w:rsid w:val="00641FF1"/>
    <w:rsid w:val="00642155"/>
    <w:rsid w:val="006427DE"/>
    <w:rsid w:val="00642D10"/>
    <w:rsid w:val="00642E65"/>
    <w:rsid w:val="006430F3"/>
    <w:rsid w:val="00643769"/>
    <w:rsid w:val="00643891"/>
    <w:rsid w:val="00643DCD"/>
    <w:rsid w:val="00644200"/>
    <w:rsid w:val="0064428B"/>
    <w:rsid w:val="00644511"/>
    <w:rsid w:val="0064486C"/>
    <w:rsid w:val="00644A30"/>
    <w:rsid w:val="00644E60"/>
    <w:rsid w:val="00644F37"/>
    <w:rsid w:val="00645039"/>
    <w:rsid w:val="00645190"/>
    <w:rsid w:val="006451CF"/>
    <w:rsid w:val="00645ACC"/>
    <w:rsid w:val="00646506"/>
    <w:rsid w:val="006466B5"/>
    <w:rsid w:val="006477A7"/>
    <w:rsid w:val="006477AA"/>
    <w:rsid w:val="006477B7"/>
    <w:rsid w:val="00647ABB"/>
    <w:rsid w:val="00647CB3"/>
    <w:rsid w:val="00650150"/>
    <w:rsid w:val="006503AA"/>
    <w:rsid w:val="0065070F"/>
    <w:rsid w:val="006507EB"/>
    <w:rsid w:val="00650828"/>
    <w:rsid w:val="00650854"/>
    <w:rsid w:val="00650884"/>
    <w:rsid w:val="0065092D"/>
    <w:rsid w:val="00650A4D"/>
    <w:rsid w:val="00650D1E"/>
    <w:rsid w:val="00650D3F"/>
    <w:rsid w:val="00650EB8"/>
    <w:rsid w:val="00650F7C"/>
    <w:rsid w:val="00650FBE"/>
    <w:rsid w:val="00651296"/>
    <w:rsid w:val="006513D5"/>
    <w:rsid w:val="0065164A"/>
    <w:rsid w:val="006518B1"/>
    <w:rsid w:val="006518B4"/>
    <w:rsid w:val="00651AD3"/>
    <w:rsid w:val="00651B74"/>
    <w:rsid w:val="00651FA0"/>
    <w:rsid w:val="00653217"/>
    <w:rsid w:val="00653258"/>
    <w:rsid w:val="00653273"/>
    <w:rsid w:val="006532BB"/>
    <w:rsid w:val="00653782"/>
    <w:rsid w:val="00653FED"/>
    <w:rsid w:val="0065424F"/>
    <w:rsid w:val="006544F6"/>
    <w:rsid w:val="00655070"/>
    <w:rsid w:val="00655223"/>
    <w:rsid w:val="006553B9"/>
    <w:rsid w:val="006554EE"/>
    <w:rsid w:val="00655780"/>
    <w:rsid w:val="0065594D"/>
    <w:rsid w:val="00655B1D"/>
    <w:rsid w:val="006560A6"/>
    <w:rsid w:val="006561FF"/>
    <w:rsid w:val="00656714"/>
    <w:rsid w:val="006569CB"/>
    <w:rsid w:val="00656D6F"/>
    <w:rsid w:val="00657005"/>
    <w:rsid w:val="00657077"/>
    <w:rsid w:val="006572FB"/>
    <w:rsid w:val="006574D4"/>
    <w:rsid w:val="006578D3"/>
    <w:rsid w:val="006578D9"/>
    <w:rsid w:val="00657C28"/>
    <w:rsid w:val="00657D4A"/>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4F3"/>
    <w:rsid w:val="00664611"/>
    <w:rsid w:val="00664678"/>
    <w:rsid w:val="006646F4"/>
    <w:rsid w:val="00665229"/>
    <w:rsid w:val="00665316"/>
    <w:rsid w:val="006654E8"/>
    <w:rsid w:val="00665677"/>
    <w:rsid w:val="0066568F"/>
    <w:rsid w:val="00665CCE"/>
    <w:rsid w:val="00666192"/>
    <w:rsid w:val="006665C6"/>
    <w:rsid w:val="00666911"/>
    <w:rsid w:val="00666C50"/>
    <w:rsid w:val="00666E49"/>
    <w:rsid w:val="006672FC"/>
    <w:rsid w:val="00667378"/>
    <w:rsid w:val="0066745C"/>
    <w:rsid w:val="0066745E"/>
    <w:rsid w:val="00667606"/>
    <w:rsid w:val="00667A27"/>
    <w:rsid w:val="00667C0C"/>
    <w:rsid w:val="0067006A"/>
    <w:rsid w:val="00670204"/>
    <w:rsid w:val="00670290"/>
    <w:rsid w:val="006704BF"/>
    <w:rsid w:val="00670646"/>
    <w:rsid w:val="006707A7"/>
    <w:rsid w:val="00670AD6"/>
    <w:rsid w:val="00670ECD"/>
    <w:rsid w:val="00671010"/>
    <w:rsid w:val="0067106A"/>
    <w:rsid w:val="00671B4F"/>
    <w:rsid w:val="00671F21"/>
    <w:rsid w:val="006725CC"/>
    <w:rsid w:val="0067273D"/>
    <w:rsid w:val="00672966"/>
    <w:rsid w:val="00672AE9"/>
    <w:rsid w:val="00673346"/>
    <w:rsid w:val="006735BC"/>
    <w:rsid w:val="00673B6C"/>
    <w:rsid w:val="00673BDE"/>
    <w:rsid w:val="00673E4B"/>
    <w:rsid w:val="00673EB7"/>
    <w:rsid w:val="00673FBF"/>
    <w:rsid w:val="006740F1"/>
    <w:rsid w:val="0067439E"/>
    <w:rsid w:val="00674460"/>
    <w:rsid w:val="006754D4"/>
    <w:rsid w:val="00675652"/>
    <w:rsid w:val="006758E5"/>
    <w:rsid w:val="00675ECB"/>
    <w:rsid w:val="0067649C"/>
    <w:rsid w:val="006767B8"/>
    <w:rsid w:val="00677195"/>
    <w:rsid w:val="00677725"/>
    <w:rsid w:val="00677D10"/>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67D"/>
    <w:rsid w:val="00683D7F"/>
    <w:rsid w:val="00683E9E"/>
    <w:rsid w:val="00684258"/>
    <w:rsid w:val="006845C9"/>
    <w:rsid w:val="006847CA"/>
    <w:rsid w:val="006853FF"/>
    <w:rsid w:val="006855AC"/>
    <w:rsid w:val="00685645"/>
    <w:rsid w:val="00685725"/>
    <w:rsid w:val="00685834"/>
    <w:rsid w:val="006858EF"/>
    <w:rsid w:val="00685D3B"/>
    <w:rsid w:val="00685DB7"/>
    <w:rsid w:val="0068623E"/>
    <w:rsid w:val="0068633B"/>
    <w:rsid w:val="00686366"/>
    <w:rsid w:val="0068653A"/>
    <w:rsid w:val="00686A14"/>
    <w:rsid w:val="00686C9E"/>
    <w:rsid w:val="00686CCF"/>
    <w:rsid w:val="00686E26"/>
    <w:rsid w:val="00686FAD"/>
    <w:rsid w:val="0068721F"/>
    <w:rsid w:val="00687490"/>
    <w:rsid w:val="006878B2"/>
    <w:rsid w:val="00687A10"/>
    <w:rsid w:val="00687E8F"/>
    <w:rsid w:val="00690044"/>
    <w:rsid w:val="00690D12"/>
    <w:rsid w:val="00690F0E"/>
    <w:rsid w:val="00690F39"/>
    <w:rsid w:val="0069129B"/>
    <w:rsid w:val="00691764"/>
    <w:rsid w:val="00691824"/>
    <w:rsid w:val="006919C5"/>
    <w:rsid w:val="00692799"/>
    <w:rsid w:val="006927F0"/>
    <w:rsid w:val="00692A0D"/>
    <w:rsid w:val="00692A3E"/>
    <w:rsid w:val="00692BDC"/>
    <w:rsid w:val="00693077"/>
    <w:rsid w:val="00693295"/>
    <w:rsid w:val="00693529"/>
    <w:rsid w:val="006935E1"/>
    <w:rsid w:val="00693A5C"/>
    <w:rsid w:val="00693F0A"/>
    <w:rsid w:val="0069447C"/>
    <w:rsid w:val="006949AD"/>
    <w:rsid w:val="00694E1F"/>
    <w:rsid w:val="00694E6A"/>
    <w:rsid w:val="006951E3"/>
    <w:rsid w:val="00696014"/>
    <w:rsid w:val="00696244"/>
    <w:rsid w:val="006969D6"/>
    <w:rsid w:val="00696B6A"/>
    <w:rsid w:val="00696C5D"/>
    <w:rsid w:val="00696DD1"/>
    <w:rsid w:val="00696EA4"/>
    <w:rsid w:val="0069755C"/>
    <w:rsid w:val="00697650"/>
    <w:rsid w:val="006979DC"/>
    <w:rsid w:val="00697C2C"/>
    <w:rsid w:val="00697E0B"/>
    <w:rsid w:val="00697F71"/>
    <w:rsid w:val="006A01DB"/>
    <w:rsid w:val="006A04D8"/>
    <w:rsid w:val="006A05EF"/>
    <w:rsid w:val="006A0714"/>
    <w:rsid w:val="006A0942"/>
    <w:rsid w:val="006A097C"/>
    <w:rsid w:val="006A1689"/>
    <w:rsid w:val="006A18DD"/>
    <w:rsid w:val="006A20BD"/>
    <w:rsid w:val="006A2312"/>
    <w:rsid w:val="006A2347"/>
    <w:rsid w:val="006A24B3"/>
    <w:rsid w:val="006A2BF5"/>
    <w:rsid w:val="006A2D0E"/>
    <w:rsid w:val="006A2E66"/>
    <w:rsid w:val="006A3227"/>
    <w:rsid w:val="006A3396"/>
    <w:rsid w:val="006A3B13"/>
    <w:rsid w:val="006A3F94"/>
    <w:rsid w:val="006A40D0"/>
    <w:rsid w:val="006A4113"/>
    <w:rsid w:val="006A49B5"/>
    <w:rsid w:val="006A4FF3"/>
    <w:rsid w:val="006A592E"/>
    <w:rsid w:val="006A5A45"/>
    <w:rsid w:val="006A5CA3"/>
    <w:rsid w:val="006A5D5C"/>
    <w:rsid w:val="006A5E26"/>
    <w:rsid w:val="006A6062"/>
    <w:rsid w:val="006A64FE"/>
    <w:rsid w:val="006A6B3F"/>
    <w:rsid w:val="006A6B69"/>
    <w:rsid w:val="006A74C0"/>
    <w:rsid w:val="006A7574"/>
    <w:rsid w:val="006B0489"/>
    <w:rsid w:val="006B05F5"/>
    <w:rsid w:val="006B0A30"/>
    <w:rsid w:val="006B102A"/>
    <w:rsid w:val="006B1070"/>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1CA"/>
    <w:rsid w:val="006B47D1"/>
    <w:rsid w:val="006B4ABA"/>
    <w:rsid w:val="006B5111"/>
    <w:rsid w:val="006B5A7D"/>
    <w:rsid w:val="006B6211"/>
    <w:rsid w:val="006B6346"/>
    <w:rsid w:val="006B6730"/>
    <w:rsid w:val="006B6AD0"/>
    <w:rsid w:val="006B6BA3"/>
    <w:rsid w:val="006B6BB7"/>
    <w:rsid w:val="006B6C83"/>
    <w:rsid w:val="006B6C8A"/>
    <w:rsid w:val="006B6C95"/>
    <w:rsid w:val="006B725C"/>
    <w:rsid w:val="006B776D"/>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0C4"/>
    <w:rsid w:val="006C426B"/>
    <w:rsid w:val="006C44D3"/>
    <w:rsid w:val="006C44F6"/>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5CC"/>
    <w:rsid w:val="006C7CAC"/>
    <w:rsid w:val="006C7FB9"/>
    <w:rsid w:val="006D0337"/>
    <w:rsid w:val="006D0846"/>
    <w:rsid w:val="006D0937"/>
    <w:rsid w:val="006D0C09"/>
    <w:rsid w:val="006D1952"/>
    <w:rsid w:val="006D1A23"/>
    <w:rsid w:val="006D1DFA"/>
    <w:rsid w:val="006D1F1A"/>
    <w:rsid w:val="006D2039"/>
    <w:rsid w:val="006D21FC"/>
    <w:rsid w:val="006D21FF"/>
    <w:rsid w:val="006D2E9E"/>
    <w:rsid w:val="006D312F"/>
    <w:rsid w:val="006D31AF"/>
    <w:rsid w:val="006D31DD"/>
    <w:rsid w:val="006D35CD"/>
    <w:rsid w:val="006D3D01"/>
    <w:rsid w:val="006D4133"/>
    <w:rsid w:val="006D4373"/>
    <w:rsid w:val="006D442F"/>
    <w:rsid w:val="006D47FD"/>
    <w:rsid w:val="006D492A"/>
    <w:rsid w:val="006D493C"/>
    <w:rsid w:val="006D5457"/>
    <w:rsid w:val="006D59BF"/>
    <w:rsid w:val="006D5A62"/>
    <w:rsid w:val="006D5EC2"/>
    <w:rsid w:val="006D5FEF"/>
    <w:rsid w:val="006D667A"/>
    <w:rsid w:val="006D72E1"/>
    <w:rsid w:val="006D74C9"/>
    <w:rsid w:val="006D7598"/>
    <w:rsid w:val="006D783B"/>
    <w:rsid w:val="006D79C9"/>
    <w:rsid w:val="006D7B93"/>
    <w:rsid w:val="006D7BBD"/>
    <w:rsid w:val="006D7C30"/>
    <w:rsid w:val="006D7D69"/>
    <w:rsid w:val="006D7DAD"/>
    <w:rsid w:val="006D7EC6"/>
    <w:rsid w:val="006E0566"/>
    <w:rsid w:val="006E0892"/>
    <w:rsid w:val="006E08CF"/>
    <w:rsid w:val="006E0B16"/>
    <w:rsid w:val="006E1032"/>
    <w:rsid w:val="006E1135"/>
    <w:rsid w:val="006E11C4"/>
    <w:rsid w:val="006E1469"/>
    <w:rsid w:val="006E176F"/>
    <w:rsid w:val="006E1B9C"/>
    <w:rsid w:val="006E1C34"/>
    <w:rsid w:val="006E1E45"/>
    <w:rsid w:val="006E20C2"/>
    <w:rsid w:val="006E22CC"/>
    <w:rsid w:val="006E2D2D"/>
    <w:rsid w:val="006E3D3A"/>
    <w:rsid w:val="006E4316"/>
    <w:rsid w:val="006E44B0"/>
    <w:rsid w:val="006E4646"/>
    <w:rsid w:val="006E4E16"/>
    <w:rsid w:val="006E512D"/>
    <w:rsid w:val="006E5477"/>
    <w:rsid w:val="006E554E"/>
    <w:rsid w:val="006E5AFE"/>
    <w:rsid w:val="006E696A"/>
    <w:rsid w:val="006E6C33"/>
    <w:rsid w:val="006E6C70"/>
    <w:rsid w:val="006E6F03"/>
    <w:rsid w:val="006E71A8"/>
    <w:rsid w:val="006E7358"/>
    <w:rsid w:val="006E7496"/>
    <w:rsid w:val="006E7504"/>
    <w:rsid w:val="006E7631"/>
    <w:rsid w:val="006E7883"/>
    <w:rsid w:val="006E7969"/>
    <w:rsid w:val="006E7E49"/>
    <w:rsid w:val="006E7F71"/>
    <w:rsid w:val="006F0209"/>
    <w:rsid w:val="006F05C2"/>
    <w:rsid w:val="006F0842"/>
    <w:rsid w:val="006F090B"/>
    <w:rsid w:val="006F0C12"/>
    <w:rsid w:val="006F0D46"/>
    <w:rsid w:val="006F0DB2"/>
    <w:rsid w:val="006F0E38"/>
    <w:rsid w:val="006F0EB1"/>
    <w:rsid w:val="006F1041"/>
    <w:rsid w:val="006F14DA"/>
    <w:rsid w:val="006F19CE"/>
    <w:rsid w:val="006F1D86"/>
    <w:rsid w:val="006F1E30"/>
    <w:rsid w:val="006F1EBF"/>
    <w:rsid w:val="006F20A6"/>
    <w:rsid w:val="006F23D6"/>
    <w:rsid w:val="006F291E"/>
    <w:rsid w:val="006F2957"/>
    <w:rsid w:val="006F3052"/>
    <w:rsid w:val="006F314D"/>
    <w:rsid w:val="006F3742"/>
    <w:rsid w:val="006F3B01"/>
    <w:rsid w:val="006F3C66"/>
    <w:rsid w:val="006F3CF3"/>
    <w:rsid w:val="006F3E07"/>
    <w:rsid w:val="006F4189"/>
    <w:rsid w:val="006F468E"/>
    <w:rsid w:val="006F4755"/>
    <w:rsid w:val="006F4CCF"/>
    <w:rsid w:val="006F4FC5"/>
    <w:rsid w:val="006F557B"/>
    <w:rsid w:val="006F5674"/>
    <w:rsid w:val="006F5B41"/>
    <w:rsid w:val="006F5B51"/>
    <w:rsid w:val="006F64EF"/>
    <w:rsid w:val="006F6689"/>
    <w:rsid w:val="006F6740"/>
    <w:rsid w:val="006F6768"/>
    <w:rsid w:val="006F6FEA"/>
    <w:rsid w:val="006F70E1"/>
    <w:rsid w:val="006F7427"/>
    <w:rsid w:val="006F746D"/>
    <w:rsid w:val="006F7A92"/>
    <w:rsid w:val="006F7CED"/>
    <w:rsid w:val="006F7E42"/>
    <w:rsid w:val="006F7F02"/>
    <w:rsid w:val="00700042"/>
    <w:rsid w:val="0070013F"/>
    <w:rsid w:val="0070023A"/>
    <w:rsid w:val="0070063F"/>
    <w:rsid w:val="00700FE0"/>
    <w:rsid w:val="0070124B"/>
    <w:rsid w:val="007017EA"/>
    <w:rsid w:val="0070181F"/>
    <w:rsid w:val="0070193E"/>
    <w:rsid w:val="00701B27"/>
    <w:rsid w:val="00701F97"/>
    <w:rsid w:val="007032E6"/>
    <w:rsid w:val="0070346B"/>
    <w:rsid w:val="007036E5"/>
    <w:rsid w:val="00703D8A"/>
    <w:rsid w:val="00704123"/>
    <w:rsid w:val="00704641"/>
    <w:rsid w:val="007047A7"/>
    <w:rsid w:val="007050A6"/>
    <w:rsid w:val="0070546B"/>
    <w:rsid w:val="007056ED"/>
    <w:rsid w:val="00705B1D"/>
    <w:rsid w:val="00705B56"/>
    <w:rsid w:val="00705D28"/>
    <w:rsid w:val="0070632C"/>
    <w:rsid w:val="0070653C"/>
    <w:rsid w:val="00706AC2"/>
    <w:rsid w:val="00706FFB"/>
    <w:rsid w:val="0070743B"/>
    <w:rsid w:val="0070768F"/>
    <w:rsid w:val="00707AF1"/>
    <w:rsid w:val="00707B13"/>
    <w:rsid w:val="00707CC2"/>
    <w:rsid w:val="00707EC9"/>
    <w:rsid w:val="007101EE"/>
    <w:rsid w:val="00710539"/>
    <w:rsid w:val="00710994"/>
    <w:rsid w:val="007109CD"/>
    <w:rsid w:val="007109E2"/>
    <w:rsid w:val="00710A3E"/>
    <w:rsid w:val="00710D33"/>
    <w:rsid w:val="00710D69"/>
    <w:rsid w:val="00710DB3"/>
    <w:rsid w:val="00710F00"/>
    <w:rsid w:val="00711019"/>
    <w:rsid w:val="0071127B"/>
    <w:rsid w:val="00711760"/>
    <w:rsid w:val="0071196B"/>
    <w:rsid w:val="00711A0F"/>
    <w:rsid w:val="00711AE4"/>
    <w:rsid w:val="00711B30"/>
    <w:rsid w:val="00711CF7"/>
    <w:rsid w:val="00711D10"/>
    <w:rsid w:val="00711D73"/>
    <w:rsid w:val="00712202"/>
    <w:rsid w:val="00712A0F"/>
    <w:rsid w:val="00712EE8"/>
    <w:rsid w:val="00712FDB"/>
    <w:rsid w:val="007131B0"/>
    <w:rsid w:val="007133CB"/>
    <w:rsid w:val="00713402"/>
    <w:rsid w:val="0071341F"/>
    <w:rsid w:val="0071371F"/>
    <w:rsid w:val="0071374D"/>
    <w:rsid w:val="00714065"/>
    <w:rsid w:val="00714186"/>
    <w:rsid w:val="00714312"/>
    <w:rsid w:val="00714796"/>
    <w:rsid w:val="00714D6A"/>
    <w:rsid w:val="00715F49"/>
    <w:rsid w:val="00716324"/>
    <w:rsid w:val="007163BF"/>
    <w:rsid w:val="0071649C"/>
    <w:rsid w:val="00716B63"/>
    <w:rsid w:val="00716BCA"/>
    <w:rsid w:val="00716FC0"/>
    <w:rsid w:val="00717267"/>
    <w:rsid w:val="00717890"/>
    <w:rsid w:val="007178EE"/>
    <w:rsid w:val="00720434"/>
    <w:rsid w:val="0072043E"/>
    <w:rsid w:val="00720759"/>
    <w:rsid w:val="00720A0C"/>
    <w:rsid w:val="00720BA1"/>
    <w:rsid w:val="00720FC3"/>
    <w:rsid w:val="007215A9"/>
    <w:rsid w:val="007215EF"/>
    <w:rsid w:val="0072190B"/>
    <w:rsid w:val="00721BEA"/>
    <w:rsid w:val="00721C7A"/>
    <w:rsid w:val="00721CB7"/>
    <w:rsid w:val="00721DB3"/>
    <w:rsid w:val="00721E1D"/>
    <w:rsid w:val="00722260"/>
    <w:rsid w:val="00722B72"/>
    <w:rsid w:val="00722BC0"/>
    <w:rsid w:val="00722BC8"/>
    <w:rsid w:val="00722BD3"/>
    <w:rsid w:val="00722CE7"/>
    <w:rsid w:val="00722E77"/>
    <w:rsid w:val="00723099"/>
    <w:rsid w:val="007233B6"/>
    <w:rsid w:val="0072350B"/>
    <w:rsid w:val="007237C0"/>
    <w:rsid w:val="007238F1"/>
    <w:rsid w:val="00724426"/>
    <w:rsid w:val="00724437"/>
    <w:rsid w:val="007244BA"/>
    <w:rsid w:val="007245F9"/>
    <w:rsid w:val="0072461A"/>
    <w:rsid w:val="00724F85"/>
    <w:rsid w:val="00725068"/>
    <w:rsid w:val="00725110"/>
    <w:rsid w:val="0072560E"/>
    <w:rsid w:val="00725CB6"/>
    <w:rsid w:val="00725CDC"/>
    <w:rsid w:val="00726281"/>
    <w:rsid w:val="0072650B"/>
    <w:rsid w:val="00726537"/>
    <w:rsid w:val="0072665F"/>
    <w:rsid w:val="00726CD2"/>
    <w:rsid w:val="007273EC"/>
    <w:rsid w:val="007279F1"/>
    <w:rsid w:val="00727D7B"/>
    <w:rsid w:val="00727E9F"/>
    <w:rsid w:val="00730B09"/>
    <w:rsid w:val="00730F67"/>
    <w:rsid w:val="0073128B"/>
    <w:rsid w:val="0073150C"/>
    <w:rsid w:val="0073171A"/>
    <w:rsid w:val="00731979"/>
    <w:rsid w:val="007325D3"/>
    <w:rsid w:val="00732885"/>
    <w:rsid w:val="00732975"/>
    <w:rsid w:val="00733858"/>
    <w:rsid w:val="00733A80"/>
    <w:rsid w:val="00733E33"/>
    <w:rsid w:val="00734791"/>
    <w:rsid w:val="0073487C"/>
    <w:rsid w:val="0073497A"/>
    <w:rsid w:val="00734AEB"/>
    <w:rsid w:val="00734DC0"/>
    <w:rsid w:val="0073532A"/>
    <w:rsid w:val="007353F1"/>
    <w:rsid w:val="00735E35"/>
    <w:rsid w:val="00735E7E"/>
    <w:rsid w:val="0073637C"/>
    <w:rsid w:val="00736886"/>
    <w:rsid w:val="00736D7B"/>
    <w:rsid w:val="00737087"/>
    <w:rsid w:val="007377ED"/>
    <w:rsid w:val="007379C8"/>
    <w:rsid w:val="00737DE0"/>
    <w:rsid w:val="007406A2"/>
    <w:rsid w:val="007406C0"/>
    <w:rsid w:val="007406D4"/>
    <w:rsid w:val="00740AC1"/>
    <w:rsid w:val="00740B5C"/>
    <w:rsid w:val="00740BF9"/>
    <w:rsid w:val="0074108B"/>
    <w:rsid w:val="00741434"/>
    <w:rsid w:val="007415B6"/>
    <w:rsid w:val="007419EA"/>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6656"/>
    <w:rsid w:val="00746BE1"/>
    <w:rsid w:val="007470AD"/>
    <w:rsid w:val="00747446"/>
    <w:rsid w:val="00747BD8"/>
    <w:rsid w:val="00747F05"/>
    <w:rsid w:val="0075038A"/>
    <w:rsid w:val="007503B7"/>
    <w:rsid w:val="0075076E"/>
    <w:rsid w:val="007509F9"/>
    <w:rsid w:val="00751ED5"/>
    <w:rsid w:val="00751F76"/>
    <w:rsid w:val="00752497"/>
    <w:rsid w:val="007524E2"/>
    <w:rsid w:val="00752649"/>
    <w:rsid w:val="00752FE7"/>
    <w:rsid w:val="00753F01"/>
    <w:rsid w:val="0075412E"/>
    <w:rsid w:val="00754747"/>
    <w:rsid w:val="00754D64"/>
    <w:rsid w:val="00754FCC"/>
    <w:rsid w:val="0075501B"/>
    <w:rsid w:val="00755420"/>
    <w:rsid w:val="00755559"/>
    <w:rsid w:val="00755B06"/>
    <w:rsid w:val="00755D41"/>
    <w:rsid w:val="00755E06"/>
    <w:rsid w:val="00755F8B"/>
    <w:rsid w:val="0075617C"/>
    <w:rsid w:val="007562C7"/>
    <w:rsid w:val="007565E2"/>
    <w:rsid w:val="007567EB"/>
    <w:rsid w:val="00756810"/>
    <w:rsid w:val="00756E0A"/>
    <w:rsid w:val="00756F15"/>
    <w:rsid w:val="00756F1E"/>
    <w:rsid w:val="007570AF"/>
    <w:rsid w:val="007570D5"/>
    <w:rsid w:val="007572E9"/>
    <w:rsid w:val="00757A61"/>
    <w:rsid w:val="00757C04"/>
    <w:rsid w:val="00757CD9"/>
    <w:rsid w:val="00757E8E"/>
    <w:rsid w:val="00757FE8"/>
    <w:rsid w:val="007600CF"/>
    <w:rsid w:val="0076015A"/>
    <w:rsid w:val="0076031F"/>
    <w:rsid w:val="00760756"/>
    <w:rsid w:val="00760952"/>
    <w:rsid w:val="0076099B"/>
    <w:rsid w:val="00760D03"/>
    <w:rsid w:val="00760D79"/>
    <w:rsid w:val="0076116A"/>
    <w:rsid w:val="007613AF"/>
    <w:rsid w:val="0076145C"/>
    <w:rsid w:val="007619FB"/>
    <w:rsid w:val="00761A37"/>
    <w:rsid w:val="00761AC4"/>
    <w:rsid w:val="00761E20"/>
    <w:rsid w:val="0076200C"/>
    <w:rsid w:val="00762924"/>
    <w:rsid w:val="0076295C"/>
    <w:rsid w:val="00762AD4"/>
    <w:rsid w:val="00762FA7"/>
    <w:rsid w:val="00763055"/>
    <w:rsid w:val="00763432"/>
    <w:rsid w:val="00763448"/>
    <w:rsid w:val="00763B4D"/>
    <w:rsid w:val="00763EB7"/>
    <w:rsid w:val="00764043"/>
    <w:rsid w:val="0076423D"/>
    <w:rsid w:val="0076483E"/>
    <w:rsid w:val="00764A19"/>
    <w:rsid w:val="00764EB8"/>
    <w:rsid w:val="00765098"/>
    <w:rsid w:val="007650A8"/>
    <w:rsid w:val="0076539C"/>
    <w:rsid w:val="00765832"/>
    <w:rsid w:val="00765EE7"/>
    <w:rsid w:val="00765FDC"/>
    <w:rsid w:val="007663A3"/>
    <w:rsid w:val="00766559"/>
    <w:rsid w:val="007669EF"/>
    <w:rsid w:val="00766B0E"/>
    <w:rsid w:val="00766BFB"/>
    <w:rsid w:val="00766ED2"/>
    <w:rsid w:val="007671D8"/>
    <w:rsid w:val="0076727D"/>
    <w:rsid w:val="0076731C"/>
    <w:rsid w:val="0076747C"/>
    <w:rsid w:val="007674C6"/>
    <w:rsid w:val="00767703"/>
    <w:rsid w:val="007678B6"/>
    <w:rsid w:val="00767990"/>
    <w:rsid w:val="007700C8"/>
    <w:rsid w:val="00770108"/>
    <w:rsid w:val="00770CEE"/>
    <w:rsid w:val="00770F73"/>
    <w:rsid w:val="007721AD"/>
    <w:rsid w:val="00772232"/>
    <w:rsid w:val="00772772"/>
    <w:rsid w:val="007728F4"/>
    <w:rsid w:val="00772A0E"/>
    <w:rsid w:val="00772D15"/>
    <w:rsid w:val="00772D1C"/>
    <w:rsid w:val="00772DC3"/>
    <w:rsid w:val="007733C4"/>
    <w:rsid w:val="00773435"/>
    <w:rsid w:val="00773EC7"/>
    <w:rsid w:val="007743A1"/>
    <w:rsid w:val="007744DA"/>
    <w:rsid w:val="007744EF"/>
    <w:rsid w:val="00774DF9"/>
    <w:rsid w:val="007750E5"/>
    <w:rsid w:val="0077529C"/>
    <w:rsid w:val="00775BAA"/>
    <w:rsid w:val="00775EFD"/>
    <w:rsid w:val="00775F11"/>
    <w:rsid w:val="00776351"/>
    <w:rsid w:val="00776679"/>
    <w:rsid w:val="007768F2"/>
    <w:rsid w:val="00776BAF"/>
    <w:rsid w:val="00776C10"/>
    <w:rsid w:val="00776E9E"/>
    <w:rsid w:val="00776F98"/>
    <w:rsid w:val="00777053"/>
    <w:rsid w:val="0077711B"/>
    <w:rsid w:val="007775AB"/>
    <w:rsid w:val="007775DE"/>
    <w:rsid w:val="00777B46"/>
    <w:rsid w:val="00777EE9"/>
    <w:rsid w:val="00780353"/>
    <w:rsid w:val="00780980"/>
    <w:rsid w:val="007809E1"/>
    <w:rsid w:val="00780A03"/>
    <w:rsid w:val="00780AF4"/>
    <w:rsid w:val="00780F3D"/>
    <w:rsid w:val="00780F61"/>
    <w:rsid w:val="0078146E"/>
    <w:rsid w:val="0078165E"/>
    <w:rsid w:val="007816FD"/>
    <w:rsid w:val="00781B9A"/>
    <w:rsid w:val="00781BC7"/>
    <w:rsid w:val="00781CDD"/>
    <w:rsid w:val="00781DAD"/>
    <w:rsid w:val="0078243D"/>
    <w:rsid w:val="007825C3"/>
    <w:rsid w:val="00782C6B"/>
    <w:rsid w:val="00782D8A"/>
    <w:rsid w:val="00782DBA"/>
    <w:rsid w:val="007833A4"/>
    <w:rsid w:val="007833C3"/>
    <w:rsid w:val="007837BE"/>
    <w:rsid w:val="0078380D"/>
    <w:rsid w:val="00783989"/>
    <w:rsid w:val="00784112"/>
    <w:rsid w:val="007842FE"/>
    <w:rsid w:val="0078440C"/>
    <w:rsid w:val="00784702"/>
    <w:rsid w:val="00784823"/>
    <w:rsid w:val="00784AFF"/>
    <w:rsid w:val="00784C31"/>
    <w:rsid w:val="00784D4A"/>
    <w:rsid w:val="00784EA1"/>
    <w:rsid w:val="00784ECF"/>
    <w:rsid w:val="00784FC7"/>
    <w:rsid w:val="0078512E"/>
    <w:rsid w:val="007859E1"/>
    <w:rsid w:val="00785DF3"/>
    <w:rsid w:val="0078600E"/>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1EAD"/>
    <w:rsid w:val="007926B7"/>
    <w:rsid w:val="00792AD3"/>
    <w:rsid w:val="00792ECC"/>
    <w:rsid w:val="00793774"/>
    <w:rsid w:val="00793901"/>
    <w:rsid w:val="007939C7"/>
    <w:rsid w:val="00793F70"/>
    <w:rsid w:val="007947FB"/>
    <w:rsid w:val="00794DFE"/>
    <w:rsid w:val="00795189"/>
    <w:rsid w:val="007954AC"/>
    <w:rsid w:val="00795804"/>
    <w:rsid w:val="00795809"/>
    <w:rsid w:val="007958E0"/>
    <w:rsid w:val="00795BA6"/>
    <w:rsid w:val="0079601B"/>
    <w:rsid w:val="00796226"/>
    <w:rsid w:val="007962E1"/>
    <w:rsid w:val="00796B15"/>
    <w:rsid w:val="00797DAA"/>
    <w:rsid w:val="00797FCF"/>
    <w:rsid w:val="007A0616"/>
    <w:rsid w:val="007A0BB4"/>
    <w:rsid w:val="007A0BDA"/>
    <w:rsid w:val="007A0CDD"/>
    <w:rsid w:val="007A0D0D"/>
    <w:rsid w:val="007A0D75"/>
    <w:rsid w:val="007A0DAC"/>
    <w:rsid w:val="007A0FCD"/>
    <w:rsid w:val="007A1189"/>
    <w:rsid w:val="007A15BA"/>
    <w:rsid w:val="007A16E9"/>
    <w:rsid w:val="007A17DB"/>
    <w:rsid w:val="007A1B63"/>
    <w:rsid w:val="007A1CDD"/>
    <w:rsid w:val="007A1F04"/>
    <w:rsid w:val="007A2096"/>
    <w:rsid w:val="007A22D6"/>
    <w:rsid w:val="007A249D"/>
    <w:rsid w:val="007A2BFF"/>
    <w:rsid w:val="007A2D56"/>
    <w:rsid w:val="007A32E9"/>
    <w:rsid w:val="007A3395"/>
    <w:rsid w:val="007A3505"/>
    <w:rsid w:val="007A3BF2"/>
    <w:rsid w:val="007A4338"/>
    <w:rsid w:val="007A4687"/>
    <w:rsid w:val="007A4AF1"/>
    <w:rsid w:val="007A5057"/>
    <w:rsid w:val="007A5288"/>
    <w:rsid w:val="007A52F1"/>
    <w:rsid w:val="007A5424"/>
    <w:rsid w:val="007A5C46"/>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002"/>
    <w:rsid w:val="007B0253"/>
    <w:rsid w:val="007B073B"/>
    <w:rsid w:val="007B1061"/>
    <w:rsid w:val="007B1CC4"/>
    <w:rsid w:val="007B1F3B"/>
    <w:rsid w:val="007B1F9A"/>
    <w:rsid w:val="007B2074"/>
    <w:rsid w:val="007B2638"/>
    <w:rsid w:val="007B2B99"/>
    <w:rsid w:val="007B2BB1"/>
    <w:rsid w:val="007B2C27"/>
    <w:rsid w:val="007B2F4D"/>
    <w:rsid w:val="007B3476"/>
    <w:rsid w:val="007B3819"/>
    <w:rsid w:val="007B3F21"/>
    <w:rsid w:val="007B448A"/>
    <w:rsid w:val="007B44DC"/>
    <w:rsid w:val="007B4543"/>
    <w:rsid w:val="007B4937"/>
    <w:rsid w:val="007B4BE5"/>
    <w:rsid w:val="007B4D3D"/>
    <w:rsid w:val="007B550D"/>
    <w:rsid w:val="007B5A66"/>
    <w:rsid w:val="007B5B86"/>
    <w:rsid w:val="007B630D"/>
    <w:rsid w:val="007B6AE4"/>
    <w:rsid w:val="007B717A"/>
    <w:rsid w:val="007B774E"/>
    <w:rsid w:val="007B77FB"/>
    <w:rsid w:val="007B7D58"/>
    <w:rsid w:val="007B7E59"/>
    <w:rsid w:val="007C01E0"/>
    <w:rsid w:val="007C0880"/>
    <w:rsid w:val="007C0AE5"/>
    <w:rsid w:val="007C0BD2"/>
    <w:rsid w:val="007C0F3A"/>
    <w:rsid w:val="007C0FA1"/>
    <w:rsid w:val="007C1065"/>
    <w:rsid w:val="007C14BD"/>
    <w:rsid w:val="007C1537"/>
    <w:rsid w:val="007C198E"/>
    <w:rsid w:val="007C1B94"/>
    <w:rsid w:val="007C200B"/>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A4A"/>
    <w:rsid w:val="007C5CE6"/>
    <w:rsid w:val="007C5DB6"/>
    <w:rsid w:val="007C6114"/>
    <w:rsid w:val="007C619D"/>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225"/>
    <w:rsid w:val="007D149C"/>
    <w:rsid w:val="007D163B"/>
    <w:rsid w:val="007D177F"/>
    <w:rsid w:val="007D1B7C"/>
    <w:rsid w:val="007D214A"/>
    <w:rsid w:val="007D2CBD"/>
    <w:rsid w:val="007D2EDB"/>
    <w:rsid w:val="007D334E"/>
    <w:rsid w:val="007D357E"/>
    <w:rsid w:val="007D3889"/>
    <w:rsid w:val="007D39D7"/>
    <w:rsid w:val="007D3F14"/>
    <w:rsid w:val="007D478D"/>
    <w:rsid w:val="007D4838"/>
    <w:rsid w:val="007D4956"/>
    <w:rsid w:val="007D49F4"/>
    <w:rsid w:val="007D4FE6"/>
    <w:rsid w:val="007D4FF2"/>
    <w:rsid w:val="007D5033"/>
    <w:rsid w:val="007D512C"/>
    <w:rsid w:val="007D526F"/>
    <w:rsid w:val="007D54F1"/>
    <w:rsid w:val="007D5C46"/>
    <w:rsid w:val="007D5CFA"/>
    <w:rsid w:val="007D606D"/>
    <w:rsid w:val="007D6310"/>
    <w:rsid w:val="007D64AA"/>
    <w:rsid w:val="007D6552"/>
    <w:rsid w:val="007D65F6"/>
    <w:rsid w:val="007D673F"/>
    <w:rsid w:val="007D68F4"/>
    <w:rsid w:val="007D6906"/>
    <w:rsid w:val="007D6CE5"/>
    <w:rsid w:val="007D6E8A"/>
    <w:rsid w:val="007D6EF0"/>
    <w:rsid w:val="007D7042"/>
    <w:rsid w:val="007D7059"/>
    <w:rsid w:val="007D7522"/>
    <w:rsid w:val="007D76BE"/>
    <w:rsid w:val="007D7A5F"/>
    <w:rsid w:val="007E0162"/>
    <w:rsid w:val="007E05CC"/>
    <w:rsid w:val="007E08BA"/>
    <w:rsid w:val="007E08F5"/>
    <w:rsid w:val="007E0986"/>
    <w:rsid w:val="007E0C23"/>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39E"/>
    <w:rsid w:val="007E4861"/>
    <w:rsid w:val="007E4889"/>
    <w:rsid w:val="007E48CD"/>
    <w:rsid w:val="007E48E4"/>
    <w:rsid w:val="007E531F"/>
    <w:rsid w:val="007E5634"/>
    <w:rsid w:val="007E56EE"/>
    <w:rsid w:val="007E5D16"/>
    <w:rsid w:val="007E5FFD"/>
    <w:rsid w:val="007E6239"/>
    <w:rsid w:val="007E6265"/>
    <w:rsid w:val="007E64B8"/>
    <w:rsid w:val="007E6735"/>
    <w:rsid w:val="007E67F4"/>
    <w:rsid w:val="007E732E"/>
    <w:rsid w:val="007E741E"/>
    <w:rsid w:val="007E7434"/>
    <w:rsid w:val="007E74B4"/>
    <w:rsid w:val="007E7B2B"/>
    <w:rsid w:val="007E7E6F"/>
    <w:rsid w:val="007F02A9"/>
    <w:rsid w:val="007F05E0"/>
    <w:rsid w:val="007F0B77"/>
    <w:rsid w:val="007F0B82"/>
    <w:rsid w:val="007F0DD3"/>
    <w:rsid w:val="007F1083"/>
    <w:rsid w:val="007F18C0"/>
    <w:rsid w:val="007F2477"/>
    <w:rsid w:val="007F2552"/>
    <w:rsid w:val="007F26F6"/>
    <w:rsid w:val="007F2763"/>
    <w:rsid w:val="007F2DBB"/>
    <w:rsid w:val="007F2ED4"/>
    <w:rsid w:val="007F3622"/>
    <w:rsid w:val="007F3960"/>
    <w:rsid w:val="007F3FB0"/>
    <w:rsid w:val="007F43A9"/>
    <w:rsid w:val="007F5605"/>
    <w:rsid w:val="007F5608"/>
    <w:rsid w:val="007F569C"/>
    <w:rsid w:val="007F5874"/>
    <w:rsid w:val="007F5985"/>
    <w:rsid w:val="007F5B3A"/>
    <w:rsid w:val="007F5D4A"/>
    <w:rsid w:val="007F6562"/>
    <w:rsid w:val="007F659E"/>
    <w:rsid w:val="007F65F2"/>
    <w:rsid w:val="007F6772"/>
    <w:rsid w:val="007F6ACE"/>
    <w:rsid w:val="007F6AD2"/>
    <w:rsid w:val="007F70D6"/>
    <w:rsid w:val="007F7237"/>
    <w:rsid w:val="007F7733"/>
    <w:rsid w:val="007F7864"/>
    <w:rsid w:val="007F795B"/>
    <w:rsid w:val="007F7E2F"/>
    <w:rsid w:val="00800104"/>
    <w:rsid w:val="00800184"/>
    <w:rsid w:val="00800312"/>
    <w:rsid w:val="00800994"/>
    <w:rsid w:val="00800BC6"/>
    <w:rsid w:val="00800D5F"/>
    <w:rsid w:val="00801263"/>
    <w:rsid w:val="008013B8"/>
    <w:rsid w:val="008016C8"/>
    <w:rsid w:val="0080179D"/>
    <w:rsid w:val="00801838"/>
    <w:rsid w:val="008018DC"/>
    <w:rsid w:val="0080220C"/>
    <w:rsid w:val="00802410"/>
    <w:rsid w:val="0080270F"/>
    <w:rsid w:val="00802CD0"/>
    <w:rsid w:val="00802FDA"/>
    <w:rsid w:val="00803160"/>
    <w:rsid w:val="008035C1"/>
    <w:rsid w:val="008036F8"/>
    <w:rsid w:val="0080397E"/>
    <w:rsid w:val="00803E2E"/>
    <w:rsid w:val="00803EAD"/>
    <w:rsid w:val="00803FD6"/>
    <w:rsid w:val="008041E1"/>
    <w:rsid w:val="00804765"/>
    <w:rsid w:val="008047D6"/>
    <w:rsid w:val="00804867"/>
    <w:rsid w:val="00804B2F"/>
    <w:rsid w:val="008050E9"/>
    <w:rsid w:val="008053AD"/>
    <w:rsid w:val="00805D11"/>
    <w:rsid w:val="0080656E"/>
    <w:rsid w:val="00806979"/>
    <w:rsid w:val="0080699F"/>
    <w:rsid w:val="00806CC3"/>
    <w:rsid w:val="00806D29"/>
    <w:rsid w:val="00806F5E"/>
    <w:rsid w:val="00807036"/>
    <w:rsid w:val="00807365"/>
    <w:rsid w:val="0080770D"/>
    <w:rsid w:val="00807748"/>
    <w:rsid w:val="008079DF"/>
    <w:rsid w:val="00807D28"/>
    <w:rsid w:val="00807D36"/>
    <w:rsid w:val="00807D5E"/>
    <w:rsid w:val="00807E1B"/>
    <w:rsid w:val="008100D3"/>
    <w:rsid w:val="0081012C"/>
    <w:rsid w:val="00810B17"/>
    <w:rsid w:val="00810DE9"/>
    <w:rsid w:val="00810EAE"/>
    <w:rsid w:val="00811036"/>
    <w:rsid w:val="00811794"/>
    <w:rsid w:val="008117D2"/>
    <w:rsid w:val="00811E7A"/>
    <w:rsid w:val="00812027"/>
    <w:rsid w:val="008123D5"/>
    <w:rsid w:val="008124FE"/>
    <w:rsid w:val="008127B0"/>
    <w:rsid w:val="00812FE3"/>
    <w:rsid w:val="00813CE0"/>
    <w:rsid w:val="00814072"/>
    <w:rsid w:val="008142CD"/>
    <w:rsid w:val="0081433F"/>
    <w:rsid w:val="008143C3"/>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50E"/>
    <w:rsid w:val="0081658E"/>
    <w:rsid w:val="00816A54"/>
    <w:rsid w:val="00816D94"/>
    <w:rsid w:val="00816D9C"/>
    <w:rsid w:val="00817151"/>
    <w:rsid w:val="0081787C"/>
    <w:rsid w:val="00817B8F"/>
    <w:rsid w:val="00817C8D"/>
    <w:rsid w:val="00817C96"/>
    <w:rsid w:val="00817CB0"/>
    <w:rsid w:val="00817D2A"/>
    <w:rsid w:val="00817F27"/>
    <w:rsid w:val="00820A96"/>
    <w:rsid w:val="00820FE8"/>
    <w:rsid w:val="008216E2"/>
    <w:rsid w:val="0082172C"/>
    <w:rsid w:val="00821A22"/>
    <w:rsid w:val="00821DC0"/>
    <w:rsid w:val="0082202D"/>
    <w:rsid w:val="00822131"/>
    <w:rsid w:val="00822169"/>
    <w:rsid w:val="00822528"/>
    <w:rsid w:val="00822A72"/>
    <w:rsid w:val="00823335"/>
    <w:rsid w:val="008235E4"/>
    <w:rsid w:val="008237B2"/>
    <w:rsid w:val="00823964"/>
    <w:rsid w:val="00823B2A"/>
    <w:rsid w:val="00823C2E"/>
    <w:rsid w:val="00823F5C"/>
    <w:rsid w:val="00823F61"/>
    <w:rsid w:val="0082449E"/>
    <w:rsid w:val="008247A4"/>
    <w:rsid w:val="008249FF"/>
    <w:rsid w:val="008251EC"/>
    <w:rsid w:val="00825511"/>
    <w:rsid w:val="0082552C"/>
    <w:rsid w:val="00825636"/>
    <w:rsid w:val="00825693"/>
    <w:rsid w:val="00825EEF"/>
    <w:rsid w:val="00826133"/>
    <w:rsid w:val="008261CF"/>
    <w:rsid w:val="00826204"/>
    <w:rsid w:val="008263E0"/>
    <w:rsid w:val="00826D90"/>
    <w:rsid w:val="00827015"/>
    <w:rsid w:val="00827109"/>
    <w:rsid w:val="00827166"/>
    <w:rsid w:val="008272E9"/>
    <w:rsid w:val="0082799E"/>
    <w:rsid w:val="00827A41"/>
    <w:rsid w:val="00827AF3"/>
    <w:rsid w:val="00827B27"/>
    <w:rsid w:val="0083179C"/>
    <w:rsid w:val="00832142"/>
    <w:rsid w:val="00832C18"/>
    <w:rsid w:val="00832CAF"/>
    <w:rsid w:val="00832CE2"/>
    <w:rsid w:val="00832FAD"/>
    <w:rsid w:val="00833007"/>
    <w:rsid w:val="0083311A"/>
    <w:rsid w:val="0083417A"/>
    <w:rsid w:val="00834512"/>
    <w:rsid w:val="0083462E"/>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C4D"/>
    <w:rsid w:val="00840D46"/>
    <w:rsid w:val="008411E2"/>
    <w:rsid w:val="00841573"/>
    <w:rsid w:val="008419A1"/>
    <w:rsid w:val="00841EE6"/>
    <w:rsid w:val="00841FA0"/>
    <w:rsid w:val="00842061"/>
    <w:rsid w:val="0084296C"/>
    <w:rsid w:val="00842B49"/>
    <w:rsid w:val="00842DB7"/>
    <w:rsid w:val="008430D6"/>
    <w:rsid w:val="00843334"/>
    <w:rsid w:val="00843522"/>
    <w:rsid w:val="0084387F"/>
    <w:rsid w:val="00843AFD"/>
    <w:rsid w:val="00843B2C"/>
    <w:rsid w:val="008444F8"/>
    <w:rsid w:val="00844595"/>
    <w:rsid w:val="008445D2"/>
    <w:rsid w:val="00844750"/>
    <w:rsid w:val="008447E4"/>
    <w:rsid w:val="00844864"/>
    <w:rsid w:val="008449B9"/>
    <w:rsid w:val="00844B57"/>
    <w:rsid w:val="008454BB"/>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0C8"/>
    <w:rsid w:val="008532CD"/>
    <w:rsid w:val="00853C45"/>
    <w:rsid w:val="00854090"/>
    <w:rsid w:val="008540C8"/>
    <w:rsid w:val="00854983"/>
    <w:rsid w:val="00854A91"/>
    <w:rsid w:val="00854E0E"/>
    <w:rsid w:val="00855167"/>
    <w:rsid w:val="00855D0A"/>
    <w:rsid w:val="00855FF4"/>
    <w:rsid w:val="008561D7"/>
    <w:rsid w:val="008562B0"/>
    <w:rsid w:val="00856301"/>
    <w:rsid w:val="008569DF"/>
    <w:rsid w:val="00856C90"/>
    <w:rsid w:val="00856D2B"/>
    <w:rsid w:val="00856E4A"/>
    <w:rsid w:val="00856EF0"/>
    <w:rsid w:val="00857165"/>
    <w:rsid w:val="0085722A"/>
    <w:rsid w:val="00857686"/>
    <w:rsid w:val="00857C34"/>
    <w:rsid w:val="008600FD"/>
    <w:rsid w:val="0086024F"/>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2E24"/>
    <w:rsid w:val="00863096"/>
    <w:rsid w:val="00863479"/>
    <w:rsid w:val="00863AA0"/>
    <w:rsid w:val="00864A9F"/>
    <w:rsid w:val="00864C02"/>
    <w:rsid w:val="00865074"/>
    <w:rsid w:val="008650AB"/>
    <w:rsid w:val="008655C9"/>
    <w:rsid w:val="00865696"/>
    <w:rsid w:val="00865D02"/>
    <w:rsid w:val="00865D4C"/>
    <w:rsid w:val="00865DE1"/>
    <w:rsid w:val="00866242"/>
    <w:rsid w:val="008666D8"/>
    <w:rsid w:val="00866BFD"/>
    <w:rsid w:val="00866FEA"/>
    <w:rsid w:val="00867027"/>
    <w:rsid w:val="00867255"/>
    <w:rsid w:val="008678F0"/>
    <w:rsid w:val="00870018"/>
    <w:rsid w:val="00870793"/>
    <w:rsid w:val="00870869"/>
    <w:rsid w:val="00870A1C"/>
    <w:rsid w:val="00870CD5"/>
    <w:rsid w:val="00870E2F"/>
    <w:rsid w:val="00871029"/>
    <w:rsid w:val="00871096"/>
    <w:rsid w:val="00871171"/>
    <w:rsid w:val="008711F8"/>
    <w:rsid w:val="00871372"/>
    <w:rsid w:val="00871D14"/>
    <w:rsid w:val="008722B0"/>
    <w:rsid w:val="0087250F"/>
    <w:rsid w:val="00872945"/>
    <w:rsid w:val="00872ACB"/>
    <w:rsid w:val="00872C7C"/>
    <w:rsid w:val="00872D63"/>
    <w:rsid w:val="00872F39"/>
    <w:rsid w:val="00873463"/>
    <w:rsid w:val="008734E7"/>
    <w:rsid w:val="00873BF0"/>
    <w:rsid w:val="00873C85"/>
    <w:rsid w:val="00873D5A"/>
    <w:rsid w:val="008742CE"/>
    <w:rsid w:val="00874313"/>
    <w:rsid w:val="00874656"/>
    <w:rsid w:val="00874E33"/>
    <w:rsid w:val="00874FAC"/>
    <w:rsid w:val="0087504C"/>
    <w:rsid w:val="00875755"/>
    <w:rsid w:val="00875905"/>
    <w:rsid w:val="00875C9E"/>
    <w:rsid w:val="00875F79"/>
    <w:rsid w:val="00875FBD"/>
    <w:rsid w:val="00876AC7"/>
    <w:rsid w:val="0087763F"/>
    <w:rsid w:val="008779BA"/>
    <w:rsid w:val="00877C45"/>
    <w:rsid w:val="00877C57"/>
    <w:rsid w:val="00877FA3"/>
    <w:rsid w:val="008804C9"/>
    <w:rsid w:val="00880837"/>
    <w:rsid w:val="00880D84"/>
    <w:rsid w:val="008810DF"/>
    <w:rsid w:val="008810FA"/>
    <w:rsid w:val="0088176C"/>
    <w:rsid w:val="00881842"/>
    <w:rsid w:val="008819A5"/>
    <w:rsid w:val="00881F28"/>
    <w:rsid w:val="008821BD"/>
    <w:rsid w:val="008829DC"/>
    <w:rsid w:val="00882BB1"/>
    <w:rsid w:val="00882DA7"/>
    <w:rsid w:val="00883004"/>
    <w:rsid w:val="00883ED6"/>
    <w:rsid w:val="00883F0E"/>
    <w:rsid w:val="0088414A"/>
    <w:rsid w:val="00884255"/>
    <w:rsid w:val="0088425B"/>
    <w:rsid w:val="008845ED"/>
    <w:rsid w:val="00884AD8"/>
    <w:rsid w:val="00884CDF"/>
    <w:rsid w:val="0088579F"/>
    <w:rsid w:val="00885D5D"/>
    <w:rsid w:val="00885EC9"/>
    <w:rsid w:val="00885F46"/>
    <w:rsid w:val="00885F7A"/>
    <w:rsid w:val="00886223"/>
    <w:rsid w:val="0088633A"/>
    <w:rsid w:val="0088651F"/>
    <w:rsid w:val="0088685B"/>
    <w:rsid w:val="0088693A"/>
    <w:rsid w:val="008872FE"/>
    <w:rsid w:val="008876DF"/>
    <w:rsid w:val="00887771"/>
    <w:rsid w:val="00887FEF"/>
    <w:rsid w:val="008907B2"/>
    <w:rsid w:val="00890A4A"/>
    <w:rsid w:val="00890BCD"/>
    <w:rsid w:val="00890E0D"/>
    <w:rsid w:val="00890F04"/>
    <w:rsid w:val="00890FBE"/>
    <w:rsid w:val="00891548"/>
    <w:rsid w:val="00891890"/>
    <w:rsid w:val="00891F63"/>
    <w:rsid w:val="00892253"/>
    <w:rsid w:val="008922DF"/>
    <w:rsid w:val="00892453"/>
    <w:rsid w:val="00892639"/>
    <w:rsid w:val="00893024"/>
    <w:rsid w:val="00893B3B"/>
    <w:rsid w:val="00893BA4"/>
    <w:rsid w:val="00893C86"/>
    <w:rsid w:val="00893DB2"/>
    <w:rsid w:val="00893DB3"/>
    <w:rsid w:val="00893FCD"/>
    <w:rsid w:val="008942DB"/>
    <w:rsid w:val="008948A0"/>
    <w:rsid w:val="00894A2E"/>
    <w:rsid w:val="00894ADC"/>
    <w:rsid w:val="00895243"/>
    <w:rsid w:val="00895A0C"/>
    <w:rsid w:val="00895CB9"/>
    <w:rsid w:val="008961A5"/>
    <w:rsid w:val="008966F9"/>
    <w:rsid w:val="008968CF"/>
    <w:rsid w:val="0089699C"/>
    <w:rsid w:val="00896D10"/>
    <w:rsid w:val="00896DF5"/>
    <w:rsid w:val="00896E39"/>
    <w:rsid w:val="00896ED2"/>
    <w:rsid w:val="00896FD8"/>
    <w:rsid w:val="00897082"/>
    <w:rsid w:val="008970F6"/>
    <w:rsid w:val="00897197"/>
    <w:rsid w:val="008972CB"/>
    <w:rsid w:val="008975C4"/>
    <w:rsid w:val="008978FC"/>
    <w:rsid w:val="00897FA7"/>
    <w:rsid w:val="008A0173"/>
    <w:rsid w:val="008A0339"/>
    <w:rsid w:val="008A03A0"/>
    <w:rsid w:val="008A0473"/>
    <w:rsid w:val="008A04C7"/>
    <w:rsid w:val="008A1C65"/>
    <w:rsid w:val="008A1EA1"/>
    <w:rsid w:val="008A1FBC"/>
    <w:rsid w:val="008A211B"/>
    <w:rsid w:val="008A216A"/>
    <w:rsid w:val="008A24BD"/>
    <w:rsid w:val="008A2638"/>
    <w:rsid w:val="008A294D"/>
    <w:rsid w:val="008A2AAE"/>
    <w:rsid w:val="008A2F26"/>
    <w:rsid w:val="008A2F49"/>
    <w:rsid w:val="008A36ED"/>
    <w:rsid w:val="008A3898"/>
    <w:rsid w:val="008A3E34"/>
    <w:rsid w:val="008A3F71"/>
    <w:rsid w:val="008A4281"/>
    <w:rsid w:val="008A42D8"/>
    <w:rsid w:val="008A457F"/>
    <w:rsid w:val="008A4924"/>
    <w:rsid w:val="008A4DAC"/>
    <w:rsid w:val="008A4E04"/>
    <w:rsid w:val="008A53C3"/>
    <w:rsid w:val="008A59E9"/>
    <w:rsid w:val="008A5F6D"/>
    <w:rsid w:val="008A62D3"/>
    <w:rsid w:val="008A631F"/>
    <w:rsid w:val="008A6394"/>
    <w:rsid w:val="008A6593"/>
    <w:rsid w:val="008A668F"/>
    <w:rsid w:val="008A699E"/>
    <w:rsid w:val="008A6F9D"/>
    <w:rsid w:val="008A72A4"/>
    <w:rsid w:val="008A758D"/>
    <w:rsid w:val="008A75C5"/>
    <w:rsid w:val="008A7669"/>
    <w:rsid w:val="008A76CB"/>
    <w:rsid w:val="008A7819"/>
    <w:rsid w:val="008A7886"/>
    <w:rsid w:val="008A7B15"/>
    <w:rsid w:val="008B01A2"/>
    <w:rsid w:val="008B0353"/>
    <w:rsid w:val="008B0577"/>
    <w:rsid w:val="008B06BE"/>
    <w:rsid w:val="008B07C2"/>
    <w:rsid w:val="008B097E"/>
    <w:rsid w:val="008B0CD0"/>
    <w:rsid w:val="008B0D47"/>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01D"/>
    <w:rsid w:val="008B3224"/>
    <w:rsid w:val="008B3779"/>
    <w:rsid w:val="008B397B"/>
    <w:rsid w:val="008B3E81"/>
    <w:rsid w:val="008B3EEC"/>
    <w:rsid w:val="008B41EF"/>
    <w:rsid w:val="008B4230"/>
    <w:rsid w:val="008B447F"/>
    <w:rsid w:val="008B44A9"/>
    <w:rsid w:val="008B4A4A"/>
    <w:rsid w:val="008B4B0D"/>
    <w:rsid w:val="008B4B33"/>
    <w:rsid w:val="008B512E"/>
    <w:rsid w:val="008B5448"/>
    <w:rsid w:val="008B5577"/>
    <w:rsid w:val="008B5667"/>
    <w:rsid w:val="008B58BA"/>
    <w:rsid w:val="008B592F"/>
    <w:rsid w:val="008B5DF8"/>
    <w:rsid w:val="008B60ED"/>
    <w:rsid w:val="008B6116"/>
    <w:rsid w:val="008B66CB"/>
    <w:rsid w:val="008B6E5C"/>
    <w:rsid w:val="008B6EEA"/>
    <w:rsid w:val="008B77CD"/>
    <w:rsid w:val="008C1161"/>
    <w:rsid w:val="008C2135"/>
    <w:rsid w:val="008C2236"/>
    <w:rsid w:val="008C2426"/>
    <w:rsid w:val="008C2453"/>
    <w:rsid w:val="008C2649"/>
    <w:rsid w:val="008C26B4"/>
    <w:rsid w:val="008C2767"/>
    <w:rsid w:val="008C2BC8"/>
    <w:rsid w:val="008C3C6A"/>
    <w:rsid w:val="008C463B"/>
    <w:rsid w:val="008C4742"/>
    <w:rsid w:val="008C4B47"/>
    <w:rsid w:val="008C4C2E"/>
    <w:rsid w:val="008C570A"/>
    <w:rsid w:val="008C59D5"/>
    <w:rsid w:val="008C5B10"/>
    <w:rsid w:val="008C64CA"/>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50"/>
    <w:rsid w:val="008D069D"/>
    <w:rsid w:val="008D06CF"/>
    <w:rsid w:val="008D0A7A"/>
    <w:rsid w:val="008D0B27"/>
    <w:rsid w:val="008D0B53"/>
    <w:rsid w:val="008D13DC"/>
    <w:rsid w:val="008D149D"/>
    <w:rsid w:val="008D1CDD"/>
    <w:rsid w:val="008D1E23"/>
    <w:rsid w:val="008D1EE5"/>
    <w:rsid w:val="008D2209"/>
    <w:rsid w:val="008D2290"/>
    <w:rsid w:val="008D22AD"/>
    <w:rsid w:val="008D2461"/>
    <w:rsid w:val="008D2DD8"/>
    <w:rsid w:val="008D2E67"/>
    <w:rsid w:val="008D3208"/>
    <w:rsid w:val="008D399A"/>
    <w:rsid w:val="008D3B83"/>
    <w:rsid w:val="008D4259"/>
    <w:rsid w:val="008D4318"/>
    <w:rsid w:val="008D453F"/>
    <w:rsid w:val="008D45C9"/>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75"/>
    <w:rsid w:val="008D7DEB"/>
    <w:rsid w:val="008D7E1F"/>
    <w:rsid w:val="008D7E95"/>
    <w:rsid w:val="008D7EF9"/>
    <w:rsid w:val="008E04B5"/>
    <w:rsid w:val="008E074C"/>
    <w:rsid w:val="008E0CDD"/>
    <w:rsid w:val="008E0E89"/>
    <w:rsid w:val="008E0E8C"/>
    <w:rsid w:val="008E1217"/>
    <w:rsid w:val="008E1220"/>
    <w:rsid w:val="008E15AC"/>
    <w:rsid w:val="008E1785"/>
    <w:rsid w:val="008E1B6C"/>
    <w:rsid w:val="008E1FDF"/>
    <w:rsid w:val="008E2051"/>
    <w:rsid w:val="008E20D6"/>
    <w:rsid w:val="008E20EC"/>
    <w:rsid w:val="008E225F"/>
    <w:rsid w:val="008E2562"/>
    <w:rsid w:val="008E2572"/>
    <w:rsid w:val="008E2B47"/>
    <w:rsid w:val="008E2B91"/>
    <w:rsid w:val="008E2CED"/>
    <w:rsid w:val="008E2E8C"/>
    <w:rsid w:val="008E3278"/>
    <w:rsid w:val="008E378A"/>
    <w:rsid w:val="008E3917"/>
    <w:rsid w:val="008E3EE8"/>
    <w:rsid w:val="008E3F52"/>
    <w:rsid w:val="008E412D"/>
    <w:rsid w:val="008E451A"/>
    <w:rsid w:val="008E48FD"/>
    <w:rsid w:val="008E4CA5"/>
    <w:rsid w:val="008E4E39"/>
    <w:rsid w:val="008E5056"/>
    <w:rsid w:val="008E50BD"/>
    <w:rsid w:val="008E52DD"/>
    <w:rsid w:val="008E5412"/>
    <w:rsid w:val="008E5625"/>
    <w:rsid w:val="008E5B5F"/>
    <w:rsid w:val="008E5D5A"/>
    <w:rsid w:val="008E624A"/>
    <w:rsid w:val="008E62A1"/>
    <w:rsid w:val="008E6365"/>
    <w:rsid w:val="008E65CE"/>
    <w:rsid w:val="008E6788"/>
    <w:rsid w:val="008E6DEB"/>
    <w:rsid w:val="008E743E"/>
    <w:rsid w:val="008E7684"/>
    <w:rsid w:val="008E76C6"/>
    <w:rsid w:val="008E7AC0"/>
    <w:rsid w:val="008E7DB3"/>
    <w:rsid w:val="008E7F9D"/>
    <w:rsid w:val="008F0090"/>
    <w:rsid w:val="008F00FD"/>
    <w:rsid w:val="008F01AB"/>
    <w:rsid w:val="008F044C"/>
    <w:rsid w:val="008F0460"/>
    <w:rsid w:val="008F06E5"/>
    <w:rsid w:val="008F0BA6"/>
    <w:rsid w:val="008F0FC8"/>
    <w:rsid w:val="008F15BA"/>
    <w:rsid w:val="008F1CF8"/>
    <w:rsid w:val="008F2201"/>
    <w:rsid w:val="008F2557"/>
    <w:rsid w:val="008F2A8C"/>
    <w:rsid w:val="008F2B0A"/>
    <w:rsid w:val="008F2F6F"/>
    <w:rsid w:val="008F3069"/>
    <w:rsid w:val="008F3243"/>
    <w:rsid w:val="008F3426"/>
    <w:rsid w:val="008F35F6"/>
    <w:rsid w:val="008F36CA"/>
    <w:rsid w:val="008F3D2D"/>
    <w:rsid w:val="008F3D7C"/>
    <w:rsid w:val="008F3DC9"/>
    <w:rsid w:val="008F4107"/>
    <w:rsid w:val="008F41B7"/>
    <w:rsid w:val="008F484B"/>
    <w:rsid w:val="008F4B0F"/>
    <w:rsid w:val="008F4BFE"/>
    <w:rsid w:val="008F4E3F"/>
    <w:rsid w:val="008F5406"/>
    <w:rsid w:val="008F5866"/>
    <w:rsid w:val="008F595E"/>
    <w:rsid w:val="008F6188"/>
    <w:rsid w:val="008F6380"/>
    <w:rsid w:val="008F6649"/>
    <w:rsid w:val="008F692B"/>
    <w:rsid w:val="008F6CD1"/>
    <w:rsid w:val="008F6FBB"/>
    <w:rsid w:val="008F7365"/>
    <w:rsid w:val="008F7AEB"/>
    <w:rsid w:val="008F7BD6"/>
    <w:rsid w:val="008F7CEF"/>
    <w:rsid w:val="009000FD"/>
    <w:rsid w:val="00900279"/>
    <w:rsid w:val="009004EF"/>
    <w:rsid w:val="009009F6"/>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6A3"/>
    <w:rsid w:val="0090480E"/>
    <w:rsid w:val="00904A62"/>
    <w:rsid w:val="00904B6D"/>
    <w:rsid w:val="00904D35"/>
    <w:rsid w:val="00904E71"/>
    <w:rsid w:val="00905380"/>
    <w:rsid w:val="00905A06"/>
    <w:rsid w:val="00905F49"/>
    <w:rsid w:val="00906046"/>
    <w:rsid w:val="00906100"/>
    <w:rsid w:val="009067B8"/>
    <w:rsid w:val="009067F9"/>
    <w:rsid w:val="00906B9B"/>
    <w:rsid w:val="00906EEB"/>
    <w:rsid w:val="00906EED"/>
    <w:rsid w:val="00907071"/>
    <w:rsid w:val="0090715C"/>
    <w:rsid w:val="009071F6"/>
    <w:rsid w:val="009076AC"/>
    <w:rsid w:val="00907BEE"/>
    <w:rsid w:val="00910874"/>
    <w:rsid w:val="009108A7"/>
    <w:rsid w:val="00910A9B"/>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6E8"/>
    <w:rsid w:val="0091490B"/>
    <w:rsid w:val="00914A5D"/>
    <w:rsid w:val="00915032"/>
    <w:rsid w:val="00915143"/>
    <w:rsid w:val="009151C0"/>
    <w:rsid w:val="0091537E"/>
    <w:rsid w:val="00915399"/>
    <w:rsid w:val="009154BD"/>
    <w:rsid w:val="00915832"/>
    <w:rsid w:val="0091610F"/>
    <w:rsid w:val="009161BA"/>
    <w:rsid w:val="00916717"/>
    <w:rsid w:val="00916B72"/>
    <w:rsid w:val="00916F4F"/>
    <w:rsid w:val="00917BB3"/>
    <w:rsid w:val="00917D6A"/>
    <w:rsid w:val="00917E26"/>
    <w:rsid w:val="0092078E"/>
    <w:rsid w:val="00920848"/>
    <w:rsid w:val="00920D80"/>
    <w:rsid w:val="009216BF"/>
    <w:rsid w:val="009218D2"/>
    <w:rsid w:val="00921A44"/>
    <w:rsid w:val="00921A74"/>
    <w:rsid w:val="00921C9F"/>
    <w:rsid w:val="00921E61"/>
    <w:rsid w:val="00921ED5"/>
    <w:rsid w:val="00921FA1"/>
    <w:rsid w:val="009225B6"/>
    <w:rsid w:val="00922C0F"/>
    <w:rsid w:val="00923151"/>
    <w:rsid w:val="009235CF"/>
    <w:rsid w:val="00923741"/>
    <w:rsid w:val="00923821"/>
    <w:rsid w:val="00923AFA"/>
    <w:rsid w:val="00924108"/>
    <w:rsid w:val="00924956"/>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150"/>
    <w:rsid w:val="00940A5D"/>
    <w:rsid w:val="00940BCB"/>
    <w:rsid w:val="00940D85"/>
    <w:rsid w:val="00940DF4"/>
    <w:rsid w:val="00940FB5"/>
    <w:rsid w:val="00941259"/>
    <w:rsid w:val="0094128B"/>
    <w:rsid w:val="0094148B"/>
    <w:rsid w:val="009418E5"/>
    <w:rsid w:val="00941A1C"/>
    <w:rsid w:val="00941B97"/>
    <w:rsid w:val="00941CE7"/>
    <w:rsid w:val="009421B3"/>
    <w:rsid w:val="00942B10"/>
    <w:rsid w:val="00942BB8"/>
    <w:rsid w:val="00942E21"/>
    <w:rsid w:val="00942EF9"/>
    <w:rsid w:val="0094335F"/>
    <w:rsid w:val="0094376F"/>
    <w:rsid w:val="00943C41"/>
    <w:rsid w:val="009441AC"/>
    <w:rsid w:val="00944202"/>
    <w:rsid w:val="00944335"/>
    <w:rsid w:val="00944371"/>
    <w:rsid w:val="0094484A"/>
    <w:rsid w:val="00944AF4"/>
    <w:rsid w:val="00944DA9"/>
    <w:rsid w:val="00945178"/>
    <w:rsid w:val="00945E49"/>
    <w:rsid w:val="00946144"/>
    <w:rsid w:val="009462D8"/>
    <w:rsid w:val="00946388"/>
    <w:rsid w:val="0094663A"/>
    <w:rsid w:val="00946A1B"/>
    <w:rsid w:val="00946AA5"/>
    <w:rsid w:val="00946C4B"/>
    <w:rsid w:val="00947380"/>
    <w:rsid w:val="009478ED"/>
    <w:rsid w:val="009479E5"/>
    <w:rsid w:val="00947ADB"/>
    <w:rsid w:val="00947B07"/>
    <w:rsid w:val="00947B66"/>
    <w:rsid w:val="00950781"/>
    <w:rsid w:val="009509D7"/>
    <w:rsid w:val="00950B09"/>
    <w:rsid w:val="00950D39"/>
    <w:rsid w:val="00950DD1"/>
    <w:rsid w:val="00950FFB"/>
    <w:rsid w:val="0095130F"/>
    <w:rsid w:val="00951417"/>
    <w:rsid w:val="0095154C"/>
    <w:rsid w:val="009516A8"/>
    <w:rsid w:val="0095176D"/>
    <w:rsid w:val="0095183E"/>
    <w:rsid w:val="00951995"/>
    <w:rsid w:val="00951C7E"/>
    <w:rsid w:val="00951CF6"/>
    <w:rsid w:val="00952ACA"/>
    <w:rsid w:val="00952C70"/>
    <w:rsid w:val="00953424"/>
    <w:rsid w:val="009537A7"/>
    <w:rsid w:val="00953B1F"/>
    <w:rsid w:val="00953C21"/>
    <w:rsid w:val="009541D2"/>
    <w:rsid w:val="009548C3"/>
    <w:rsid w:val="009549C2"/>
    <w:rsid w:val="00954C96"/>
    <w:rsid w:val="00954E67"/>
    <w:rsid w:val="00954F7B"/>
    <w:rsid w:val="0095506D"/>
    <w:rsid w:val="009551B9"/>
    <w:rsid w:val="009555E2"/>
    <w:rsid w:val="00955634"/>
    <w:rsid w:val="009557DF"/>
    <w:rsid w:val="00955A2E"/>
    <w:rsid w:val="00955B1F"/>
    <w:rsid w:val="00955C48"/>
    <w:rsid w:val="00955D2B"/>
    <w:rsid w:val="00955D6A"/>
    <w:rsid w:val="00955E8D"/>
    <w:rsid w:val="00956101"/>
    <w:rsid w:val="0095622E"/>
    <w:rsid w:val="00956957"/>
    <w:rsid w:val="0095709B"/>
    <w:rsid w:val="009573C6"/>
    <w:rsid w:val="00957487"/>
    <w:rsid w:val="009577DC"/>
    <w:rsid w:val="00957B6B"/>
    <w:rsid w:val="00957D9C"/>
    <w:rsid w:val="00957E93"/>
    <w:rsid w:val="009603AB"/>
    <w:rsid w:val="00960475"/>
    <w:rsid w:val="00960479"/>
    <w:rsid w:val="009607AF"/>
    <w:rsid w:val="00960A88"/>
    <w:rsid w:val="00960C68"/>
    <w:rsid w:val="00960CB6"/>
    <w:rsid w:val="00960D27"/>
    <w:rsid w:val="00960D29"/>
    <w:rsid w:val="00961023"/>
    <w:rsid w:val="00961026"/>
    <w:rsid w:val="009612F1"/>
    <w:rsid w:val="009613A0"/>
    <w:rsid w:val="00961622"/>
    <w:rsid w:val="009616FA"/>
    <w:rsid w:val="00961A61"/>
    <w:rsid w:val="00961E6D"/>
    <w:rsid w:val="00961F21"/>
    <w:rsid w:val="009621FF"/>
    <w:rsid w:val="00962635"/>
    <w:rsid w:val="00962A20"/>
    <w:rsid w:val="0096392B"/>
    <w:rsid w:val="0096397B"/>
    <w:rsid w:val="009646B4"/>
    <w:rsid w:val="00964AE6"/>
    <w:rsid w:val="00964E3C"/>
    <w:rsid w:val="00964E69"/>
    <w:rsid w:val="0096504D"/>
    <w:rsid w:val="00965270"/>
    <w:rsid w:val="009654F0"/>
    <w:rsid w:val="009659EA"/>
    <w:rsid w:val="00965F3C"/>
    <w:rsid w:val="0096691D"/>
    <w:rsid w:val="00966AF5"/>
    <w:rsid w:val="00966E00"/>
    <w:rsid w:val="00966EC4"/>
    <w:rsid w:val="0096766C"/>
    <w:rsid w:val="00967851"/>
    <w:rsid w:val="00967D2D"/>
    <w:rsid w:val="00970F7A"/>
    <w:rsid w:val="00970FE3"/>
    <w:rsid w:val="00971A89"/>
    <w:rsid w:val="00971C7D"/>
    <w:rsid w:val="00971EC5"/>
    <w:rsid w:val="00971F6B"/>
    <w:rsid w:val="00971FCC"/>
    <w:rsid w:val="00972562"/>
    <w:rsid w:val="009725EE"/>
    <w:rsid w:val="0097281F"/>
    <w:rsid w:val="0097285C"/>
    <w:rsid w:val="0097298A"/>
    <w:rsid w:val="00972BB7"/>
    <w:rsid w:val="00972C06"/>
    <w:rsid w:val="00972F4C"/>
    <w:rsid w:val="00972FEB"/>
    <w:rsid w:val="0097323F"/>
    <w:rsid w:val="00973257"/>
    <w:rsid w:val="00973388"/>
    <w:rsid w:val="0097380F"/>
    <w:rsid w:val="0097383E"/>
    <w:rsid w:val="009738E5"/>
    <w:rsid w:val="00973E2A"/>
    <w:rsid w:val="00973F29"/>
    <w:rsid w:val="00974182"/>
    <w:rsid w:val="009744FF"/>
    <w:rsid w:val="00974520"/>
    <w:rsid w:val="009749E1"/>
    <w:rsid w:val="00974B9F"/>
    <w:rsid w:val="00974EBD"/>
    <w:rsid w:val="00974FB0"/>
    <w:rsid w:val="009751BA"/>
    <w:rsid w:val="0097539E"/>
    <w:rsid w:val="0097577E"/>
    <w:rsid w:val="00975910"/>
    <w:rsid w:val="00975A50"/>
    <w:rsid w:val="00976348"/>
    <w:rsid w:val="00976366"/>
    <w:rsid w:val="009765CF"/>
    <w:rsid w:val="00976989"/>
    <w:rsid w:val="00976D1B"/>
    <w:rsid w:val="00976FFB"/>
    <w:rsid w:val="00977852"/>
    <w:rsid w:val="0097785D"/>
    <w:rsid w:val="009778AB"/>
    <w:rsid w:val="0097798B"/>
    <w:rsid w:val="00980403"/>
    <w:rsid w:val="009804CB"/>
    <w:rsid w:val="009804F6"/>
    <w:rsid w:val="009809DD"/>
    <w:rsid w:val="00980ACA"/>
    <w:rsid w:val="00980F14"/>
    <w:rsid w:val="009811A0"/>
    <w:rsid w:val="009816DB"/>
    <w:rsid w:val="00981BAF"/>
    <w:rsid w:val="00981D7E"/>
    <w:rsid w:val="00982314"/>
    <w:rsid w:val="009823C2"/>
    <w:rsid w:val="00982768"/>
    <w:rsid w:val="00982773"/>
    <w:rsid w:val="00982AB4"/>
    <w:rsid w:val="00982E67"/>
    <w:rsid w:val="00983007"/>
    <w:rsid w:val="00983061"/>
    <w:rsid w:val="00983223"/>
    <w:rsid w:val="009838CE"/>
    <w:rsid w:val="00983B9C"/>
    <w:rsid w:val="00983BD1"/>
    <w:rsid w:val="00983C41"/>
    <w:rsid w:val="00983E9E"/>
    <w:rsid w:val="00983F4D"/>
    <w:rsid w:val="0098400C"/>
    <w:rsid w:val="00984206"/>
    <w:rsid w:val="0098434C"/>
    <w:rsid w:val="00984C8E"/>
    <w:rsid w:val="00985106"/>
    <w:rsid w:val="0098511E"/>
    <w:rsid w:val="00985133"/>
    <w:rsid w:val="0098541D"/>
    <w:rsid w:val="009855E3"/>
    <w:rsid w:val="009858E3"/>
    <w:rsid w:val="00985BA2"/>
    <w:rsid w:val="00985CA4"/>
    <w:rsid w:val="00986956"/>
    <w:rsid w:val="00986B31"/>
    <w:rsid w:val="00987120"/>
    <w:rsid w:val="00987170"/>
    <w:rsid w:val="009873AF"/>
    <w:rsid w:val="009875A6"/>
    <w:rsid w:val="009876A0"/>
    <w:rsid w:val="0098797C"/>
    <w:rsid w:val="009879B5"/>
    <w:rsid w:val="009879F4"/>
    <w:rsid w:val="00987A56"/>
    <w:rsid w:val="00987DBC"/>
    <w:rsid w:val="00987E33"/>
    <w:rsid w:val="0099005F"/>
    <w:rsid w:val="0099022B"/>
    <w:rsid w:val="00990E93"/>
    <w:rsid w:val="00991403"/>
    <w:rsid w:val="009917F3"/>
    <w:rsid w:val="0099182D"/>
    <w:rsid w:val="00991DDE"/>
    <w:rsid w:val="00991E06"/>
    <w:rsid w:val="00991F39"/>
    <w:rsid w:val="00992624"/>
    <w:rsid w:val="009927C4"/>
    <w:rsid w:val="009929D3"/>
    <w:rsid w:val="00992A4E"/>
    <w:rsid w:val="00992A54"/>
    <w:rsid w:val="00993075"/>
    <w:rsid w:val="009930C0"/>
    <w:rsid w:val="0099324C"/>
    <w:rsid w:val="00993627"/>
    <w:rsid w:val="0099367D"/>
    <w:rsid w:val="009936F0"/>
    <w:rsid w:val="00994D59"/>
    <w:rsid w:val="009951AB"/>
    <w:rsid w:val="00995252"/>
    <w:rsid w:val="009952D0"/>
    <w:rsid w:val="0099531F"/>
    <w:rsid w:val="00995360"/>
    <w:rsid w:val="009954AD"/>
    <w:rsid w:val="00995667"/>
    <w:rsid w:val="009968BC"/>
    <w:rsid w:val="009969B0"/>
    <w:rsid w:val="00996A8B"/>
    <w:rsid w:val="00996AAB"/>
    <w:rsid w:val="00996CD4"/>
    <w:rsid w:val="0099731A"/>
    <w:rsid w:val="009975D0"/>
    <w:rsid w:val="009979D6"/>
    <w:rsid w:val="00997CA3"/>
    <w:rsid w:val="00997E08"/>
    <w:rsid w:val="009A0212"/>
    <w:rsid w:val="009A031F"/>
    <w:rsid w:val="009A0551"/>
    <w:rsid w:val="009A0C1F"/>
    <w:rsid w:val="009A12A5"/>
    <w:rsid w:val="009A1DFF"/>
    <w:rsid w:val="009A2144"/>
    <w:rsid w:val="009A246A"/>
    <w:rsid w:val="009A24F3"/>
    <w:rsid w:val="009A28C2"/>
    <w:rsid w:val="009A2942"/>
    <w:rsid w:val="009A3183"/>
    <w:rsid w:val="009A32D7"/>
    <w:rsid w:val="009A3576"/>
    <w:rsid w:val="009A3A6D"/>
    <w:rsid w:val="009A3AB5"/>
    <w:rsid w:val="009A3BA5"/>
    <w:rsid w:val="009A3D35"/>
    <w:rsid w:val="009A4615"/>
    <w:rsid w:val="009A4AA9"/>
    <w:rsid w:val="009A4B33"/>
    <w:rsid w:val="009A4DE5"/>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1956"/>
    <w:rsid w:val="009B1C10"/>
    <w:rsid w:val="009B1CC4"/>
    <w:rsid w:val="009B2094"/>
    <w:rsid w:val="009B2E47"/>
    <w:rsid w:val="009B3128"/>
    <w:rsid w:val="009B3685"/>
    <w:rsid w:val="009B36F7"/>
    <w:rsid w:val="009B3745"/>
    <w:rsid w:val="009B37DB"/>
    <w:rsid w:val="009B3C79"/>
    <w:rsid w:val="009B3D47"/>
    <w:rsid w:val="009B4250"/>
    <w:rsid w:val="009B4821"/>
    <w:rsid w:val="009B49BE"/>
    <w:rsid w:val="009B4C1C"/>
    <w:rsid w:val="009B4C24"/>
    <w:rsid w:val="009B4FE3"/>
    <w:rsid w:val="009B52A1"/>
    <w:rsid w:val="009B54A6"/>
    <w:rsid w:val="009B5821"/>
    <w:rsid w:val="009B629D"/>
    <w:rsid w:val="009B664A"/>
    <w:rsid w:val="009B6A6B"/>
    <w:rsid w:val="009B70E9"/>
    <w:rsid w:val="009B71EA"/>
    <w:rsid w:val="009B7564"/>
    <w:rsid w:val="009B7BB7"/>
    <w:rsid w:val="009B7FFA"/>
    <w:rsid w:val="009C00EF"/>
    <w:rsid w:val="009C0BC1"/>
    <w:rsid w:val="009C0DBE"/>
    <w:rsid w:val="009C19BC"/>
    <w:rsid w:val="009C19D2"/>
    <w:rsid w:val="009C1BF9"/>
    <w:rsid w:val="009C1D4B"/>
    <w:rsid w:val="009C1E0C"/>
    <w:rsid w:val="009C23E3"/>
    <w:rsid w:val="009C2500"/>
    <w:rsid w:val="009C281C"/>
    <w:rsid w:val="009C29BD"/>
    <w:rsid w:val="009C2AB0"/>
    <w:rsid w:val="009C3D88"/>
    <w:rsid w:val="009C42A3"/>
    <w:rsid w:val="009C4430"/>
    <w:rsid w:val="009C4510"/>
    <w:rsid w:val="009C4B76"/>
    <w:rsid w:val="009C520B"/>
    <w:rsid w:val="009C5785"/>
    <w:rsid w:val="009C5874"/>
    <w:rsid w:val="009C6534"/>
    <w:rsid w:val="009C6768"/>
    <w:rsid w:val="009C6894"/>
    <w:rsid w:val="009C6B3B"/>
    <w:rsid w:val="009C6B7B"/>
    <w:rsid w:val="009C6E93"/>
    <w:rsid w:val="009C6EF4"/>
    <w:rsid w:val="009C6FAE"/>
    <w:rsid w:val="009C73A6"/>
    <w:rsid w:val="009C73C4"/>
    <w:rsid w:val="009C7B2F"/>
    <w:rsid w:val="009C7CE4"/>
    <w:rsid w:val="009C7F47"/>
    <w:rsid w:val="009D002F"/>
    <w:rsid w:val="009D0217"/>
    <w:rsid w:val="009D0361"/>
    <w:rsid w:val="009D0720"/>
    <w:rsid w:val="009D0C8D"/>
    <w:rsid w:val="009D0DDD"/>
    <w:rsid w:val="009D1342"/>
    <w:rsid w:val="009D15EA"/>
    <w:rsid w:val="009D1ED3"/>
    <w:rsid w:val="009D1F69"/>
    <w:rsid w:val="009D2118"/>
    <w:rsid w:val="009D22EA"/>
    <w:rsid w:val="009D2453"/>
    <w:rsid w:val="009D2679"/>
    <w:rsid w:val="009D2CDE"/>
    <w:rsid w:val="009D33F8"/>
    <w:rsid w:val="009D394E"/>
    <w:rsid w:val="009D3F1F"/>
    <w:rsid w:val="009D40F1"/>
    <w:rsid w:val="009D422B"/>
    <w:rsid w:val="009D4303"/>
    <w:rsid w:val="009D478C"/>
    <w:rsid w:val="009D49A4"/>
    <w:rsid w:val="009D4A8E"/>
    <w:rsid w:val="009D4DA3"/>
    <w:rsid w:val="009D4F83"/>
    <w:rsid w:val="009D535C"/>
    <w:rsid w:val="009D5A91"/>
    <w:rsid w:val="009D5BBF"/>
    <w:rsid w:val="009D610C"/>
    <w:rsid w:val="009D62E7"/>
    <w:rsid w:val="009D6624"/>
    <w:rsid w:val="009D66D8"/>
    <w:rsid w:val="009D6BF6"/>
    <w:rsid w:val="009D6D66"/>
    <w:rsid w:val="009D6F4D"/>
    <w:rsid w:val="009D72DF"/>
    <w:rsid w:val="009D75A4"/>
    <w:rsid w:val="009D785E"/>
    <w:rsid w:val="009D798C"/>
    <w:rsid w:val="009E04A9"/>
    <w:rsid w:val="009E04FB"/>
    <w:rsid w:val="009E0871"/>
    <w:rsid w:val="009E1137"/>
    <w:rsid w:val="009E1656"/>
    <w:rsid w:val="009E176B"/>
    <w:rsid w:val="009E1E2C"/>
    <w:rsid w:val="009E1F70"/>
    <w:rsid w:val="009E21A4"/>
    <w:rsid w:val="009E248F"/>
    <w:rsid w:val="009E2BE6"/>
    <w:rsid w:val="009E2DD3"/>
    <w:rsid w:val="009E2EAE"/>
    <w:rsid w:val="009E2F97"/>
    <w:rsid w:val="009E30F3"/>
    <w:rsid w:val="009E3351"/>
    <w:rsid w:val="009E3644"/>
    <w:rsid w:val="009E3790"/>
    <w:rsid w:val="009E3C31"/>
    <w:rsid w:val="009E457F"/>
    <w:rsid w:val="009E4641"/>
    <w:rsid w:val="009E4FCC"/>
    <w:rsid w:val="009E5656"/>
    <w:rsid w:val="009E59AC"/>
    <w:rsid w:val="009E5AB4"/>
    <w:rsid w:val="009E641D"/>
    <w:rsid w:val="009E66AE"/>
    <w:rsid w:val="009E6A64"/>
    <w:rsid w:val="009E6FBA"/>
    <w:rsid w:val="009E6FC8"/>
    <w:rsid w:val="009E7789"/>
    <w:rsid w:val="009E7E9B"/>
    <w:rsid w:val="009F0258"/>
    <w:rsid w:val="009F02E1"/>
    <w:rsid w:val="009F0431"/>
    <w:rsid w:val="009F056D"/>
    <w:rsid w:val="009F07FC"/>
    <w:rsid w:val="009F0992"/>
    <w:rsid w:val="009F0CD1"/>
    <w:rsid w:val="009F187B"/>
    <w:rsid w:val="009F1933"/>
    <w:rsid w:val="009F1B0F"/>
    <w:rsid w:val="009F1CB4"/>
    <w:rsid w:val="009F1F1A"/>
    <w:rsid w:val="009F2928"/>
    <w:rsid w:val="009F2A94"/>
    <w:rsid w:val="009F2AAF"/>
    <w:rsid w:val="009F2DD4"/>
    <w:rsid w:val="009F2E7E"/>
    <w:rsid w:val="009F30E8"/>
    <w:rsid w:val="009F352C"/>
    <w:rsid w:val="009F385B"/>
    <w:rsid w:val="009F3A4B"/>
    <w:rsid w:val="009F4196"/>
    <w:rsid w:val="009F41E1"/>
    <w:rsid w:val="009F4375"/>
    <w:rsid w:val="009F4405"/>
    <w:rsid w:val="009F46E8"/>
    <w:rsid w:val="009F483A"/>
    <w:rsid w:val="009F4F05"/>
    <w:rsid w:val="009F5606"/>
    <w:rsid w:val="009F5807"/>
    <w:rsid w:val="009F590A"/>
    <w:rsid w:val="009F5CA4"/>
    <w:rsid w:val="009F6410"/>
    <w:rsid w:val="009F6457"/>
    <w:rsid w:val="009F65AD"/>
    <w:rsid w:val="009F7169"/>
    <w:rsid w:val="009F74AE"/>
    <w:rsid w:val="009F7883"/>
    <w:rsid w:val="009F79BE"/>
    <w:rsid w:val="00A0018E"/>
    <w:rsid w:val="00A00647"/>
    <w:rsid w:val="00A00A76"/>
    <w:rsid w:val="00A00B60"/>
    <w:rsid w:val="00A00F2A"/>
    <w:rsid w:val="00A00F48"/>
    <w:rsid w:val="00A01006"/>
    <w:rsid w:val="00A016C1"/>
    <w:rsid w:val="00A019F6"/>
    <w:rsid w:val="00A02B26"/>
    <w:rsid w:val="00A02BEC"/>
    <w:rsid w:val="00A02C96"/>
    <w:rsid w:val="00A02D52"/>
    <w:rsid w:val="00A02FBC"/>
    <w:rsid w:val="00A03626"/>
    <w:rsid w:val="00A03A1D"/>
    <w:rsid w:val="00A043B9"/>
    <w:rsid w:val="00A043EB"/>
    <w:rsid w:val="00A04541"/>
    <w:rsid w:val="00A04A92"/>
    <w:rsid w:val="00A04DB3"/>
    <w:rsid w:val="00A04E65"/>
    <w:rsid w:val="00A0559E"/>
    <w:rsid w:val="00A05A1F"/>
    <w:rsid w:val="00A05AA6"/>
    <w:rsid w:val="00A05BD0"/>
    <w:rsid w:val="00A05C40"/>
    <w:rsid w:val="00A05DFF"/>
    <w:rsid w:val="00A062EA"/>
    <w:rsid w:val="00A06384"/>
    <w:rsid w:val="00A0648C"/>
    <w:rsid w:val="00A068D2"/>
    <w:rsid w:val="00A06A2F"/>
    <w:rsid w:val="00A06ABB"/>
    <w:rsid w:val="00A06F57"/>
    <w:rsid w:val="00A06FF5"/>
    <w:rsid w:val="00A07065"/>
    <w:rsid w:val="00A07594"/>
    <w:rsid w:val="00A07654"/>
    <w:rsid w:val="00A07656"/>
    <w:rsid w:val="00A07B16"/>
    <w:rsid w:val="00A07C8C"/>
    <w:rsid w:val="00A07DA1"/>
    <w:rsid w:val="00A10230"/>
    <w:rsid w:val="00A105DB"/>
    <w:rsid w:val="00A106FE"/>
    <w:rsid w:val="00A107B6"/>
    <w:rsid w:val="00A108DB"/>
    <w:rsid w:val="00A10B48"/>
    <w:rsid w:val="00A114B5"/>
    <w:rsid w:val="00A115BF"/>
    <w:rsid w:val="00A11785"/>
    <w:rsid w:val="00A1197E"/>
    <w:rsid w:val="00A11A89"/>
    <w:rsid w:val="00A11ACA"/>
    <w:rsid w:val="00A11E0F"/>
    <w:rsid w:val="00A12206"/>
    <w:rsid w:val="00A12301"/>
    <w:rsid w:val="00A126FA"/>
    <w:rsid w:val="00A12929"/>
    <w:rsid w:val="00A129B4"/>
    <w:rsid w:val="00A12A73"/>
    <w:rsid w:val="00A12BEE"/>
    <w:rsid w:val="00A12DEA"/>
    <w:rsid w:val="00A12EE8"/>
    <w:rsid w:val="00A131A4"/>
    <w:rsid w:val="00A13299"/>
    <w:rsid w:val="00A13715"/>
    <w:rsid w:val="00A13B10"/>
    <w:rsid w:val="00A13CF1"/>
    <w:rsid w:val="00A1417B"/>
    <w:rsid w:val="00A145D0"/>
    <w:rsid w:val="00A157EC"/>
    <w:rsid w:val="00A158D3"/>
    <w:rsid w:val="00A15F2F"/>
    <w:rsid w:val="00A16150"/>
    <w:rsid w:val="00A1630B"/>
    <w:rsid w:val="00A163A7"/>
    <w:rsid w:val="00A16510"/>
    <w:rsid w:val="00A1686F"/>
    <w:rsid w:val="00A168AA"/>
    <w:rsid w:val="00A17180"/>
    <w:rsid w:val="00A172F4"/>
    <w:rsid w:val="00A17345"/>
    <w:rsid w:val="00A174B5"/>
    <w:rsid w:val="00A17648"/>
    <w:rsid w:val="00A1789B"/>
    <w:rsid w:val="00A179CC"/>
    <w:rsid w:val="00A17FA0"/>
    <w:rsid w:val="00A20232"/>
    <w:rsid w:val="00A205BF"/>
    <w:rsid w:val="00A205D4"/>
    <w:rsid w:val="00A20E76"/>
    <w:rsid w:val="00A2104B"/>
    <w:rsid w:val="00A210E9"/>
    <w:rsid w:val="00A21168"/>
    <w:rsid w:val="00A218AE"/>
    <w:rsid w:val="00A21A9D"/>
    <w:rsid w:val="00A21AAA"/>
    <w:rsid w:val="00A21E51"/>
    <w:rsid w:val="00A2208A"/>
    <w:rsid w:val="00A22132"/>
    <w:rsid w:val="00A22207"/>
    <w:rsid w:val="00A22664"/>
    <w:rsid w:val="00A22E9C"/>
    <w:rsid w:val="00A23243"/>
    <w:rsid w:val="00A23300"/>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1E1"/>
    <w:rsid w:val="00A272E4"/>
    <w:rsid w:val="00A273B1"/>
    <w:rsid w:val="00A27706"/>
    <w:rsid w:val="00A279DC"/>
    <w:rsid w:val="00A302B9"/>
    <w:rsid w:val="00A30355"/>
    <w:rsid w:val="00A303CA"/>
    <w:rsid w:val="00A30703"/>
    <w:rsid w:val="00A30759"/>
    <w:rsid w:val="00A3085C"/>
    <w:rsid w:val="00A30A3E"/>
    <w:rsid w:val="00A30BAE"/>
    <w:rsid w:val="00A31151"/>
    <w:rsid w:val="00A3135B"/>
    <w:rsid w:val="00A313D0"/>
    <w:rsid w:val="00A314A9"/>
    <w:rsid w:val="00A31591"/>
    <w:rsid w:val="00A31AD1"/>
    <w:rsid w:val="00A31B2A"/>
    <w:rsid w:val="00A31E88"/>
    <w:rsid w:val="00A321EE"/>
    <w:rsid w:val="00A3226E"/>
    <w:rsid w:val="00A32284"/>
    <w:rsid w:val="00A325C2"/>
    <w:rsid w:val="00A325CC"/>
    <w:rsid w:val="00A32748"/>
    <w:rsid w:val="00A327E2"/>
    <w:rsid w:val="00A329BB"/>
    <w:rsid w:val="00A32C37"/>
    <w:rsid w:val="00A33139"/>
    <w:rsid w:val="00A3331F"/>
    <w:rsid w:val="00A3393A"/>
    <w:rsid w:val="00A33A06"/>
    <w:rsid w:val="00A33E9B"/>
    <w:rsid w:val="00A34685"/>
    <w:rsid w:val="00A34DA0"/>
    <w:rsid w:val="00A35371"/>
    <w:rsid w:val="00A357A3"/>
    <w:rsid w:val="00A35A0B"/>
    <w:rsid w:val="00A35BD0"/>
    <w:rsid w:val="00A362CB"/>
    <w:rsid w:val="00A369B5"/>
    <w:rsid w:val="00A370B5"/>
    <w:rsid w:val="00A37353"/>
    <w:rsid w:val="00A373DD"/>
    <w:rsid w:val="00A37413"/>
    <w:rsid w:val="00A3747D"/>
    <w:rsid w:val="00A37A59"/>
    <w:rsid w:val="00A37E05"/>
    <w:rsid w:val="00A40169"/>
    <w:rsid w:val="00A40531"/>
    <w:rsid w:val="00A40660"/>
    <w:rsid w:val="00A409C0"/>
    <w:rsid w:val="00A40C1E"/>
    <w:rsid w:val="00A41821"/>
    <w:rsid w:val="00A418E7"/>
    <w:rsid w:val="00A418F9"/>
    <w:rsid w:val="00A41C5C"/>
    <w:rsid w:val="00A41EF0"/>
    <w:rsid w:val="00A422A2"/>
    <w:rsid w:val="00A42659"/>
    <w:rsid w:val="00A42A23"/>
    <w:rsid w:val="00A42B87"/>
    <w:rsid w:val="00A4339C"/>
    <w:rsid w:val="00A4392A"/>
    <w:rsid w:val="00A43D04"/>
    <w:rsid w:val="00A4424E"/>
    <w:rsid w:val="00A442E8"/>
    <w:rsid w:val="00A44882"/>
    <w:rsid w:val="00A44887"/>
    <w:rsid w:val="00A44E28"/>
    <w:rsid w:val="00A44F39"/>
    <w:rsid w:val="00A45371"/>
    <w:rsid w:val="00A4570E"/>
    <w:rsid w:val="00A4579D"/>
    <w:rsid w:val="00A45A3B"/>
    <w:rsid w:val="00A45C5B"/>
    <w:rsid w:val="00A45E14"/>
    <w:rsid w:val="00A45EFA"/>
    <w:rsid w:val="00A46332"/>
    <w:rsid w:val="00A465A1"/>
    <w:rsid w:val="00A465AC"/>
    <w:rsid w:val="00A46AD2"/>
    <w:rsid w:val="00A46B16"/>
    <w:rsid w:val="00A46FAD"/>
    <w:rsid w:val="00A47B4B"/>
    <w:rsid w:val="00A47ED4"/>
    <w:rsid w:val="00A500D8"/>
    <w:rsid w:val="00A5044D"/>
    <w:rsid w:val="00A50B00"/>
    <w:rsid w:val="00A50D49"/>
    <w:rsid w:val="00A511FB"/>
    <w:rsid w:val="00A514EB"/>
    <w:rsid w:val="00A51CBD"/>
    <w:rsid w:val="00A521E0"/>
    <w:rsid w:val="00A524C8"/>
    <w:rsid w:val="00A52733"/>
    <w:rsid w:val="00A5291D"/>
    <w:rsid w:val="00A52EDB"/>
    <w:rsid w:val="00A532E0"/>
    <w:rsid w:val="00A54072"/>
    <w:rsid w:val="00A54A90"/>
    <w:rsid w:val="00A54B0B"/>
    <w:rsid w:val="00A54D16"/>
    <w:rsid w:val="00A54E6B"/>
    <w:rsid w:val="00A553DF"/>
    <w:rsid w:val="00A5579B"/>
    <w:rsid w:val="00A55877"/>
    <w:rsid w:val="00A55BB7"/>
    <w:rsid w:val="00A55E76"/>
    <w:rsid w:val="00A5637C"/>
    <w:rsid w:val="00A565DC"/>
    <w:rsid w:val="00A56735"/>
    <w:rsid w:val="00A569E5"/>
    <w:rsid w:val="00A56C2C"/>
    <w:rsid w:val="00A56EDB"/>
    <w:rsid w:val="00A57311"/>
    <w:rsid w:val="00A57BD6"/>
    <w:rsid w:val="00A57C0B"/>
    <w:rsid w:val="00A57EC0"/>
    <w:rsid w:val="00A57F96"/>
    <w:rsid w:val="00A6065A"/>
    <w:rsid w:val="00A606AC"/>
    <w:rsid w:val="00A609BC"/>
    <w:rsid w:val="00A60B4F"/>
    <w:rsid w:val="00A60E20"/>
    <w:rsid w:val="00A60EBB"/>
    <w:rsid w:val="00A61018"/>
    <w:rsid w:val="00A615A0"/>
    <w:rsid w:val="00A615AF"/>
    <w:rsid w:val="00A61828"/>
    <w:rsid w:val="00A6189D"/>
    <w:rsid w:val="00A61F65"/>
    <w:rsid w:val="00A621F3"/>
    <w:rsid w:val="00A623EF"/>
    <w:rsid w:val="00A62454"/>
    <w:rsid w:val="00A627E0"/>
    <w:rsid w:val="00A62953"/>
    <w:rsid w:val="00A629E5"/>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3D0"/>
    <w:rsid w:val="00A66851"/>
    <w:rsid w:val="00A669D6"/>
    <w:rsid w:val="00A6743F"/>
    <w:rsid w:val="00A677C1"/>
    <w:rsid w:val="00A67A8E"/>
    <w:rsid w:val="00A67AC6"/>
    <w:rsid w:val="00A70152"/>
    <w:rsid w:val="00A703D4"/>
    <w:rsid w:val="00A70A35"/>
    <w:rsid w:val="00A711BE"/>
    <w:rsid w:val="00A71209"/>
    <w:rsid w:val="00A7141F"/>
    <w:rsid w:val="00A71D6B"/>
    <w:rsid w:val="00A71F00"/>
    <w:rsid w:val="00A72376"/>
    <w:rsid w:val="00A726A3"/>
    <w:rsid w:val="00A726DE"/>
    <w:rsid w:val="00A72B09"/>
    <w:rsid w:val="00A73242"/>
    <w:rsid w:val="00A73274"/>
    <w:rsid w:val="00A73873"/>
    <w:rsid w:val="00A739AB"/>
    <w:rsid w:val="00A73D4C"/>
    <w:rsid w:val="00A744A2"/>
    <w:rsid w:val="00A74598"/>
    <w:rsid w:val="00A745D9"/>
    <w:rsid w:val="00A74BDD"/>
    <w:rsid w:val="00A74E04"/>
    <w:rsid w:val="00A74F6C"/>
    <w:rsid w:val="00A75212"/>
    <w:rsid w:val="00A7538B"/>
    <w:rsid w:val="00A75502"/>
    <w:rsid w:val="00A75920"/>
    <w:rsid w:val="00A75A85"/>
    <w:rsid w:val="00A75B91"/>
    <w:rsid w:val="00A75DE7"/>
    <w:rsid w:val="00A7634B"/>
    <w:rsid w:val="00A764B9"/>
    <w:rsid w:val="00A76696"/>
    <w:rsid w:val="00A76A17"/>
    <w:rsid w:val="00A76A52"/>
    <w:rsid w:val="00A76BF2"/>
    <w:rsid w:val="00A76D93"/>
    <w:rsid w:val="00A7707F"/>
    <w:rsid w:val="00A770A5"/>
    <w:rsid w:val="00A77325"/>
    <w:rsid w:val="00A7735F"/>
    <w:rsid w:val="00A806D6"/>
    <w:rsid w:val="00A8105A"/>
    <w:rsid w:val="00A8135C"/>
    <w:rsid w:val="00A8157C"/>
    <w:rsid w:val="00A81633"/>
    <w:rsid w:val="00A81694"/>
    <w:rsid w:val="00A81D9B"/>
    <w:rsid w:val="00A8221B"/>
    <w:rsid w:val="00A82508"/>
    <w:rsid w:val="00A82C1E"/>
    <w:rsid w:val="00A831F0"/>
    <w:rsid w:val="00A83309"/>
    <w:rsid w:val="00A83BF1"/>
    <w:rsid w:val="00A83CA0"/>
    <w:rsid w:val="00A84298"/>
    <w:rsid w:val="00A844CE"/>
    <w:rsid w:val="00A844D6"/>
    <w:rsid w:val="00A84527"/>
    <w:rsid w:val="00A84EBF"/>
    <w:rsid w:val="00A85209"/>
    <w:rsid w:val="00A85237"/>
    <w:rsid w:val="00A8523D"/>
    <w:rsid w:val="00A85661"/>
    <w:rsid w:val="00A85BE0"/>
    <w:rsid w:val="00A85FFF"/>
    <w:rsid w:val="00A867E7"/>
    <w:rsid w:val="00A86F67"/>
    <w:rsid w:val="00A86FDA"/>
    <w:rsid w:val="00A86FEF"/>
    <w:rsid w:val="00A8706A"/>
    <w:rsid w:val="00A87482"/>
    <w:rsid w:val="00A87A08"/>
    <w:rsid w:val="00A87E73"/>
    <w:rsid w:val="00A87E7C"/>
    <w:rsid w:val="00A87F4E"/>
    <w:rsid w:val="00A87FAD"/>
    <w:rsid w:val="00A90134"/>
    <w:rsid w:val="00A901CB"/>
    <w:rsid w:val="00A905F1"/>
    <w:rsid w:val="00A90A90"/>
    <w:rsid w:val="00A90E27"/>
    <w:rsid w:val="00A90F11"/>
    <w:rsid w:val="00A91218"/>
    <w:rsid w:val="00A91469"/>
    <w:rsid w:val="00A915DD"/>
    <w:rsid w:val="00A9164F"/>
    <w:rsid w:val="00A91F3E"/>
    <w:rsid w:val="00A92457"/>
    <w:rsid w:val="00A9247A"/>
    <w:rsid w:val="00A927EE"/>
    <w:rsid w:val="00A92B81"/>
    <w:rsid w:val="00A934FE"/>
    <w:rsid w:val="00A9354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12"/>
    <w:rsid w:val="00A96D7E"/>
    <w:rsid w:val="00A97091"/>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4B0"/>
    <w:rsid w:val="00AA27DC"/>
    <w:rsid w:val="00AA29F2"/>
    <w:rsid w:val="00AA2CD8"/>
    <w:rsid w:val="00AA30A2"/>
    <w:rsid w:val="00AA30F7"/>
    <w:rsid w:val="00AA461D"/>
    <w:rsid w:val="00AA4C09"/>
    <w:rsid w:val="00AA4F41"/>
    <w:rsid w:val="00AA5584"/>
    <w:rsid w:val="00AA5701"/>
    <w:rsid w:val="00AA576F"/>
    <w:rsid w:val="00AA5EF6"/>
    <w:rsid w:val="00AA6026"/>
    <w:rsid w:val="00AA6206"/>
    <w:rsid w:val="00AA6291"/>
    <w:rsid w:val="00AA630A"/>
    <w:rsid w:val="00AA6716"/>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1F77"/>
    <w:rsid w:val="00AB2857"/>
    <w:rsid w:val="00AB2EB7"/>
    <w:rsid w:val="00AB307A"/>
    <w:rsid w:val="00AB3299"/>
    <w:rsid w:val="00AB3418"/>
    <w:rsid w:val="00AB3491"/>
    <w:rsid w:val="00AB34DD"/>
    <w:rsid w:val="00AB3658"/>
    <w:rsid w:val="00AB36D1"/>
    <w:rsid w:val="00AB3BF0"/>
    <w:rsid w:val="00AB3D6A"/>
    <w:rsid w:val="00AB3E16"/>
    <w:rsid w:val="00AB3E3E"/>
    <w:rsid w:val="00AB3F13"/>
    <w:rsid w:val="00AB4157"/>
    <w:rsid w:val="00AB42FF"/>
    <w:rsid w:val="00AB4300"/>
    <w:rsid w:val="00AB513E"/>
    <w:rsid w:val="00AB51DA"/>
    <w:rsid w:val="00AB53BA"/>
    <w:rsid w:val="00AB57AD"/>
    <w:rsid w:val="00AB583A"/>
    <w:rsid w:val="00AB5F4A"/>
    <w:rsid w:val="00AB642C"/>
    <w:rsid w:val="00AB644A"/>
    <w:rsid w:val="00AB6458"/>
    <w:rsid w:val="00AB64DA"/>
    <w:rsid w:val="00AB6CA0"/>
    <w:rsid w:val="00AB6F88"/>
    <w:rsid w:val="00AB76D5"/>
    <w:rsid w:val="00AB7787"/>
    <w:rsid w:val="00AB782C"/>
    <w:rsid w:val="00AB78AC"/>
    <w:rsid w:val="00AB7913"/>
    <w:rsid w:val="00AC0169"/>
    <w:rsid w:val="00AC0529"/>
    <w:rsid w:val="00AC0CC3"/>
    <w:rsid w:val="00AC11A1"/>
    <w:rsid w:val="00AC1281"/>
    <w:rsid w:val="00AC21BA"/>
    <w:rsid w:val="00AC22C7"/>
    <w:rsid w:val="00AC2535"/>
    <w:rsid w:val="00AC2C66"/>
    <w:rsid w:val="00AC2D4E"/>
    <w:rsid w:val="00AC305C"/>
    <w:rsid w:val="00AC3084"/>
    <w:rsid w:val="00AC3431"/>
    <w:rsid w:val="00AC38E9"/>
    <w:rsid w:val="00AC3D85"/>
    <w:rsid w:val="00AC4150"/>
    <w:rsid w:val="00AC45D6"/>
    <w:rsid w:val="00AC4B2E"/>
    <w:rsid w:val="00AC4D1B"/>
    <w:rsid w:val="00AC4D53"/>
    <w:rsid w:val="00AC4D9E"/>
    <w:rsid w:val="00AC4E2E"/>
    <w:rsid w:val="00AC5A6E"/>
    <w:rsid w:val="00AC5C2A"/>
    <w:rsid w:val="00AC61B3"/>
    <w:rsid w:val="00AC63F4"/>
    <w:rsid w:val="00AC6786"/>
    <w:rsid w:val="00AC7470"/>
    <w:rsid w:val="00AC7DE9"/>
    <w:rsid w:val="00AD12BD"/>
    <w:rsid w:val="00AD163D"/>
    <w:rsid w:val="00AD1860"/>
    <w:rsid w:val="00AD1B21"/>
    <w:rsid w:val="00AD1D79"/>
    <w:rsid w:val="00AD1DA7"/>
    <w:rsid w:val="00AD1DFE"/>
    <w:rsid w:val="00AD1F06"/>
    <w:rsid w:val="00AD23E9"/>
    <w:rsid w:val="00AD284F"/>
    <w:rsid w:val="00AD288C"/>
    <w:rsid w:val="00AD2A38"/>
    <w:rsid w:val="00AD2ACB"/>
    <w:rsid w:val="00AD2D96"/>
    <w:rsid w:val="00AD2EE4"/>
    <w:rsid w:val="00AD3042"/>
    <w:rsid w:val="00AD3047"/>
    <w:rsid w:val="00AD31A9"/>
    <w:rsid w:val="00AD32CD"/>
    <w:rsid w:val="00AD33C3"/>
    <w:rsid w:val="00AD34A1"/>
    <w:rsid w:val="00AD3725"/>
    <w:rsid w:val="00AD379F"/>
    <w:rsid w:val="00AD3935"/>
    <w:rsid w:val="00AD3AD5"/>
    <w:rsid w:val="00AD3BEC"/>
    <w:rsid w:val="00AD3F1E"/>
    <w:rsid w:val="00AD4480"/>
    <w:rsid w:val="00AD4597"/>
    <w:rsid w:val="00AD48F9"/>
    <w:rsid w:val="00AD4AC7"/>
    <w:rsid w:val="00AD4C34"/>
    <w:rsid w:val="00AD5781"/>
    <w:rsid w:val="00AD57E1"/>
    <w:rsid w:val="00AD5949"/>
    <w:rsid w:val="00AD5D77"/>
    <w:rsid w:val="00AD640D"/>
    <w:rsid w:val="00AD6980"/>
    <w:rsid w:val="00AD6C7F"/>
    <w:rsid w:val="00AD6F42"/>
    <w:rsid w:val="00AD70C9"/>
    <w:rsid w:val="00AD732B"/>
    <w:rsid w:val="00AD75A6"/>
    <w:rsid w:val="00AD7927"/>
    <w:rsid w:val="00AD7E17"/>
    <w:rsid w:val="00AE007B"/>
    <w:rsid w:val="00AE0160"/>
    <w:rsid w:val="00AE0683"/>
    <w:rsid w:val="00AE0D23"/>
    <w:rsid w:val="00AE0DBB"/>
    <w:rsid w:val="00AE0E9E"/>
    <w:rsid w:val="00AE14B7"/>
    <w:rsid w:val="00AE19D1"/>
    <w:rsid w:val="00AE20CB"/>
    <w:rsid w:val="00AE2205"/>
    <w:rsid w:val="00AE232B"/>
    <w:rsid w:val="00AE26F5"/>
    <w:rsid w:val="00AE2968"/>
    <w:rsid w:val="00AE3004"/>
    <w:rsid w:val="00AE3627"/>
    <w:rsid w:val="00AE3839"/>
    <w:rsid w:val="00AE3AF4"/>
    <w:rsid w:val="00AE41AE"/>
    <w:rsid w:val="00AE42D1"/>
    <w:rsid w:val="00AE4557"/>
    <w:rsid w:val="00AE47A1"/>
    <w:rsid w:val="00AE4A1F"/>
    <w:rsid w:val="00AE4C55"/>
    <w:rsid w:val="00AE4F01"/>
    <w:rsid w:val="00AE5181"/>
    <w:rsid w:val="00AE53E3"/>
    <w:rsid w:val="00AE5C22"/>
    <w:rsid w:val="00AE5E95"/>
    <w:rsid w:val="00AE6405"/>
    <w:rsid w:val="00AE6433"/>
    <w:rsid w:val="00AE6584"/>
    <w:rsid w:val="00AE69BD"/>
    <w:rsid w:val="00AE6D12"/>
    <w:rsid w:val="00AE723D"/>
    <w:rsid w:val="00AE773B"/>
    <w:rsid w:val="00AE7751"/>
    <w:rsid w:val="00AE780C"/>
    <w:rsid w:val="00AE7992"/>
    <w:rsid w:val="00AE7C3B"/>
    <w:rsid w:val="00AF0FFE"/>
    <w:rsid w:val="00AF1414"/>
    <w:rsid w:val="00AF15C3"/>
    <w:rsid w:val="00AF19CD"/>
    <w:rsid w:val="00AF1A9A"/>
    <w:rsid w:val="00AF20CB"/>
    <w:rsid w:val="00AF25F3"/>
    <w:rsid w:val="00AF2799"/>
    <w:rsid w:val="00AF28B0"/>
    <w:rsid w:val="00AF2C09"/>
    <w:rsid w:val="00AF2DED"/>
    <w:rsid w:val="00AF3560"/>
    <w:rsid w:val="00AF39AA"/>
    <w:rsid w:val="00AF39F5"/>
    <w:rsid w:val="00AF3C80"/>
    <w:rsid w:val="00AF3C8C"/>
    <w:rsid w:val="00AF4095"/>
    <w:rsid w:val="00AF41FC"/>
    <w:rsid w:val="00AF43BE"/>
    <w:rsid w:val="00AF4447"/>
    <w:rsid w:val="00AF4497"/>
    <w:rsid w:val="00AF457C"/>
    <w:rsid w:val="00AF4ABD"/>
    <w:rsid w:val="00AF532F"/>
    <w:rsid w:val="00AF5363"/>
    <w:rsid w:val="00AF5F78"/>
    <w:rsid w:val="00AF61A6"/>
    <w:rsid w:val="00AF63A2"/>
    <w:rsid w:val="00AF63A9"/>
    <w:rsid w:val="00AF6591"/>
    <w:rsid w:val="00AF66CA"/>
    <w:rsid w:val="00AF66F1"/>
    <w:rsid w:val="00AF6A76"/>
    <w:rsid w:val="00AF6B1B"/>
    <w:rsid w:val="00AF7363"/>
    <w:rsid w:val="00AF738A"/>
    <w:rsid w:val="00AF7895"/>
    <w:rsid w:val="00AF7F09"/>
    <w:rsid w:val="00AF7F0E"/>
    <w:rsid w:val="00B002BA"/>
    <w:rsid w:val="00B00306"/>
    <w:rsid w:val="00B00D62"/>
    <w:rsid w:val="00B010D3"/>
    <w:rsid w:val="00B01CC2"/>
    <w:rsid w:val="00B01F0D"/>
    <w:rsid w:val="00B02014"/>
    <w:rsid w:val="00B0226D"/>
    <w:rsid w:val="00B023FC"/>
    <w:rsid w:val="00B02A4C"/>
    <w:rsid w:val="00B02AD0"/>
    <w:rsid w:val="00B02E02"/>
    <w:rsid w:val="00B03101"/>
    <w:rsid w:val="00B03911"/>
    <w:rsid w:val="00B03923"/>
    <w:rsid w:val="00B039CE"/>
    <w:rsid w:val="00B03BB8"/>
    <w:rsid w:val="00B03D26"/>
    <w:rsid w:val="00B03D34"/>
    <w:rsid w:val="00B0408C"/>
    <w:rsid w:val="00B049C5"/>
    <w:rsid w:val="00B04AD7"/>
    <w:rsid w:val="00B04D36"/>
    <w:rsid w:val="00B04E0E"/>
    <w:rsid w:val="00B04F11"/>
    <w:rsid w:val="00B0504B"/>
    <w:rsid w:val="00B0540A"/>
    <w:rsid w:val="00B05688"/>
    <w:rsid w:val="00B0588E"/>
    <w:rsid w:val="00B06163"/>
    <w:rsid w:val="00B065DA"/>
    <w:rsid w:val="00B06771"/>
    <w:rsid w:val="00B06A8D"/>
    <w:rsid w:val="00B06C77"/>
    <w:rsid w:val="00B06FF3"/>
    <w:rsid w:val="00B07390"/>
    <w:rsid w:val="00B075EC"/>
    <w:rsid w:val="00B076A7"/>
    <w:rsid w:val="00B076C4"/>
    <w:rsid w:val="00B07CBE"/>
    <w:rsid w:val="00B1032A"/>
    <w:rsid w:val="00B108ED"/>
    <w:rsid w:val="00B10931"/>
    <w:rsid w:val="00B1093D"/>
    <w:rsid w:val="00B10BE8"/>
    <w:rsid w:val="00B10DF3"/>
    <w:rsid w:val="00B1167A"/>
    <w:rsid w:val="00B11882"/>
    <w:rsid w:val="00B11E29"/>
    <w:rsid w:val="00B11F8D"/>
    <w:rsid w:val="00B12603"/>
    <w:rsid w:val="00B12A8C"/>
    <w:rsid w:val="00B13003"/>
    <w:rsid w:val="00B137BE"/>
    <w:rsid w:val="00B13829"/>
    <w:rsid w:val="00B13F1F"/>
    <w:rsid w:val="00B14251"/>
    <w:rsid w:val="00B1469F"/>
    <w:rsid w:val="00B147CC"/>
    <w:rsid w:val="00B14BCC"/>
    <w:rsid w:val="00B15141"/>
    <w:rsid w:val="00B151C6"/>
    <w:rsid w:val="00B15C34"/>
    <w:rsid w:val="00B16815"/>
    <w:rsid w:val="00B16A9F"/>
    <w:rsid w:val="00B16B5F"/>
    <w:rsid w:val="00B16D08"/>
    <w:rsid w:val="00B1736C"/>
    <w:rsid w:val="00B17744"/>
    <w:rsid w:val="00B17D3E"/>
    <w:rsid w:val="00B20057"/>
    <w:rsid w:val="00B2043A"/>
    <w:rsid w:val="00B20CD7"/>
    <w:rsid w:val="00B20E2B"/>
    <w:rsid w:val="00B20F3D"/>
    <w:rsid w:val="00B21016"/>
    <w:rsid w:val="00B215F9"/>
    <w:rsid w:val="00B21736"/>
    <w:rsid w:val="00B217CD"/>
    <w:rsid w:val="00B2185B"/>
    <w:rsid w:val="00B21B67"/>
    <w:rsid w:val="00B21CA7"/>
    <w:rsid w:val="00B22472"/>
    <w:rsid w:val="00B224ED"/>
    <w:rsid w:val="00B232CB"/>
    <w:rsid w:val="00B233A9"/>
    <w:rsid w:val="00B239CC"/>
    <w:rsid w:val="00B23C57"/>
    <w:rsid w:val="00B23E2E"/>
    <w:rsid w:val="00B248EF"/>
    <w:rsid w:val="00B24F49"/>
    <w:rsid w:val="00B25585"/>
    <w:rsid w:val="00B2571D"/>
    <w:rsid w:val="00B257AB"/>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1B4"/>
    <w:rsid w:val="00B322A7"/>
    <w:rsid w:val="00B32502"/>
    <w:rsid w:val="00B32607"/>
    <w:rsid w:val="00B326BE"/>
    <w:rsid w:val="00B32842"/>
    <w:rsid w:val="00B32F7F"/>
    <w:rsid w:val="00B33126"/>
    <w:rsid w:val="00B338CE"/>
    <w:rsid w:val="00B3396B"/>
    <w:rsid w:val="00B33C00"/>
    <w:rsid w:val="00B33F7C"/>
    <w:rsid w:val="00B34307"/>
    <w:rsid w:val="00B34390"/>
    <w:rsid w:val="00B3442C"/>
    <w:rsid w:val="00B34D84"/>
    <w:rsid w:val="00B34E0E"/>
    <w:rsid w:val="00B3539A"/>
    <w:rsid w:val="00B35CB3"/>
    <w:rsid w:val="00B35F8E"/>
    <w:rsid w:val="00B36E61"/>
    <w:rsid w:val="00B37188"/>
    <w:rsid w:val="00B371ED"/>
    <w:rsid w:val="00B4003E"/>
    <w:rsid w:val="00B40292"/>
    <w:rsid w:val="00B404D9"/>
    <w:rsid w:val="00B406B2"/>
    <w:rsid w:val="00B40B80"/>
    <w:rsid w:val="00B40D73"/>
    <w:rsid w:val="00B4104E"/>
    <w:rsid w:val="00B4110D"/>
    <w:rsid w:val="00B411A3"/>
    <w:rsid w:val="00B412CB"/>
    <w:rsid w:val="00B416D8"/>
    <w:rsid w:val="00B41B34"/>
    <w:rsid w:val="00B42879"/>
    <w:rsid w:val="00B430D3"/>
    <w:rsid w:val="00B432C0"/>
    <w:rsid w:val="00B437BD"/>
    <w:rsid w:val="00B43985"/>
    <w:rsid w:val="00B439FA"/>
    <w:rsid w:val="00B43D4D"/>
    <w:rsid w:val="00B43FAC"/>
    <w:rsid w:val="00B440CF"/>
    <w:rsid w:val="00B4418B"/>
    <w:rsid w:val="00B443C5"/>
    <w:rsid w:val="00B4485B"/>
    <w:rsid w:val="00B44CD8"/>
    <w:rsid w:val="00B453AD"/>
    <w:rsid w:val="00B45897"/>
    <w:rsid w:val="00B45A61"/>
    <w:rsid w:val="00B45AC0"/>
    <w:rsid w:val="00B45DBE"/>
    <w:rsid w:val="00B45DC2"/>
    <w:rsid w:val="00B46501"/>
    <w:rsid w:val="00B473FE"/>
    <w:rsid w:val="00B47784"/>
    <w:rsid w:val="00B4783F"/>
    <w:rsid w:val="00B47858"/>
    <w:rsid w:val="00B47CEF"/>
    <w:rsid w:val="00B47F65"/>
    <w:rsid w:val="00B50261"/>
    <w:rsid w:val="00B50269"/>
    <w:rsid w:val="00B504F7"/>
    <w:rsid w:val="00B50810"/>
    <w:rsid w:val="00B50933"/>
    <w:rsid w:val="00B509C0"/>
    <w:rsid w:val="00B50E09"/>
    <w:rsid w:val="00B51420"/>
    <w:rsid w:val="00B51526"/>
    <w:rsid w:val="00B517F1"/>
    <w:rsid w:val="00B51A40"/>
    <w:rsid w:val="00B5238F"/>
    <w:rsid w:val="00B526AC"/>
    <w:rsid w:val="00B529F2"/>
    <w:rsid w:val="00B52EC8"/>
    <w:rsid w:val="00B5370C"/>
    <w:rsid w:val="00B538FF"/>
    <w:rsid w:val="00B53CCA"/>
    <w:rsid w:val="00B53EF5"/>
    <w:rsid w:val="00B53F02"/>
    <w:rsid w:val="00B5408C"/>
    <w:rsid w:val="00B542BA"/>
    <w:rsid w:val="00B54989"/>
    <w:rsid w:val="00B54CC5"/>
    <w:rsid w:val="00B553CF"/>
    <w:rsid w:val="00B554BC"/>
    <w:rsid w:val="00B555B8"/>
    <w:rsid w:val="00B55ACA"/>
    <w:rsid w:val="00B55C82"/>
    <w:rsid w:val="00B561BD"/>
    <w:rsid w:val="00B566E0"/>
    <w:rsid w:val="00B5685D"/>
    <w:rsid w:val="00B56E91"/>
    <w:rsid w:val="00B56F22"/>
    <w:rsid w:val="00B574BA"/>
    <w:rsid w:val="00B57861"/>
    <w:rsid w:val="00B60407"/>
    <w:rsid w:val="00B6059C"/>
    <w:rsid w:val="00B609A3"/>
    <w:rsid w:val="00B609F0"/>
    <w:rsid w:val="00B60C79"/>
    <w:rsid w:val="00B60E6E"/>
    <w:rsid w:val="00B610E0"/>
    <w:rsid w:val="00B6112D"/>
    <w:rsid w:val="00B6156C"/>
    <w:rsid w:val="00B6159B"/>
    <w:rsid w:val="00B619AF"/>
    <w:rsid w:val="00B61B85"/>
    <w:rsid w:val="00B61CFF"/>
    <w:rsid w:val="00B61F08"/>
    <w:rsid w:val="00B61F70"/>
    <w:rsid w:val="00B620F1"/>
    <w:rsid w:val="00B62333"/>
    <w:rsid w:val="00B6237B"/>
    <w:rsid w:val="00B6244F"/>
    <w:rsid w:val="00B62894"/>
    <w:rsid w:val="00B62A17"/>
    <w:rsid w:val="00B62A18"/>
    <w:rsid w:val="00B63870"/>
    <w:rsid w:val="00B63D30"/>
    <w:rsid w:val="00B63D78"/>
    <w:rsid w:val="00B640AB"/>
    <w:rsid w:val="00B64124"/>
    <w:rsid w:val="00B64398"/>
    <w:rsid w:val="00B64484"/>
    <w:rsid w:val="00B645F8"/>
    <w:rsid w:val="00B64A44"/>
    <w:rsid w:val="00B64B48"/>
    <w:rsid w:val="00B650F9"/>
    <w:rsid w:val="00B652B0"/>
    <w:rsid w:val="00B65771"/>
    <w:rsid w:val="00B65CF7"/>
    <w:rsid w:val="00B664EC"/>
    <w:rsid w:val="00B6674B"/>
    <w:rsid w:val="00B66801"/>
    <w:rsid w:val="00B668B4"/>
    <w:rsid w:val="00B66E99"/>
    <w:rsid w:val="00B66FFC"/>
    <w:rsid w:val="00B6748C"/>
    <w:rsid w:val="00B6796C"/>
    <w:rsid w:val="00B67B2B"/>
    <w:rsid w:val="00B67ED5"/>
    <w:rsid w:val="00B7021B"/>
    <w:rsid w:val="00B70333"/>
    <w:rsid w:val="00B70A49"/>
    <w:rsid w:val="00B70BE3"/>
    <w:rsid w:val="00B70EDB"/>
    <w:rsid w:val="00B71810"/>
    <w:rsid w:val="00B71A5D"/>
    <w:rsid w:val="00B71B1A"/>
    <w:rsid w:val="00B71BA0"/>
    <w:rsid w:val="00B71FBB"/>
    <w:rsid w:val="00B72625"/>
    <w:rsid w:val="00B7273B"/>
    <w:rsid w:val="00B727B8"/>
    <w:rsid w:val="00B73453"/>
    <w:rsid w:val="00B737C7"/>
    <w:rsid w:val="00B73E00"/>
    <w:rsid w:val="00B73E31"/>
    <w:rsid w:val="00B740CC"/>
    <w:rsid w:val="00B7467B"/>
    <w:rsid w:val="00B74A0D"/>
    <w:rsid w:val="00B74EC0"/>
    <w:rsid w:val="00B75542"/>
    <w:rsid w:val="00B75667"/>
    <w:rsid w:val="00B75A5C"/>
    <w:rsid w:val="00B7646F"/>
    <w:rsid w:val="00B77062"/>
    <w:rsid w:val="00B7709F"/>
    <w:rsid w:val="00B770A1"/>
    <w:rsid w:val="00B77104"/>
    <w:rsid w:val="00B774CC"/>
    <w:rsid w:val="00B77B57"/>
    <w:rsid w:val="00B77D8A"/>
    <w:rsid w:val="00B801DC"/>
    <w:rsid w:val="00B802D6"/>
    <w:rsid w:val="00B8053A"/>
    <w:rsid w:val="00B80733"/>
    <w:rsid w:val="00B80795"/>
    <w:rsid w:val="00B80F5B"/>
    <w:rsid w:val="00B81578"/>
    <w:rsid w:val="00B8164F"/>
    <w:rsid w:val="00B81684"/>
    <w:rsid w:val="00B817F4"/>
    <w:rsid w:val="00B817FB"/>
    <w:rsid w:val="00B820AE"/>
    <w:rsid w:val="00B821AB"/>
    <w:rsid w:val="00B82A8C"/>
    <w:rsid w:val="00B830F7"/>
    <w:rsid w:val="00B8321E"/>
    <w:rsid w:val="00B83327"/>
    <w:rsid w:val="00B8336E"/>
    <w:rsid w:val="00B83407"/>
    <w:rsid w:val="00B837F5"/>
    <w:rsid w:val="00B83AC3"/>
    <w:rsid w:val="00B83DAC"/>
    <w:rsid w:val="00B83DF6"/>
    <w:rsid w:val="00B84263"/>
    <w:rsid w:val="00B847B4"/>
    <w:rsid w:val="00B84BE8"/>
    <w:rsid w:val="00B84DC5"/>
    <w:rsid w:val="00B855A8"/>
    <w:rsid w:val="00B85837"/>
    <w:rsid w:val="00B85DFE"/>
    <w:rsid w:val="00B85F67"/>
    <w:rsid w:val="00B86557"/>
    <w:rsid w:val="00B86D87"/>
    <w:rsid w:val="00B87C60"/>
    <w:rsid w:val="00B90165"/>
    <w:rsid w:val="00B90960"/>
    <w:rsid w:val="00B91240"/>
    <w:rsid w:val="00B91356"/>
    <w:rsid w:val="00B91570"/>
    <w:rsid w:val="00B91600"/>
    <w:rsid w:val="00B91808"/>
    <w:rsid w:val="00B91E9D"/>
    <w:rsid w:val="00B91F73"/>
    <w:rsid w:val="00B922C4"/>
    <w:rsid w:val="00B926E0"/>
    <w:rsid w:val="00B92AD4"/>
    <w:rsid w:val="00B92BF1"/>
    <w:rsid w:val="00B92D5F"/>
    <w:rsid w:val="00B932E1"/>
    <w:rsid w:val="00B93C36"/>
    <w:rsid w:val="00B94054"/>
    <w:rsid w:val="00B94253"/>
    <w:rsid w:val="00B9436E"/>
    <w:rsid w:val="00B944F2"/>
    <w:rsid w:val="00B946E7"/>
    <w:rsid w:val="00B95019"/>
    <w:rsid w:val="00B950E8"/>
    <w:rsid w:val="00B95372"/>
    <w:rsid w:val="00B954DC"/>
    <w:rsid w:val="00B954FC"/>
    <w:rsid w:val="00B95A04"/>
    <w:rsid w:val="00B95A62"/>
    <w:rsid w:val="00B95C49"/>
    <w:rsid w:val="00B95EEF"/>
    <w:rsid w:val="00B95FD7"/>
    <w:rsid w:val="00B96228"/>
    <w:rsid w:val="00B96313"/>
    <w:rsid w:val="00B9670E"/>
    <w:rsid w:val="00B9685A"/>
    <w:rsid w:val="00B96CF0"/>
    <w:rsid w:val="00B96DA2"/>
    <w:rsid w:val="00B977E6"/>
    <w:rsid w:val="00BA067F"/>
    <w:rsid w:val="00BA13E0"/>
    <w:rsid w:val="00BA17C4"/>
    <w:rsid w:val="00BA270E"/>
    <w:rsid w:val="00BA2729"/>
    <w:rsid w:val="00BA283C"/>
    <w:rsid w:val="00BA2AEB"/>
    <w:rsid w:val="00BA2B41"/>
    <w:rsid w:val="00BA2F7D"/>
    <w:rsid w:val="00BA3149"/>
    <w:rsid w:val="00BA3603"/>
    <w:rsid w:val="00BA388C"/>
    <w:rsid w:val="00BA3974"/>
    <w:rsid w:val="00BA3C13"/>
    <w:rsid w:val="00BA3CC9"/>
    <w:rsid w:val="00BA3D2F"/>
    <w:rsid w:val="00BA3DB8"/>
    <w:rsid w:val="00BA3F29"/>
    <w:rsid w:val="00BA40BE"/>
    <w:rsid w:val="00BA416B"/>
    <w:rsid w:val="00BA48E0"/>
    <w:rsid w:val="00BA4B89"/>
    <w:rsid w:val="00BA4CF4"/>
    <w:rsid w:val="00BA54FB"/>
    <w:rsid w:val="00BA556A"/>
    <w:rsid w:val="00BA5C97"/>
    <w:rsid w:val="00BA5EFB"/>
    <w:rsid w:val="00BA659A"/>
    <w:rsid w:val="00BA68C1"/>
    <w:rsid w:val="00BA6D50"/>
    <w:rsid w:val="00BA712E"/>
    <w:rsid w:val="00BA7423"/>
    <w:rsid w:val="00BA7688"/>
    <w:rsid w:val="00BA7A20"/>
    <w:rsid w:val="00BA7D04"/>
    <w:rsid w:val="00BA7EB0"/>
    <w:rsid w:val="00BB0013"/>
    <w:rsid w:val="00BB008F"/>
    <w:rsid w:val="00BB0528"/>
    <w:rsid w:val="00BB070E"/>
    <w:rsid w:val="00BB0D75"/>
    <w:rsid w:val="00BB1286"/>
    <w:rsid w:val="00BB1C4F"/>
    <w:rsid w:val="00BB20E7"/>
    <w:rsid w:val="00BB225D"/>
    <w:rsid w:val="00BB277B"/>
    <w:rsid w:val="00BB2835"/>
    <w:rsid w:val="00BB2CC7"/>
    <w:rsid w:val="00BB365A"/>
    <w:rsid w:val="00BB37B0"/>
    <w:rsid w:val="00BB3D91"/>
    <w:rsid w:val="00BB3F4C"/>
    <w:rsid w:val="00BB4697"/>
    <w:rsid w:val="00BB4A42"/>
    <w:rsid w:val="00BB4D85"/>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938"/>
    <w:rsid w:val="00BC0AE6"/>
    <w:rsid w:val="00BC16BF"/>
    <w:rsid w:val="00BC17A3"/>
    <w:rsid w:val="00BC1B4B"/>
    <w:rsid w:val="00BC201A"/>
    <w:rsid w:val="00BC2BC7"/>
    <w:rsid w:val="00BC2F45"/>
    <w:rsid w:val="00BC2FC4"/>
    <w:rsid w:val="00BC344E"/>
    <w:rsid w:val="00BC3463"/>
    <w:rsid w:val="00BC38B8"/>
    <w:rsid w:val="00BC3CF8"/>
    <w:rsid w:val="00BC4532"/>
    <w:rsid w:val="00BC4701"/>
    <w:rsid w:val="00BC4B9C"/>
    <w:rsid w:val="00BC5181"/>
    <w:rsid w:val="00BC56C1"/>
    <w:rsid w:val="00BC5BE8"/>
    <w:rsid w:val="00BC5C17"/>
    <w:rsid w:val="00BC5CE2"/>
    <w:rsid w:val="00BC60AB"/>
    <w:rsid w:val="00BC642E"/>
    <w:rsid w:val="00BC6742"/>
    <w:rsid w:val="00BC71C5"/>
    <w:rsid w:val="00BC7659"/>
    <w:rsid w:val="00BC791C"/>
    <w:rsid w:val="00BC7A42"/>
    <w:rsid w:val="00BC7E6E"/>
    <w:rsid w:val="00BD013E"/>
    <w:rsid w:val="00BD0383"/>
    <w:rsid w:val="00BD082C"/>
    <w:rsid w:val="00BD0E6D"/>
    <w:rsid w:val="00BD0FC4"/>
    <w:rsid w:val="00BD1122"/>
    <w:rsid w:val="00BD13ED"/>
    <w:rsid w:val="00BD140B"/>
    <w:rsid w:val="00BD15DC"/>
    <w:rsid w:val="00BD1749"/>
    <w:rsid w:val="00BD1E55"/>
    <w:rsid w:val="00BD238C"/>
    <w:rsid w:val="00BD2A08"/>
    <w:rsid w:val="00BD2F55"/>
    <w:rsid w:val="00BD3837"/>
    <w:rsid w:val="00BD385B"/>
    <w:rsid w:val="00BD386B"/>
    <w:rsid w:val="00BD3C69"/>
    <w:rsid w:val="00BD3D7A"/>
    <w:rsid w:val="00BD4355"/>
    <w:rsid w:val="00BD4A64"/>
    <w:rsid w:val="00BD52FA"/>
    <w:rsid w:val="00BD5807"/>
    <w:rsid w:val="00BD5A26"/>
    <w:rsid w:val="00BD5A74"/>
    <w:rsid w:val="00BD5D4D"/>
    <w:rsid w:val="00BD614C"/>
    <w:rsid w:val="00BD6509"/>
    <w:rsid w:val="00BD689C"/>
    <w:rsid w:val="00BD6909"/>
    <w:rsid w:val="00BD6A22"/>
    <w:rsid w:val="00BD78B8"/>
    <w:rsid w:val="00BD7A82"/>
    <w:rsid w:val="00BD7D90"/>
    <w:rsid w:val="00BD7F39"/>
    <w:rsid w:val="00BD7F6C"/>
    <w:rsid w:val="00BD7F9E"/>
    <w:rsid w:val="00BE072F"/>
    <w:rsid w:val="00BE099F"/>
    <w:rsid w:val="00BE0B2B"/>
    <w:rsid w:val="00BE0C3B"/>
    <w:rsid w:val="00BE13B8"/>
    <w:rsid w:val="00BE1690"/>
    <w:rsid w:val="00BE197A"/>
    <w:rsid w:val="00BE1A06"/>
    <w:rsid w:val="00BE2958"/>
    <w:rsid w:val="00BE2A02"/>
    <w:rsid w:val="00BE2E99"/>
    <w:rsid w:val="00BE3563"/>
    <w:rsid w:val="00BE394E"/>
    <w:rsid w:val="00BE3AFA"/>
    <w:rsid w:val="00BE3F52"/>
    <w:rsid w:val="00BE403F"/>
    <w:rsid w:val="00BE458F"/>
    <w:rsid w:val="00BE45C1"/>
    <w:rsid w:val="00BE4D2E"/>
    <w:rsid w:val="00BE4ED1"/>
    <w:rsid w:val="00BE51C7"/>
    <w:rsid w:val="00BE5515"/>
    <w:rsid w:val="00BE5613"/>
    <w:rsid w:val="00BE5813"/>
    <w:rsid w:val="00BE5C7E"/>
    <w:rsid w:val="00BE5D7F"/>
    <w:rsid w:val="00BE5E9D"/>
    <w:rsid w:val="00BE65B3"/>
    <w:rsid w:val="00BE68B9"/>
    <w:rsid w:val="00BE6AE6"/>
    <w:rsid w:val="00BE7265"/>
    <w:rsid w:val="00BE7B27"/>
    <w:rsid w:val="00BF02E6"/>
    <w:rsid w:val="00BF02EB"/>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3FBE"/>
    <w:rsid w:val="00BF46F1"/>
    <w:rsid w:val="00BF4908"/>
    <w:rsid w:val="00BF491F"/>
    <w:rsid w:val="00BF4923"/>
    <w:rsid w:val="00BF4B69"/>
    <w:rsid w:val="00BF5350"/>
    <w:rsid w:val="00BF55D0"/>
    <w:rsid w:val="00BF5623"/>
    <w:rsid w:val="00BF56A8"/>
    <w:rsid w:val="00BF60E3"/>
    <w:rsid w:val="00BF6597"/>
    <w:rsid w:val="00BF6FBF"/>
    <w:rsid w:val="00BF70A1"/>
    <w:rsid w:val="00BF70F8"/>
    <w:rsid w:val="00BF72FB"/>
    <w:rsid w:val="00BF772C"/>
    <w:rsid w:val="00BF7AE4"/>
    <w:rsid w:val="00BF7CDD"/>
    <w:rsid w:val="00BF7D43"/>
    <w:rsid w:val="00C007CA"/>
    <w:rsid w:val="00C00960"/>
    <w:rsid w:val="00C009AC"/>
    <w:rsid w:val="00C00E52"/>
    <w:rsid w:val="00C00F1A"/>
    <w:rsid w:val="00C010F5"/>
    <w:rsid w:val="00C01508"/>
    <w:rsid w:val="00C0170C"/>
    <w:rsid w:val="00C01835"/>
    <w:rsid w:val="00C01DFD"/>
    <w:rsid w:val="00C02192"/>
    <w:rsid w:val="00C0279C"/>
    <w:rsid w:val="00C02C95"/>
    <w:rsid w:val="00C02CDE"/>
    <w:rsid w:val="00C02EA4"/>
    <w:rsid w:val="00C030C7"/>
    <w:rsid w:val="00C0357D"/>
    <w:rsid w:val="00C03B7B"/>
    <w:rsid w:val="00C03C30"/>
    <w:rsid w:val="00C04339"/>
    <w:rsid w:val="00C04C6C"/>
    <w:rsid w:val="00C04DE2"/>
    <w:rsid w:val="00C05395"/>
    <w:rsid w:val="00C057E0"/>
    <w:rsid w:val="00C05863"/>
    <w:rsid w:val="00C05C20"/>
    <w:rsid w:val="00C05D67"/>
    <w:rsid w:val="00C06031"/>
    <w:rsid w:val="00C06066"/>
    <w:rsid w:val="00C0648A"/>
    <w:rsid w:val="00C066CC"/>
    <w:rsid w:val="00C067A4"/>
    <w:rsid w:val="00C0692C"/>
    <w:rsid w:val="00C06F8C"/>
    <w:rsid w:val="00C076C7"/>
    <w:rsid w:val="00C07A6C"/>
    <w:rsid w:val="00C07AE3"/>
    <w:rsid w:val="00C07AE4"/>
    <w:rsid w:val="00C07B81"/>
    <w:rsid w:val="00C07C5C"/>
    <w:rsid w:val="00C10599"/>
    <w:rsid w:val="00C106BB"/>
    <w:rsid w:val="00C10A55"/>
    <w:rsid w:val="00C10C2F"/>
    <w:rsid w:val="00C10C4A"/>
    <w:rsid w:val="00C10F46"/>
    <w:rsid w:val="00C1114F"/>
    <w:rsid w:val="00C11183"/>
    <w:rsid w:val="00C11197"/>
    <w:rsid w:val="00C113B3"/>
    <w:rsid w:val="00C11463"/>
    <w:rsid w:val="00C1157C"/>
    <w:rsid w:val="00C119D5"/>
    <w:rsid w:val="00C11C33"/>
    <w:rsid w:val="00C11C73"/>
    <w:rsid w:val="00C11FE5"/>
    <w:rsid w:val="00C11FF6"/>
    <w:rsid w:val="00C12068"/>
    <w:rsid w:val="00C12EB5"/>
    <w:rsid w:val="00C1328A"/>
    <w:rsid w:val="00C13504"/>
    <w:rsid w:val="00C13C8A"/>
    <w:rsid w:val="00C13F22"/>
    <w:rsid w:val="00C14084"/>
    <w:rsid w:val="00C140FE"/>
    <w:rsid w:val="00C14346"/>
    <w:rsid w:val="00C14691"/>
    <w:rsid w:val="00C14EF8"/>
    <w:rsid w:val="00C15135"/>
    <w:rsid w:val="00C15363"/>
    <w:rsid w:val="00C159ED"/>
    <w:rsid w:val="00C161DB"/>
    <w:rsid w:val="00C16386"/>
    <w:rsid w:val="00C165C6"/>
    <w:rsid w:val="00C1662C"/>
    <w:rsid w:val="00C16813"/>
    <w:rsid w:val="00C16B16"/>
    <w:rsid w:val="00C17099"/>
    <w:rsid w:val="00C170AE"/>
    <w:rsid w:val="00C173EB"/>
    <w:rsid w:val="00C17542"/>
    <w:rsid w:val="00C17593"/>
    <w:rsid w:val="00C176B6"/>
    <w:rsid w:val="00C17D7E"/>
    <w:rsid w:val="00C17D89"/>
    <w:rsid w:val="00C20287"/>
    <w:rsid w:val="00C202D5"/>
    <w:rsid w:val="00C2068D"/>
    <w:rsid w:val="00C206C4"/>
    <w:rsid w:val="00C206EC"/>
    <w:rsid w:val="00C20DD5"/>
    <w:rsid w:val="00C20E6E"/>
    <w:rsid w:val="00C20F2A"/>
    <w:rsid w:val="00C21830"/>
    <w:rsid w:val="00C21B29"/>
    <w:rsid w:val="00C21BB0"/>
    <w:rsid w:val="00C21F4D"/>
    <w:rsid w:val="00C226CE"/>
    <w:rsid w:val="00C22FA0"/>
    <w:rsid w:val="00C232DD"/>
    <w:rsid w:val="00C23372"/>
    <w:rsid w:val="00C2423A"/>
    <w:rsid w:val="00C244D8"/>
    <w:rsid w:val="00C244E4"/>
    <w:rsid w:val="00C24789"/>
    <w:rsid w:val="00C247C6"/>
    <w:rsid w:val="00C24AF5"/>
    <w:rsid w:val="00C24EE5"/>
    <w:rsid w:val="00C250CF"/>
    <w:rsid w:val="00C2544D"/>
    <w:rsid w:val="00C25509"/>
    <w:rsid w:val="00C25639"/>
    <w:rsid w:val="00C26871"/>
    <w:rsid w:val="00C2695A"/>
    <w:rsid w:val="00C26EB2"/>
    <w:rsid w:val="00C27144"/>
    <w:rsid w:val="00C27156"/>
    <w:rsid w:val="00C274BE"/>
    <w:rsid w:val="00C275D9"/>
    <w:rsid w:val="00C2769D"/>
    <w:rsid w:val="00C27CD4"/>
    <w:rsid w:val="00C27E49"/>
    <w:rsid w:val="00C3023A"/>
    <w:rsid w:val="00C30631"/>
    <w:rsid w:val="00C306EB"/>
    <w:rsid w:val="00C307FA"/>
    <w:rsid w:val="00C30C4B"/>
    <w:rsid w:val="00C30D3F"/>
    <w:rsid w:val="00C30DAA"/>
    <w:rsid w:val="00C30F1F"/>
    <w:rsid w:val="00C30FB5"/>
    <w:rsid w:val="00C31089"/>
    <w:rsid w:val="00C314DF"/>
    <w:rsid w:val="00C315D4"/>
    <w:rsid w:val="00C3175A"/>
    <w:rsid w:val="00C319A2"/>
    <w:rsid w:val="00C31B28"/>
    <w:rsid w:val="00C3208A"/>
    <w:rsid w:val="00C32BB7"/>
    <w:rsid w:val="00C32CCE"/>
    <w:rsid w:val="00C32D0C"/>
    <w:rsid w:val="00C32E9A"/>
    <w:rsid w:val="00C33043"/>
    <w:rsid w:val="00C3368F"/>
    <w:rsid w:val="00C3372C"/>
    <w:rsid w:val="00C337EC"/>
    <w:rsid w:val="00C33961"/>
    <w:rsid w:val="00C339DE"/>
    <w:rsid w:val="00C33AA7"/>
    <w:rsid w:val="00C33DCE"/>
    <w:rsid w:val="00C33EE3"/>
    <w:rsid w:val="00C3463A"/>
    <w:rsid w:val="00C34650"/>
    <w:rsid w:val="00C346BB"/>
    <w:rsid w:val="00C346C1"/>
    <w:rsid w:val="00C34BB4"/>
    <w:rsid w:val="00C34BDB"/>
    <w:rsid w:val="00C34C05"/>
    <w:rsid w:val="00C34D4B"/>
    <w:rsid w:val="00C34F16"/>
    <w:rsid w:val="00C3566B"/>
    <w:rsid w:val="00C35B23"/>
    <w:rsid w:val="00C36050"/>
    <w:rsid w:val="00C36066"/>
    <w:rsid w:val="00C361B0"/>
    <w:rsid w:val="00C367B9"/>
    <w:rsid w:val="00C36DAD"/>
    <w:rsid w:val="00C37050"/>
    <w:rsid w:val="00C37ABC"/>
    <w:rsid w:val="00C37CA6"/>
    <w:rsid w:val="00C37F8D"/>
    <w:rsid w:val="00C4018E"/>
    <w:rsid w:val="00C40480"/>
    <w:rsid w:val="00C404D5"/>
    <w:rsid w:val="00C40623"/>
    <w:rsid w:val="00C40738"/>
    <w:rsid w:val="00C40B7D"/>
    <w:rsid w:val="00C40CD4"/>
    <w:rsid w:val="00C41057"/>
    <w:rsid w:val="00C411E2"/>
    <w:rsid w:val="00C4154A"/>
    <w:rsid w:val="00C41634"/>
    <w:rsid w:val="00C41CCC"/>
    <w:rsid w:val="00C41E8D"/>
    <w:rsid w:val="00C42130"/>
    <w:rsid w:val="00C42784"/>
    <w:rsid w:val="00C429E1"/>
    <w:rsid w:val="00C439F0"/>
    <w:rsid w:val="00C43A54"/>
    <w:rsid w:val="00C43CE7"/>
    <w:rsid w:val="00C44189"/>
    <w:rsid w:val="00C4419D"/>
    <w:rsid w:val="00C447FB"/>
    <w:rsid w:val="00C44943"/>
    <w:rsid w:val="00C44E2D"/>
    <w:rsid w:val="00C44EF7"/>
    <w:rsid w:val="00C44F96"/>
    <w:rsid w:val="00C44FF2"/>
    <w:rsid w:val="00C45422"/>
    <w:rsid w:val="00C4587D"/>
    <w:rsid w:val="00C45C66"/>
    <w:rsid w:val="00C46C2D"/>
    <w:rsid w:val="00C470AA"/>
    <w:rsid w:val="00C47897"/>
    <w:rsid w:val="00C47AE8"/>
    <w:rsid w:val="00C47B93"/>
    <w:rsid w:val="00C47BDE"/>
    <w:rsid w:val="00C47EC4"/>
    <w:rsid w:val="00C508B7"/>
    <w:rsid w:val="00C509D3"/>
    <w:rsid w:val="00C50AA6"/>
    <w:rsid w:val="00C50E1D"/>
    <w:rsid w:val="00C51696"/>
    <w:rsid w:val="00C5193F"/>
    <w:rsid w:val="00C51D11"/>
    <w:rsid w:val="00C51D30"/>
    <w:rsid w:val="00C51F21"/>
    <w:rsid w:val="00C521CD"/>
    <w:rsid w:val="00C5257E"/>
    <w:rsid w:val="00C52E32"/>
    <w:rsid w:val="00C531B4"/>
    <w:rsid w:val="00C532F9"/>
    <w:rsid w:val="00C53905"/>
    <w:rsid w:val="00C53A88"/>
    <w:rsid w:val="00C53E22"/>
    <w:rsid w:val="00C54B94"/>
    <w:rsid w:val="00C54C14"/>
    <w:rsid w:val="00C54C62"/>
    <w:rsid w:val="00C54CBD"/>
    <w:rsid w:val="00C54CDD"/>
    <w:rsid w:val="00C557EC"/>
    <w:rsid w:val="00C5589B"/>
    <w:rsid w:val="00C55A58"/>
    <w:rsid w:val="00C55E23"/>
    <w:rsid w:val="00C5638E"/>
    <w:rsid w:val="00C564B2"/>
    <w:rsid w:val="00C56918"/>
    <w:rsid w:val="00C569CA"/>
    <w:rsid w:val="00C5733A"/>
    <w:rsid w:val="00C57BD3"/>
    <w:rsid w:val="00C57CC6"/>
    <w:rsid w:val="00C57D43"/>
    <w:rsid w:val="00C601EB"/>
    <w:rsid w:val="00C602DB"/>
    <w:rsid w:val="00C60708"/>
    <w:rsid w:val="00C60E73"/>
    <w:rsid w:val="00C60EC1"/>
    <w:rsid w:val="00C613E1"/>
    <w:rsid w:val="00C619CD"/>
    <w:rsid w:val="00C61B5A"/>
    <w:rsid w:val="00C61D30"/>
    <w:rsid w:val="00C61EE5"/>
    <w:rsid w:val="00C62027"/>
    <w:rsid w:val="00C623B2"/>
    <w:rsid w:val="00C62997"/>
    <w:rsid w:val="00C630AB"/>
    <w:rsid w:val="00C63152"/>
    <w:rsid w:val="00C631B1"/>
    <w:rsid w:val="00C633AB"/>
    <w:rsid w:val="00C6343A"/>
    <w:rsid w:val="00C636B0"/>
    <w:rsid w:val="00C638EE"/>
    <w:rsid w:val="00C644B2"/>
    <w:rsid w:val="00C6456B"/>
    <w:rsid w:val="00C64849"/>
    <w:rsid w:val="00C651A1"/>
    <w:rsid w:val="00C6560B"/>
    <w:rsid w:val="00C6560D"/>
    <w:rsid w:val="00C65A91"/>
    <w:rsid w:val="00C65ADD"/>
    <w:rsid w:val="00C65D24"/>
    <w:rsid w:val="00C65E0D"/>
    <w:rsid w:val="00C65EE7"/>
    <w:rsid w:val="00C65F58"/>
    <w:rsid w:val="00C66451"/>
    <w:rsid w:val="00C66571"/>
    <w:rsid w:val="00C666DB"/>
    <w:rsid w:val="00C667F6"/>
    <w:rsid w:val="00C66C34"/>
    <w:rsid w:val="00C66E81"/>
    <w:rsid w:val="00C6763B"/>
    <w:rsid w:val="00C67A8A"/>
    <w:rsid w:val="00C67E6B"/>
    <w:rsid w:val="00C67F34"/>
    <w:rsid w:val="00C70366"/>
    <w:rsid w:val="00C703A9"/>
    <w:rsid w:val="00C7040D"/>
    <w:rsid w:val="00C70B8C"/>
    <w:rsid w:val="00C70D71"/>
    <w:rsid w:val="00C71327"/>
    <w:rsid w:val="00C71468"/>
    <w:rsid w:val="00C716B9"/>
    <w:rsid w:val="00C71BCF"/>
    <w:rsid w:val="00C723AF"/>
    <w:rsid w:val="00C723CA"/>
    <w:rsid w:val="00C72402"/>
    <w:rsid w:val="00C72B77"/>
    <w:rsid w:val="00C72EA4"/>
    <w:rsid w:val="00C72EF5"/>
    <w:rsid w:val="00C7322E"/>
    <w:rsid w:val="00C733ED"/>
    <w:rsid w:val="00C7357D"/>
    <w:rsid w:val="00C73593"/>
    <w:rsid w:val="00C73BF6"/>
    <w:rsid w:val="00C74157"/>
    <w:rsid w:val="00C7448E"/>
    <w:rsid w:val="00C74859"/>
    <w:rsid w:val="00C74870"/>
    <w:rsid w:val="00C748E2"/>
    <w:rsid w:val="00C74B2A"/>
    <w:rsid w:val="00C75004"/>
    <w:rsid w:val="00C755E8"/>
    <w:rsid w:val="00C75970"/>
    <w:rsid w:val="00C75AC4"/>
    <w:rsid w:val="00C75C9D"/>
    <w:rsid w:val="00C767F6"/>
    <w:rsid w:val="00C76952"/>
    <w:rsid w:val="00C76AA8"/>
    <w:rsid w:val="00C76BBC"/>
    <w:rsid w:val="00C7731D"/>
    <w:rsid w:val="00C7799E"/>
    <w:rsid w:val="00C80155"/>
    <w:rsid w:val="00C80441"/>
    <w:rsid w:val="00C80547"/>
    <w:rsid w:val="00C80CF7"/>
    <w:rsid w:val="00C80DB5"/>
    <w:rsid w:val="00C8131F"/>
    <w:rsid w:val="00C818B6"/>
    <w:rsid w:val="00C818FE"/>
    <w:rsid w:val="00C8198E"/>
    <w:rsid w:val="00C81B30"/>
    <w:rsid w:val="00C8220B"/>
    <w:rsid w:val="00C82387"/>
    <w:rsid w:val="00C823D0"/>
    <w:rsid w:val="00C825E6"/>
    <w:rsid w:val="00C8278C"/>
    <w:rsid w:val="00C831FC"/>
    <w:rsid w:val="00C8351F"/>
    <w:rsid w:val="00C8395C"/>
    <w:rsid w:val="00C83D50"/>
    <w:rsid w:val="00C84231"/>
    <w:rsid w:val="00C847C8"/>
    <w:rsid w:val="00C849BE"/>
    <w:rsid w:val="00C84A83"/>
    <w:rsid w:val="00C84D5A"/>
    <w:rsid w:val="00C85034"/>
    <w:rsid w:val="00C8534D"/>
    <w:rsid w:val="00C85450"/>
    <w:rsid w:val="00C85F12"/>
    <w:rsid w:val="00C85F25"/>
    <w:rsid w:val="00C86379"/>
    <w:rsid w:val="00C864DB"/>
    <w:rsid w:val="00C8669B"/>
    <w:rsid w:val="00C86BFF"/>
    <w:rsid w:val="00C870BA"/>
    <w:rsid w:val="00C8781D"/>
    <w:rsid w:val="00C878E9"/>
    <w:rsid w:val="00C87AF9"/>
    <w:rsid w:val="00C901A9"/>
    <w:rsid w:val="00C9047A"/>
    <w:rsid w:val="00C905AC"/>
    <w:rsid w:val="00C9065E"/>
    <w:rsid w:val="00C90B43"/>
    <w:rsid w:val="00C90C65"/>
    <w:rsid w:val="00C90C82"/>
    <w:rsid w:val="00C90F7A"/>
    <w:rsid w:val="00C911EF"/>
    <w:rsid w:val="00C91285"/>
    <w:rsid w:val="00C9165D"/>
    <w:rsid w:val="00C91CFB"/>
    <w:rsid w:val="00C91FAC"/>
    <w:rsid w:val="00C92013"/>
    <w:rsid w:val="00C9220C"/>
    <w:rsid w:val="00C922C5"/>
    <w:rsid w:val="00C92352"/>
    <w:rsid w:val="00C923B7"/>
    <w:rsid w:val="00C927AB"/>
    <w:rsid w:val="00C92C2A"/>
    <w:rsid w:val="00C9318C"/>
    <w:rsid w:val="00C93297"/>
    <w:rsid w:val="00C93543"/>
    <w:rsid w:val="00C943AE"/>
    <w:rsid w:val="00C94501"/>
    <w:rsid w:val="00C945EC"/>
    <w:rsid w:val="00C94A5E"/>
    <w:rsid w:val="00C94B58"/>
    <w:rsid w:val="00C94BBA"/>
    <w:rsid w:val="00C94E45"/>
    <w:rsid w:val="00C95300"/>
    <w:rsid w:val="00C95548"/>
    <w:rsid w:val="00C955F6"/>
    <w:rsid w:val="00C95656"/>
    <w:rsid w:val="00C95730"/>
    <w:rsid w:val="00C95962"/>
    <w:rsid w:val="00C959AA"/>
    <w:rsid w:val="00C95C08"/>
    <w:rsid w:val="00C95EC0"/>
    <w:rsid w:val="00C963E1"/>
    <w:rsid w:val="00C965AD"/>
    <w:rsid w:val="00C96A24"/>
    <w:rsid w:val="00C96D37"/>
    <w:rsid w:val="00C96D71"/>
    <w:rsid w:val="00C96F89"/>
    <w:rsid w:val="00C96FE0"/>
    <w:rsid w:val="00C97572"/>
    <w:rsid w:val="00C9785E"/>
    <w:rsid w:val="00C97AF1"/>
    <w:rsid w:val="00C97D77"/>
    <w:rsid w:val="00CA03C9"/>
    <w:rsid w:val="00CA09AA"/>
    <w:rsid w:val="00CA09F2"/>
    <w:rsid w:val="00CA0DF5"/>
    <w:rsid w:val="00CA0FCC"/>
    <w:rsid w:val="00CA114D"/>
    <w:rsid w:val="00CA1225"/>
    <w:rsid w:val="00CA18D2"/>
    <w:rsid w:val="00CA27C7"/>
    <w:rsid w:val="00CA2823"/>
    <w:rsid w:val="00CA2919"/>
    <w:rsid w:val="00CA2C56"/>
    <w:rsid w:val="00CA3454"/>
    <w:rsid w:val="00CA37A3"/>
    <w:rsid w:val="00CA3964"/>
    <w:rsid w:val="00CA43F9"/>
    <w:rsid w:val="00CA49C0"/>
    <w:rsid w:val="00CA4A24"/>
    <w:rsid w:val="00CA4A3F"/>
    <w:rsid w:val="00CA4C14"/>
    <w:rsid w:val="00CA4F58"/>
    <w:rsid w:val="00CA51A0"/>
    <w:rsid w:val="00CA5DA3"/>
    <w:rsid w:val="00CA6164"/>
    <w:rsid w:val="00CA617B"/>
    <w:rsid w:val="00CA6275"/>
    <w:rsid w:val="00CA6BDF"/>
    <w:rsid w:val="00CA6DB1"/>
    <w:rsid w:val="00CA70E4"/>
    <w:rsid w:val="00CB01BC"/>
    <w:rsid w:val="00CB03CF"/>
    <w:rsid w:val="00CB047F"/>
    <w:rsid w:val="00CB08D2"/>
    <w:rsid w:val="00CB11BD"/>
    <w:rsid w:val="00CB1368"/>
    <w:rsid w:val="00CB167F"/>
    <w:rsid w:val="00CB1CBD"/>
    <w:rsid w:val="00CB1F2A"/>
    <w:rsid w:val="00CB2269"/>
    <w:rsid w:val="00CB25CD"/>
    <w:rsid w:val="00CB2918"/>
    <w:rsid w:val="00CB2954"/>
    <w:rsid w:val="00CB299C"/>
    <w:rsid w:val="00CB2BBA"/>
    <w:rsid w:val="00CB3404"/>
    <w:rsid w:val="00CB35ED"/>
    <w:rsid w:val="00CB39EB"/>
    <w:rsid w:val="00CB3F91"/>
    <w:rsid w:val="00CB41E7"/>
    <w:rsid w:val="00CB480A"/>
    <w:rsid w:val="00CB4FA5"/>
    <w:rsid w:val="00CB5008"/>
    <w:rsid w:val="00CB5831"/>
    <w:rsid w:val="00CB58DD"/>
    <w:rsid w:val="00CB6069"/>
    <w:rsid w:val="00CB6343"/>
    <w:rsid w:val="00CB6517"/>
    <w:rsid w:val="00CB657A"/>
    <w:rsid w:val="00CB70EA"/>
    <w:rsid w:val="00CB7648"/>
    <w:rsid w:val="00CB7657"/>
    <w:rsid w:val="00CB79A4"/>
    <w:rsid w:val="00CB7B6B"/>
    <w:rsid w:val="00CB7F5F"/>
    <w:rsid w:val="00CC00B7"/>
    <w:rsid w:val="00CC034B"/>
    <w:rsid w:val="00CC0492"/>
    <w:rsid w:val="00CC07BA"/>
    <w:rsid w:val="00CC099A"/>
    <w:rsid w:val="00CC0AA7"/>
    <w:rsid w:val="00CC0E56"/>
    <w:rsid w:val="00CC10EC"/>
    <w:rsid w:val="00CC1148"/>
    <w:rsid w:val="00CC1555"/>
    <w:rsid w:val="00CC172A"/>
    <w:rsid w:val="00CC1A18"/>
    <w:rsid w:val="00CC1D2E"/>
    <w:rsid w:val="00CC1E3E"/>
    <w:rsid w:val="00CC1E40"/>
    <w:rsid w:val="00CC21CB"/>
    <w:rsid w:val="00CC24F0"/>
    <w:rsid w:val="00CC27F5"/>
    <w:rsid w:val="00CC2D18"/>
    <w:rsid w:val="00CC2D84"/>
    <w:rsid w:val="00CC2E25"/>
    <w:rsid w:val="00CC2EFE"/>
    <w:rsid w:val="00CC32B0"/>
    <w:rsid w:val="00CC3763"/>
    <w:rsid w:val="00CC3D8D"/>
    <w:rsid w:val="00CC3E8C"/>
    <w:rsid w:val="00CC400F"/>
    <w:rsid w:val="00CC42E9"/>
    <w:rsid w:val="00CC4365"/>
    <w:rsid w:val="00CC476B"/>
    <w:rsid w:val="00CC4C5E"/>
    <w:rsid w:val="00CC4CD7"/>
    <w:rsid w:val="00CC4F58"/>
    <w:rsid w:val="00CC57AE"/>
    <w:rsid w:val="00CC584A"/>
    <w:rsid w:val="00CC5D60"/>
    <w:rsid w:val="00CC606C"/>
    <w:rsid w:val="00CC620F"/>
    <w:rsid w:val="00CC728B"/>
    <w:rsid w:val="00CC7356"/>
    <w:rsid w:val="00CC74D5"/>
    <w:rsid w:val="00CC7A4A"/>
    <w:rsid w:val="00CC7A6D"/>
    <w:rsid w:val="00CC7DF5"/>
    <w:rsid w:val="00CD04B6"/>
    <w:rsid w:val="00CD0740"/>
    <w:rsid w:val="00CD0768"/>
    <w:rsid w:val="00CD0784"/>
    <w:rsid w:val="00CD07DA"/>
    <w:rsid w:val="00CD0B87"/>
    <w:rsid w:val="00CD14CB"/>
    <w:rsid w:val="00CD179D"/>
    <w:rsid w:val="00CD1E74"/>
    <w:rsid w:val="00CD2585"/>
    <w:rsid w:val="00CD283A"/>
    <w:rsid w:val="00CD28C1"/>
    <w:rsid w:val="00CD309B"/>
    <w:rsid w:val="00CD3122"/>
    <w:rsid w:val="00CD325D"/>
    <w:rsid w:val="00CD3372"/>
    <w:rsid w:val="00CD3421"/>
    <w:rsid w:val="00CD39A1"/>
    <w:rsid w:val="00CD3B95"/>
    <w:rsid w:val="00CD3C3B"/>
    <w:rsid w:val="00CD3D0C"/>
    <w:rsid w:val="00CD3D4B"/>
    <w:rsid w:val="00CD3F09"/>
    <w:rsid w:val="00CD3FAF"/>
    <w:rsid w:val="00CD4736"/>
    <w:rsid w:val="00CD487C"/>
    <w:rsid w:val="00CD492B"/>
    <w:rsid w:val="00CD5ADA"/>
    <w:rsid w:val="00CD5C02"/>
    <w:rsid w:val="00CD5F80"/>
    <w:rsid w:val="00CD61E3"/>
    <w:rsid w:val="00CD654D"/>
    <w:rsid w:val="00CD6823"/>
    <w:rsid w:val="00CD6D63"/>
    <w:rsid w:val="00CD6E0B"/>
    <w:rsid w:val="00CD739E"/>
    <w:rsid w:val="00CD759D"/>
    <w:rsid w:val="00CD787F"/>
    <w:rsid w:val="00CD7A39"/>
    <w:rsid w:val="00CD7A85"/>
    <w:rsid w:val="00CD7A86"/>
    <w:rsid w:val="00CE025E"/>
    <w:rsid w:val="00CE030D"/>
    <w:rsid w:val="00CE03B6"/>
    <w:rsid w:val="00CE04D2"/>
    <w:rsid w:val="00CE05F2"/>
    <w:rsid w:val="00CE0A13"/>
    <w:rsid w:val="00CE0CBF"/>
    <w:rsid w:val="00CE0F12"/>
    <w:rsid w:val="00CE10C8"/>
    <w:rsid w:val="00CE112E"/>
    <w:rsid w:val="00CE1225"/>
    <w:rsid w:val="00CE132D"/>
    <w:rsid w:val="00CE143E"/>
    <w:rsid w:val="00CE19F2"/>
    <w:rsid w:val="00CE253D"/>
    <w:rsid w:val="00CE2E39"/>
    <w:rsid w:val="00CE3257"/>
    <w:rsid w:val="00CE38AA"/>
    <w:rsid w:val="00CE3CDC"/>
    <w:rsid w:val="00CE3D16"/>
    <w:rsid w:val="00CE3D41"/>
    <w:rsid w:val="00CE3FBA"/>
    <w:rsid w:val="00CE4E8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0793"/>
    <w:rsid w:val="00CF1395"/>
    <w:rsid w:val="00CF18AB"/>
    <w:rsid w:val="00CF1AA6"/>
    <w:rsid w:val="00CF1C27"/>
    <w:rsid w:val="00CF1DAA"/>
    <w:rsid w:val="00CF20C8"/>
    <w:rsid w:val="00CF2639"/>
    <w:rsid w:val="00CF27AF"/>
    <w:rsid w:val="00CF286A"/>
    <w:rsid w:val="00CF2EF5"/>
    <w:rsid w:val="00CF2FBF"/>
    <w:rsid w:val="00CF33BA"/>
    <w:rsid w:val="00CF3605"/>
    <w:rsid w:val="00CF38DA"/>
    <w:rsid w:val="00CF3E2B"/>
    <w:rsid w:val="00CF3EF2"/>
    <w:rsid w:val="00CF3F01"/>
    <w:rsid w:val="00CF4050"/>
    <w:rsid w:val="00CF41AE"/>
    <w:rsid w:val="00CF42A0"/>
    <w:rsid w:val="00CF47A6"/>
    <w:rsid w:val="00CF495B"/>
    <w:rsid w:val="00CF4B2F"/>
    <w:rsid w:val="00CF4B3B"/>
    <w:rsid w:val="00CF4F02"/>
    <w:rsid w:val="00CF4F88"/>
    <w:rsid w:val="00CF5192"/>
    <w:rsid w:val="00CF5E8C"/>
    <w:rsid w:val="00CF5EE9"/>
    <w:rsid w:val="00CF60DF"/>
    <w:rsid w:val="00CF61A3"/>
    <w:rsid w:val="00CF66DE"/>
    <w:rsid w:val="00CF6848"/>
    <w:rsid w:val="00CF6AF3"/>
    <w:rsid w:val="00CF6C9A"/>
    <w:rsid w:val="00CF70CD"/>
    <w:rsid w:val="00CF74F6"/>
    <w:rsid w:val="00CF76AE"/>
    <w:rsid w:val="00CF7A61"/>
    <w:rsid w:val="00CF7C07"/>
    <w:rsid w:val="00CF7CCF"/>
    <w:rsid w:val="00CF7D8D"/>
    <w:rsid w:val="00D0033A"/>
    <w:rsid w:val="00D00522"/>
    <w:rsid w:val="00D00B22"/>
    <w:rsid w:val="00D00B24"/>
    <w:rsid w:val="00D00DFE"/>
    <w:rsid w:val="00D00FCA"/>
    <w:rsid w:val="00D017EE"/>
    <w:rsid w:val="00D01C73"/>
    <w:rsid w:val="00D02369"/>
    <w:rsid w:val="00D027C0"/>
    <w:rsid w:val="00D0281A"/>
    <w:rsid w:val="00D02AFC"/>
    <w:rsid w:val="00D02C36"/>
    <w:rsid w:val="00D02D3D"/>
    <w:rsid w:val="00D02E17"/>
    <w:rsid w:val="00D02F2F"/>
    <w:rsid w:val="00D0303C"/>
    <w:rsid w:val="00D030CA"/>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AB2"/>
    <w:rsid w:val="00D06B22"/>
    <w:rsid w:val="00D06DED"/>
    <w:rsid w:val="00D070AD"/>
    <w:rsid w:val="00D073D1"/>
    <w:rsid w:val="00D078A7"/>
    <w:rsid w:val="00D078A9"/>
    <w:rsid w:val="00D078C9"/>
    <w:rsid w:val="00D07D73"/>
    <w:rsid w:val="00D07DCA"/>
    <w:rsid w:val="00D07E5F"/>
    <w:rsid w:val="00D1023A"/>
    <w:rsid w:val="00D104CC"/>
    <w:rsid w:val="00D1163B"/>
    <w:rsid w:val="00D11672"/>
    <w:rsid w:val="00D11873"/>
    <w:rsid w:val="00D118B9"/>
    <w:rsid w:val="00D11FAE"/>
    <w:rsid w:val="00D1226D"/>
    <w:rsid w:val="00D12371"/>
    <w:rsid w:val="00D12440"/>
    <w:rsid w:val="00D1249E"/>
    <w:rsid w:val="00D126E6"/>
    <w:rsid w:val="00D126F8"/>
    <w:rsid w:val="00D1271E"/>
    <w:rsid w:val="00D128F5"/>
    <w:rsid w:val="00D12B75"/>
    <w:rsid w:val="00D1303E"/>
    <w:rsid w:val="00D13435"/>
    <w:rsid w:val="00D13451"/>
    <w:rsid w:val="00D13820"/>
    <w:rsid w:val="00D13880"/>
    <w:rsid w:val="00D13BBC"/>
    <w:rsid w:val="00D13F9F"/>
    <w:rsid w:val="00D140C5"/>
    <w:rsid w:val="00D14204"/>
    <w:rsid w:val="00D14A21"/>
    <w:rsid w:val="00D1552A"/>
    <w:rsid w:val="00D15D9D"/>
    <w:rsid w:val="00D1624D"/>
    <w:rsid w:val="00D16440"/>
    <w:rsid w:val="00D16B6A"/>
    <w:rsid w:val="00D17032"/>
    <w:rsid w:val="00D17869"/>
    <w:rsid w:val="00D1792B"/>
    <w:rsid w:val="00D1797F"/>
    <w:rsid w:val="00D179B9"/>
    <w:rsid w:val="00D17F37"/>
    <w:rsid w:val="00D17F9A"/>
    <w:rsid w:val="00D202D3"/>
    <w:rsid w:val="00D2171B"/>
    <w:rsid w:val="00D217CE"/>
    <w:rsid w:val="00D21A77"/>
    <w:rsid w:val="00D21E67"/>
    <w:rsid w:val="00D22148"/>
    <w:rsid w:val="00D227A8"/>
    <w:rsid w:val="00D229A3"/>
    <w:rsid w:val="00D22D40"/>
    <w:rsid w:val="00D2346E"/>
    <w:rsid w:val="00D2348D"/>
    <w:rsid w:val="00D23556"/>
    <w:rsid w:val="00D239F9"/>
    <w:rsid w:val="00D23A1F"/>
    <w:rsid w:val="00D23B89"/>
    <w:rsid w:val="00D23CE2"/>
    <w:rsid w:val="00D244D5"/>
    <w:rsid w:val="00D244FD"/>
    <w:rsid w:val="00D249E1"/>
    <w:rsid w:val="00D24BB1"/>
    <w:rsid w:val="00D24C3D"/>
    <w:rsid w:val="00D24D04"/>
    <w:rsid w:val="00D24FB7"/>
    <w:rsid w:val="00D2510C"/>
    <w:rsid w:val="00D25866"/>
    <w:rsid w:val="00D25A61"/>
    <w:rsid w:val="00D25E03"/>
    <w:rsid w:val="00D261FB"/>
    <w:rsid w:val="00D26283"/>
    <w:rsid w:val="00D263B5"/>
    <w:rsid w:val="00D26586"/>
    <w:rsid w:val="00D2664C"/>
    <w:rsid w:val="00D2670D"/>
    <w:rsid w:val="00D26B2E"/>
    <w:rsid w:val="00D26DBE"/>
    <w:rsid w:val="00D27647"/>
    <w:rsid w:val="00D27AAD"/>
    <w:rsid w:val="00D27F01"/>
    <w:rsid w:val="00D30373"/>
    <w:rsid w:val="00D309B2"/>
    <w:rsid w:val="00D309D3"/>
    <w:rsid w:val="00D30C46"/>
    <w:rsid w:val="00D30FC7"/>
    <w:rsid w:val="00D3169D"/>
    <w:rsid w:val="00D31AF8"/>
    <w:rsid w:val="00D31B9F"/>
    <w:rsid w:val="00D31BEA"/>
    <w:rsid w:val="00D33059"/>
    <w:rsid w:val="00D33313"/>
    <w:rsid w:val="00D333D7"/>
    <w:rsid w:val="00D33410"/>
    <w:rsid w:val="00D33418"/>
    <w:rsid w:val="00D33458"/>
    <w:rsid w:val="00D336E6"/>
    <w:rsid w:val="00D33AFC"/>
    <w:rsid w:val="00D33C0E"/>
    <w:rsid w:val="00D3410B"/>
    <w:rsid w:val="00D344C9"/>
    <w:rsid w:val="00D35048"/>
    <w:rsid w:val="00D3567A"/>
    <w:rsid w:val="00D358B2"/>
    <w:rsid w:val="00D359BB"/>
    <w:rsid w:val="00D3609F"/>
    <w:rsid w:val="00D3610A"/>
    <w:rsid w:val="00D366C8"/>
    <w:rsid w:val="00D368C6"/>
    <w:rsid w:val="00D36C6E"/>
    <w:rsid w:val="00D36C8E"/>
    <w:rsid w:val="00D36D5A"/>
    <w:rsid w:val="00D37A26"/>
    <w:rsid w:val="00D37AFE"/>
    <w:rsid w:val="00D37C2D"/>
    <w:rsid w:val="00D404CE"/>
    <w:rsid w:val="00D40D79"/>
    <w:rsid w:val="00D40E25"/>
    <w:rsid w:val="00D40E78"/>
    <w:rsid w:val="00D40F5C"/>
    <w:rsid w:val="00D41009"/>
    <w:rsid w:val="00D41281"/>
    <w:rsid w:val="00D41901"/>
    <w:rsid w:val="00D41A63"/>
    <w:rsid w:val="00D41CD0"/>
    <w:rsid w:val="00D421D9"/>
    <w:rsid w:val="00D42223"/>
    <w:rsid w:val="00D422E4"/>
    <w:rsid w:val="00D422E7"/>
    <w:rsid w:val="00D424E7"/>
    <w:rsid w:val="00D426FB"/>
    <w:rsid w:val="00D42B71"/>
    <w:rsid w:val="00D42D5D"/>
    <w:rsid w:val="00D43888"/>
    <w:rsid w:val="00D43B6D"/>
    <w:rsid w:val="00D4429F"/>
    <w:rsid w:val="00D44663"/>
    <w:rsid w:val="00D44A5C"/>
    <w:rsid w:val="00D454BF"/>
    <w:rsid w:val="00D4567D"/>
    <w:rsid w:val="00D45B68"/>
    <w:rsid w:val="00D466E5"/>
    <w:rsid w:val="00D467C7"/>
    <w:rsid w:val="00D4688E"/>
    <w:rsid w:val="00D46AA6"/>
    <w:rsid w:val="00D46D6E"/>
    <w:rsid w:val="00D46F2D"/>
    <w:rsid w:val="00D471EF"/>
    <w:rsid w:val="00D474D5"/>
    <w:rsid w:val="00D475CC"/>
    <w:rsid w:val="00D4764F"/>
    <w:rsid w:val="00D477E2"/>
    <w:rsid w:val="00D4785C"/>
    <w:rsid w:val="00D47A34"/>
    <w:rsid w:val="00D5044A"/>
    <w:rsid w:val="00D50C82"/>
    <w:rsid w:val="00D50CCF"/>
    <w:rsid w:val="00D50F95"/>
    <w:rsid w:val="00D5102A"/>
    <w:rsid w:val="00D512D1"/>
    <w:rsid w:val="00D513F0"/>
    <w:rsid w:val="00D514C0"/>
    <w:rsid w:val="00D51565"/>
    <w:rsid w:val="00D51AAF"/>
    <w:rsid w:val="00D51E5C"/>
    <w:rsid w:val="00D51F84"/>
    <w:rsid w:val="00D52200"/>
    <w:rsid w:val="00D52400"/>
    <w:rsid w:val="00D52474"/>
    <w:rsid w:val="00D52669"/>
    <w:rsid w:val="00D527A2"/>
    <w:rsid w:val="00D52A9A"/>
    <w:rsid w:val="00D52E1D"/>
    <w:rsid w:val="00D53768"/>
    <w:rsid w:val="00D537B0"/>
    <w:rsid w:val="00D54370"/>
    <w:rsid w:val="00D5438E"/>
    <w:rsid w:val="00D546F8"/>
    <w:rsid w:val="00D54C59"/>
    <w:rsid w:val="00D54CA0"/>
    <w:rsid w:val="00D54D88"/>
    <w:rsid w:val="00D5521C"/>
    <w:rsid w:val="00D5528B"/>
    <w:rsid w:val="00D554E6"/>
    <w:rsid w:val="00D55723"/>
    <w:rsid w:val="00D55B68"/>
    <w:rsid w:val="00D55BD5"/>
    <w:rsid w:val="00D55C37"/>
    <w:rsid w:val="00D56330"/>
    <w:rsid w:val="00D563C2"/>
    <w:rsid w:val="00D56810"/>
    <w:rsid w:val="00D56C31"/>
    <w:rsid w:val="00D56D65"/>
    <w:rsid w:val="00D572B2"/>
    <w:rsid w:val="00D575D7"/>
    <w:rsid w:val="00D57AC0"/>
    <w:rsid w:val="00D57AF5"/>
    <w:rsid w:val="00D57C20"/>
    <w:rsid w:val="00D57EFE"/>
    <w:rsid w:val="00D57F0A"/>
    <w:rsid w:val="00D6014A"/>
    <w:rsid w:val="00D60207"/>
    <w:rsid w:val="00D602A0"/>
    <w:rsid w:val="00D603F1"/>
    <w:rsid w:val="00D6041F"/>
    <w:rsid w:val="00D60BCB"/>
    <w:rsid w:val="00D60C1A"/>
    <w:rsid w:val="00D60CB2"/>
    <w:rsid w:val="00D60DD4"/>
    <w:rsid w:val="00D610F8"/>
    <w:rsid w:val="00D610FA"/>
    <w:rsid w:val="00D61697"/>
    <w:rsid w:val="00D61DEA"/>
    <w:rsid w:val="00D61DF1"/>
    <w:rsid w:val="00D61E69"/>
    <w:rsid w:val="00D62243"/>
    <w:rsid w:val="00D62441"/>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BE7"/>
    <w:rsid w:val="00D65CEB"/>
    <w:rsid w:val="00D65DD6"/>
    <w:rsid w:val="00D66008"/>
    <w:rsid w:val="00D66022"/>
    <w:rsid w:val="00D66065"/>
    <w:rsid w:val="00D66C66"/>
    <w:rsid w:val="00D66DAA"/>
    <w:rsid w:val="00D671EF"/>
    <w:rsid w:val="00D67888"/>
    <w:rsid w:val="00D67FC1"/>
    <w:rsid w:val="00D7010A"/>
    <w:rsid w:val="00D7040B"/>
    <w:rsid w:val="00D7066F"/>
    <w:rsid w:val="00D70B5B"/>
    <w:rsid w:val="00D70F5E"/>
    <w:rsid w:val="00D70F87"/>
    <w:rsid w:val="00D7123A"/>
    <w:rsid w:val="00D71707"/>
    <w:rsid w:val="00D71BD5"/>
    <w:rsid w:val="00D72265"/>
    <w:rsid w:val="00D7267B"/>
    <w:rsid w:val="00D72BDC"/>
    <w:rsid w:val="00D73118"/>
    <w:rsid w:val="00D73314"/>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0D"/>
    <w:rsid w:val="00D761F8"/>
    <w:rsid w:val="00D7643F"/>
    <w:rsid w:val="00D769F0"/>
    <w:rsid w:val="00D76E0D"/>
    <w:rsid w:val="00D76E83"/>
    <w:rsid w:val="00D771C9"/>
    <w:rsid w:val="00D77D1E"/>
    <w:rsid w:val="00D800A1"/>
    <w:rsid w:val="00D80184"/>
    <w:rsid w:val="00D8036A"/>
    <w:rsid w:val="00D80451"/>
    <w:rsid w:val="00D80AB8"/>
    <w:rsid w:val="00D80C93"/>
    <w:rsid w:val="00D80CCB"/>
    <w:rsid w:val="00D8109B"/>
    <w:rsid w:val="00D81307"/>
    <w:rsid w:val="00D81465"/>
    <w:rsid w:val="00D817FD"/>
    <w:rsid w:val="00D81808"/>
    <w:rsid w:val="00D81EDF"/>
    <w:rsid w:val="00D820F3"/>
    <w:rsid w:val="00D829AC"/>
    <w:rsid w:val="00D82AA1"/>
    <w:rsid w:val="00D83401"/>
    <w:rsid w:val="00D83850"/>
    <w:rsid w:val="00D8391F"/>
    <w:rsid w:val="00D84268"/>
    <w:rsid w:val="00D84278"/>
    <w:rsid w:val="00D846C5"/>
    <w:rsid w:val="00D847C6"/>
    <w:rsid w:val="00D867D2"/>
    <w:rsid w:val="00D86ACF"/>
    <w:rsid w:val="00D86B37"/>
    <w:rsid w:val="00D86EF6"/>
    <w:rsid w:val="00D87154"/>
    <w:rsid w:val="00D8778A"/>
    <w:rsid w:val="00D87DAB"/>
    <w:rsid w:val="00D90546"/>
    <w:rsid w:val="00D90A72"/>
    <w:rsid w:val="00D91009"/>
    <w:rsid w:val="00D9120D"/>
    <w:rsid w:val="00D9126A"/>
    <w:rsid w:val="00D912DF"/>
    <w:rsid w:val="00D91399"/>
    <w:rsid w:val="00D9151F"/>
    <w:rsid w:val="00D919F7"/>
    <w:rsid w:val="00D91AEE"/>
    <w:rsid w:val="00D91F8C"/>
    <w:rsid w:val="00D9203E"/>
    <w:rsid w:val="00D92265"/>
    <w:rsid w:val="00D9230B"/>
    <w:rsid w:val="00D923E4"/>
    <w:rsid w:val="00D92558"/>
    <w:rsid w:val="00D92633"/>
    <w:rsid w:val="00D92CBC"/>
    <w:rsid w:val="00D92FD3"/>
    <w:rsid w:val="00D931F2"/>
    <w:rsid w:val="00D9359F"/>
    <w:rsid w:val="00D93892"/>
    <w:rsid w:val="00D938C1"/>
    <w:rsid w:val="00D938CE"/>
    <w:rsid w:val="00D93EF4"/>
    <w:rsid w:val="00D945A3"/>
    <w:rsid w:val="00D94909"/>
    <w:rsid w:val="00D94BB0"/>
    <w:rsid w:val="00D94F7E"/>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437"/>
    <w:rsid w:val="00DA3A26"/>
    <w:rsid w:val="00DA3A82"/>
    <w:rsid w:val="00DA3B43"/>
    <w:rsid w:val="00DA3E11"/>
    <w:rsid w:val="00DA3F00"/>
    <w:rsid w:val="00DA43CA"/>
    <w:rsid w:val="00DA4562"/>
    <w:rsid w:val="00DA492A"/>
    <w:rsid w:val="00DA49D8"/>
    <w:rsid w:val="00DA5CA9"/>
    <w:rsid w:val="00DA5E7E"/>
    <w:rsid w:val="00DA6BDE"/>
    <w:rsid w:val="00DA6DE0"/>
    <w:rsid w:val="00DA714A"/>
    <w:rsid w:val="00DA71AF"/>
    <w:rsid w:val="00DA727D"/>
    <w:rsid w:val="00DA7447"/>
    <w:rsid w:val="00DA7A85"/>
    <w:rsid w:val="00DA7ABF"/>
    <w:rsid w:val="00DA7BC7"/>
    <w:rsid w:val="00DA7CBA"/>
    <w:rsid w:val="00DA7E4C"/>
    <w:rsid w:val="00DA7EC1"/>
    <w:rsid w:val="00DB0564"/>
    <w:rsid w:val="00DB0D5D"/>
    <w:rsid w:val="00DB1539"/>
    <w:rsid w:val="00DB1D9D"/>
    <w:rsid w:val="00DB1F98"/>
    <w:rsid w:val="00DB2557"/>
    <w:rsid w:val="00DB27E1"/>
    <w:rsid w:val="00DB281D"/>
    <w:rsid w:val="00DB2C95"/>
    <w:rsid w:val="00DB2CDC"/>
    <w:rsid w:val="00DB2CF9"/>
    <w:rsid w:val="00DB2F94"/>
    <w:rsid w:val="00DB2FDC"/>
    <w:rsid w:val="00DB323C"/>
    <w:rsid w:val="00DB35C7"/>
    <w:rsid w:val="00DB3719"/>
    <w:rsid w:val="00DB39DE"/>
    <w:rsid w:val="00DB3A23"/>
    <w:rsid w:val="00DB3D0B"/>
    <w:rsid w:val="00DB3D52"/>
    <w:rsid w:val="00DB42C3"/>
    <w:rsid w:val="00DB4322"/>
    <w:rsid w:val="00DB452C"/>
    <w:rsid w:val="00DB4918"/>
    <w:rsid w:val="00DB4F9D"/>
    <w:rsid w:val="00DB4FA1"/>
    <w:rsid w:val="00DB5799"/>
    <w:rsid w:val="00DB58AE"/>
    <w:rsid w:val="00DB5A21"/>
    <w:rsid w:val="00DB5DEB"/>
    <w:rsid w:val="00DB5EE5"/>
    <w:rsid w:val="00DB6681"/>
    <w:rsid w:val="00DB697C"/>
    <w:rsid w:val="00DB6CC7"/>
    <w:rsid w:val="00DB6F71"/>
    <w:rsid w:val="00DB6FDF"/>
    <w:rsid w:val="00DB70B3"/>
    <w:rsid w:val="00DB7375"/>
    <w:rsid w:val="00DB749A"/>
    <w:rsid w:val="00DB7D62"/>
    <w:rsid w:val="00DB7E8C"/>
    <w:rsid w:val="00DC00B1"/>
    <w:rsid w:val="00DC055B"/>
    <w:rsid w:val="00DC089F"/>
    <w:rsid w:val="00DC08EA"/>
    <w:rsid w:val="00DC0F93"/>
    <w:rsid w:val="00DC1384"/>
    <w:rsid w:val="00DC1479"/>
    <w:rsid w:val="00DC1624"/>
    <w:rsid w:val="00DC1763"/>
    <w:rsid w:val="00DC1831"/>
    <w:rsid w:val="00DC1FC7"/>
    <w:rsid w:val="00DC1FCC"/>
    <w:rsid w:val="00DC22B7"/>
    <w:rsid w:val="00DC257F"/>
    <w:rsid w:val="00DC2898"/>
    <w:rsid w:val="00DC28A6"/>
    <w:rsid w:val="00DC28EC"/>
    <w:rsid w:val="00DC3417"/>
    <w:rsid w:val="00DC3854"/>
    <w:rsid w:val="00DC3965"/>
    <w:rsid w:val="00DC3B4E"/>
    <w:rsid w:val="00DC3B75"/>
    <w:rsid w:val="00DC3DE4"/>
    <w:rsid w:val="00DC42AE"/>
    <w:rsid w:val="00DC43C6"/>
    <w:rsid w:val="00DC4D82"/>
    <w:rsid w:val="00DC4ED3"/>
    <w:rsid w:val="00DC5015"/>
    <w:rsid w:val="00DC522F"/>
    <w:rsid w:val="00DC56E1"/>
    <w:rsid w:val="00DC5745"/>
    <w:rsid w:val="00DC588E"/>
    <w:rsid w:val="00DC59BD"/>
    <w:rsid w:val="00DC5E7A"/>
    <w:rsid w:val="00DC6035"/>
    <w:rsid w:val="00DC6102"/>
    <w:rsid w:val="00DC65D8"/>
    <w:rsid w:val="00DC6870"/>
    <w:rsid w:val="00DC69C6"/>
    <w:rsid w:val="00DC6A94"/>
    <w:rsid w:val="00DC6C27"/>
    <w:rsid w:val="00DC6E29"/>
    <w:rsid w:val="00DC7890"/>
    <w:rsid w:val="00DC79A3"/>
    <w:rsid w:val="00DC7B6B"/>
    <w:rsid w:val="00DC7E92"/>
    <w:rsid w:val="00DD0006"/>
    <w:rsid w:val="00DD02C4"/>
    <w:rsid w:val="00DD044C"/>
    <w:rsid w:val="00DD05F5"/>
    <w:rsid w:val="00DD0CFF"/>
    <w:rsid w:val="00DD0FDE"/>
    <w:rsid w:val="00DD128A"/>
    <w:rsid w:val="00DD12B1"/>
    <w:rsid w:val="00DD12B5"/>
    <w:rsid w:val="00DD14BA"/>
    <w:rsid w:val="00DD18BD"/>
    <w:rsid w:val="00DD1947"/>
    <w:rsid w:val="00DD1AE1"/>
    <w:rsid w:val="00DD1E75"/>
    <w:rsid w:val="00DD1ED7"/>
    <w:rsid w:val="00DD242B"/>
    <w:rsid w:val="00DD2A00"/>
    <w:rsid w:val="00DD2D09"/>
    <w:rsid w:val="00DD2EEA"/>
    <w:rsid w:val="00DD2FE5"/>
    <w:rsid w:val="00DD32DF"/>
    <w:rsid w:val="00DD3401"/>
    <w:rsid w:val="00DD3430"/>
    <w:rsid w:val="00DD3480"/>
    <w:rsid w:val="00DD3565"/>
    <w:rsid w:val="00DD3967"/>
    <w:rsid w:val="00DD3D65"/>
    <w:rsid w:val="00DD49D3"/>
    <w:rsid w:val="00DD59AB"/>
    <w:rsid w:val="00DD5FFE"/>
    <w:rsid w:val="00DD6396"/>
    <w:rsid w:val="00DD6C70"/>
    <w:rsid w:val="00DD6DA2"/>
    <w:rsid w:val="00DD761C"/>
    <w:rsid w:val="00DE0171"/>
    <w:rsid w:val="00DE0333"/>
    <w:rsid w:val="00DE0558"/>
    <w:rsid w:val="00DE05B7"/>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02D"/>
    <w:rsid w:val="00DE72B8"/>
    <w:rsid w:val="00DE752E"/>
    <w:rsid w:val="00DE7793"/>
    <w:rsid w:val="00DE7D03"/>
    <w:rsid w:val="00DE7F45"/>
    <w:rsid w:val="00DF02EC"/>
    <w:rsid w:val="00DF0820"/>
    <w:rsid w:val="00DF0D33"/>
    <w:rsid w:val="00DF0E63"/>
    <w:rsid w:val="00DF120B"/>
    <w:rsid w:val="00DF1242"/>
    <w:rsid w:val="00DF12DC"/>
    <w:rsid w:val="00DF1300"/>
    <w:rsid w:val="00DF1650"/>
    <w:rsid w:val="00DF16FB"/>
    <w:rsid w:val="00DF1EB6"/>
    <w:rsid w:val="00DF1FD6"/>
    <w:rsid w:val="00DF225F"/>
    <w:rsid w:val="00DF249F"/>
    <w:rsid w:val="00DF2FA2"/>
    <w:rsid w:val="00DF32AF"/>
    <w:rsid w:val="00DF3307"/>
    <w:rsid w:val="00DF349B"/>
    <w:rsid w:val="00DF360E"/>
    <w:rsid w:val="00DF3623"/>
    <w:rsid w:val="00DF38C5"/>
    <w:rsid w:val="00DF38EC"/>
    <w:rsid w:val="00DF3A2C"/>
    <w:rsid w:val="00DF3C20"/>
    <w:rsid w:val="00DF3CBE"/>
    <w:rsid w:val="00DF40DB"/>
    <w:rsid w:val="00DF4158"/>
    <w:rsid w:val="00DF4430"/>
    <w:rsid w:val="00DF4920"/>
    <w:rsid w:val="00DF4DEA"/>
    <w:rsid w:val="00DF4F19"/>
    <w:rsid w:val="00DF5002"/>
    <w:rsid w:val="00DF5270"/>
    <w:rsid w:val="00DF5603"/>
    <w:rsid w:val="00DF576F"/>
    <w:rsid w:val="00DF5B4C"/>
    <w:rsid w:val="00DF5C89"/>
    <w:rsid w:val="00DF6014"/>
    <w:rsid w:val="00DF6531"/>
    <w:rsid w:val="00DF6824"/>
    <w:rsid w:val="00DF69A9"/>
    <w:rsid w:val="00DF6A83"/>
    <w:rsid w:val="00DF6C55"/>
    <w:rsid w:val="00DF7089"/>
    <w:rsid w:val="00DF7226"/>
    <w:rsid w:val="00DF7BC3"/>
    <w:rsid w:val="00DF7BE9"/>
    <w:rsid w:val="00E00368"/>
    <w:rsid w:val="00E00401"/>
    <w:rsid w:val="00E005F5"/>
    <w:rsid w:val="00E00A07"/>
    <w:rsid w:val="00E00A92"/>
    <w:rsid w:val="00E00A9B"/>
    <w:rsid w:val="00E01395"/>
    <w:rsid w:val="00E01470"/>
    <w:rsid w:val="00E01514"/>
    <w:rsid w:val="00E019AC"/>
    <w:rsid w:val="00E019EA"/>
    <w:rsid w:val="00E01A11"/>
    <w:rsid w:val="00E01A5C"/>
    <w:rsid w:val="00E01CE8"/>
    <w:rsid w:val="00E01D2D"/>
    <w:rsid w:val="00E0219A"/>
    <w:rsid w:val="00E028E6"/>
    <w:rsid w:val="00E02C20"/>
    <w:rsid w:val="00E02E5B"/>
    <w:rsid w:val="00E0324B"/>
    <w:rsid w:val="00E0345F"/>
    <w:rsid w:val="00E037D0"/>
    <w:rsid w:val="00E03BEA"/>
    <w:rsid w:val="00E0401E"/>
    <w:rsid w:val="00E044B9"/>
    <w:rsid w:val="00E046C1"/>
    <w:rsid w:val="00E049B6"/>
    <w:rsid w:val="00E049EC"/>
    <w:rsid w:val="00E04BB2"/>
    <w:rsid w:val="00E0509A"/>
    <w:rsid w:val="00E058BA"/>
    <w:rsid w:val="00E05A43"/>
    <w:rsid w:val="00E05EC6"/>
    <w:rsid w:val="00E05FC4"/>
    <w:rsid w:val="00E05FC9"/>
    <w:rsid w:val="00E06417"/>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2FF3"/>
    <w:rsid w:val="00E136AE"/>
    <w:rsid w:val="00E139D0"/>
    <w:rsid w:val="00E142C1"/>
    <w:rsid w:val="00E143F1"/>
    <w:rsid w:val="00E144A6"/>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691"/>
    <w:rsid w:val="00E17C3F"/>
    <w:rsid w:val="00E17CFB"/>
    <w:rsid w:val="00E20082"/>
    <w:rsid w:val="00E200EF"/>
    <w:rsid w:val="00E201E3"/>
    <w:rsid w:val="00E20434"/>
    <w:rsid w:val="00E20661"/>
    <w:rsid w:val="00E20770"/>
    <w:rsid w:val="00E20855"/>
    <w:rsid w:val="00E20862"/>
    <w:rsid w:val="00E20AD1"/>
    <w:rsid w:val="00E20B73"/>
    <w:rsid w:val="00E21118"/>
    <w:rsid w:val="00E214FB"/>
    <w:rsid w:val="00E215DB"/>
    <w:rsid w:val="00E216A5"/>
    <w:rsid w:val="00E222C6"/>
    <w:rsid w:val="00E224C9"/>
    <w:rsid w:val="00E22625"/>
    <w:rsid w:val="00E2271B"/>
    <w:rsid w:val="00E229F7"/>
    <w:rsid w:val="00E22A10"/>
    <w:rsid w:val="00E22BF5"/>
    <w:rsid w:val="00E22E2F"/>
    <w:rsid w:val="00E22EE3"/>
    <w:rsid w:val="00E23224"/>
    <w:rsid w:val="00E23467"/>
    <w:rsid w:val="00E23851"/>
    <w:rsid w:val="00E23ACC"/>
    <w:rsid w:val="00E23ADB"/>
    <w:rsid w:val="00E23F07"/>
    <w:rsid w:val="00E23F46"/>
    <w:rsid w:val="00E24553"/>
    <w:rsid w:val="00E24724"/>
    <w:rsid w:val="00E24D56"/>
    <w:rsid w:val="00E24ECA"/>
    <w:rsid w:val="00E250DB"/>
    <w:rsid w:val="00E25328"/>
    <w:rsid w:val="00E25334"/>
    <w:rsid w:val="00E259D1"/>
    <w:rsid w:val="00E25DAB"/>
    <w:rsid w:val="00E25F1D"/>
    <w:rsid w:val="00E25F49"/>
    <w:rsid w:val="00E2617B"/>
    <w:rsid w:val="00E26350"/>
    <w:rsid w:val="00E2690E"/>
    <w:rsid w:val="00E272FE"/>
    <w:rsid w:val="00E27AAB"/>
    <w:rsid w:val="00E30063"/>
    <w:rsid w:val="00E3009D"/>
    <w:rsid w:val="00E30517"/>
    <w:rsid w:val="00E3070A"/>
    <w:rsid w:val="00E309BF"/>
    <w:rsid w:val="00E30A72"/>
    <w:rsid w:val="00E30DB2"/>
    <w:rsid w:val="00E31506"/>
    <w:rsid w:val="00E31DBD"/>
    <w:rsid w:val="00E31E65"/>
    <w:rsid w:val="00E3200D"/>
    <w:rsid w:val="00E32E0E"/>
    <w:rsid w:val="00E3305B"/>
    <w:rsid w:val="00E33506"/>
    <w:rsid w:val="00E33802"/>
    <w:rsid w:val="00E33814"/>
    <w:rsid w:val="00E339C6"/>
    <w:rsid w:val="00E33A40"/>
    <w:rsid w:val="00E33B8C"/>
    <w:rsid w:val="00E33E4D"/>
    <w:rsid w:val="00E34D51"/>
    <w:rsid w:val="00E34D6F"/>
    <w:rsid w:val="00E34F08"/>
    <w:rsid w:val="00E35698"/>
    <w:rsid w:val="00E35915"/>
    <w:rsid w:val="00E35AC2"/>
    <w:rsid w:val="00E35EB9"/>
    <w:rsid w:val="00E35F47"/>
    <w:rsid w:val="00E3610B"/>
    <w:rsid w:val="00E363B9"/>
    <w:rsid w:val="00E36400"/>
    <w:rsid w:val="00E36AED"/>
    <w:rsid w:val="00E36F2A"/>
    <w:rsid w:val="00E377BF"/>
    <w:rsid w:val="00E37C25"/>
    <w:rsid w:val="00E40362"/>
    <w:rsid w:val="00E406DE"/>
    <w:rsid w:val="00E40A2C"/>
    <w:rsid w:val="00E41BAC"/>
    <w:rsid w:val="00E42532"/>
    <w:rsid w:val="00E42B0B"/>
    <w:rsid w:val="00E42D71"/>
    <w:rsid w:val="00E432AE"/>
    <w:rsid w:val="00E434D2"/>
    <w:rsid w:val="00E4356E"/>
    <w:rsid w:val="00E43968"/>
    <w:rsid w:val="00E43F1E"/>
    <w:rsid w:val="00E43F4B"/>
    <w:rsid w:val="00E4409C"/>
    <w:rsid w:val="00E443F9"/>
    <w:rsid w:val="00E4466A"/>
    <w:rsid w:val="00E447D5"/>
    <w:rsid w:val="00E45041"/>
    <w:rsid w:val="00E450D8"/>
    <w:rsid w:val="00E4515C"/>
    <w:rsid w:val="00E452D0"/>
    <w:rsid w:val="00E4593D"/>
    <w:rsid w:val="00E45A9D"/>
    <w:rsid w:val="00E460A1"/>
    <w:rsid w:val="00E46A54"/>
    <w:rsid w:val="00E46CC9"/>
    <w:rsid w:val="00E46CF8"/>
    <w:rsid w:val="00E46F94"/>
    <w:rsid w:val="00E476A2"/>
    <w:rsid w:val="00E47A62"/>
    <w:rsid w:val="00E47D5F"/>
    <w:rsid w:val="00E47D96"/>
    <w:rsid w:val="00E47F73"/>
    <w:rsid w:val="00E50359"/>
    <w:rsid w:val="00E504BC"/>
    <w:rsid w:val="00E5055A"/>
    <w:rsid w:val="00E5086F"/>
    <w:rsid w:val="00E508D6"/>
    <w:rsid w:val="00E51459"/>
    <w:rsid w:val="00E515A3"/>
    <w:rsid w:val="00E51727"/>
    <w:rsid w:val="00E51E23"/>
    <w:rsid w:val="00E5230B"/>
    <w:rsid w:val="00E523F3"/>
    <w:rsid w:val="00E52473"/>
    <w:rsid w:val="00E52F76"/>
    <w:rsid w:val="00E5315C"/>
    <w:rsid w:val="00E53409"/>
    <w:rsid w:val="00E534EA"/>
    <w:rsid w:val="00E537C1"/>
    <w:rsid w:val="00E538E0"/>
    <w:rsid w:val="00E5400F"/>
    <w:rsid w:val="00E547DF"/>
    <w:rsid w:val="00E54AC1"/>
    <w:rsid w:val="00E54D33"/>
    <w:rsid w:val="00E555D8"/>
    <w:rsid w:val="00E55E3A"/>
    <w:rsid w:val="00E56100"/>
    <w:rsid w:val="00E564C1"/>
    <w:rsid w:val="00E567AA"/>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4F8"/>
    <w:rsid w:val="00E61593"/>
    <w:rsid w:val="00E61DAC"/>
    <w:rsid w:val="00E61F86"/>
    <w:rsid w:val="00E62AF2"/>
    <w:rsid w:val="00E62C6B"/>
    <w:rsid w:val="00E62DDA"/>
    <w:rsid w:val="00E630F7"/>
    <w:rsid w:val="00E63A8C"/>
    <w:rsid w:val="00E63E04"/>
    <w:rsid w:val="00E64050"/>
    <w:rsid w:val="00E643D0"/>
    <w:rsid w:val="00E64763"/>
    <w:rsid w:val="00E647DC"/>
    <w:rsid w:val="00E6484F"/>
    <w:rsid w:val="00E64B4F"/>
    <w:rsid w:val="00E65A35"/>
    <w:rsid w:val="00E65BEF"/>
    <w:rsid w:val="00E65E6B"/>
    <w:rsid w:val="00E661DA"/>
    <w:rsid w:val="00E6640D"/>
    <w:rsid w:val="00E666A1"/>
    <w:rsid w:val="00E6682F"/>
    <w:rsid w:val="00E67631"/>
    <w:rsid w:val="00E67BD3"/>
    <w:rsid w:val="00E7041A"/>
    <w:rsid w:val="00E705E5"/>
    <w:rsid w:val="00E70B0C"/>
    <w:rsid w:val="00E71952"/>
    <w:rsid w:val="00E71DF1"/>
    <w:rsid w:val="00E71EDB"/>
    <w:rsid w:val="00E71F5D"/>
    <w:rsid w:val="00E723D3"/>
    <w:rsid w:val="00E7242A"/>
    <w:rsid w:val="00E72737"/>
    <w:rsid w:val="00E72ABE"/>
    <w:rsid w:val="00E72BCC"/>
    <w:rsid w:val="00E7309E"/>
    <w:rsid w:val="00E73165"/>
    <w:rsid w:val="00E739A7"/>
    <w:rsid w:val="00E73E01"/>
    <w:rsid w:val="00E73E90"/>
    <w:rsid w:val="00E7449A"/>
    <w:rsid w:val="00E74B5A"/>
    <w:rsid w:val="00E7524F"/>
    <w:rsid w:val="00E7556D"/>
    <w:rsid w:val="00E75693"/>
    <w:rsid w:val="00E756FB"/>
    <w:rsid w:val="00E75BE4"/>
    <w:rsid w:val="00E76141"/>
    <w:rsid w:val="00E76270"/>
    <w:rsid w:val="00E76899"/>
    <w:rsid w:val="00E76B45"/>
    <w:rsid w:val="00E77040"/>
    <w:rsid w:val="00E772C4"/>
    <w:rsid w:val="00E77655"/>
    <w:rsid w:val="00E8016D"/>
    <w:rsid w:val="00E80B69"/>
    <w:rsid w:val="00E81013"/>
    <w:rsid w:val="00E810EC"/>
    <w:rsid w:val="00E8112C"/>
    <w:rsid w:val="00E81587"/>
    <w:rsid w:val="00E81FA9"/>
    <w:rsid w:val="00E82356"/>
    <w:rsid w:val="00E826C8"/>
    <w:rsid w:val="00E82819"/>
    <w:rsid w:val="00E82E68"/>
    <w:rsid w:val="00E82EE0"/>
    <w:rsid w:val="00E82F3C"/>
    <w:rsid w:val="00E83280"/>
    <w:rsid w:val="00E832C9"/>
    <w:rsid w:val="00E8344D"/>
    <w:rsid w:val="00E83469"/>
    <w:rsid w:val="00E8350A"/>
    <w:rsid w:val="00E83E6E"/>
    <w:rsid w:val="00E8412F"/>
    <w:rsid w:val="00E843EF"/>
    <w:rsid w:val="00E84661"/>
    <w:rsid w:val="00E84934"/>
    <w:rsid w:val="00E84A69"/>
    <w:rsid w:val="00E85118"/>
    <w:rsid w:val="00E853AC"/>
    <w:rsid w:val="00E85483"/>
    <w:rsid w:val="00E85599"/>
    <w:rsid w:val="00E85CB3"/>
    <w:rsid w:val="00E86057"/>
    <w:rsid w:val="00E861F7"/>
    <w:rsid w:val="00E864CA"/>
    <w:rsid w:val="00E86647"/>
    <w:rsid w:val="00E86B72"/>
    <w:rsid w:val="00E86BF7"/>
    <w:rsid w:val="00E87182"/>
    <w:rsid w:val="00E879F0"/>
    <w:rsid w:val="00E87AE6"/>
    <w:rsid w:val="00E87BC7"/>
    <w:rsid w:val="00E906BC"/>
    <w:rsid w:val="00E90B7C"/>
    <w:rsid w:val="00E91139"/>
    <w:rsid w:val="00E915E1"/>
    <w:rsid w:val="00E919F0"/>
    <w:rsid w:val="00E91BF2"/>
    <w:rsid w:val="00E91DDE"/>
    <w:rsid w:val="00E91E61"/>
    <w:rsid w:val="00E920B8"/>
    <w:rsid w:val="00E924C7"/>
    <w:rsid w:val="00E9281F"/>
    <w:rsid w:val="00E92F0A"/>
    <w:rsid w:val="00E93168"/>
    <w:rsid w:val="00E931F1"/>
    <w:rsid w:val="00E93402"/>
    <w:rsid w:val="00E9346A"/>
    <w:rsid w:val="00E939E4"/>
    <w:rsid w:val="00E93A7A"/>
    <w:rsid w:val="00E93B3D"/>
    <w:rsid w:val="00E93B86"/>
    <w:rsid w:val="00E93D80"/>
    <w:rsid w:val="00E94307"/>
    <w:rsid w:val="00E94762"/>
    <w:rsid w:val="00E947E2"/>
    <w:rsid w:val="00E952E4"/>
    <w:rsid w:val="00E95367"/>
    <w:rsid w:val="00E95754"/>
    <w:rsid w:val="00E959A9"/>
    <w:rsid w:val="00E95A9A"/>
    <w:rsid w:val="00E9627E"/>
    <w:rsid w:val="00E964D5"/>
    <w:rsid w:val="00E968F7"/>
    <w:rsid w:val="00E96C84"/>
    <w:rsid w:val="00E96F40"/>
    <w:rsid w:val="00E96FBC"/>
    <w:rsid w:val="00E9702D"/>
    <w:rsid w:val="00E97353"/>
    <w:rsid w:val="00E9738B"/>
    <w:rsid w:val="00E97507"/>
    <w:rsid w:val="00E97512"/>
    <w:rsid w:val="00EA0281"/>
    <w:rsid w:val="00EA0B85"/>
    <w:rsid w:val="00EA0BD3"/>
    <w:rsid w:val="00EA0BFA"/>
    <w:rsid w:val="00EA0D1B"/>
    <w:rsid w:val="00EA0D7B"/>
    <w:rsid w:val="00EA0E05"/>
    <w:rsid w:val="00EA0E10"/>
    <w:rsid w:val="00EA0F03"/>
    <w:rsid w:val="00EA14BD"/>
    <w:rsid w:val="00EA1795"/>
    <w:rsid w:val="00EA1861"/>
    <w:rsid w:val="00EA1B4A"/>
    <w:rsid w:val="00EA1CC1"/>
    <w:rsid w:val="00EA1E46"/>
    <w:rsid w:val="00EA2271"/>
    <w:rsid w:val="00EA2585"/>
    <w:rsid w:val="00EA25AE"/>
    <w:rsid w:val="00EA2730"/>
    <w:rsid w:val="00EA33AE"/>
    <w:rsid w:val="00EA3590"/>
    <w:rsid w:val="00EA3641"/>
    <w:rsid w:val="00EA3A6F"/>
    <w:rsid w:val="00EA3D67"/>
    <w:rsid w:val="00EA3DB9"/>
    <w:rsid w:val="00EA40EF"/>
    <w:rsid w:val="00EA475F"/>
    <w:rsid w:val="00EA4A36"/>
    <w:rsid w:val="00EA4C72"/>
    <w:rsid w:val="00EA5029"/>
    <w:rsid w:val="00EA5335"/>
    <w:rsid w:val="00EA5A3E"/>
    <w:rsid w:val="00EA630B"/>
    <w:rsid w:val="00EA639F"/>
    <w:rsid w:val="00EA6E29"/>
    <w:rsid w:val="00EA7B1C"/>
    <w:rsid w:val="00EA7CE6"/>
    <w:rsid w:val="00EA7E15"/>
    <w:rsid w:val="00EA7E9E"/>
    <w:rsid w:val="00EA7EF5"/>
    <w:rsid w:val="00EA7F1F"/>
    <w:rsid w:val="00EB05DC"/>
    <w:rsid w:val="00EB08E8"/>
    <w:rsid w:val="00EB1705"/>
    <w:rsid w:val="00EB1CEA"/>
    <w:rsid w:val="00EB2435"/>
    <w:rsid w:val="00EB2548"/>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4BE9"/>
    <w:rsid w:val="00EB4E5B"/>
    <w:rsid w:val="00EB5008"/>
    <w:rsid w:val="00EB50B2"/>
    <w:rsid w:val="00EB511D"/>
    <w:rsid w:val="00EB534C"/>
    <w:rsid w:val="00EB55D2"/>
    <w:rsid w:val="00EB55D6"/>
    <w:rsid w:val="00EB56E5"/>
    <w:rsid w:val="00EB56E9"/>
    <w:rsid w:val="00EB5A08"/>
    <w:rsid w:val="00EB5C31"/>
    <w:rsid w:val="00EB6721"/>
    <w:rsid w:val="00EB6C53"/>
    <w:rsid w:val="00EB71FF"/>
    <w:rsid w:val="00EB720A"/>
    <w:rsid w:val="00EB7380"/>
    <w:rsid w:val="00EB749C"/>
    <w:rsid w:val="00EB74DD"/>
    <w:rsid w:val="00EB7675"/>
    <w:rsid w:val="00EB7832"/>
    <w:rsid w:val="00EB7B45"/>
    <w:rsid w:val="00EB7C50"/>
    <w:rsid w:val="00EB7DEE"/>
    <w:rsid w:val="00EB7E4D"/>
    <w:rsid w:val="00EB7E97"/>
    <w:rsid w:val="00EB7FE8"/>
    <w:rsid w:val="00EC04FA"/>
    <w:rsid w:val="00EC05B8"/>
    <w:rsid w:val="00EC05CE"/>
    <w:rsid w:val="00EC06DE"/>
    <w:rsid w:val="00EC0C3D"/>
    <w:rsid w:val="00EC183D"/>
    <w:rsid w:val="00EC1D83"/>
    <w:rsid w:val="00EC1FE9"/>
    <w:rsid w:val="00EC28CD"/>
    <w:rsid w:val="00EC2915"/>
    <w:rsid w:val="00EC2C50"/>
    <w:rsid w:val="00EC2E21"/>
    <w:rsid w:val="00EC30FE"/>
    <w:rsid w:val="00EC36DD"/>
    <w:rsid w:val="00EC3E62"/>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DF8"/>
    <w:rsid w:val="00EC7EE8"/>
    <w:rsid w:val="00ED05C5"/>
    <w:rsid w:val="00ED0D0E"/>
    <w:rsid w:val="00ED0DE8"/>
    <w:rsid w:val="00ED0EB9"/>
    <w:rsid w:val="00ED164E"/>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0E"/>
    <w:rsid w:val="00ED4834"/>
    <w:rsid w:val="00ED4DDF"/>
    <w:rsid w:val="00ED4E3C"/>
    <w:rsid w:val="00ED4EEA"/>
    <w:rsid w:val="00ED5122"/>
    <w:rsid w:val="00ED54F7"/>
    <w:rsid w:val="00ED58F2"/>
    <w:rsid w:val="00ED6100"/>
    <w:rsid w:val="00ED62F0"/>
    <w:rsid w:val="00ED664F"/>
    <w:rsid w:val="00ED6E4E"/>
    <w:rsid w:val="00ED71BC"/>
    <w:rsid w:val="00ED7BAF"/>
    <w:rsid w:val="00EE0318"/>
    <w:rsid w:val="00EE08BC"/>
    <w:rsid w:val="00EE0935"/>
    <w:rsid w:val="00EE09EA"/>
    <w:rsid w:val="00EE0A49"/>
    <w:rsid w:val="00EE0FC1"/>
    <w:rsid w:val="00EE1533"/>
    <w:rsid w:val="00EE15CA"/>
    <w:rsid w:val="00EE177B"/>
    <w:rsid w:val="00EE18BB"/>
    <w:rsid w:val="00EE1938"/>
    <w:rsid w:val="00EE1C8F"/>
    <w:rsid w:val="00EE1CDA"/>
    <w:rsid w:val="00EE24B7"/>
    <w:rsid w:val="00EE286B"/>
    <w:rsid w:val="00EE2AAB"/>
    <w:rsid w:val="00EE2C90"/>
    <w:rsid w:val="00EE3196"/>
    <w:rsid w:val="00EE3203"/>
    <w:rsid w:val="00EE3318"/>
    <w:rsid w:val="00EE33A6"/>
    <w:rsid w:val="00EE3DCB"/>
    <w:rsid w:val="00EE40DA"/>
    <w:rsid w:val="00EE4825"/>
    <w:rsid w:val="00EE4CC7"/>
    <w:rsid w:val="00EE5112"/>
    <w:rsid w:val="00EE552D"/>
    <w:rsid w:val="00EE5708"/>
    <w:rsid w:val="00EE6289"/>
    <w:rsid w:val="00EE62B4"/>
    <w:rsid w:val="00EE636D"/>
    <w:rsid w:val="00EE66B1"/>
    <w:rsid w:val="00EE67DB"/>
    <w:rsid w:val="00EE6EA1"/>
    <w:rsid w:val="00EE6F69"/>
    <w:rsid w:val="00EE752C"/>
    <w:rsid w:val="00EE7D91"/>
    <w:rsid w:val="00EE7ECE"/>
    <w:rsid w:val="00EE7F2E"/>
    <w:rsid w:val="00EF0299"/>
    <w:rsid w:val="00EF082A"/>
    <w:rsid w:val="00EF0E50"/>
    <w:rsid w:val="00EF1116"/>
    <w:rsid w:val="00EF1176"/>
    <w:rsid w:val="00EF16D6"/>
    <w:rsid w:val="00EF17D0"/>
    <w:rsid w:val="00EF1C87"/>
    <w:rsid w:val="00EF1F54"/>
    <w:rsid w:val="00EF209D"/>
    <w:rsid w:val="00EF20FD"/>
    <w:rsid w:val="00EF2457"/>
    <w:rsid w:val="00EF2786"/>
    <w:rsid w:val="00EF27C4"/>
    <w:rsid w:val="00EF28E6"/>
    <w:rsid w:val="00EF3A28"/>
    <w:rsid w:val="00EF3A3D"/>
    <w:rsid w:val="00EF3A4A"/>
    <w:rsid w:val="00EF3AFE"/>
    <w:rsid w:val="00EF3D40"/>
    <w:rsid w:val="00EF3D41"/>
    <w:rsid w:val="00EF3D43"/>
    <w:rsid w:val="00EF3EE0"/>
    <w:rsid w:val="00EF43FB"/>
    <w:rsid w:val="00EF493B"/>
    <w:rsid w:val="00EF4F32"/>
    <w:rsid w:val="00EF5250"/>
    <w:rsid w:val="00EF5326"/>
    <w:rsid w:val="00EF57F7"/>
    <w:rsid w:val="00EF5861"/>
    <w:rsid w:val="00EF5F2F"/>
    <w:rsid w:val="00EF61C2"/>
    <w:rsid w:val="00EF6E1B"/>
    <w:rsid w:val="00EF6EF5"/>
    <w:rsid w:val="00EF6F6C"/>
    <w:rsid w:val="00EF71EE"/>
    <w:rsid w:val="00EF7878"/>
    <w:rsid w:val="00EF7939"/>
    <w:rsid w:val="00EF7B1D"/>
    <w:rsid w:val="00EF7F14"/>
    <w:rsid w:val="00EF7F47"/>
    <w:rsid w:val="00F000F0"/>
    <w:rsid w:val="00F00180"/>
    <w:rsid w:val="00F0037B"/>
    <w:rsid w:val="00F004AB"/>
    <w:rsid w:val="00F006E4"/>
    <w:rsid w:val="00F00923"/>
    <w:rsid w:val="00F00A3A"/>
    <w:rsid w:val="00F00C9D"/>
    <w:rsid w:val="00F00DC2"/>
    <w:rsid w:val="00F00FF1"/>
    <w:rsid w:val="00F0109A"/>
    <w:rsid w:val="00F01206"/>
    <w:rsid w:val="00F01571"/>
    <w:rsid w:val="00F015FB"/>
    <w:rsid w:val="00F0197D"/>
    <w:rsid w:val="00F0199A"/>
    <w:rsid w:val="00F01A58"/>
    <w:rsid w:val="00F023A1"/>
    <w:rsid w:val="00F026AE"/>
    <w:rsid w:val="00F027EA"/>
    <w:rsid w:val="00F027FF"/>
    <w:rsid w:val="00F02B5B"/>
    <w:rsid w:val="00F0301D"/>
    <w:rsid w:val="00F032DF"/>
    <w:rsid w:val="00F03503"/>
    <w:rsid w:val="00F0372A"/>
    <w:rsid w:val="00F0388F"/>
    <w:rsid w:val="00F03891"/>
    <w:rsid w:val="00F046FD"/>
    <w:rsid w:val="00F04BB4"/>
    <w:rsid w:val="00F04D51"/>
    <w:rsid w:val="00F04D97"/>
    <w:rsid w:val="00F053D4"/>
    <w:rsid w:val="00F05B8F"/>
    <w:rsid w:val="00F05EED"/>
    <w:rsid w:val="00F06F02"/>
    <w:rsid w:val="00F10437"/>
    <w:rsid w:val="00F10465"/>
    <w:rsid w:val="00F10864"/>
    <w:rsid w:val="00F1165E"/>
    <w:rsid w:val="00F11CF5"/>
    <w:rsid w:val="00F12A14"/>
    <w:rsid w:val="00F12B3D"/>
    <w:rsid w:val="00F12EF0"/>
    <w:rsid w:val="00F1303A"/>
    <w:rsid w:val="00F13242"/>
    <w:rsid w:val="00F133A3"/>
    <w:rsid w:val="00F1403E"/>
    <w:rsid w:val="00F140FE"/>
    <w:rsid w:val="00F1415B"/>
    <w:rsid w:val="00F14581"/>
    <w:rsid w:val="00F14E0D"/>
    <w:rsid w:val="00F14FB4"/>
    <w:rsid w:val="00F165FF"/>
    <w:rsid w:val="00F166C4"/>
    <w:rsid w:val="00F168BD"/>
    <w:rsid w:val="00F16BB1"/>
    <w:rsid w:val="00F172E3"/>
    <w:rsid w:val="00F17760"/>
    <w:rsid w:val="00F17A8F"/>
    <w:rsid w:val="00F17D56"/>
    <w:rsid w:val="00F20046"/>
    <w:rsid w:val="00F20242"/>
    <w:rsid w:val="00F206FE"/>
    <w:rsid w:val="00F20F5B"/>
    <w:rsid w:val="00F21048"/>
    <w:rsid w:val="00F210AB"/>
    <w:rsid w:val="00F2133F"/>
    <w:rsid w:val="00F2157F"/>
    <w:rsid w:val="00F21758"/>
    <w:rsid w:val="00F21857"/>
    <w:rsid w:val="00F218EF"/>
    <w:rsid w:val="00F21DC3"/>
    <w:rsid w:val="00F21F61"/>
    <w:rsid w:val="00F22444"/>
    <w:rsid w:val="00F22C96"/>
    <w:rsid w:val="00F22FC1"/>
    <w:rsid w:val="00F233D0"/>
    <w:rsid w:val="00F2357F"/>
    <w:rsid w:val="00F23BD0"/>
    <w:rsid w:val="00F23D7A"/>
    <w:rsid w:val="00F23FCA"/>
    <w:rsid w:val="00F24434"/>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18"/>
    <w:rsid w:val="00F3002F"/>
    <w:rsid w:val="00F30353"/>
    <w:rsid w:val="00F30549"/>
    <w:rsid w:val="00F3075E"/>
    <w:rsid w:val="00F308C0"/>
    <w:rsid w:val="00F318E7"/>
    <w:rsid w:val="00F31F17"/>
    <w:rsid w:val="00F31FA0"/>
    <w:rsid w:val="00F322A3"/>
    <w:rsid w:val="00F3236F"/>
    <w:rsid w:val="00F32374"/>
    <w:rsid w:val="00F32DD1"/>
    <w:rsid w:val="00F32F0E"/>
    <w:rsid w:val="00F32F3E"/>
    <w:rsid w:val="00F32FE2"/>
    <w:rsid w:val="00F3333E"/>
    <w:rsid w:val="00F3383E"/>
    <w:rsid w:val="00F34286"/>
    <w:rsid w:val="00F342E5"/>
    <w:rsid w:val="00F346BC"/>
    <w:rsid w:val="00F34774"/>
    <w:rsid w:val="00F3521B"/>
    <w:rsid w:val="00F35561"/>
    <w:rsid w:val="00F35865"/>
    <w:rsid w:val="00F35E92"/>
    <w:rsid w:val="00F360BA"/>
    <w:rsid w:val="00F366CE"/>
    <w:rsid w:val="00F369FF"/>
    <w:rsid w:val="00F36AFF"/>
    <w:rsid w:val="00F36BD9"/>
    <w:rsid w:val="00F3715C"/>
    <w:rsid w:val="00F377A2"/>
    <w:rsid w:val="00F37922"/>
    <w:rsid w:val="00F37AEF"/>
    <w:rsid w:val="00F37DC6"/>
    <w:rsid w:val="00F37E8F"/>
    <w:rsid w:val="00F40070"/>
    <w:rsid w:val="00F4011E"/>
    <w:rsid w:val="00F4021C"/>
    <w:rsid w:val="00F404E9"/>
    <w:rsid w:val="00F40987"/>
    <w:rsid w:val="00F40A65"/>
    <w:rsid w:val="00F40C16"/>
    <w:rsid w:val="00F41D1F"/>
    <w:rsid w:val="00F426E1"/>
    <w:rsid w:val="00F42910"/>
    <w:rsid w:val="00F42C2B"/>
    <w:rsid w:val="00F431BA"/>
    <w:rsid w:val="00F43EDB"/>
    <w:rsid w:val="00F442F3"/>
    <w:rsid w:val="00F44833"/>
    <w:rsid w:val="00F45B82"/>
    <w:rsid w:val="00F45D76"/>
    <w:rsid w:val="00F46694"/>
    <w:rsid w:val="00F467B0"/>
    <w:rsid w:val="00F4683A"/>
    <w:rsid w:val="00F469EF"/>
    <w:rsid w:val="00F46E40"/>
    <w:rsid w:val="00F46ED4"/>
    <w:rsid w:val="00F46F8B"/>
    <w:rsid w:val="00F47132"/>
    <w:rsid w:val="00F47728"/>
    <w:rsid w:val="00F47AF4"/>
    <w:rsid w:val="00F47AFE"/>
    <w:rsid w:val="00F47CBA"/>
    <w:rsid w:val="00F47CF5"/>
    <w:rsid w:val="00F47E5E"/>
    <w:rsid w:val="00F50020"/>
    <w:rsid w:val="00F50440"/>
    <w:rsid w:val="00F50671"/>
    <w:rsid w:val="00F50849"/>
    <w:rsid w:val="00F513BA"/>
    <w:rsid w:val="00F51447"/>
    <w:rsid w:val="00F514EF"/>
    <w:rsid w:val="00F515FC"/>
    <w:rsid w:val="00F516F4"/>
    <w:rsid w:val="00F517FC"/>
    <w:rsid w:val="00F521A2"/>
    <w:rsid w:val="00F5234E"/>
    <w:rsid w:val="00F52756"/>
    <w:rsid w:val="00F528A1"/>
    <w:rsid w:val="00F52A47"/>
    <w:rsid w:val="00F52A4B"/>
    <w:rsid w:val="00F52C6C"/>
    <w:rsid w:val="00F52E16"/>
    <w:rsid w:val="00F52FA8"/>
    <w:rsid w:val="00F532FD"/>
    <w:rsid w:val="00F538CD"/>
    <w:rsid w:val="00F53AD8"/>
    <w:rsid w:val="00F54192"/>
    <w:rsid w:val="00F542AC"/>
    <w:rsid w:val="00F542D8"/>
    <w:rsid w:val="00F54401"/>
    <w:rsid w:val="00F54460"/>
    <w:rsid w:val="00F548C8"/>
    <w:rsid w:val="00F54B39"/>
    <w:rsid w:val="00F54C1E"/>
    <w:rsid w:val="00F54EB5"/>
    <w:rsid w:val="00F5500C"/>
    <w:rsid w:val="00F55330"/>
    <w:rsid w:val="00F553D1"/>
    <w:rsid w:val="00F558E3"/>
    <w:rsid w:val="00F559EA"/>
    <w:rsid w:val="00F55AC5"/>
    <w:rsid w:val="00F564B4"/>
    <w:rsid w:val="00F5676C"/>
    <w:rsid w:val="00F569DD"/>
    <w:rsid w:val="00F56D31"/>
    <w:rsid w:val="00F570C1"/>
    <w:rsid w:val="00F57183"/>
    <w:rsid w:val="00F5765A"/>
    <w:rsid w:val="00F57C72"/>
    <w:rsid w:val="00F57E51"/>
    <w:rsid w:val="00F6021A"/>
    <w:rsid w:val="00F6021F"/>
    <w:rsid w:val="00F60845"/>
    <w:rsid w:val="00F60892"/>
    <w:rsid w:val="00F609E2"/>
    <w:rsid w:val="00F610E9"/>
    <w:rsid w:val="00F61158"/>
    <w:rsid w:val="00F614D1"/>
    <w:rsid w:val="00F61564"/>
    <w:rsid w:val="00F618E3"/>
    <w:rsid w:val="00F61FDE"/>
    <w:rsid w:val="00F620AF"/>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A37"/>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0C93"/>
    <w:rsid w:val="00F71026"/>
    <w:rsid w:val="00F71042"/>
    <w:rsid w:val="00F710A0"/>
    <w:rsid w:val="00F710D9"/>
    <w:rsid w:val="00F71976"/>
    <w:rsid w:val="00F71AAE"/>
    <w:rsid w:val="00F71F79"/>
    <w:rsid w:val="00F7219A"/>
    <w:rsid w:val="00F721A1"/>
    <w:rsid w:val="00F7241B"/>
    <w:rsid w:val="00F724E3"/>
    <w:rsid w:val="00F727AA"/>
    <w:rsid w:val="00F72C94"/>
    <w:rsid w:val="00F73C22"/>
    <w:rsid w:val="00F73F43"/>
    <w:rsid w:val="00F74664"/>
    <w:rsid w:val="00F74791"/>
    <w:rsid w:val="00F747FD"/>
    <w:rsid w:val="00F74A7A"/>
    <w:rsid w:val="00F75C0B"/>
    <w:rsid w:val="00F763DF"/>
    <w:rsid w:val="00F77028"/>
    <w:rsid w:val="00F7792A"/>
    <w:rsid w:val="00F77C47"/>
    <w:rsid w:val="00F77CFA"/>
    <w:rsid w:val="00F77E9E"/>
    <w:rsid w:val="00F8011C"/>
    <w:rsid w:val="00F802D3"/>
    <w:rsid w:val="00F8087B"/>
    <w:rsid w:val="00F80A32"/>
    <w:rsid w:val="00F80D03"/>
    <w:rsid w:val="00F80D8F"/>
    <w:rsid w:val="00F8116A"/>
    <w:rsid w:val="00F81311"/>
    <w:rsid w:val="00F81625"/>
    <w:rsid w:val="00F818A5"/>
    <w:rsid w:val="00F81A54"/>
    <w:rsid w:val="00F81E0E"/>
    <w:rsid w:val="00F81F25"/>
    <w:rsid w:val="00F820D0"/>
    <w:rsid w:val="00F82272"/>
    <w:rsid w:val="00F825FF"/>
    <w:rsid w:val="00F82760"/>
    <w:rsid w:val="00F8280F"/>
    <w:rsid w:val="00F82A7D"/>
    <w:rsid w:val="00F82D8E"/>
    <w:rsid w:val="00F830AC"/>
    <w:rsid w:val="00F83301"/>
    <w:rsid w:val="00F83473"/>
    <w:rsid w:val="00F83582"/>
    <w:rsid w:val="00F837DD"/>
    <w:rsid w:val="00F83B8B"/>
    <w:rsid w:val="00F849D7"/>
    <w:rsid w:val="00F84A2F"/>
    <w:rsid w:val="00F84BAB"/>
    <w:rsid w:val="00F850EB"/>
    <w:rsid w:val="00F855CB"/>
    <w:rsid w:val="00F85744"/>
    <w:rsid w:val="00F858DC"/>
    <w:rsid w:val="00F86165"/>
    <w:rsid w:val="00F862CA"/>
    <w:rsid w:val="00F863EB"/>
    <w:rsid w:val="00F86B20"/>
    <w:rsid w:val="00F86C43"/>
    <w:rsid w:val="00F86D00"/>
    <w:rsid w:val="00F86F84"/>
    <w:rsid w:val="00F8718E"/>
    <w:rsid w:val="00F87201"/>
    <w:rsid w:val="00F87317"/>
    <w:rsid w:val="00F879C6"/>
    <w:rsid w:val="00F87D07"/>
    <w:rsid w:val="00F87D16"/>
    <w:rsid w:val="00F901C2"/>
    <w:rsid w:val="00F902D2"/>
    <w:rsid w:val="00F90391"/>
    <w:rsid w:val="00F9046C"/>
    <w:rsid w:val="00F906C2"/>
    <w:rsid w:val="00F90B00"/>
    <w:rsid w:val="00F90BE4"/>
    <w:rsid w:val="00F90C1E"/>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973"/>
    <w:rsid w:val="00F92A1A"/>
    <w:rsid w:val="00F939E7"/>
    <w:rsid w:val="00F93A3D"/>
    <w:rsid w:val="00F93A5F"/>
    <w:rsid w:val="00F94003"/>
    <w:rsid w:val="00F9434A"/>
    <w:rsid w:val="00F945E2"/>
    <w:rsid w:val="00F945F1"/>
    <w:rsid w:val="00F94737"/>
    <w:rsid w:val="00F9495D"/>
    <w:rsid w:val="00F95013"/>
    <w:rsid w:val="00F951BD"/>
    <w:rsid w:val="00F95528"/>
    <w:rsid w:val="00F958F6"/>
    <w:rsid w:val="00F9590D"/>
    <w:rsid w:val="00F9632D"/>
    <w:rsid w:val="00F9644F"/>
    <w:rsid w:val="00F96479"/>
    <w:rsid w:val="00F965D9"/>
    <w:rsid w:val="00F96C7A"/>
    <w:rsid w:val="00F96E7C"/>
    <w:rsid w:val="00F975B5"/>
    <w:rsid w:val="00F97627"/>
    <w:rsid w:val="00F97648"/>
    <w:rsid w:val="00F9764C"/>
    <w:rsid w:val="00F97666"/>
    <w:rsid w:val="00F97933"/>
    <w:rsid w:val="00F97CDE"/>
    <w:rsid w:val="00F97F06"/>
    <w:rsid w:val="00FA0487"/>
    <w:rsid w:val="00FA0509"/>
    <w:rsid w:val="00FA0E7C"/>
    <w:rsid w:val="00FA17D6"/>
    <w:rsid w:val="00FA192E"/>
    <w:rsid w:val="00FA1B1E"/>
    <w:rsid w:val="00FA1BD0"/>
    <w:rsid w:val="00FA1CBF"/>
    <w:rsid w:val="00FA1D8F"/>
    <w:rsid w:val="00FA1DF6"/>
    <w:rsid w:val="00FA1EB0"/>
    <w:rsid w:val="00FA2002"/>
    <w:rsid w:val="00FA2526"/>
    <w:rsid w:val="00FA2663"/>
    <w:rsid w:val="00FA2AB0"/>
    <w:rsid w:val="00FA2EFE"/>
    <w:rsid w:val="00FA311A"/>
    <w:rsid w:val="00FA3219"/>
    <w:rsid w:val="00FA33A2"/>
    <w:rsid w:val="00FA3871"/>
    <w:rsid w:val="00FA3C84"/>
    <w:rsid w:val="00FA3E1C"/>
    <w:rsid w:val="00FA4131"/>
    <w:rsid w:val="00FA422B"/>
    <w:rsid w:val="00FA4EDE"/>
    <w:rsid w:val="00FA50E8"/>
    <w:rsid w:val="00FA526F"/>
    <w:rsid w:val="00FA53C1"/>
    <w:rsid w:val="00FA5502"/>
    <w:rsid w:val="00FA5527"/>
    <w:rsid w:val="00FA558C"/>
    <w:rsid w:val="00FA5710"/>
    <w:rsid w:val="00FA5871"/>
    <w:rsid w:val="00FA589E"/>
    <w:rsid w:val="00FA5909"/>
    <w:rsid w:val="00FA5A61"/>
    <w:rsid w:val="00FA5A96"/>
    <w:rsid w:val="00FA6186"/>
    <w:rsid w:val="00FA6225"/>
    <w:rsid w:val="00FA62CD"/>
    <w:rsid w:val="00FA6444"/>
    <w:rsid w:val="00FA656D"/>
    <w:rsid w:val="00FA65C9"/>
    <w:rsid w:val="00FA6686"/>
    <w:rsid w:val="00FA6A8C"/>
    <w:rsid w:val="00FA7A20"/>
    <w:rsid w:val="00FA7AA6"/>
    <w:rsid w:val="00FA7C04"/>
    <w:rsid w:val="00FA7FE0"/>
    <w:rsid w:val="00FB0069"/>
    <w:rsid w:val="00FB0443"/>
    <w:rsid w:val="00FB0455"/>
    <w:rsid w:val="00FB0540"/>
    <w:rsid w:val="00FB05C7"/>
    <w:rsid w:val="00FB06C0"/>
    <w:rsid w:val="00FB1309"/>
    <w:rsid w:val="00FB15D5"/>
    <w:rsid w:val="00FB16C7"/>
    <w:rsid w:val="00FB17BE"/>
    <w:rsid w:val="00FB18E8"/>
    <w:rsid w:val="00FB19AD"/>
    <w:rsid w:val="00FB19D8"/>
    <w:rsid w:val="00FB22E5"/>
    <w:rsid w:val="00FB25F9"/>
    <w:rsid w:val="00FB2864"/>
    <w:rsid w:val="00FB2F94"/>
    <w:rsid w:val="00FB3210"/>
    <w:rsid w:val="00FB3562"/>
    <w:rsid w:val="00FB3CD6"/>
    <w:rsid w:val="00FB3DC0"/>
    <w:rsid w:val="00FB4065"/>
    <w:rsid w:val="00FB4760"/>
    <w:rsid w:val="00FB47B5"/>
    <w:rsid w:val="00FB4D0A"/>
    <w:rsid w:val="00FB5201"/>
    <w:rsid w:val="00FB52FD"/>
    <w:rsid w:val="00FB57A7"/>
    <w:rsid w:val="00FB5A6F"/>
    <w:rsid w:val="00FB5C7C"/>
    <w:rsid w:val="00FB67CA"/>
    <w:rsid w:val="00FB7284"/>
    <w:rsid w:val="00FB72CB"/>
    <w:rsid w:val="00FB77BB"/>
    <w:rsid w:val="00FB7C38"/>
    <w:rsid w:val="00FC0038"/>
    <w:rsid w:val="00FC08FD"/>
    <w:rsid w:val="00FC0AB4"/>
    <w:rsid w:val="00FC0B11"/>
    <w:rsid w:val="00FC0B9B"/>
    <w:rsid w:val="00FC0C34"/>
    <w:rsid w:val="00FC0E12"/>
    <w:rsid w:val="00FC1190"/>
    <w:rsid w:val="00FC1859"/>
    <w:rsid w:val="00FC1AB5"/>
    <w:rsid w:val="00FC1E51"/>
    <w:rsid w:val="00FC20F2"/>
    <w:rsid w:val="00FC22FE"/>
    <w:rsid w:val="00FC2343"/>
    <w:rsid w:val="00FC23FA"/>
    <w:rsid w:val="00FC2712"/>
    <w:rsid w:val="00FC2742"/>
    <w:rsid w:val="00FC2FC6"/>
    <w:rsid w:val="00FC37F0"/>
    <w:rsid w:val="00FC3B07"/>
    <w:rsid w:val="00FC3BBC"/>
    <w:rsid w:val="00FC3EEB"/>
    <w:rsid w:val="00FC4278"/>
    <w:rsid w:val="00FC4423"/>
    <w:rsid w:val="00FC4548"/>
    <w:rsid w:val="00FC47CD"/>
    <w:rsid w:val="00FC47D1"/>
    <w:rsid w:val="00FC4CA4"/>
    <w:rsid w:val="00FC4ED1"/>
    <w:rsid w:val="00FC545C"/>
    <w:rsid w:val="00FC553E"/>
    <w:rsid w:val="00FC58C5"/>
    <w:rsid w:val="00FC629C"/>
    <w:rsid w:val="00FC6487"/>
    <w:rsid w:val="00FC6560"/>
    <w:rsid w:val="00FC65A0"/>
    <w:rsid w:val="00FC6901"/>
    <w:rsid w:val="00FC6B41"/>
    <w:rsid w:val="00FC6D8C"/>
    <w:rsid w:val="00FC791E"/>
    <w:rsid w:val="00FC7F93"/>
    <w:rsid w:val="00FD0C3E"/>
    <w:rsid w:val="00FD10D2"/>
    <w:rsid w:val="00FD235B"/>
    <w:rsid w:val="00FD2804"/>
    <w:rsid w:val="00FD282A"/>
    <w:rsid w:val="00FD2A71"/>
    <w:rsid w:val="00FD2ABB"/>
    <w:rsid w:val="00FD3015"/>
    <w:rsid w:val="00FD3124"/>
    <w:rsid w:val="00FD3905"/>
    <w:rsid w:val="00FD4CC0"/>
    <w:rsid w:val="00FD4CE8"/>
    <w:rsid w:val="00FD5999"/>
    <w:rsid w:val="00FD5AA9"/>
    <w:rsid w:val="00FD5D9B"/>
    <w:rsid w:val="00FD6318"/>
    <w:rsid w:val="00FD69A9"/>
    <w:rsid w:val="00FD6A3D"/>
    <w:rsid w:val="00FD6D13"/>
    <w:rsid w:val="00FD6F9D"/>
    <w:rsid w:val="00FD6FBA"/>
    <w:rsid w:val="00FD72D9"/>
    <w:rsid w:val="00FD7387"/>
    <w:rsid w:val="00FD73AE"/>
    <w:rsid w:val="00FD7B69"/>
    <w:rsid w:val="00FD7D6B"/>
    <w:rsid w:val="00FD7E17"/>
    <w:rsid w:val="00FE00DC"/>
    <w:rsid w:val="00FE0477"/>
    <w:rsid w:val="00FE0657"/>
    <w:rsid w:val="00FE15F5"/>
    <w:rsid w:val="00FE1728"/>
    <w:rsid w:val="00FE21A2"/>
    <w:rsid w:val="00FE21F5"/>
    <w:rsid w:val="00FE2242"/>
    <w:rsid w:val="00FE22FE"/>
    <w:rsid w:val="00FE2B7B"/>
    <w:rsid w:val="00FE2BC0"/>
    <w:rsid w:val="00FE3100"/>
    <w:rsid w:val="00FE3768"/>
    <w:rsid w:val="00FE3D47"/>
    <w:rsid w:val="00FE42C4"/>
    <w:rsid w:val="00FE4702"/>
    <w:rsid w:val="00FE47B0"/>
    <w:rsid w:val="00FE5172"/>
    <w:rsid w:val="00FE5236"/>
    <w:rsid w:val="00FE532A"/>
    <w:rsid w:val="00FE5449"/>
    <w:rsid w:val="00FE5907"/>
    <w:rsid w:val="00FE5977"/>
    <w:rsid w:val="00FE5CB2"/>
    <w:rsid w:val="00FE65DB"/>
    <w:rsid w:val="00FE6755"/>
    <w:rsid w:val="00FE69BC"/>
    <w:rsid w:val="00FE6DEC"/>
    <w:rsid w:val="00FE6E76"/>
    <w:rsid w:val="00FE6F99"/>
    <w:rsid w:val="00FE74E2"/>
    <w:rsid w:val="00FE74FC"/>
    <w:rsid w:val="00FE761D"/>
    <w:rsid w:val="00FE76FA"/>
    <w:rsid w:val="00FE7A09"/>
    <w:rsid w:val="00FF01C5"/>
    <w:rsid w:val="00FF0224"/>
    <w:rsid w:val="00FF0289"/>
    <w:rsid w:val="00FF02D6"/>
    <w:rsid w:val="00FF0895"/>
    <w:rsid w:val="00FF0BBB"/>
    <w:rsid w:val="00FF10F9"/>
    <w:rsid w:val="00FF1255"/>
    <w:rsid w:val="00FF1455"/>
    <w:rsid w:val="00FF1716"/>
    <w:rsid w:val="00FF1920"/>
    <w:rsid w:val="00FF1ACF"/>
    <w:rsid w:val="00FF2A88"/>
    <w:rsid w:val="00FF2D43"/>
    <w:rsid w:val="00FF355C"/>
    <w:rsid w:val="00FF37C5"/>
    <w:rsid w:val="00FF398C"/>
    <w:rsid w:val="00FF3A12"/>
    <w:rsid w:val="00FF3CFC"/>
    <w:rsid w:val="00FF43AF"/>
    <w:rsid w:val="00FF43CE"/>
    <w:rsid w:val="00FF44FE"/>
    <w:rsid w:val="00FF4683"/>
    <w:rsid w:val="00FF48E0"/>
    <w:rsid w:val="00FF4C14"/>
    <w:rsid w:val="00FF5026"/>
    <w:rsid w:val="00FF5173"/>
    <w:rsid w:val="00FF51D0"/>
    <w:rsid w:val="00FF52CC"/>
    <w:rsid w:val="00FF52E3"/>
    <w:rsid w:val="00FF56E1"/>
    <w:rsid w:val="00FF5D1A"/>
    <w:rsid w:val="00FF609A"/>
    <w:rsid w:val="00FF6383"/>
    <w:rsid w:val="00FF67D1"/>
    <w:rsid w:val="00FF6CF6"/>
    <w:rsid w:val="00FF70CF"/>
    <w:rsid w:val="00FF72A3"/>
    <w:rsid w:val="00FF74BE"/>
    <w:rsid w:val="00FF78DB"/>
    <w:rsid w:val="00FF7B12"/>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492FC9"/>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tabs>
        <w:tab w:val="num" w:pos="360"/>
      </w:tabs>
      <w:overflowPunct/>
      <w:adjustRightInd/>
      <w:snapToGrid w:val="0"/>
      <w:spacing w:after="60"/>
      <w:ind w:left="360" w:hanging="3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734791"/>
    <w:rPr>
      <w:rFonts w:ascii="Times New Roman" w:hAnsi="Times New Roman"/>
      <w:b/>
      <w:bCs/>
      <w:lang w:eastAsia="en-US"/>
    </w:rPr>
  </w:style>
  <w:style w:type="table" w:styleId="TableGridLight">
    <w:name w:val="Grid Table Light"/>
    <w:basedOn w:val="TableNormal"/>
    <w:uiPriority w:val="40"/>
    <w:rsid w:val="00DF249F"/>
    <w:rPr>
      <w:rFonts w:eastAsia="Times New Roma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5Dark-Accent5">
    <w:name w:val="Grid Table 5 Dark Accent 5"/>
    <w:basedOn w:val="TableNormal"/>
    <w:uiPriority w:val="50"/>
    <w:rsid w:val="00EC04F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character" w:styleId="Strong">
    <w:name w:val="Strong"/>
    <w:basedOn w:val="DefaultParagraphFont"/>
    <w:qFormat/>
    <w:rsid w:val="00BF772C"/>
    <w:rPr>
      <w:b/>
      <w:bCs/>
    </w:rPr>
  </w:style>
  <w:style w:type="character" w:styleId="Emphasis">
    <w:name w:val="Emphasis"/>
    <w:basedOn w:val="DefaultParagraphFont"/>
    <w:uiPriority w:val="20"/>
    <w:qFormat/>
    <w:rsid w:val="00EB511D"/>
    <w:rPr>
      <w:i/>
      <w:iCs/>
    </w:rPr>
  </w:style>
  <w:style w:type="character" w:customStyle="1" w:styleId="apple-converted-space">
    <w:name w:val="apple-converted-space"/>
    <w:basedOn w:val="DefaultParagraphFont"/>
    <w:rsid w:val="00EB5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2005942">
      <w:bodyDiv w:val="1"/>
      <w:marLeft w:val="0"/>
      <w:marRight w:val="0"/>
      <w:marTop w:val="0"/>
      <w:marBottom w:val="0"/>
      <w:divBdr>
        <w:top w:val="none" w:sz="0" w:space="0" w:color="auto"/>
        <w:left w:val="none" w:sz="0" w:space="0" w:color="auto"/>
        <w:bottom w:val="none" w:sz="0" w:space="0" w:color="auto"/>
        <w:right w:val="none" w:sz="0" w:space="0" w:color="auto"/>
      </w:divBdr>
    </w:div>
    <w:div w:id="36323319">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7453005">
      <w:bodyDiv w:val="1"/>
      <w:marLeft w:val="0"/>
      <w:marRight w:val="0"/>
      <w:marTop w:val="0"/>
      <w:marBottom w:val="0"/>
      <w:divBdr>
        <w:top w:val="none" w:sz="0" w:space="0" w:color="auto"/>
        <w:left w:val="none" w:sz="0" w:space="0" w:color="auto"/>
        <w:bottom w:val="none" w:sz="0" w:space="0" w:color="auto"/>
        <w:right w:val="none" w:sz="0" w:space="0" w:color="auto"/>
      </w:divBdr>
      <w:divsChild>
        <w:div w:id="494489772">
          <w:marLeft w:val="1210"/>
          <w:marRight w:val="0"/>
          <w:marTop w:val="58"/>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9255190">
      <w:bodyDiv w:val="1"/>
      <w:marLeft w:val="0"/>
      <w:marRight w:val="0"/>
      <w:marTop w:val="0"/>
      <w:marBottom w:val="0"/>
      <w:divBdr>
        <w:top w:val="none" w:sz="0" w:space="0" w:color="auto"/>
        <w:left w:val="none" w:sz="0" w:space="0" w:color="auto"/>
        <w:bottom w:val="none" w:sz="0" w:space="0" w:color="auto"/>
        <w:right w:val="none" w:sz="0" w:space="0" w:color="auto"/>
      </w:divBdr>
      <w:divsChild>
        <w:div w:id="599877248">
          <w:marLeft w:val="1080"/>
          <w:marRight w:val="0"/>
          <w:marTop w:val="100"/>
          <w:marBottom w:val="0"/>
          <w:divBdr>
            <w:top w:val="none" w:sz="0" w:space="0" w:color="auto"/>
            <w:left w:val="none" w:sz="0" w:space="0" w:color="auto"/>
            <w:bottom w:val="none" w:sz="0" w:space="0" w:color="auto"/>
            <w:right w:val="none" w:sz="0" w:space="0" w:color="auto"/>
          </w:divBdr>
        </w:div>
        <w:div w:id="1855411289">
          <w:marLeft w:val="1800"/>
          <w:marRight w:val="0"/>
          <w:marTop w:val="100"/>
          <w:marBottom w:val="0"/>
          <w:divBdr>
            <w:top w:val="none" w:sz="0" w:space="0" w:color="auto"/>
            <w:left w:val="none" w:sz="0" w:space="0" w:color="auto"/>
            <w:bottom w:val="none" w:sz="0" w:space="0" w:color="auto"/>
            <w:right w:val="none" w:sz="0" w:space="0" w:color="auto"/>
          </w:divBdr>
        </w:div>
        <w:div w:id="478838489">
          <w:marLeft w:val="1800"/>
          <w:marRight w:val="0"/>
          <w:marTop w:val="100"/>
          <w:marBottom w:val="0"/>
          <w:divBdr>
            <w:top w:val="none" w:sz="0" w:space="0" w:color="auto"/>
            <w:left w:val="none" w:sz="0" w:space="0" w:color="auto"/>
            <w:bottom w:val="none" w:sz="0" w:space="0" w:color="auto"/>
            <w:right w:val="none" w:sz="0" w:space="0" w:color="auto"/>
          </w:divBdr>
        </w:div>
        <w:div w:id="733621734">
          <w:marLeft w:val="1080"/>
          <w:marRight w:val="0"/>
          <w:marTop w:val="100"/>
          <w:marBottom w:val="0"/>
          <w:divBdr>
            <w:top w:val="none" w:sz="0" w:space="0" w:color="auto"/>
            <w:left w:val="none" w:sz="0" w:space="0" w:color="auto"/>
            <w:bottom w:val="none" w:sz="0" w:space="0" w:color="auto"/>
            <w:right w:val="none" w:sz="0" w:space="0" w:color="auto"/>
          </w:divBdr>
        </w:div>
        <w:div w:id="653339897">
          <w:marLeft w:val="1800"/>
          <w:marRight w:val="0"/>
          <w:marTop w:val="100"/>
          <w:marBottom w:val="0"/>
          <w:divBdr>
            <w:top w:val="none" w:sz="0" w:space="0" w:color="auto"/>
            <w:left w:val="none" w:sz="0" w:space="0" w:color="auto"/>
            <w:bottom w:val="none" w:sz="0" w:space="0" w:color="auto"/>
            <w:right w:val="none" w:sz="0" w:space="0" w:color="auto"/>
          </w:divBdr>
        </w:div>
        <w:div w:id="865751639">
          <w:marLeft w:val="1800"/>
          <w:marRight w:val="0"/>
          <w:marTop w:val="100"/>
          <w:marBottom w:val="0"/>
          <w:divBdr>
            <w:top w:val="none" w:sz="0" w:space="0" w:color="auto"/>
            <w:left w:val="none" w:sz="0" w:space="0" w:color="auto"/>
            <w:bottom w:val="none" w:sz="0" w:space="0" w:color="auto"/>
            <w:right w:val="none" w:sz="0" w:space="0" w:color="auto"/>
          </w:divBdr>
        </w:div>
        <w:div w:id="1107192606">
          <w:marLeft w:val="1800"/>
          <w:marRight w:val="0"/>
          <w:marTop w:val="10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360436">
      <w:bodyDiv w:val="1"/>
      <w:marLeft w:val="0"/>
      <w:marRight w:val="0"/>
      <w:marTop w:val="0"/>
      <w:marBottom w:val="0"/>
      <w:divBdr>
        <w:top w:val="none" w:sz="0" w:space="0" w:color="auto"/>
        <w:left w:val="none" w:sz="0" w:space="0" w:color="auto"/>
        <w:bottom w:val="none" w:sz="0" w:space="0" w:color="auto"/>
        <w:right w:val="none" w:sz="0" w:space="0" w:color="auto"/>
      </w:divBdr>
      <w:divsChild>
        <w:div w:id="1798452161">
          <w:marLeft w:val="878"/>
          <w:marRight w:val="0"/>
          <w:marTop w:val="77"/>
          <w:marBottom w:val="0"/>
          <w:divBdr>
            <w:top w:val="none" w:sz="0" w:space="0" w:color="auto"/>
            <w:left w:val="none" w:sz="0" w:space="0" w:color="auto"/>
            <w:bottom w:val="none" w:sz="0" w:space="0" w:color="auto"/>
            <w:right w:val="none" w:sz="0" w:space="0" w:color="auto"/>
          </w:divBdr>
        </w:div>
      </w:divsChild>
    </w:div>
    <w:div w:id="200024195">
      <w:bodyDiv w:val="1"/>
      <w:marLeft w:val="0"/>
      <w:marRight w:val="0"/>
      <w:marTop w:val="0"/>
      <w:marBottom w:val="0"/>
      <w:divBdr>
        <w:top w:val="none" w:sz="0" w:space="0" w:color="auto"/>
        <w:left w:val="none" w:sz="0" w:space="0" w:color="auto"/>
        <w:bottom w:val="none" w:sz="0" w:space="0" w:color="auto"/>
        <w:right w:val="none" w:sz="0" w:space="0" w:color="auto"/>
      </w:divBdr>
    </w:div>
    <w:div w:id="21419707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2564320">
      <w:bodyDiv w:val="1"/>
      <w:marLeft w:val="0"/>
      <w:marRight w:val="0"/>
      <w:marTop w:val="0"/>
      <w:marBottom w:val="0"/>
      <w:divBdr>
        <w:top w:val="none" w:sz="0" w:space="0" w:color="auto"/>
        <w:left w:val="none" w:sz="0" w:space="0" w:color="auto"/>
        <w:bottom w:val="none" w:sz="0" w:space="0" w:color="auto"/>
        <w:right w:val="none" w:sz="0" w:space="0" w:color="auto"/>
      </w:divBdr>
      <w:divsChild>
        <w:div w:id="1469012072">
          <w:marLeft w:val="878"/>
          <w:marRight w:val="0"/>
          <w:marTop w:val="96"/>
          <w:marBottom w:val="0"/>
          <w:divBdr>
            <w:top w:val="none" w:sz="0" w:space="0" w:color="auto"/>
            <w:left w:val="none" w:sz="0" w:space="0" w:color="auto"/>
            <w:bottom w:val="none" w:sz="0" w:space="0" w:color="auto"/>
            <w:right w:val="none" w:sz="0" w:space="0" w:color="auto"/>
          </w:divBdr>
        </w:div>
        <w:div w:id="337275630">
          <w:marLeft w:val="1210"/>
          <w:marRight w:val="0"/>
          <w:marTop w:val="86"/>
          <w:marBottom w:val="0"/>
          <w:divBdr>
            <w:top w:val="none" w:sz="0" w:space="0" w:color="auto"/>
            <w:left w:val="none" w:sz="0" w:space="0" w:color="auto"/>
            <w:bottom w:val="none" w:sz="0" w:space="0" w:color="auto"/>
            <w:right w:val="none" w:sz="0" w:space="0" w:color="auto"/>
          </w:divBdr>
        </w:div>
        <w:div w:id="558588724">
          <w:marLeft w:val="878"/>
          <w:marRight w:val="0"/>
          <w:marTop w:val="96"/>
          <w:marBottom w:val="0"/>
          <w:divBdr>
            <w:top w:val="none" w:sz="0" w:space="0" w:color="auto"/>
            <w:left w:val="none" w:sz="0" w:space="0" w:color="auto"/>
            <w:bottom w:val="none" w:sz="0" w:space="0" w:color="auto"/>
            <w:right w:val="none" w:sz="0" w:space="0" w:color="auto"/>
          </w:divBdr>
        </w:div>
        <w:div w:id="700208525">
          <w:marLeft w:val="1210"/>
          <w:marRight w:val="0"/>
          <w:marTop w:val="86"/>
          <w:marBottom w:val="0"/>
          <w:divBdr>
            <w:top w:val="none" w:sz="0" w:space="0" w:color="auto"/>
            <w:left w:val="none" w:sz="0" w:space="0" w:color="auto"/>
            <w:bottom w:val="none" w:sz="0" w:space="0" w:color="auto"/>
            <w:right w:val="none" w:sz="0" w:space="0" w:color="auto"/>
          </w:divBdr>
        </w:div>
      </w:divsChild>
    </w:div>
    <w:div w:id="377778855">
      <w:bodyDiv w:val="1"/>
      <w:marLeft w:val="0"/>
      <w:marRight w:val="0"/>
      <w:marTop w:val="0"/>
      <w:marBottom w:val="0"/>
      <w:divBdr>
        <w:top w:val="none" w:sz="0" w:space="0" w:color="auto"/>
        <w:left w:val="none" w:sz="0" w:space="0" w:color="auto"/>
        <w:bottom w:val="none" w:sz="0" w:space="0" w:color="auto"/>
        <w:right w:val="none" w:sz="0" w:space="0" w:color="auto"/>
      </w:divBdr>
      <w:divsChild>
        <w:div w:id="1515730257">
          <w:marLeft w:val="878"/>
          <w:marRight w:val="0"/>
          <w:marTop w:val="86"/>
          <w:marBottom w:val="0"/>
          <w:divBdr>
            <w:top w:val="none" w:sz="0" w:space="0" w:color="auto"/>
            <w:left w:val="none" w:sz="0" w:space="0" w:color="auto"/>
            <w:bottom w:val="none" w:sz="0" w:space="0" w:color="auto"/>
            <w:right w:val="none" w:sz="0" w:space="0" w:color="auto"/>
          </w:divBdr>
        </w:div>
        <w:div w:id="906652590">
          <w:marLeft w:val="878"/>
          <w:marRight w:val="0"/>
          <w:marTop w:val="86"/>
          <w:marBottom w:val="0"/>
          <w:divBdr>
            <w:top w:val="none" w:sz="0" w:space="0" w:color="auto"/>
            <w:left w:val="none" w:sz="0" w:space="0" w:color="auto"/>
            <w:bottom w:val="none" w:sz="0" w:space="0" w:color="auto"/>
            <w:right w:val="none" w:sz="0" w:space="0" w:color="auto"/>
          </w:divBdr>
        </w:div>
        <w:div w:id="1054427395">
          <w:marLeft w:val="878"/>
          <w:marRight w:val="0"/>
          <w:marTop w:val="86"/>
          <w:marBottom w:val="0"/>
          <w:divBdr>
            <w:top w:val="none" w:sz="0" w:space="0" w:color="auto"/>
            <w:left w:val="none" w:sz="0" w:space="0" w:color="auto"/>
            <w:bottom w:val="none" w:sz="0" w:space="0" w:color="auto"/>
            <w:right w:val="none" w:sz="0" w:space="0" w:color="auto"/>
          </w:divBdr>
        </w:div>
      </w:divsChild>
    </w:div>
    <w:div w:id="4063909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7239490">
      <w:bodyDiv w:val="1"/>
      <w:marLeft w:val="0"/>
      <w:marRight w:val="0"/>
      <w:marTop w:val="0"/>
      <w:marBottom w:val="0"/>
      <w:divBdr>
        <w:top w:val="none" w:sz="0" w:space="0" w:color="auto"/>
        <w:left w:val="none" w:sz="0" w:space="0" w:color="auto"/>
        <w:bottom w:val="none" w:sz="0" w:space="0" w:color="auto"/>
        <w:right w:val="none" w:sz="0" w:space="0" w:color="auto"/>
      </w:divBdr>
    </w:div>
    <w:div w:id="519441923">
      <w:bodyDiv w:val="1"/>
      <w:marLeft w:val="0"/>
      <w:marRight w:val="0"/>
      <w:marTop w:val="0"/>
      <w:marBottom w:val="0"/>
      <w:divBdr>
        <w:top w:val="none" w:sz="0" w:space="0" w:color="auto"/>
        <w:left w:val="none" w:sz="0" w:space="0" w:color="auto"/>
        <w:bottom w:val="none" w:sz="0" w:space="0" w:color="auto"/>
        <w:right w:val="none" w:sz="0" w:space="0" w:color="auto"/>
      </w:divBdr>
    </w:div>
    <w:div w:id="525293746">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0165514">
      <w:bodyDiv w:val="1"/>
      <w:marLeft w:val="0"/>
      <w:marRight w:val="0"/>
      <w:marTop w:val="0"/>
      <w:marBottom w:val="0"/>
      <w:divBdr>
        <w:top w:val="none" w:sz="0" w:space="0" w:color="auto"/>
        <w:left w:val="none" w:sz="0" w:space="0" w:color="auto"/>
        <w:bottom w:val="none" w:sz="0" w:space="0" w:color="auto"/>
        <w:right w:val="none" w:sz="0" w:space="0" w:color="auto"/>
      </w:divBdr>
      <w:divsChild>
        <w:div w:id="685711163">
          <w:marLeft w:val="878"/>
          <w:marRight w:val="0"/>
          <w:marTop w:val="58"/>
          <w:marBottom w:val="0"/>
          <w:divBdr>
            <w:top w:val="none" w:sz="0" w:space="0" w:color="auto"/>
            <w:left w:val="none" w:sz="0" w:space="0" w:color="auto"/>
            <w:bottom w:val="none" w:sz="0" w:space="0" w:color="auto"/>
            <w:right w:val="none" w:sz="0" w:space="0" w:color="auto"/>
          </w:divBdr>
        </w:div>
      </w:divsChild>
    </w:div>
    <w:div w:id="552155593">
      <w:bodyDiv w:val="1"/>
      <w:marLeft w:val="0"/>
      <w:marRight w:val="0"/>
      <w:marTop w:val="0"/>
      <w:marBottom w:val="0"/>
      <w:divBdr>
        <w:top w:val="none" w:sz="0" w:space="0" w:color="auto"/>
        <w:left w:val="none" w:sz="0" w:space="0" w:color="auto"/>
        <w:bottom w:val="none" w:sz="0" w:space="0" w:color="auto"/>
        <w:right w:val="none" w:sz="0" w:space="0" w:color="auto"/>
      </w:divBdr>
      <w:divsChild>
        <w:div w:id="770977740">
          <w:marLeft w:val="547"/>
          <w:marRight w:val="0"/>
          <w:marTop w:val="115"/>
          <w:marBottom w:val="0"/>
          <w:divBdr>
            <w:top w:val="none" w:sz="0" w:space="0" w:color="auto"/>
            <w:left w:val="none" w:sz="0" w:space="0" w:color="auto"/>
            <w:bottom w:val="none" w:sz="0" w:space="0" w:color="auto"/>
            <w:right w:val="none" w:sz="0" w:space="0" w:color="auto"/>
          </w:divBdr>
        </w:div>
        <w:div w:id="1527133601">
          <w:marLeft w:val="1166"/>
          <w:marRight w:val="0"/>
          <w:marTop w:val="96"/>
          <w:marBottom w:val="0"/>
          <w:divBdr>
            <w:top w:val="none" w:sz="0" w:space="0" w:color="auto"/>
            <w:left w:val="none" w:sz="0" w:space="0" w:color="auto"/>
            <w:bottom w:val="none" w:sz="0" w:space="0" w:color="auto"/>
            <w:right w:val="none" w:sz="0" w:space="0" w:color="auto"/>
          </w:divBdr>
        </w:div>
        <w:div w:id="1953590917">
          <w:marLeft w:val="1166"/>
          <w:marRight w:val="0"/>
          <w:marTop w:val="96"/>
          <w:marBottom w:val="0"/>
          <w:divBdr>
            <w:top w:val="none" w:sz="0" w:space="0" w:color="auto"/>
            <w:left w:val="none" w:sz="0" w:space="0" w:color="auto"/>
            <w:bottom w:val="none" w:sz="0" w:space="0" w:color="auto"/>
            <w:right w:val="none" w:sz="0" w:space="0" w:color="auto"/>
          </w:divBdr>
        </w:div>
        <w:div w:id="2092045828">
          <w:marLeft w:val="1166"/>
          <w:marRight w:val="0"/>
          <w:marTop w:val="96"/>
          <w:marBottom w:val="0"/>
          <w:divBdr>
            <w:top w:val="none" w:sz="0" w:space="0" w:color="auto"/>
            <w:left w:val="none" w:sz="0" w:space="0" w:color="auto"/>
            <w:bottom w:val="none" w:sz="0" w:space="0" w:color="auto"/>
            <w:right w:val="none" w:sz="0" w:space="0" w:color="auto"/>
          </w:divBdr>
        </w:div>
        <w:div w:id="358161521">
          <w:marLeft w:val="1166"/>
          <w:marRight w:val="0"/>
          <w:marTop w:val="96"/>
          <w:marBottom w:val="0"/>
          <w:divBdr>
            <w:top w:val="none" w:sz="0" w:space="0" w:color="auto"/>
            <w:left w:val="none" w:sz="0" w:space="0" w:color="auto"/>
            <w:bottom w:val="none" w:sz="0" w:space="0" w:color="auto"/>
            <w:right w:val="none" w:sz="0" w:space="0" w:color="auto"/>
          </w:divBdr>
        </w:div>
        <w:div w:id="1944530668">
          <w:marLeft w:val="547"/>
          <w:marRight w:val="0"/>
          <w:marTop w:val="115"/>
          <w:marBottom w:val="0"/>
          <w:divBdr>
            <w:top w:val="none" w:sz="0" w:space="0" w:color="auto"/>
            <w:left w:val="none" w:sz="0" w:space="0" w:color="auto"/>
            <w:bottom w:val="none" w:sz="0" w:space="0" w:color="auto"/>
            <w:right w:val="none" w:sz="0" w:space="0" w:color="auto"/>
          </w:divBdr>
        </w:div>
      </w:divsChild>
    </w:div>
    <w:div w:id="571235092">
      <w:bodyDiv w:val="1"/>
      <w:marLeft w:val="0"/>
      <w:marRight w:val="0"/>
      <w:marTop w:val="0"/>
      <w:marBottom w:val="0"/>
      <w:divBdr>
        <w:top w:val="none" w:sz="0" w:space="0" w:color="auto"/>
        <w:left w:val="none" w:sz="0" w:space="0" w:color="auto"/>
        <w:bottom w:val="none" w:sz="0" w:space="0" w:color="auto"/>
        <w:right w:val="none" w:sz="0" w:space="0" w:color="auto"/>
      </w:divBdr>
      <w:divsChild>
        <w:div w:id="514272457">
          <w:marLeft w:val="403"/>
          <w:marRight w:val="0"/>
          <w:marTop w:val="86"/>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22224650">
      <w:bodyDiv w:val="1"/>
      <w:marLeft w:val="0"/>
      <w:marRight w:val="0"/>
      <w:marTop w:val="0"/>
      <w:marBottom w:val="0"/>
      <w:divBdr>
        <w:top w:val="none" w:sz="0" w:space="0" w:color="auto"/>
        <w:left w:val="none" w:sz="0" w:space="0" w:color="auto"/>
        <w:bottom w:val="none" w:sz="0" w:space="0" w:color="auto"/>
        <w:right w:val="none" w:sz="0" w:space="0" w:color="auto"/>
      </w:divBdr>
      <w:divsChild>
        <w:div w:id="594368429">
          <w:marLeft w:val="403"/>
          <w:marRight w:val="0"/>
          <w:marTop w:val="96"/>
          <w:marBottom w:val="0"/>
          <w:divBdr>
            <w:top w:val="none" w:sz="0" w:space="0" w:color="auto"/>
            <w:left w:val="none" w:sz="0" w:space="0" w:color="auto"/>
            <w:bottom w:val="none" w:sz="0" w:space="0" w:color="auto"/>
            <w:right w:val="none" w:sz="0" w:space="0" w:color="auto"/>
          </w:divBdr>
        </w:div>
        <w:div w:id="996494617">
          <w:marLeft w:val="878"/>
          <w:marRight w:val="0"/>
          <w:marTop w:val="77"/>
          <w:marBottom w:val="0"/>
          <w:divBdr>
            <w:top w:val="none" w:sz="0" w:space="0" w:color="auto"/>
            <w:left w:val="none" w:sz="0" w:space="0" w:color="auto"/>
            <w:bottom w:val="none" w:sz="0" w:space="0" w:color="auto"/>
            <w:right w:val="none" w:sz="0" w:space="0" w:color="auto"/>
          </w:divBdr>
        </w:div>
        <w:div w:id="1561020808">
          <w:marLeft w:val="878"/>
          <w:marRight w:val="0"/>
          <w:marTop w:val="77"/>
          <w:marBottom w:val="0"/>
          <w:divBdr>
            <w:top w:val="none" w:sz="0" w:space="0" w:color="auto"/>
            <w:left w:val="none" w:sz="0" w:space="0" w:color="auto"/>
            <w:bottom w:val="none" w:sz="0" w:space="0" w:color="auto"/>
            <w:right w:val="none" w:sz="0" w:space="0" w:color="auto"/>
          </w:divBdr>
        </w:div>
        <w:div w:id="1173837872">
          <w:marLeft w:val="878"/>
          <w:marRight w:val="0"/>
          <w:marTop w:val="77"/>
          <w:marBottom w:val="0"/>
          <w:divBdr>
            <w:top w:val="none" w:sz="0" w:space="0" w:color="auto"/>
            <w:left w:val="none" w:sz="0" w:space="0" w:color="auto"/>
            <w:bottom w:val="none" w:sz="0" w:space="0" w:color="auto"/>
            <w:right w:val="none" w:sz="0" w:space="0" w:color="auto"/>
          </w:divBdr>
        </w:div>
        <w:div w:id="1164277973">
          <w:marLeft w:val="403"/>
          <w:marRight w:val="0"/>
          <w:marTop w:val="96"/>
          <w:marBottom w:val="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8968412">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8959847">
      <w:bodyDiv w:val="1"/>
      <w:marLeft w:val="0"/>
      <w:marRight w:val="0"/>
      <w:marTop w:val="0"/>
      <w:marBottom w:val="0"/>
      <w:divBdr>
        <w:top w:val="none" w:sz="0" w:space="0" w:color="auto"/>
        <w:left w:val="none" w:sz="0" w:space="0" w:color="auto"/>
        <w:bottom w:val="none" w:sz="0" w:space="0" w:color="auto"/>
        <w:right w:val="none" w:sz="0" w:space="0" w:color="auto"/>
      </w:divBdr>
      <w:divsChild>
        <w:div w:id="425227770">
          <w:marLeft w:val="878"/>
          <w:marRight w:val="0"/>
          <w:marTop w:val="96"/>
          <w:marBottom w:val="0"/>
          <w:divBdr>
            <w:top w:val="none" w:sz="0" w:space="0" w:color="auto"/>
            <w:left w:val="none" w:sz="0" w:space="0" w:color="auto"/>
            <w:bottom w:val="none" w:sz="0" w:space="0" w:color="auto"/>
            <w:right w:val="none" w:sz="0" w:space="0" w:color="auto"/>
          </w:divBdr>
        </w:div>
      </w:divsChild>
    </w:div>
    <w:div w:id="761994353">
      <w:bodyDiv w:val="1"/>
      <w:marLeft w:val="0"/>
      <w:marRight w:val="0"/>
      <w:marTop w:val="0"/>
      <w:marBottom w:val="0"/>
      <w:divBdr>
        <w:top w:val="none" w:sz="0" w:space="0" w:color="auto"/>
        <w:left w:val="none" w:sz="0" w:space="0" w:color="auto"/>
        <w:bottom w:val="none" w:sz="0" w:space="0" w:color="auto"/>
        <w:right w:val="none" w:sz="0" w:space="0" w:color="auto"/>
      </w:divBdr>
      <w:divsChild>
        <w:div w:id="334501313">
          <w:marLeft w:val="547"/>
          <w:marRight w:val="0"/>
          <w:marTop w:val="115"/>
          <w:marBottom w:val="0"/>
          <w:divBdr>
            <w:top w:val="none" w:sz="0" w:space="0" w:color="auto"/>
            <w:left w:val="none" w:sz="0" w:space="0" w:color="auto"/>
            <w:bottom w:val="none" w:sz="0" w:space="0" w:color="auto"/>
            <w:right w:val="none" w:sz="0" w:space="0" w:color="auto"/>
          </w:divBdr>
        </w:div>
        <w:div w:id="1772580111">
          <w:marLeft w:val="547"/>
          <w:marRight w:val="0"/>
          <w:marTop w:val="115"/>
          <w:marBottom w:val="0"/>
          <w:divBdr>
            <w:top w:val="none" w:sz="0" w:space="0" w:color="auto"/>
            <w:left w:val="none" w:sz="0" w:space="0" w:color="auto"/>
            <w:bottom w:val="none" w:sz="0" w:space="0" w:color="auto"/>
            <w:right w:val="none" w:sz="0" w:space="0" w:color="auto"/>
          </w:divBdr>
        </w:div>
        <w:div w:id="621377151">
          <w:marLeft w:val="1166"/>
          <w:marRight w:val="0"/>
          <w:marTop w:val="96"/>
          <w:marBottom w:val="0"/>
          <w:divBdr>
            <w:top w:val="none" w:sz="0" w:space="0" w:color="auto"/>
            <w:left w:val="none" w:sz="0" w:space="0" w:color="auto"/>
            <w:bottom w:val="none" w:sz="0" w:space="0" w:color="auto"/>
            <w:right w:val="none" w:sz="0" w:space="0" w:color="auto"/>
          </w:divBdr>
        </w:div>
        <w:div w:id="672759379">
          <w:marLeft w:val="1166"/>
          <w:marRight w:val="0"/>
          <w:marTop w:val="96"/>
          <w:marBottom w:val="0"/>
          <w:divBdr>
            <w:top w:val="none" w:sz="0" w:space="0" w:color="auto"/>
            <w:left w:val="none" w:sz="0" w:space="0" w:color="auto"/>
            <w:bottom w:val="none" w:sz="0" w:space="0" w:color="auto"/>
            <w:right w:val="none" w:sz="0" w:space="0" w:color="auto"/>
          </w:divBdr>
        </w:div>
        <w:div w:id="666252103">
          <w:marLeft w:val="1166"/>
          <w:marRight w:val="0"/>
          <w:marTop w:val="96"/>
          <w:marBottom w:val="0"/>
          <w:divBdr>
            <w:top w:val="none" w:sz="0" w:space="0" w:color="auto"/>
            <w:left w:val="none" w:sz="0" w:space="0" w:color="auto"/>
            <w:bottom w:val="none" w:sz="0" w:space="0" w:color="auto"/>
            <w:right w:val="none" w:sz="0" w:space="0" w:color="auto"/>
          </w:divBdr>
        </w:div>
        <w:div w:id="1614628332">
          <w:marLeft w:val="547"/>
          <w:marRight w:val="0"/>
          <w:marTop w:val="115"/>
          <w:marBottom w:val="0"/>
          <w:divBdr>
            <w:top w:val="none" w:sz="0" w:space="0" w:color="auto"/>
            <w:left w:val="none" w:sz="0" w:space="0" w:color="auto"/>
            <w:bottom w:val="none" w:sz="0" w:space="0" w:color="auto"/>
            <w:right w:val="none" w:sz="0" w:space="0" w:color="auto"/>
          </w:divBdr>
        </w:div>
        <w:div w:id="800998695">
          <w:marLeft w:val="547"/>
          <w:marRight w:val="0"/>
          <w:marTop w:val="115"/>
          <w:marBottom w:val="0"/>
          <w:divBdr>
            <w:top w:val="none" w:sz="0" w:space="0" w:color="auto"/>
            <w:left w:val="none" w:sz="0" w:space="0" w:color="auto"/>
            <w:bottom w:val="none" w:sz="0" w:space="0" w:color="auto"/>
            <w:right w:val="none" w:sz="0" w:space="0" w:color="auto"/>
          </w:divBdr>
        </w:div>
        <w:div w:id="1114979790">
          <w:marLeft w:val="1166"/>
          <w:marRight w:val="0"/>
          <w:marTop w:val="96"/>
          <w:marBottom w:val="0"/>
          <w:divBdr>
            <w:top w:val="none" w:sz="0" w:space="0" w:color="auto"/>
            <w:left w:val="none" w:sz="0" w:space="0" w:color="auto"/>
            <w:bottom w:val="none" w:sz="0" w:space="0" w:color="auto"/>
            <w:right w:val="none" w:sz="0" w:space="0" w:color="auto"/>
          </w:divBdr>
        </w:div>
      </w:divsChild>
    </w:div>
    <w:div w:id="766197224">
      <w:bodyDiv w:val="1"/>
      <w:marLeft w:val="0"/>
      <w:marRight w:val="0"/>
      <w:marTop w:val="0"/>
      <w:marBottom w:val="0"/>
      <w:divBdr>
        <w:top w:val="none" w:sz="0" w:space="0" w:color="auto"/>
        <w:left w:val="none" w:sz="0" w:space="0" w:color="auto"/>
        <w:bottom w:val="none" w:sz="0" w:space="0" w:color="auto"/>
        <w:right w:val="none" w:sz="0" w:space="0" w:color="auto"/>
      </w:divBdr>
      <w:divsChild>
        <w:div w:id="2131778662">
          <w:marLeft w:val="360"/>
          <w:marRight w:val="0"/>
          <w:marTop w:val="200"/>
          <w:marBottom w:val="0"/>
          <w:divBdr>
            <w:top w:val="none" w:sz="0" w:space="0" w:color="auto"/>
            <w:left w:val="none" w:sz="0" w:space="0" w:color="auto"/>
            <w:bottom w:val="none" w:sz="0" w:space="0" w:color="auto"/>
            <w:right w:val="none" w:sz="0" w:space="0" w:color="auto"/>
          </w:divBdr>
        </w:div>
        <w:div w:id="1221360420">
          <w:marLeft w:val="1080"/>
          <w:marRight w:val="0"/>
          <w:marTop w:val="100"/>
          <w:marBottom w:val="0"/>
          <w:divBdr>
            <w:top w:val="none" w:sz="0" w:space="0" w:color="auto"/>
            <w:left w:val="none" w:sz="0" w:space="0" w:color="auto"/>
            <w:bottom w:val="none" w:sz="0" w:space="0" w:color="auto"/>
            <w:right w:val="none" w:sz="0" w:space="0" w:color="auto"/>
          </w:divBdr>
        </w:div>
        <w:div w:id="1955863587">
          <w:marLeft w:val="1800"/>
          <w:marRight w:val="0"/>
          <w:marTop w:val="100"/>
          <w:marBottom w:val="0"/>
          <w:divBdr>
            <w:top w:val="none" w:sz="0" w:space="0" w:color="auto"/>
            <w:left w:val="none" w:sz="0" w:space="0" w:color="auto"/>
            <w:bottom w:val="none" w:sz="0" w:space="0" w:color="auto"/>
            <w:right w:val="none" w:sz="0" w:space="0" w:color="auto"/>
          </w:divBdr>
        </w:div>
        <w:div w:id="913319589">
          <w:marLeft w:val="1080"/>
          <w:marRight w:val="0"/>
          <w:marTop w:val="100"/>
          <w:marBottom w:val="0"/>
          <w:divBdr>
            <w:top w:val="none" w:sz="0" w:space="0" w:color="auto"/>
            <w:left w:val="none" w:sz="0" w:space="0" w:color="auto"/>
            <w:bottom w:val="none" w:sz="0" w:space="0" w:color="auto"/>
            <w:right w:val="none" w:sz="0" w:space="0" w:color="auto"/>
          </w:divBdr>
        </w:div>
        <w:div w:id="1742364199">
          <w:marLeft w:val="1800"/>
          <w:marRight w:val="0"/>
          <w:marTop w:val="100"/>
          <w:marBottom w:val="0"/>
          <w:divBdr>
            <w:top w:val="none" w:sz="0" w:space="0" w:color="auto"/>
            <w:left w:val="none" w:sz="0" w:space="0" w:color="auto"/>
            <w:bottom w:val="none" w:sz="0" w:space="0" w:color="auto"/>
            <w:right w:val="none" w:sz="0" w:space="0" w:color="auto"/>
          </w:divBdr>
        </w:div>
      </w:divsChild>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2305852">
      <w:bodyDiv w:val="1"/>
      <w:marLeft w:val="0"/>
      <w:marRight w:val="0"/>
      <w:marTop w:val="0"/>
      <w:marBottom w:val="0"/>
      <w:divBdr>
        <w:top w:val="none" w:sz="0" w:space="0" w:color="auto"/>
        <w:left w:val="none" w:sz="0" w:space="0" w:color="auto"/>
        <w:bottom w:val="none" w:sz="0" w:space="0" w:color="auto"/>
        <w:right w:val="none" w:sz="0" w:space="0" w:color="auto"/>
      </w:divBdr>
      <w:divsChild>
        <w:div w:id="1166239020">
          <w:marLeft w:val="1080"/>
          <w:marRight w:val="0"/>
          <w:marTop w:val="100"/>
          <w:marBottom w:val="0"/>
          <w:divBdr>
            <w:top w:val="none" w:sz="0" w:space="0" w:color="auto"/>
            <w:left w:val="none" w:sz="0" w:space="0" w:color="auto"/>
            <w:bottom w:val="none" w:sz="0" w:space="0" w:color="auto"/>
            <w:right w:val="none" w:sz="0" w:space="0" w:color="auto"/>
          </w:divBdr>
        </w:div>
        <w:div w:id="116222278">
          <w:marLeft w:val="1080"/>
          <w:marRight w:val="0"/>
          <w:marTop w:val="100"/>
          <w:marBottom w:val="0"/>
          <w:divBdr>
            <w:top w:val="none" w:sz="0" w:space="0" w:color="auto"/>
            <w:left w:val="none" w:sz="0" w:space="0" w:color="auto"/>
            <w:bottom w:val="none" w:sz="0" w:space="0" w:color="auto"/>
            <w:right w:val="none" w:sz="0" w:space="0" w:color="auto"/>
          </w:divBdr>
        </w:div>
        <w:div w:id="916592417">
          <w:marLeft w:val="1080"/>
          <w:marRight w:val="0"/>
          <w:marTop w:val="100"/>
          <w:marBottom w:val="0"/>
          <w:divBdr>
            <w:top w:val="none" w:sz="0" w:space="0" w:color="auto"/>
            <w:left w:val="none" w:sz="0" w:space="0" w:color="auto"/>
            <w:bottom w:val="none" w:sz="0" w:space="0" w:color="auto"/>
            <w:right w:val="none" w:sz="0" w:space="0" w:color="auto"/>
          </w:divBdr>
        </w:div>
        <w:div w:id="639921011">
          <w:marLeft w:val="1800"/>
          <w:marRight w:val="0"/>
          <w:marTop w:val="100"/>
          <w:marBottom w:val="0"/>
          <w:divBdr>
            <w:top w:val="none" w:sz="0" w:space="0" w:color="auto"/>
            <w:left w:val="none" w:sz="0" w:space="0" w:color="auto"/>
            <w:bottom w:val="none" w:sz="0" w:space="0" w:color="auto"/>
            <w:right w:val="none" w:sz="0" w:space="0" w:color="auto"/>
          </w:divBdr>
        </w:div>
        <w:div w:id="1963030612">
          <w:marLeft w:val="2520"/>
          <w:marRight w:val="0"/>
          <w:marTop w:val="100"/>
          <w:marBottom w:val="0"/>
          <w:divBdr>
            <w:top w:val="none" w:sz="0" w:space="0" w:color="auto"/>
            <w:left w:val="none" w:sz="0" w:space="0" w:color="auto"/>
            <w:bottom w:val="none" w:sz="0" w:space="0" w:color="auto"/>
            <w:right w:val="none" w:sz="0" w:space="0" w:color="auto"/>
          </w:divBdr>
        </w:div>
        <w:div w:id="756904403">
          <w:marLeft w:val="1800"/>
          <w:marRight w:val="0"/>
          <w:marTop w:val="100"/>
          <w:marBottom w:val="0"/>
          <w:divBdr>
            <w:top w:val="none" w:sz="0" w:space="0" w:color="auto"/>
            <w:left w:val="none" w:sz="0" w:space="0" w:color="auto"/>
            <w:bottom w:val="none" w:sz="0" w:space="0" w:color="auto"/>
            <w:right w:val="none" w:sz="0" w:space="0" w:color="auto"/>
          </w:divBdr>
        </w:div>
        <w:div w:id="445469034">
          <w:marLeft w:val="2520"/>
          <w:marRight w:val="0"/>
          <w:marTop w:val="100"/>
          <w:marBottom w:val="0"/>
          <w:divBdr>
            <w:top w:val="none" w:sz="0" w:space="0" w:color="auto"/>
            <w:left w:val="none" w:sz="0" w:space="0" w:color="auto"/>
            <w:bottom w:val="none" w:sz="0" w:space="0" w:color="auto"/>
            <w:right w:val="none" w:sz="0" w:space="0" w:color="auto"/>
          </w:divBdr>
        </w:div>
        <w:div w:id="1954165698">
          <w:marLeft w:val="1800"/>
          <w:marRight w:val="0"/>
          <w:marTop w:val="10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37504763">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758836">
      <w:bodyDiv w:val="1"/>
      <w:marLeft w:val="0"/>
      <w:marRight w:val="0"/>
      <w:marTop w:val="0"/>
      <w:marBottom w:val="0"/>
      <w:divBdr>
        <w:top w:val="none" w:sz="0" w:space="0" w:color="auto"/>
        <w:left w:val="none" w:sz="0" w:space="0" w:color="auto"/>
        <w:bottom w:val="none" w:sz="0" w:space="0" w:color="auto"/>
        <w:right w:val="none" w:sz="0" w:space="0" w:color="auto"/>
      </w:divBdr>
      <w:divsChild>
        <w:div w:id="1770857447">
          <w:marLeft w:val="403"/>
          <w:marRight w:val="0"/>
          <w:marTop w:val="96"/>
          <w:marBottom w:val="0"/>
          <w:divBdr>
            <w:top w:val="none" w:sz="0" w:space="0" w:color="auto"/>
            <w:left w:val="none" w:sz="0" w:space="0" w:color="auto"/>
            <w:bottom w:val="none" w:sz="0" w:space="0" w:color="auto"/>
            <w:right w:val="none" w:sz="0" w:space="0" w:color="auto"/>
          </w:divBdr>
        </w:div>
        <w:div w:id="1052080152">
          <w:marLeft w:val="878"/>
          <w:marRight w:val="0"/>
          <w:marTop w:val="86"/>
          <w:marBottom w:val="0"/>
          <w:divBdr>
            <w:top w:val="none" w:sz="0" w:space="0" w:color="auto"/>
            <w:left w:val="none" w:sz="0" w:space="0" w:color="auto"/>
            <w:bottom w:val="none" w:sz="0" w:space="0" w:color="auto"/>
            <w:right w:val="none" w:sz="0" w:space="0" w:color="auto"/>
          </w:divBdr>
        </w:div>
        <w:div w:id="113403707">
          <w:marLeft w:val="878"/>
          <w:marRight w:val="0"/>
          <w:marTop w:val="86"/>
          <w:marBottom w:val="0"/>
          <w:divBdr>
            <w:top w:val="none" w:sz="0" w:space="0" w:color="auto"/>
            <w:left w:val="none" w:sz="0" w:space="0" w:color="auto"/>
            <w:bottom w:val="none" w:sz="0" w:space="0" w:color="auto"/>
            <w:right w:val="none" w:sz="0" w:space="0" w:color="auto"/>
          </w:divBdr>
        </w:div>
        <w:div w:id="293482773">
          <w:marLeft w:val="878"/>
          <w:marRight w:val="0"/>
          <w:marTop w:val="86"/>
          <w:marBottom w:val="0"/>
          <w:divBdr>
            <w:top w:val="none" w:sz="0" w:space="0" w:color="auto"/>
            <w:left w:val="none" w:sz="0" w:space="0" w:color="auto"/>
            <w:bottom w:val="none" w:sz="0" w:space="0" w:color="auto"/>
            <w:right w:val="none" w:sz="0" w:space="0" w:color="auto"/>
          </w:divBdr>
        </w:div>
        <w:div w:id="1842161577">
          <w:marLeft w:val="878"/>
          <w:marRight w:val="0"/>
          <w:marTop w:val="86"/>
          <w:marBottom w:val="0"/>
          <w:divBdr>
            <w:top w:val="none" w:sz="0" w:space="0" w:color="auto"/>
            <w:left w:val="none" w:sz="0" w:space="0" w:color="auto"/>
            <w:bottom w:val="none" w:sz="0" w:space="0" w:color="auto"/>
            <w:right w:val="none" w:sz="0" w:space="0" w:color="auto"/>
          </w:divBdr>
        </w:div>
        <w:div w:id="1042513096">
          <w:marLeft w:val="878"/>
          <w:marRight w:val="0"/>
          <w:marTop w:val="86"/>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893929419">
      <w:bodyDiv w:val="1"/>
      <w:marLeft w:val="0"/>
      <w:marRight w:val="0"/>
      <w:marTop w:val="0"/>
      <w:marBottom w:val="0"/>
      <w:divBdr>
        <w:top w:val="none" w:sz="0" w:space="0" w:color="auto"/>
        <w:left w:val="none" w:sz="0" w:space="0" w:color="auto"/>
        <w:bottom w:val="none" w:sz="0" w:space="0" w:color="auto"/>
        <w:right w:val="none" w:sz="0" w:space="0" w:color="auto"/>
      </w:divBdr>
      <w:divsChild>
        <w:div w:id="1130707957">
          <w:marLeft w:val="403"/>
          <w:marRight w:val="0"/>
          <w:marTop w:val="86"/>
          <w:marBottom w:val="0"/>
          <w:divBdr>
            <w:top w:val="none" w:sz="0" w:space="0" w:color="auto"/>
            <w:left w:val="none" w:sz="0" w:space="0" w:color="auto"/>
            <w:bottom w:val="none" w:sz="0" w:space="0" w:color="auto"/>
            <w:right w:val="none" w:sz="0" w:space="0" w:color="auto"/>
          </w:divBdr>
        </w:div>
      </w:divsChild>
    </w:div>
    <w:div w:id="896475692">
      <w:bodyDiv w:val="1"/>
      <w:marLeft w:val="0"/>
      <w:marRight w:val="0"/>
      <w:marTop w:val="0"/>
      <w:marBottom w:val="0"/>
      <w:divBdr>
        <w:top w:val="none" w:sz="0" w:space="0" w:color="auto"/>
        <w:left w:val="none" w:sz="0" w:space="0" w:color="auto"/>
        <w:bottom w:val="none" w:sz="0" w:space="0" w:color="auto"/>
        <w:right w:val="none" w:sz="0" w:space="0" w:color="auto"/>
      </w:divBdr>
      <w:divsChild>
        <w:div w:id="1169979612">
          <w:marLeft w:val="403"/>
          <w:marRight w:val="0"/>
          <w:marTop w:val="86"/>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1739622">
      <w:bodyDiv w:val="1"/>
      <w:marLeft w:val="0"/>
      <w:marRight w:val="0"/>
      <w:marTop w:val="0"/>
      <w:marBottom w:val="0"/>
      <w:divBdr>
        <w:top w:val="none" w:sz="0" w:space="0" w:color="auto"/>
        <w:left w:val="none" w:sz="0" w:space="0" w:color="auto"/>
        <w:bottom w:val="none" w:sz="0" w:space="0" w:color="auto"/>
        <w:right w:val="none" w:sz="0" w:space="0" w:color="auto"/>
      </w:divBdr>
      <w:divsChild>
        <w:div w:id="445855093">
          <w:marLeft w:val="1080"/>
          <w:marRight w:val="0"/>
          <w:marTop w:val="100"/>
          <w:marBottom w:val="0"/>
          <w:divBdr>
            <w:top w:val="none" w:sz="0" w:space="0" w:color="auto"/>
            <w:left w:val="none" w:sz="0" w:space="0" w:color="auto"/>
            <w:bottom w:val="none" w:sz="0" w:space="0" w:color="auto"/>
            <w:right w:val="none" w:sz="0" w:space="0" w:color="auto"/>
          </w:divBdr>
        </w:div>
        <w:div w:id="1789741418">
          <w:marLeft w:val="1080"/>
          <w:marRight w:val="0"/>
          <w:marTop w:val="100"/>
          <w:marBottom w:val="0"/>
          <w:divBdr>
            <w:top w:val="none" w:sz="0" w:space="0" w:color="auto"/>
            <w:left w:val="none" w:sz="0" w:space="0" w:color="auto"/>
            <w:bottom w:val="none" w:sz="0" w:space="0" w:color="auto"/>
            <w:right w:val="none" w:sz="0" w:space="0" w:color="auto"/>
          </w:divBdr>
        </w:div>
        <w:div w:id="2144080931">
          <w:marLeft w:val="1080"/>
          <w:marRight w:val="0"/>
          <w:marTop w:val="100"/>
          <w:marBottom w:val="0"/>
          <w:divBdr>
            <w:top w:val="none" w:sz="0" w:space="0" w:color="auto"/>
            <w:left w:val="none" w:sz="0" w:space="0" w:color="auto"/>
            <w:bottom w:val="none" w:sz="0" w:space="0" w:color="auto"/>
            <w:right w:val="none" w:sz="0" w:space="0" w:color="auto"/>
          </w:divBdr>
        </w:div>
        <w:div w:id="168787953">
          <w:marLeft w:val="1800"/>
          <w:marRight w:val="0"/>
          <w:marTop w:val="100"/>
          <w:marBottom w:val="0"/>
          <w:divBdr>
            <w:top w:val="none" w:sz="0" w:space="0" w:color="auto"/>
            <w:left w:val="none" w:sz="0" w:space="0" w:color="auto"/>
            <w:bottom w:val="none" w:sz="0" w:space="0" w:color="auto"/>
            <w:right w:val="none" w:sz="0" w:space="0" w:color="auto"/>
          </w:divBdr>
        </w:div>
        <w:div w:id="1693914476">
          <w:marLeft w:val="2520"/>
          <w:marRight w:val="0"/>
          <w:marTop w:val="100"/>
          <w:marBottom w:val="0"/>
          <w:divBdr>
            <w:top w:val="none" w:sz="0" w:space="0" w:color="auto"/>
            <w:left w:val="none" w:sz="0" w:space="0" w:color="auto"/>
            <w:bottom w:val="none" w:sz="0" w:space="0" w:color="auto"/>
            <w:right w:val="none" w:sz="0" w:space="0" w:color="auto"/>
          </w:divBdr>
        </w:div>
        <w:div w:id="38405598">
          <w:marLeft w:val="1800"/>
          <w:marRight w:val="0"/>
          <w:marTop w:val="100"/>
          <w:marBottom w:val="0"/>
          <w:divBdr>
            <w:top w:val="none" w:sz="0" w:space="0" w:color="auto"/>
            <w:left w:val="none" w:sz="0" w:space="0" w:color="auto"/>
            <w:bottom w:val="none" w:sz="0" w:space="0" w:color="auto"/>
            <w:right w:val="none" w:sz="0" w:space="0" w:color="auto"/>
          </w:divBdr>
        </w:div>
        <w:div w:id="341979681">
          <w:marLeft w:val="2520"/>
          <w:marRight w:val="0"/>
          <w:marTop w:val="100"/>
          <w:marBottom w:val="0"/>
          <w:divBdr>
            <w:top w:val="none" w:sz="0" w:space="0" w:color="auto"/>
            <w:left w:val="none" w:sz="0" w:space="0" w:color="auto"/>
            <w:bottom w:val="none" w:sz="0" w:space="0" w:color="auto"/>
            <w:right w:val="none" w:sz="0" w:space="0" w:color="auto"/>
          </w:divBdr>
        </w:div>
        <w:div w:id="1358383541">
          <w:marLeft w:val="1800"/>
          <w:marRight w:val="0"/>
          <w:marTop w:val="10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205072">
      <w:bodyDiv w:val="1"/>
      <w:marLeft w:val="0"/>
      <w:marRight w:val="0"/>
      <w:marTop w:val="0"/>
      <w:marBottom w:val="0"/>
      <w:divBdr>
        <w:top w:val="none" w:sz="0" w:space="0" w:color="auto"/>
        <w:left w:val="none" w:sz="0" w:space="0" w:color="auto"/>
        <w:bottom w:val="none" w:sz="0" w:space="0" w:color="auto"/>
        <w:right w:val="none" w:sz="0" w:space="0" w:color="auto"/>
      </w:divBdr>
      <w:divsChild>
        <w:div w:id="1744258581">
          <w:marLeft w:val="1080"/>
          <w:marRight w:val="0"/>
          <w:marTop w:val="100"/>
          <w:marBottom w:val="0"/>
          <w:divBdr>
            <w:top w:val="none" w:sz="0" w:space="0" w:color="auto"/>
            <w:left w:val="none" w:sz="0" w:space="0" w:color="auto"/>
            <w:bottom w:val="none" w:sz="0" w:space="0" w:color="auto"/>
            <w:right w:val="none" w:sz="0" w:space="0" w:color="auto"/>
          </w:divBdr>
        </w:div>
        <w:div w:id="411857129">
          <w:marLeft w:val="1800"/>
          <w:marRight w:val="0"/>
          <w:marTop w:val="100"/>
          <w:marBottom w:val="0"/>
          <w:divBdr>
            <w:top w:val="none" w:sz="0" w:space="0" w:color="auto"/>
            <w:left w:val="none" w:sz="0" w:space="0" w:color="auto"/>
            <w:bottom w:val="none" w:sz="0" w:space="0" w:color="auto"/>
            <w:right w:val="none" w:sz="0" w:space="0" w:color="auto"/>
          </w:divBdr>
        </w:div>
        <w:div w:id="205335258">
          <w:marLeft w:val="1800"/>
          <w:marRight w:val="0"/>
          <w:marTop w:val="100"/>
          <w:marBottom w:val="0"/>
          <w:divBdr>
            <w:top w:val="none" w:sz="0" w:space="0" w:color="auto"/>
            <w:left w:val="none" w:sz="0" w:space="0" w:color="auto"/>
            <w:bottom w:val="none" w:sz="0" w:space="0" w:color="auto"/>
            <w:right w:val="none" w:sz="0" w:space="0" w:color="auto"/>
          </w:divBdr>
        </w:div>
        <w:div w:id="398289364">
          <w:marLeft w:val="1080"/>
          <w:marRight w:val="0"/>
          <w:marTop w:val="100"/>
          <w:marBottom w:val="0"/>
          <w:divBdr>
            <w:top w:val="none" w:sz="0" w:space="0" w:color="auto"/>
            <w:left w:val="none" w:sz="0" w:space="0" w:color="auto"/>
            <w:bottom w:val="none" w:sz="0" w:space="0" w:color="auto"/>
            <w:right w:val="none" w:sz="0" w:space="0" w:color="auto"/>
          </w:divBdr>
        </w:div>
        <w:div w:id="1392732523">
          <w:marLeft w:val="1800"/>
          <w:marRight w:val="0"/>
          <w:marTop w:val="100"/>
          <w:marBottom w:val="0"/>
          <w:divBdr>
            <w:top w:val="none" w:sz="0" w:space="0" w:color="auto"/>
            <w:left w:val="none" w:sz="0" w:space="0" w:color="auto"/>
            <w:bottom w:val="none" w:sz="0" w:space="0" w:color="auto"/>
            <w:right w:val="none" w:sz="0" w:space="0" w:color="auto"/>
          </w:divBdr>
        </w:div>
        <w:div w:id="895238670">
          <w:marLeft w:val="1800"/>
          <w:marRight w:val="0"/>
          <w:marTop w:val="100"/>
          <w:marBottom w:val="0"/>
          <w:divBdr>
            <w:top w:val="none" w:sz="0" w:space="0" w:color="auto"/>
            <w:left w:val="none" w:sz="0" w:space="0" w:color="auto"/>
            <w:bottom w:val="none" w:sz="0" w:space="0" w:color="auto"/>
            <w:right w:val="none" w:sz="0" w:space="0" w:color="auto"/>
          </w:divBdr>
        </w:div>
        <w:div w:id="2073310693">
          <w:marLeft w:val="1800"/>
          <w:marRight w:val="0"/>
          <w:marTop w:val="100"/>
          <w:marBottom w:val="0"/>
          <w:divBdr>
            <w:top w:val="none" w:sz="0" w:space="0" w:color="auto"/>
            <w:left w:val="none" w:sz="0" w:space="0" w:color="auto"/>
            <w:bottom w:val="none" w:sz="0" w:space="0" w:color="auto"/>
            <w:right w:val="none" w:sz="0" w:space="0" w:color="auto"/>
          </w:divBdr>
        </w:div>
      </w:divsChild>
    </w:div>
    <w:div w:id="103423585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401842">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89430175">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07966862">
      <w:bodyDiv w:val="1"/>
      <w:marLeft w:val="0"/>
      <w:marRight w:val="0"/>
      <w:marTop w:val="0"/>
      <w:marBottom w:val="0"/>
      <w:divBdr>
        <w:top w:val="none" w:sz="0" w:space="0" w:color="auto"/>
        <w:left w:val="none" w:sz="0" w:space="0" w:color="auto"/>
        <w:bottom w:val="none" w:sz="0" w:space="0" w:color="auto"/>
        <w:right w:val="none" w:sz="0" w:space="0" w:color="auto"/>
      </w:divBdr>
      <w:divsChild>
        <w:div w:id="1357073387">
          <w:marLeft w:val="547"/>
          <w:marRight w:val="0"/>
          <w:marTop w:val="115"/>
          <w:marBottom w:val="0"/>
          <w:divBdr>
            <w:top w:val="none" w:sz="0" w:space="0" w:color="auto"/>
            <w:left w:val="none" w:sz="0" w:space="0" w:color="auto"/>
            <w:bottom w:val="none" w:sz="0" w:space="0" w:color="auto"/>
            <w:right w:val="none" w:sz="0" w:space="0" w:color="auto"/>
          </w:divBdr>
        </w:div>
        <w:div w:id="721490250">
          <w:marLeft w:val="547"/>
          <w:marRight w:val="0"/>
          <w:marTop w:val="115"/>
          <w:marBottom w:val="0"/>
          <w:divBdr>
            <w:top w:val="none" w:sz="0" w:space="0" w:color="auto"/>
            <w:left w:val="none" w:sz="0" w:space="0" w:color="auto"/>
            <w:bottom w:val="none" w:sz="0" w:space="0" w:color="auto"/>
            <w:right w:val="none" w:sz="0" w:space="0" w:color="auto"/>
          </w:divBdr>
        </w:div>
        <w:div w:id="1149130316">
          <w:marLeft w:val="1166"/>
          <w:marRight w:val="0"/>
          <w:marTop w:val="96"/>
          <w:marBottom w:val="0"/>
          <w:divBdr>
            <w:top w:val="none" w:sz="0" w:space="0" w:color="auto"/>
            <w:left w:val="none" w:sz="0" w:space="0" w:color="auto"/>
            <w:bottom w:val="none" w:sz="0" w:space="0" w:color="auto"/>
            <w:right w:val="none" w:sz="0" w:space="0" w:color="auto"/>
          </w:divBdr>
        </w:div>
        <w:div w:id="860170018">
          <w:marLeft w:val="1166"/>
          <w:marRight w:val="0"/>
          <w:marTop w:val="96"/>
          <w:marBottom w:val="0"/>
          <w:divBdr>
            <w:top w:val="none" w:sz="0" w:space="0" w:color="auto"/>
            <w:left w:val="none" w:sz="0" w:space="0" w:color="auto"/>
            <w:bottom w:val="none" w:sz="0" w:space="0" w:color="auto"/>
            <w:right w:val="none" w:sz="0" w:space="0" w:color="auto"/>
          </w:divBdr>
        </w:div>
        <w:div w:id="777602785">
          <w:marLeft w:val="1166"/>
          <w:marRight w:val="0"/>
          <w:marTop w:val="96"/>
          <w:marBottom w:val="0"/>
          <w:divBdr>
            <w:top w:val="none" w:sz="0" w:space="0" w:color="auto"/>
            <w:left w:val="none" w:sz="0" w:space="0" w:color="auto"/>
            <w:bottom w:val="none" w:sz="0" w:space="0" w:color="auto"/>
            <w:right w:val="none" w:sz="0" w:space="0" w:color="auto"/>
          </w:divBdr>
        </w:div>
        <w:div w:id="1226145347">
          <w:marLeft w:val="547"/>
          <w:marRight w:val="0"/>
          <w:marTop w:val="115"/>
          <w:marBottom w:val="0"/>
          <w:divBdr>
            <w:top w:val="none" w:sz="0" w:space="0" w:color="auto"/>
            <w:left w:val="none" w:sz="0" w:space="0" w:color="auto"/>
            <w:bottom w:val="none" w:sz="0" w:space="0" w:color="auto"/>
            <w:right w:val="none" w:sz="0" w:space="0" w:color="auto"/>
          </w:divBdr>
        </w:div>
        <w:div w:id="77793979">
          <w:marLeft w:val="547"/>
          <w:marRight w:val="0"/>
          <w:marTop w:val="115"/>
          <w:marBottom w:val="0"/>
          <w:divBdr>
            <w:top w:val="none" w:sz="0" w:space="0" w:color="auto"/>
            <w:left w:val="none" w:sz="0" w:space="0" w:color="auto"/>
            <w:bottom w:val="none" w:sz="0" w:space="0" w:color="auto"/>
            <w:right w:val="none" w:sz="0" w:space="0" w:color="auto"/>
          </w:divBdr>
        </w:div>
        <w:div w:id="498034627">
          <w:marLeft w:val="1166"/>
          <w:marRight w:val="0"/>
          <w:marTop w:val="96"/>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517672">
      <w:bodyDiv w:val="1"/>
      <w:marLeft w:val="0"/>
      <w:marRight w:val="0"/>
      <w:marTop w:val="0"/>
      <w:marBottom w:val="0"/>
      <w:divBdr>
        <w:top w:val="none" w:sz="0" w:space="0" w:color="auto"/>
        <w:left w:val="none" w:sz="0" w:space="0" w:color="auto"/>
        <w:bottom w:val="none" w:sz="0" w:space="0" w:color="auto"/>
        <w:right w:val="none" w:sz="0" w:space="0" w:color="auto"/>
      </w:divBdr>
      <w:divsChild>
        <w:div w:id="960846469">
          <w:marLeft w:val="1080"/>
          <w:marRight w:val="0"/>
          <w:marTop w:val="100"/>
          <w:marBottom w:val="0"/>
          <w:divBdr>
            <w:top w:val="none" w:sz="0" w:space="0" w:color="auto"/>
            <w:left w:val="none" w:sz="0" w:space="0" w:color="auto"/>
            <w:bottom w:val="none" w:sz="0" w:space="0" w:color="auto"/>
            <w:right w:val="none" w:sz="0" w:space="0" w:color="auto"/>
          </w:divBdr>
        </w:div>
        <w:div w:id="683899814">
          <w:marLeft w:val="1800"/>
          <w:marRight w:val="0"/>
          <w:marTop w:val="100"/>
          <w:marBottom w:val="0"/>
          <w:divBdr>
            <w:top w:val="none" w:sz="0" w:space="0" w:color="auto"/>
            <w:left w:val="none" w:sz="0" w:space="0" w:color="auto"/>
            <w:bottom w:val="none" w:sz="0" w:space="0" w:color="auto"/>
            <w:right w:val="none" w:sz="0" w:space="0" w:color="auto"/>
          </w:divBdr>
        </w:div>
        <w:div w:id="1219244250">
          <w:marLeft w:val="1800"/>
          <w:marRight w:val="0"/>
          <w:marTop w:val="1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4124756">
      <w:bodyDiv w:val="1"/>
      <w:marLeft w:val="0"/>
      <w:marRight w:val="0"/>
      <w:marTop w:val="0"/>
      <w:marBottom w:val="0"/>
      <w:divBdr>
        <w:top w:val="none" w:sz="0" w:space="0" w:color="auto"/>
        <w:left w:val="none" w:sz="0" w:space="0" w:color="auto"/>
        <w:bottom w:val="none" w:sz="0" w:space="0" w:color="auto"/>
        <w:right w:val="none" w:sz="0" w:space="0" w:color="auto"/>
      </w:divBdr>
    </w:div>
    <w:div w:id="1218972856">
      <w:bodyDiv w:val="1"/>
      <w:marLeft w:val="0"/>
      <w:marRight w:val="0"/>
      <w:marTop w:val="0"/>
      <w:marBottom w:val="0"/>
      <w:divBdr>
        <w:top w:val="none" w:sz="0" w:space="0" w:color="auto"/>
        <w:left w:val="none" w:sz="0" w:space="0" w:color="auto"/>
        <w:bottom w:val="none" w:sz="0" w:space="0" w:color="auto"/>
        <w:right w:val="none" w:sz="0" w:space="0" w:color="auto"/>
      </w:divBdr>
      <w:divsChild>
        <w:div w:id="1198852507">
          <w:marLeft w:val="1800"/>
          <w:marRight w:val="0"/>
          <w:marTop w:val="100"/>
          <w:marBottom w:val="0"/>
          <w:divBdr>
            <w:top w:val="none" w:sz="0" w:space="0" w:color="auto"/>
            <w:left w:val="none" w:sz="0" w:space="0" w:color="auto"/>
            <w:bottom w:val="none" w:sz="0" w:space="0" w:color="auto"/>
            <w:right w:val="none" w:sz="0" w:space="0" w:color="auto"/>
          </w:divBdr>
        </w:div>
        <w:div w:id="1142384290">
          <w:marLeft w:val="1800"/>
          <w:marRight w:val="0"/>
          <w:marTop w:val="100"/>
          <w:marBottom w:val="0"/>
          <w:divBdr>
            <w:top w:val="none" w:sz="0" w:space="0" w:color="auto"/>
            <w:left w:val="none" w:sz="0" w:space="0" w:color="auto"/>
            <w:bottom w:val="none" w:sz="0" w:space="0" w:color="auto"/>
            <w:right w:val="none" w:sz="0" w:space="0" w:color="auto"/>
          </w:divBdr>
        </w:div>
        <w:div w:id="1882745268">
          <w:marLeft w:val="1800"/>
          <w:marRight w:val="0"/>
          <w:marTop w:val="100"/>
          <w:marBottom w:val="0"/>
          <w:divBdr>
            <w:top w:val="none" w:sz="0" w:space="0" w:color="auto"/>
            <w:left w:val="none" w:sz="0" w:space="0" w:color="auto"/>
            <w:bottom w:val="none" w:sz="0" w:space="0" w:color="auto"/>
            <w:right w:val="none" w:sz="0" w:space="0" w:color="auto"/>
          </w:divBdr>
        </w:div>
      </w:divsChild>
    </w:div>
    <w:div w:id="1227951877">
      <w:bodyDiv w:val="1"/>
      <w:marLeft w:val="0"/>
      <w:marRight w:val="0"/>
      <w:marTop w:val="0"/>
      <w:marBottom w:val="0"/>
      <w:divBdr>
        <w:top w:val="none" w:sz="0" w:space="0" w:color="auto"/>
        <w:left w:val="none" w:sz="0" w:space="0" w:color="auto"/>
        <w:bottom w:val="none" w:sz="0" w:space="0" w:color="auto"/>
        <w:right w:val="none" w:sz="0" w:space="0" w:color="auto"/>
      </w:divBdr>
    </w:div>
    <w:div w:id="1259951530">
      <w:bodyDiv w:val="1"/>
      <w:marLeft w:val="0"/>
      <w:marRight w:val="0"/>
      <w:marTop w:val="0"/>
      <w:marBottom w:val="0"/>
      <w:divBdr>
        <w:top w:val="none" w:sz="0" w:space="0" w:color="auto"/>
        <w:left w:val="none" w:sz="0" w:space="0" w:color="auto"/>
        <w:bottom w:val="none" w:sz="0" w:space="0" w:color="auto"/>
        <w:right w:val="none" w:sz="0" w:space="0" w:color="auto"/>
      </w:divBdr>
      <w:divsChild>
        <w:div w:id="934435314">
          <w:marLeft w:val="1080"/>
          <w:marRight w:val="0"/>
          <w:marTop w:val="100"/>
          <w:marBottom w:val="0"/>
          <w:divBdr>
            <w:top w:val="none" w:sz="0" w:space="0" w:color="auto"/>
            <w:left w:val="none" w:sz="0" w:space="0" w:color="auto"/>
            <w:bottom w:val="none" w:sz="0" w:space="0" w:color="auto"/>
            <w:right w:val="none" w:sz="0" w:space="0" w:color="auto"/>
          </w:divBdr>
        </w:div>
        <w:div w:id="1280264567">
          <w:marLeft w:val="1800"/>
          <w:marRight w:val="0"/>
          <w:marTop w:val="100"/>
          <w:marBottom w:val="0"/>
          <w:divBdr>
            <w:top w:val="none" w:sz="0" w:space="0" w:color="auto"/>
            <w:left w:val="none" w:sz="0" w:space="0" w:color="auto"/>
            <w:bottom w:val="none" w:sz="0" w:space="0" w:color="auto"/>
            <w:right w:val="none" w:sz="0" w:space="0" w:color="auto"/>
          </w:divBdr>
        </w:div>
        <w:div w:id="1262451651">
          <w:marLeft w:val="2520"/>
          <w:marRight w:val="0"/>
          <w:marTop w:val="100"/>
          <w:marBottom w:val="0"/>
          <w:divBdr>
            <w:top w:val="none" w:sz="0" w:space="0" w:color="auto"/>
            <w:left w:val="none" w:sz="0" w:space="0" w:color="auto"/>
            <w:bottom w:val="none" w:sz="0" w:space="0" w:color="auto"/>
            <w:right w:val="none" w:sz="0" w:space="0" w:color="auto"/>
          </w:divBdr>
        </w:div>
        <w:div w:id="115027512">
          <w:marLeft w:val="2520"/>
          <w:marRight w:val="0"/>
          <w:marTop w:val="100"/>
          <w:marBottom w:val="0"/>
          <w:divBdr>
            <w:top w:val="none" w:sz="0" w:space="0" w:color="auto"/>
            <w:left w:val="none" w:sz="0" w:space="0" w:color="auto"/>
            <w:bottom w:val="none" w:sz="0" w:space="0" w:color="auto"/>
            <w:right w:val="none" w:sz="0" w:space="0" w:color="auto"/>
          </w:divBdr>
        </w:div>
        <w:div w:id="2074813427">
          <w:marLeft w:val="2520"/>
          <w:marRight w:val="0"/>
          <w:marTop w:val="100"/>
          <w:marBottom w:val="0"/>
          <w:divBdr>
            <w:top w:val="none" w:sz="0" w:space="0" w:color="auto"/>
            <w:left w:val="none" w:sz="0" w:space="0" w:color="auto"/>
            <w:bottom w:val="none" w:sz="0" w:space="0" w:color="auto"/>
            <w:right w:val="none" w:sz="0" w:space="0" w:color="auto"/>
          </w:divBdr>
        </w:div>
        <w:div w:id="2116948134">
          <w:marLeft w:val="1800"/>
          <w:marRight w:val="0"/>
          <w:marTop w:val="100"/>
          <w:marBottom w:val="0"/>
          <w:divBdr>
            <w:top w:val="none" w:sz="0" w:space="0" w:color="auto"/>
            <w:left w:val="none" w:sz="0" w:space="0" w:color="auto"/>
            <w:bottom w:val="none" w:sz="0" w:space="0" w:color="auto"/>
            <w:right w:val="none" w:sz="0" w:space="0" w:color="auto"/>
          </w:divBdr>
        </w:div>
        <w:div w:id="901453571">
          <w:marLeft w:val="2520"/>
          <w:marRight w:val="0"/>
          <w:marTop w:val="10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5022854">
      <w:bodyDiv w:val="1"/>
      <w:marLeft w:val="0"/>
      <w:marRight w:val="0"/>
      <w:marTop w:val="0"/>
      <w:marBottom w:val="0"/>
      <w:divBdr>
        <w:top w:val="none" w:sz="0" w:space="0" w:color="auto"/>
        <w:left w:val="none" w:sz="0" w:space="0" w:color="auto"/>
        <w:bottom w:val="none" w:sz="0" w:space="0" w:color="auto"/>
        <w:right w:val="none" w:sz="0" w:space="0" w:color="auto"/>
      </w:divBdr>
      <w:divsChild>
        <w:div w:id="553083556">
          <w:marLeft w:val="2520"/>
          <w:marRight w:val="0"/>
          <w:marTop w:val="100"/>
          <w:marBottom w:val="0"/>
          <w:divBdr>
            <w:top w:val="none" w:sz="0" w:space="0" w:color="auto"/>
            <w:left w:val="none" w:sz="0" w:space="0" w:color="auto"/>
            <w:bottom w:val="none" w:sz="0" w:space="0" w:color="auto"/>
            <w:right w:val="none" w:sz="0" w:space="0" w:color="auto"/>
          </w:divBdr>
        </w:div>
      </w:divsChild>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1766036">
      <w:bodyDiv w:val="1"/>
      <w:marLeft w:val="0"/>
      <w:marRight w:val="0"/>
      <w:marTop w:val="0"/>
      <w:marBottom w:val="0"/>
      <w:divBdr>
        <w:top w:val="none" w:sz="0" w:space="0" w:color="auto"/>
        <w:left w:val="none" w:sz="0" w:space="0" w:color="auto"/>
        <w:bottom w:val="none" w:sz="0" w:space="0" w:color="auto"/>
        <w:right w:val="none" w:sz="0" w:space="0" w:color="auto"/>
      </w:divBdr>
      <w:divsChild>
        <w:div w:id="1296327112">
          <w:marLeft w:val="360"/>
          <w:marRight w:val="0"/>
          <w:marTop w:val="2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787578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365826">
      <w:bodyDiv w:val="1"/>
      <w:marLeft w:val="0"/>
      <w:marRight w:val="0"/>
      <w:marTop w:val="0"/>
      <w:marBottom w:val="0"/>
      <w:divBdr>
        <w:top w:val="none" w:sz="0" w:space="0" w:color="auto"/>
        <w:left w:val="none" w:sz="0" w:space="0" w:color="auto"/>
        <w:bottom w:val="none" w:sz="0" w:space="0" w:color="auto"/>
        <w:right w:val="none" w:sz="0" w:space="0" w:color="auto"/>
      </w:divBdr>
      <w:divsChild>
        <w:div w:id="1353915363">
          <w:marLeft w:val="1166"/>
          <w:marRight w:val="0"/>
          <w:marTop w:val="86"/>
          <w:marBottom w:val="0"/>
          <w:divBdr>
            <w:top w:val="none" w:sz="0" w:space="0" w:color="auto"/>
            <w:left w:val="none" w:sz="0" w:space="0" w:color="auto"/>
            <w:bottom w:val="none" w:sz="0" w:space="0" w:color="auto"/>
            <w:right w:val="none" w:sz="0" w:space="0" w:color="auto"/>
          </w:divBdr>
        </w:div>
        <w:div w:id="931427850">
          <w:marLeft w:val="1166"/>
          <w:marRight w:val="0"/>
          <w:marTop w:val="86"/>
          <w:marBottom w:val="0"/>
          <w:divBdr>
            <w:top w:val="none" w:sz="0" w:space="0" w:color="auto"/>
            <w:left w:val="none" w:sz="0" w:space="0" w:color="auto"/>
            <w:bottom w:val="none" w:sz="0" w:space="0" w:color="auto"/>
            <w:right w:val="none" w:sz="0" w:space="0" w:color="auto"/>
          </w:divBdr>
        </w:div>
        <w:div w:id="145323879">
          <w:marLeft w:val="1627"/>
          <w:marRight w:val="0"/>
          <w:marTop w:val="77"/>
          <w:marBottom w:val="0"/>
          <w:divBdr>
            <w:top w:val="none" w:sz="0" w:space="0" w:color="auto"/>
            <w:left w:val="none" w:sz="0" w:space="0" w:color="auto"/>
            <w:bottom w:val="none" w:sz="0" w:space="0" w:color="auto"/>
            <w:right w:val="none" w:sz="0" w:space="0" w:color="auto"/>
          </w:divBdr>
        </w:div>
        <w:div w:id="989943495">
          <w:marLeft w:val="1166"/>
          <w:marRight w:val="0"/>
          <w:marTop w:val="86"/>
          <w:marBottom w:val="0"/>
          <w:divBdr>
            <w:top w:val="none" w:sz="0" w:space="0" w:color="auto"/>
            <w:left w:val="none" w:sz="0" w:space="0" w:color="auto"/>
            <w:bottom w:val="none" w:sz="0" w:space="0" w:color="auto"/>
            <w:right w:val="none" w:sz="0" w:space="0" w:color="auto"/>
          </w:divBdr>
        </w:div>
        <w:div w:id="809328991">
          <w:marLeft w:val="1627"/>
          <w:marRight w:val="0"/>
          <w:marTop w:val="77"/>
          <w:marBottom w:val="0"/>
          <w:divBdr>
            <w:top w:val="none" w:sz="0" w:space="0" w:color="auto"/>
            <w:left w:val="none" w:sz="0" w:space="0" w:color="auto"/>
            <w:bottom w:val="none" w:sz="0" w:space="0" w:color="auto"/>
            <w:right w:val="none" w:sz="0" w:space="0" w:color="auto"/>
          </w:divBdr>
        </w:div>
        <w:div w:id="939796572">
          <w:marLeft w:val="547"/>
          <w:marRight w:val="0"/>
          <w:marTop w:val="96"/>
          <w:marBottom w:val="0"/>
          <w:divBdr>
            <w:top w:val="none" w:sz="0" w:space="0" w:color="auto"/>
            <w:left w:val="none" w:sz="0" w:space="0" w:color="auto"/>
            <w:bottom w:val="none" w:sz="0" w:space="0" w:color="auto"/>
            <w:right w:val="none" w:sz="0" w:space="0" w:color="auto"/>
          </w:divBdr>
        </w:div>
        <w:div w:id="1231383868">
          <w:marLeft w:val="1166"/>
          <w:marRight w:val="0"/>
          <w:marTop w:val="86"/>
          <w:marBottom w:val="0"/>
          <w:divBdr>
            <w:top w:val="none" w:sz="0" w:space="0" w:color="auto"/>
            <w:left w:val="none" w:sz="0" w:space="0" w:color="auto"/>
            <w:bottom w:val="none" w:sz="0" w:space="0" w:color="auto"/>
            <w:right w:val="none" w:sz="0" w:space="0" w:color="auto"/>
          </w:divBdr>
        </w:div>
        <w:div w:id="150951841">
          <w:marLeft w:val="1166"/>
          <w:marRight w:val="0"/>
          <w:marTop w:val="86"/>
          <w:marBottom w:val="0"/>
          <w:divBdr>
            <w:top w:val="none" w:sz="0" w:space="0" w:color="auto"/>
            <w:left w:val="none" w:sz="0" w:space="0" w:color="auto"/>
            <w:bottom w:val="none" w:sz="0" w:space="0" w:color="auto"/>
            <w:right w:val="none" w:sz="0" w:space="0" w:color="auto"/>
          </w:divBdr>
        </w:div>
      </w:divsChild>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226831">
      <w:bodyDiv w:val="1"/>
      <w:marLeft w:val="0"/>
      <w:marRight w:val="0"/>
      <w:marTop w:val="0"/>
      <w:marBottom w:val="0"/>
      <w:divBdr>
        <w:top w:val="none" w:sz="0" w:space="0" w:color="auto"/>
        <w:left w:val="none" w:sz="0" w:space="0" w:color="auto"/>
        <w:bottom w:val="none" w:sz="0" w:space="0" w:color="auto"/>
        <w:right w:val="none" w:sz="0" w:space="0" w:color="auto"/>
      </w:divBdr>
      <w:divsChild>
        <w:div w:id="664670464">
          <w:marLeft w:val="403"/>
          <w:marRight w:val="0"/>
          <w:marTop w:val="96"/>
          <w:marBottom w:val="0"/>
          <w:divBdr>
            <w:top w:val="none" w:sz="0" w:space="0" w:color="auto"/>
            <w:left w:val="none" w:sz="0" w:space="0" w:color="auto"/>
            <w:bottom w:val="none" w:sz="0" w:space="0" w:color="auto"/>
            <w:right w:val="none" w:sz="0" w:space="0" w:color="auto"/>
          </w:divBdr>
        </w:div>
        <w:div w:id="1690983116">
          <w:marLeft w:val="878"/>
          <w:marRight w:val="0"/>
          <w:marTop w:val="77"/>
          <w:marBottom w:val="0"/>
          <w:divBdr>
            <w:top w:val="none" w:sz="0" w:space="0" w:color="auto"/>
            <w:left w:val="none" w:sz="0" w:space="0" w:color="auto"/>
            <w:bottom w:val="none" w:sz="0" w:space="0" w:color="auto"/>
            <w:right w:val="none" w:sz="0" w:space="0" w:color="auto"/>
          </w:divBdr>
        </w:div>
        <w:div w:id="274674791">
          <w:marLeft w:val="878"/>
          <w:marRight w:val="0"/>
          <w:marTop w:val="77"/>
          <w:marBottom w:val="0"/>
          <w:divBdr>
            <w:top w:val="none" w:sz="0" w:space="0" w:color="auto"/>
            <w:left w:val="none" w:sz="0" w:space="0" w:color="auto"/>
            <w:bottom w:val="none" w:sz="0" w:space="0" w:color="auto"/>
            <w:right w:val="none" w:sz="0" w:space="0" w:color="auto"/>
          </w:divBdr>
        </w:div>
        <w:div w:id="747263090">
          <w:marLeft w:val="878"/>
          <w:marRight w:val="0"/>
          <w:marTop w:val="77"/>
          <w:marBottom w:val="0"/>
          <w:divBdr>
            <w:top w:val="none" w:sz="0" w:space="0" w:color="auto"/>
            <w:left w:val="none" w:sz="0" w:space="0" w:color="auto"/>
            <w:bottom w:val="none" w:sz="0" w:space="0" w:color="auto"/>
            <w:right w:val="none" w:sz="0" w:space="0" w:color="auto"/>
          </w:divBdr>
        </w:div>
        <w:div w:id="1963800279">
          <w:marLeft w:val="403"/>
          <w:marRight w:val="0"/>
          <w:marTop w:val="9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276535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787147">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0840527">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3803558">
      <w:bodyDiv w:val="1"/>
      <w:marLeft w:val="0"/>
      <w:marRight w:val="0"/>
      <w:marTop w:val="0"/>
      <w:marBottom w:val="0"/>
      <w:divBdr>
        <w:top w:val="none" w:sz="0" w:space="0" w:color="auto"/>
        <w:left w:val="none" w:sz="0" w:space="0" w:color="auto"/>
        <w:bottom w:val="none" w:sz="0" w:space="0" w:color="auto"/>
        <w:right w:val="none" w:sz="0" w:space="0" w:color="auto"/>
      </w:divBdr>
      <w:divsChild>
        <w:div w:id="409080145">
          <w:marLeft w:val="547"/>
          <w:marRight w:val="0"/>
          <w:marTop w:val="115"/>
          <w:marBottom w:val="0"/>
          <w:divBdr>
            <w:top w:val="none" w:sz="0" w:space="0" w:color="auto"/>
            <w:left w:val="none" w:sz="0" w:space="0" w:color="auto"/>
            <w:bottom w:val="none" w:sz="0" w:space="0" w:color="auto"/>
            <w:right w:val="none" w:sz="0" w:space="0" w:color="auto"/>
          </w:divBdr>
        </w:div>
        <w:div w:id="1405839382">
          <w:marLeft w:val="1166"/>
          <w:marRight w:val="0"/>
          <w:marTop w:val="96"/>
          <w:marBottom w:val="0"/>
          <w:divBdr>
            <w:top w:val="none" w:sz="0" w:space="0" w:color="auto"/>
            <w:left w:val="none" w:sz="0" w:space="0" w:color="auto"/>
            <w:bottom w:val="none" w:sz="0" w:space="0" w:color="auto"/>
            <w:right w:val="none" w:sz="0" w:space="0" w:color="auto"/>
          </w:divBdr>
        </w:div>
        <w:div w:id="1769495621">
          <w:marLeft w:val="547"/>
          <w:marRight w:val="0"/>
          <w:marTop w:val="115"/>
          <w:marBottom w:val="0"/>
          <w:divBdr>
            <w:top w:val="none" w:sz="0" w:space="0" w:color="auto"/>
            <w:left w:val="none" w:sz="0" w:space="0" w:color="auto"/>
            <w:bottom w:val="none" w:sz="0" w:space="0" w:color="auto"/>
            <w:right w:val="none" w:sz="0" w:space="0" w:color="auto"/>
          </w:divBdr>
        </w:div>
        <w:div w:id="562328040">
          <w:marLeft w:val="1166"/>
          <w:marRight w:val="0"/>
          <w:marTop w:val="96"/>
          <w:marBottom w:val="0"/>
          <w:divBdr>
            <w:top w:val="none" w:sz="0" w:space="0" w:color="auto"/>
            <w:left w:val="none" w:sz="0" w:space="0" w:color="auto"/>
            <w:bottom w:val="none" w:sz="0" w:space="0" w:color="auto"/>
            <w:right w:val="none" w:sz="0" w:space="0" w:color="auto"/>
          </w:divBdr>
        </w:div>
      </w:divsChild>
    </w:div>
    <w:div w:id="1898779449">
      <w:bodyDiv w:val="1"/>
      <w:marLeft w:val="0"/>
      <w:marRight w:val="0"/>
      <w:marTop w:val="0"/>
      <w:marBottom w:val="0"/>
      <w:divBdr>
        <w:top w:val="none" w:sz="0" w:space="0" w:color="auto"/>
        <w:left w:val="none" w:sz="0" w:space="0" w:color="auto"/>
        <w:bottom w:val="none" w:sz="0" w:space="0" w:color="auto"/>
        <w:right w:val="none" w:sz="0" w:space="0" w:color="auto"/>
      </w:divBdr>
      <w:divsChild>
        <w:div w:id="1298487992">
          <w:marLeft w:val="878"/>
          <w:marRight w:val="0"/>
          <w:marTop w:val="77"/>
          <w:marBottom w:val="0"/>
          <w:divBdr>
            <w:top w:val="none" w:sz="0" w:space="0" w:color="auto"/>
            <w:left w:val="none" w:sz="0" w:space="0" w:color="auto"/>
            <w:bottom w:val="none" w:sz="0" w:space="0" w:color="auto"/>
            <w:right w:val="none" w:sz="0" w:space="0" w:color="auto"/>
          </w:divBdr>
        </w:div>
      </w:divsChild>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128856">
      <w:bodyDiv w:val="1"/>
      <w:marLeft w:val="0"/>
      <w:marRight w:val="0"/>
      <w:marTop w:val="0"/>
      <w:marBottom w:val="0"/>
      <w:divBdr>
        <w:top w:val="none" w:sz="0" w:space="0" w:color="auto"/>
        <w:left w:val="none" w:sz="0" w:space="0" w:color="auto"/>
        <w:bottom w:val="none" w:sz="0" w:space="0" w:color="auto"/>
        <w:right w:val="none" w:sz="0" w:space="0" w:color="auto"/>
      </w:divBdr>
      <w:divsChild>
        <w:div w:id="1312906506">
          <w:marLeft w:val="403"/>
          <w:marRight w:val="0"/>
          <w:marTop w:val="96"/>
          <w:marBottom w:val="0"/>
          <w:divBdr>
            <w:top w:val="none" w:sz="0" w:space="0" w:color="auto"/>
            <w:left w:val="none" w:sz="0" w:space="0" w:color="auto"/>
            <w:bottom w:val="none" w:sz="0" w:space="0" w:color="auto"/>
            <w:right w:val="none" w:sz="0" w:space="0" w:color="auto"/>
          </w:divBdr>
        </w:div>
      </w:divsChild>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06472466">
      <w:bodyDiv w:val="1"/>
      <w:marLeft w:val="0"/>
      <w:marRight w:val="0"/>
      <w:marTop w:val="0"/>
      <w:marBottom w:val="0"/>
      <w:divBdr>
        <w:top w:val="none" w:sz="0" w:space="0" w:color="auto"/>
        <w:left w:val="none" w:sz="0" w:space="0" w:color="auto"/>
        <w:bottom w:val="none" w:sz="0" w:space="0" w:color="auto"/>
        <w:right w:val="none" w:sz="0" w:space="0" w:color="auto"/>
      </w:divBdr>
    </w:div>
    <w:div w:id="2023621922">
      <w:bodyDiv w:val="1"/>
      <w:marLeft w:val="0"/>
      <w:marRight w:val="0"/>
      <w:marTop w:val="0"/>
      <w:marBottom w:val="0"/>
      <w:divBdr>
        <w:top w:val="none" w:sz="0" w:space="0" w:color="auto"/>
        <w:left w:val="none" w:sz="0" w:space="0" w:color="auto"/>
        <w:bottom w:val="none" w:sz="0" w:space="0" w:color="auto"/>
        <w:right w:val="none" w:sz="0" w:space="0" w:color="auto"/>
      </w:divBdr>
      <w:divsChild>
        <w:div w:id="2141847914">
          <w:marLeft w:val="878"/>
          <w:marRight w:val="0"/>
          <w:marTop w:val="96"/>
          <w:marBottom w:val="0"/>
          <w:divBdr>
            <w:top w:val="none" w:sz="0" w:space="0" w:color="auto"/>
            <w:left w:val="none" w:sz="0" w:space="0" w:color="auto"/>
            <w:bottom w:val="none" w:sz="0" w:space="0" w:color="auto"/>
            <w:right w:val="none" w:sz="0" w:space="0" w:color="auto"/>
          </w:divBdr>
        </w:div>
        <w:div w:id="1576620982">
          <w:marLeft w:val="1210"/>
          <w:marRight w:val="0"/>
          <w:marTop w:val="86"/>
          <w:marBottom w:val="0"/>
          <w:divBdr>
            <w:top w:val="none" w:sz="0" w:space="0" w:color="auto"/>
            <w:left w:val="none" w:sz="0" w:space="0" w:color="auto"/>
            <w:bottom w:val="none" w:sz="0" w:space="0" w:color="auto"/>
            <w:right w:val="none" w:sz="0" w:space="0" w:color="auto"/>
          </w:divBdr>
        </w:div>
        <w:div w:id="1876697836">
          <w:marLeft w:val="878"/>
          <w:marRight w:val="0"/>
          <w:marTop w:val="96"/>
          <w:marBottom w:val="0"/>
          <w:divBdr>
            <w:top w:val="none" w:sz="0" w:space="0" w:color="auto"/>
            <w:left w:val="none" w:sz="0" w:space="0" w:color="auto"/>
            <w:bottom w:val="none" w:sz="0" w:space="0" w:color="auto"/>
            <w:right w:val="none" w:sz="0" w:space="0" w:color="auto"/>
          </w:divBdr>
        </w:div>
        <w:div w:id="280647986">
          <w:marLeft w:val="1210"/>
          <w:marRight w:val="0"/>
          <w:marTop w:val="86"/>
          <w:marBottom w:val="0"/>
          <w:divBdr>
            <w:top w:val="none" w:sz="0" w:space="0" w:color="auto"/>
            <w:left w:val="none" w:sz="0" w:space="0" w:color="auto"/>
            <w:bottom w:val="none" w:sz="0" w:space="0" w:color="auto"/>
            <w:right w:val="none" w:sz="0" w:space="0" w:color="auto"/>
          </w:divBdr>
        </w:div>
      </w:divsChild>
    </w:div>
    <w:div w:id="2039502596">
      <w:bodyDiv w:val="1"/>
      <w:marLeft w:val="0"/>
      <w:marRight w:val="0"/>
      <w:marTop w:val="0"/>
      <w:marBottom w:val="0"/>
      <w:divBdr>
        <w:top w:val="none" w:sz="0" w:space="0" w:color="auto"/>
        <w:left w:val="none" w:sz="0" w:space="0" w:color="auto"/>
        <w:bottom w:val="none" w:sz="0" w:space="0" w:color="auto"/>
        <w:right w:val="none" w:sz="0" w:space="0" w:color="auto"/>
      </w:divBdr>
      <w:divsChild>
        <w:div w:id="1456019001">
          <w:marLeft w:val="1080"/>
          <w:marRight w:val="0"/>
          <w:marTop w:val="100"/>
          <w:marBottom w:val="0"/>
          <w:divBdr>
            <w:top w:val="none" w:sz="0" w:space="0" w:color="auto"/>
            <w:left w:val="none" w:sz="0" w:space="0" w:color="auto"/>
            <w:bottom w:val="none" w:sz="0" w:space="0" w:color="auto"/>
            <w:right w:val="none" w:sz="0" w:space="0" w:color="auto"/>
          </w:divBdr>
        </w:div>
        <w:div w:id="787118532">
          <w:marLeft w:val="1800"/>
          <w:marRight w:val="0"/>
          <w:marTop w:val="100"/>
          <w:marBottom w:val="0"/>
          <w:divBdr>
            <w:top w:val="none" w:sz="0" w:space="0" w:color="auto"/>
            <w:left w:val="none" w:sz="0" w:space="0" w:color="auto"/>
            <w:bottom w:val="none" w:sz="0" w:space="0" w:color="auto"/>
            <w:right w:val="none" w:sz="0" w:space="0" w:color="auto"/>
          </w:divBdr>
        </w:div>
        <w:div w:id="626396626">
          <w:marLeft w:val="3240"/>
          <w:marRight w:val="0"/>
          <w:marTop w:val="100"/>
          <w:marBottom w:val="0"/>
          <w:divBdr>
            <w:top w:val="none" w:sz="0" w:space="0" w:color="auto"/>
            <w:left w:val="none" w:sz="0" w:space="0" w:color="auto"/>
            <w:bottom w:val="none" w:sz="0" w:space="0" w:color="auto"/>
            <w:right w:val="none" w:sz="0" w:space="0" w:color="auto"/>
          </w:divBdr>
        </w:div>
        <w:div w:id="1665015424">
          <w:marLeft w:val="3240"/>
          <w:marRight w:val="0"/>
          <w:marTop w:val="100"/>
          <w:marBottom w:val="0"/>
          <w:divBdr>
            <w:top w:val="none" w:sz="0" w:space="0" w:color="auto"/>
            <w:left w:val="none" w:sz="0" w:space="0" w:color="auto"/>
            <w:bottom w:val="none" w:sz="0" w:space="0" w:color="auto"/>
            <w:right w:val="none" w:sz="0" w:space="0" w:color="auto"/>
          </w:divBdr>
        </w:div>
        <w:div w:id="494347922">
          <w:marLeft w:val="3240"/>
          <w:marRight w:val="0"/>
          <w:marTop w:val="100"/>
          <w:marBottom w:val="0"/>
          <w:divBdr>
            <w:top w:val="none" w:sz="0" w:space="0" w:color="auto"/>
            <w:left w:val="none" w:sz="0" w:space="0" w:color="auto"/>
            <w:bottom w:val="none" w:sz="0" w:space="0" w:color="auto"/>
            <w:right w:val="none" w:sz="0" w:space="0" w:color="auto"/>
          </w:divBdr>
        </w:div>
        <w:div w:id="1615094607">
          <w:marLeft w:val="3240"/>
          <w:marRight w:val="0"/>
          <w:marTop w:val="100"/>
          <w:marBottom w:val="0"/>
          <w:divBdr>
            <w:top w:val="none" w:sz="0" w:space="0" w:color="auto"/>
            <w:left w:val="none" w:sz="0" w:space="0" w:color="auto"/>
            <w:bottom w:val="none" w:sz="0" w:space="0" w:color="auto"/>
            <w:right w:val="none" w:sz="0" w:space="0" w:color="auto"/>
          </w:divBdr>
        </w:div>
        <w:div w:id="2143771130">
          <w:marLeft w:val="2520"/>
          <w:marRight w:val="0"/>
          <w:marTop w:val="100"/>
          <w:marBottom w:val="0"/>
          <w:divBdr>
            <w:top w:val="none" w:sz="0" w:space="0" w:color="auto"/>
            <w:left w:val="none" w:sz="0" w:space="0" w:color="auto"/>
            <w:bottom w:val="none" w:sz="0" w:space="0" w:color="auto"/>
            <w:right w:val="none" w:sz="0" w:space="0" w:color="auto"/>
          </w:divBdr>
        </w:div>
        <w:div w:id="959729817">
          <w:marLeft w:val="1800"/>
          <w:marRight w:val="0"/>
          <w:marTop w:val="100"/>
          <w:marBottom w:val="0"/>
          <w:divBdr>
            <w:top w:val="none" w:sz="0" w:space="0" w:color="auto"/>
            <w:left w:val="none" w:sz="0" w:space="0" w:color="auto"/>
            <w:bottom w:val="none" w:sz="0" w:space="0" w:color="auto"/>
            <w:right w:val="none" w:sz="0" w:space="0" w:color="auto"/>
          </w:divBdr>
        </w:div>
        <w:div w:id="817842336">
          <w:marLeft w:val="2520"/>
          <w:marRight w:val="0"/>
          <w:marTop w:val="100"/>
          <w:marBottom w:val="0"/>
          <w:divBdr>
            <w:top w:val="none" w:sz="0" w:space="0" w:color="auto"/>
            <w:left w:val="none" w:sz="0" w:space="0" w:color="auto"/>
            <w:bottom w:val="none" w:sz="0" w:space="0" w:color="auto"/>
            <w:right w:val="none" w:sz="0" w:space="0" w:color="auto"/>
          </w:divBdr>
        </w:div>
        <w:div w:id="272591285">
          <w:marLeft w:val="1800"/>
          <w:marRight w:val="0"/>
          <w:marTop w:val="100"/>
          <w:marBottom w:val="0"/>
          <w:divBdr>
            <w:top w:val="none" w:sz="0" w:space="0" w:color="auto"/>
            <w:left w:val="none" w:sz="0" w:space="0" w:color="auto"/>
            <w:bottom w:val="none" w:sz="0" w:space="0" w:color="auto"/>
            <w:right w:val="none" w:sz="0" w:space="0" w:color="auto"/>
          </w:divBdr>
        </w:div>
      </w:divsChild>
    </w:div>
    <w:div w:id="2040735061">
      <w:bodyDiv w:val="1"/>
      <w:marLeft w:val="0"/>
      <w:marRight w:val="0"/>
      <w:marTop w:val="0"/>
      <w:marBottom w:val="0"/>
      <w:divBdr>
        <w:top w:val="none" w:sz="0" w:space="0" w:color="auto"/>
        <w:left w:val="none" w:sz="0" w:space="0" w:color="auto"/>
        <w:bottom w:val="none" w:sz="0" w:space="0" w:color="auto"/>
        <w:right w:val="none" w:sz="0" w:space="0" w:color="auto"/>
      </w:divBdr>
      <w:divsChild>
        <w:div w:id="1823502162">
          <w:marLeft w:val="1080"/>
          <w:marRight w:val="0"/>
          <w:marTop w:val="100"/>
          <w:marBottom w:val="0"/>
          <w:divBdr>
            <w:top w:val="none" w:sz="0" w:space="0" w:color="auto"/>
            <w:left w:val="none" w:sz="0" w:space="0" w:color="auto"/>
            <w:bottom w:val="none" w:sz="0" w:space="0" w:color="auto"/>
            <w:right w:val="none" w:sz="0" w:space="0" w:color="auto"/>
          </w:divBdr>
        </w:div>
        <w:div w:id="1498689821">
          <w:marLeft w:val="1800"/>
          <w:marRight w:val="0"/>
          <w:marTop w:val="100"/>
          <w:marBottom w:val="0"/>
          <w:divBdr>
            <w:top w:val="none" w:sz="0" w:space="0" w:color="auto"/>
            <w:left w:val="none" w:sz="0" w:space="0" w:color="auto"/>
            <w:bottom w:val="none" w:sz="0" w:space="0" w:color="auto"/>
            <w:right w:val="none" w:sz="0" w:space="0" w:color="auto"/>
          </w:divBdr>
        </w:div>
        <w:div w:id="1366491197">
          <w:marLeft w:val="3240"/>
          <w:marRight w:val="0"/>
          <w:marTop w:val="100"/>
          <w:marBottom w:val="0"/>
          <w:divBdr>
            <w:top w:val="none" w:sz="0" w:space="0" w:color="auto"/>
            <w:left w:val="none" w:sz="0" w:space="0" w:color="auto"/>
            <w:bottom w:val="none" w:sz="0" w:space="0" w:color="auto"/>
            <w:right w:val="none" w:sz="0" w:space="0" w:color="auto"/>
          </w:divBdr>
        </w:div>
        <w:div w:id="224528649">
          <w:marLeft w:val="3240"/>
          <w:marRight w:val="0"/>
          <w:marTop w:val="100"/>
          <w:marBottom w:val="0"/>
          <w:divBdr>
            <w:top w:val="none" w:sz="0" w:space="0" w:color="auto"/>
            <w:left w:val="none" w:sz="0" w:space="0" w:color="auto"/>
            <w:bottom w:val="none" w:sz="0" w:space="0" w:color="auto"/>
            <w:right w:val="none" w:sz="0" w:space="0" w:color="auto"/>
          </w:divBdr>
        </w:div>
        <w:div w:id="1491405259">
          <w:marLeft w:val="3240"/>
          <w:marRight w:val="0"/>
          <w:marTop w:val="100"/>
          <w:marBottom w:val="0"/>
          <w:divBdr>
            <w:top w:val="none" w:sz="0" w:space="0" w:color="auto"/>
            <w:left w:val="none" w:sz="0" w:space="0" w:color="auto"/>
            <w:bottom w:val="none" w:sz="0" w:space="0" w:color="auto"/>
            <w:right w:val="none" w:sz="0" w:space="0" w:color="auto"/>
          </w:divBdr>
        </w:div>
        <w:div w:id="1106924133">
          <w:marLeft w:val="3240"/>
          <w:marRight w:val="0"/>
          <w:marTop w:val="100"/>
          <w:marBottom w:val="0"/>
          <w:divBdr>
            <w:top w:val="none" w:sz="0" w:space="0" w:color="auto"/>
            <w:left w:val="none" w:sz="0" w:space="0" w:color="auto"/>
            <w:bottom w:val="none" w:sz="0" w:space="0" w:color="auto"/>
            <w:right w:val="none" w:sz="0" w:space="0" w:color="auto"/>
          </w:divBdr>
        </w:div>
        <w:div w:id="1110778015">
          <w:marLeft w:val="2520"/>
          <w:marRight w:val="0"/>
          <w:marTop w:val="100"/>
          <w:marBottom w:val="0"/>
          <w:divBdr>
            <w:top w:val="none" w:sz="0" w:space="0" w:color="auto"/>
            <w:left w:val="none" w:sz="0" w:space="0" w:color="auto"/>
            <w:bottom w:val="none" w:sz="0" w:space="0" w:color="auto"/>
            <w:right w:val="none" w:sz="0" w:space="0" w:color="auto"/>
          </w:divBdr>
        </w:div>
        <w:div w:id="514684836">
          <w:marLeft w:val="1800"/>
          <w:marRight w:val="0"/>
          <w:marTop w:val="100"/>
          <w:marBottom w:val="0"/>
          <w:divBdr>
            <w:top w:val="none" w:sz="0" w:space="0" w:color="auto"/>
            <w:left w:val="none" w:sz="0" w:space="0" w:color="auto"/>
            <w:bottom w:val="none" w:sz="0" w:space="0" w:color="auto"/>
            <w:right w:val="none" w:sz="0" w:space="0" w:color="auto"/>
          </w:divBdr>
        </w:div>
        <w:div w:id="1450247534">
          <w:marLeft w:val="2520"/>
          <w:marRight w:val="0"/>
          <w:marTop w:val="100"/>
          <w:marBottom w:val="0"/>
          <w:divBdr>
            <w:top w:val="none" w:sz="0" w:space="0" w:color="auto"/>
            <w:left w:val="none" w:sz="0" w:space="0" w:color="auto"/>
            <w:bottom w:val="none" w:sz="0" w:space="0" w:color="auto"/>
            <w:right w:val="none" w:sz="0" w:space="0" w:color="auto"/>
          </w:divBdr>
        </w:div>
        <w:div w:id="178782968">
          <w:marLeft w:val="1800"/>
          <w:marRight w:val="0"/>
          <w:marTop w:val="100"/>
          <w:marBottom w:val="0"/>
          <w:divBdr>
            <w:top w:val="none" w:sz="0" w:space="0" w:color="auto"/>
            <w:left w:val="none" w:sz="0" w:space="0" w:color="auto"/>
            <w:bottom w:val="none" w:sz="0" w:space="0" w:color="auto"/>
            <w:right w:val="none" w:sz="0" w:space="0" w:color="auto"/>
          </w:divBdr>
        </w:div>
      </w:divsChild>
    </w:div>
    <w:div w:id="2043747196">
      <w:bodyDiv w:val="1"/>
      <w:marLeft w:val="0"/>
      <w:marRight w:val="0"/>
      <w:marTop w:val="0"/>
      <w:marBottom w:val="0"/>
      <w:divBdr>
        <w:top w:val="none" w:sz="0" w:space="0" w:color="auto"/>
        <w:left w:val="none" w:sz="0" w:space="0" w:color="auto"/>
        <w:bottom w:val="none" w:sz="0" w:space="0" w:color="auto"/>
        <w:right w:val="none" w:sz="0" w:space="0" w:color="auto"/>
      </w:divBdr>
      <w:divsChild>
        <w:div w:id="1492677186">
          <w:marLeft w:val="2520"/>
          <w:marRight w:val="0"/>
          <w:marTop w:val="100"/>
          <w:marBottom w:val="0"/>
          <w:divBdr>
            <w:top w:val="none" w:sz="0" w:space="0" w:color="auto"/>
            <w:left w:val="none" w:sz="0" w:space="0" w:color="auto"/>
            <w:bottom w:val="none" w:sz="0" w:space="0" w:color="auto"/>
            <w:right w:val="none" w:sz="0" w:space="0" w:color="auto"/>
          </w:divBdr>
        </w:div>
      </w:divsChild>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78625233">
      <w:bodyDiv w:val="1"/>
      <w:marLeft w:val="0"/>
      <w:marRight w:val="0"/>
      <w:marTop w:val="0"/>
      <w:marBottom w:val="0"/>
      <w:divBdr>
        <w:top w:val="none" w:sz="0" w:space="0" w:color="auto"/>
        <w:left w:val="none" w:sz="0" w:space="0" w:color="auto"/>
        <w:bottom w:val="none" w:sz="0" w:space="0" w:color="auto"/>
        <w:right w:val="none" w:sz="0" w:space="0" w:color="auto"/>
      </w:divBdr>
      <w:divsChild>
        <w:div w:id="860897694">
          <w:marLeft w:val="1080"/>
          <w:marRight w:val="0"/>
          <w:marTop w:val="100"/>
          <w:marBottom w:val="0"/>
          <w:divBdr>
            <w:top w:val="none" w:sz="0" w:space="0" w:color="auto"/>
            <w:left w:val="none" w:sz="0" w:space="0" w:color="auto"/>
            <w:bottom w:val="none" w:sz="0" w:space="0" w:color="auto"/>
            <w:right w:val="none" w:sz="0" w:space="0" w:color="auto"/>
          </w:divBdr>
        </w:div>
        <w:div w:id="2145157038">
          <w:marLeft w:val="1080"/>
          <w:marRight w:val="0"/>
          <w:marTop w:val="100"/>
          <w:marBottom w:val="0"/>
          <w:divBdr>
            <w:top w:val="none" w:sz="0" w:space="0" w:color="auto"/>
            <w:left w:val="none" w:sz="0" w:space="0" w:color="auto"/>
            <w:bottom w:val="none" w:sz="0" w:space="0" w:color="auto"/>
            <w:right w:val="none" w:sz="0" w:space="0" w:color="auto"/>
          </w:divBdr>
        </w:div>
        <w:div w:id="83960028">
          <w:marLeft w:val="1080"/>
          <w:marRight w:val="0"/>
          <w:marTop w:val="100"/>
          <w:marBottom w:val="0"/>
          <w:divBdr>
            <w:top w:val="none" w:sz="0" w:space="0" w:color="auto"/>
            <w:left w:val="none" w:sz="0" w:space="0" w:color="auto"/>
            <w:bottom w:val="none" w:sz="0" w:space="0" w:color="auto"/>
            <w:right w:val="none" w:sz="0" w:space="0" w:color="auto"/>
          </w:divBdr>
        </w:div>
        <w:div w:id="1379013642">
          <w:marLeft w:val="1800"/>
          <w:marRight w:val="0"/>
          <w:marTop w:val="100"/>
          <w:marBottom w:val="0"/>
          <w:divBdr>
            <w:top w:val="none" w:sz="0" w:space="0" w:color="auto"/>
            <w:left w:val="none" w:sz="0" w:space="0" w:color="auto"/>
            <w:bottom w:val="none" w:sz="0" w:space="0" w:color="auto"/>
            <w:right w:val="none" w:sz="0" w:space="0" w:color="auto"/>
          </w:divBdr>
        </w:div>
        <w:div w:id="17582076">
          <w:marLeft w:val="2520"/>
          <w:marRight w:val="0"/>
          <w:marTop w:val="100"/>
          <w:marBottom w:val="0"/>
          <w:divBdr>
            <w:top w:val="none" w:sz="0" w:space="0" w:color="auto"/>
            <w:left w:val="none" w:sz="0" w:space="0" w:color="auto"/>
            <w:bottom w:val="none" w:sz="0" w:space="0" w:color="auto"/>
            <w:right w:val="none" w:sz="0" w:space="0" w:color="auto"/>
          </w:divBdr>
        </w:div>
        <w:div w:id="573898982">
          <w:marLeft w:val="1800"/>
          <w:marRight w:val="0"/>
          <w:marTop w:val="100"/>
          <w:marBottom w:val="0"/>
          <w:divBdr>
            <w:top w:val="none" w:sz="0" w:space="0" w:color="auto"/>
            <w:left w:val="none" w:sz="0" w:space="0" w:color="auto"/>
            <w:bottom w:val="none" w:sz="0" w:space="0" w:color="auto"/>
            <w:right w:val="none" w:sz="0" w:space="0" w:color="auto"/>
          </w:divBdr>
        </w:div>
        <w:div w:id="1807770891">
          <w:marLeft w:val="2520"/>
          <w:marRight w:val="0"/>
          <w:marTop w:val="100"/>
          <w:marBottom w:val="0"/>
          <w:divBdr>
            <w:top w:val="none" w:sz="0" w:space="0" w:color="auto"/>
            <w:left w:val="none" w:sz="0" w:space="0" w:color="auto"/>
            <w:bottom w:val="none" w:sz="0" w:space="0" w:color="auto"/>
            <w:right w:val="none" w:sz="0" w:space="0" w:color="auto"/>
          </w:divBdr>
        </w:div>
        <w:div w:id="756486859">
          <w:marLeft w:val="1800"/>
          <w:marRight w:val="0"/>
          <w:marTop w:val="100"/>
          <w:marBottom w:val="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510809">
      <w:bodyDiv w:val="1"/>
      <w:marLeft w:val="0"/>
      <w:marRight w:val="0"/>
      <w:marTop w:val="0"/>
      <w:marBottom w:val="0"/>
      <w:divBdr>
        <w:top w:val="none" w:sz="0" w:space="0" w:color="auto"/>
        <w:left w:val="none" w:sz="0" w:space="0" w:color="auto"/>
        <w:bottom w:val="none" w:sz="0" w:space="0" w:color="auto"/>
        <w:right w:val="none" w:sz="0" w:space="0" w:color="auto"/>
      </w:divBdr>
    </w:div>
    <w:div w:id="2131705224">
      <w:bodyDiv w:val="1"/>
      <w:marLeft w:val="0"/>
      <w:marRight w:val="0"/>
      <w:marTop w:val="0"/>
      <w:marBottom w:val="0"/>
      <w:divBdr>
        <w:top w:val="none" w:sz="0" w:space="0" w:color="auto"/>
        <w:left w:val="none" w:sz="0" w:space="0" w:color="auto"/>
        <w:bottom w:val="none" w:sz="0" w:space="0" w:color="auto"/>
        <w:right w:val="none" w:sz="0" w:space="0" w:color="auto"/>
      </w:divBdr>
      <w:divsChild>
        <w:div w:id="1037390469">
          <w:marLeft w:val="1080"/>
          <w:marRight w:val="0"/>
          <w:marTop w:val="100"/>
          <w:marBottom w:val="0"/>
          <w:divBdr>
            <w:top w:val="none" w:sz="0" w:space="0" w:color="auto"/>
            <w:left w:val="none" w:sz="0" w:space="0" w:color="auto"/>
            <w:bottom w:val="none" w:sz="0" w:space="0" w:color="auto"/>
            <w:right w:val="none" w:sz="0" w:space="0" w:color="auto"/>
          </w:divBdr>
        </w:div>
        <w:div w:id="570429444">
          <w:marLeft w:val="1800"/>
          <w:marRight w:val="0"/>
          <w:marTop w:val="100"/>
          <w:marBottom w:val="0"/>
          <w:divBdr>
            <w:top w:val="none" w:sz="0" w:space="0" w:color="auto"/>
            <w:left w:val="none" w:sz="0" w:space="0" w:color="auto"/>
            <w:bottom w:val="none" w:sz="0" w:space="0" w:color="auto"/>
            <w:right w:val="none" w:sz="0" w:space="0" w:color="auto"/>
          </w:divBdr>
        </w:div>
        <w:div w:id="1575699436">
          <w:marLeft w:val="1080"/>
          <w:marRight w:val="0"/>
          <w:marTop w:val="100"/>
          <w:marBottom w:val="0"/>
          <w:divBdr>
            <w:top w:val="none" w:sz="0" w:space="0" w:color="auto"/>
            <w:left w:val="none" w:sz="0" w:space="0" w:color="auto"/>
            <w:bottom w:val="none" w:sz="0" w:space="0" w:color="auto"/>
            <w:right w:val="none" w:sz="0" w:space="0" w:color="auto"/>
          </w:divBdr>
        </w:div>
        <w:div w:id="1962760298">
          <w:marLeft w:val="1800"/>
          <w:marRight w:val="0"/>
          <w:marTop w:val="10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3.png"/><Relationship Id="rId18" Type="http://schemas.openxmlformats.org/officeDocument/2006/relationships/image" Target="media/image7.png"/><Relationship Id="rId26" Type="http://schemas.openxmlformats.org/officeDocument/2006/relationships/oleObject" Target="embeddings/oleObject2.bin"/><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png"/><Relationship Id="rId34" Type="http://schemas.openxmlformats.org/officeDocument/2006/relationships/image" Target="media/image22.png"/><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2.png"/><Relationship Id="rId17" Type="http://schemas.openxmlformats.org/officeDocument/2006/relationships/oleObject" Target="embeddings/oleObject1.bin"/><Relationship Id="rId25" Type="http://schemas.openxmlformats.org/officeDocument/2006/relationships/image" Target="media/image14.wmf"/><Relationship Id="rId33" Type="http://schemas.openxmlformats.org/officeDocument/2006/relationships/image" Target="media/image21.emf"/><Relationship Id="rId38" Type="http://schemas.openxmlformats.org/officeDocument/2006/relationships/image" Target="media/image26.png"/><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image" Target="media/image9.png"/><Relationship Id="rId29" Type="http://schemas.openxmlformats.org/officeDocument/2006/relationships/image" Target="media/image17.emf"/><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png"/><Relationship Id="rId32" Type="http://schemas.openxmlformats.org/officeDocument/2006/relationships/image" Target="media/image20.emf"/><Relationship Id="rId37" Type="http://schemas.openxmlformats.org/officeDocument/2006/relationships/image" Target="media/image25.png"/><Relationship Id="rId40"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5.png"/><Relationship Id="rId23" Type="http://schemas.openxmlformats.org/officeDocument/2006/relationships/image" Target="media/image12.png"/><Relationship Id="rId28" Type="http://schemas.openxmlformats.org/officeDocument/2006/relationships/image" Target="media/image16.png"/><Relationship Id="rId36" Type="http://schemas.openxmlformats.org/officeDocument/2006/relationships/image" Target="media/image24.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4.png"/><Relationship Id="rId22" Type="http://schemas.openxmlformats.org/officeDocument/2006/relationships/image" Target="media/image11.png"/><Relationship Id="rId27" Type="http://schemas.openxmlformats.org/officeDocument/2006/relationships/image" Target="media/image15.emf"/><Relationship Id="rId30" Type="http://schemas.openxmlformats.org/officeDocument/2006/relationships/image" Target="media/image18.emf"/><Relationship Id="rId35" Type="http://schemas.openxmlformats.org/officeDocument/2006/relationships/image" Target="media/image23.png"/><Relationship Id="rId43"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HR33RHYHUWRF-4-5834</_dlc_DocId>
    <_dlc_DocIdUrl xmlns="c06861ca-3f08-4d07-bff7-bb15bac121f4">
      <Url>https://projects.qualcomm.com/sites/pentari/_layouts/15/DocIdRedir.aspx?ID=HR33RHYHUWRF-4-5834</Url>
      <Description>HR33RHYHUWRF-4-5834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E6A6D35B-9CCD-4647-9740-79BC74E4EC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4.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5.xml><?xml version="1.0" encoding="utf-8"?>
<ds:datastoreItem xmlns:ds="http://schemas.openxmlformats.org/officeDocument/2006/customXml" ds:itemID="{57268C2C-93BB-487C-B6E5-D453710640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1398</TotalTime>
  <Pages>14</Pages>
  <Words>4828</Words>
  <Characters>27522</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32286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Alexandros Manolakos</cp:lastModifiedBy>
  <cp:revision>469</cp:revision>
  <cp:lastPrinted>2017-01-10T06:07:00Z</cp:lastPrinted>
  <dcterms:created xsi:type="dcterms:W3CDTF">2017-05-05T23:02:00Z</dcterms:created>
  <dcterms:modified xsi:type="dcterms:W3CDTF">2017-10-03T03:39:00Z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3e9eb0e1-f336-40a7-82c5-468f22dcc5e5</vt:lpwstr>
  </property>
  <property fmtid="{D5CDD505-2E9C-101B-9397-08002B2CF9AE}" pid="3" name="ContentTypeId">
    <vt:lpwstr>0x010100BC29BFD66497B943AA3B102F0C7B1355</vt:lpwstr>
  </property>
</Properties>
</file>