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5A7C0" w14:textId="439F68D5" w:rsidR="00DD321F" w:rsidRPr="00FC4DD8" w:rsidRDefault="00DD321F" w:rsidP="00DD321F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</w:rPr>
      </w:pPr>
      <w:r w:rsidRPr="00FC4DD8">
        <w:rPr>
          <w:rFonts w:ascii="Arial" w:hAnsi="Arial"/>
          <w:b/>
          <w:noProof/>
          <w:sz w:val="24"/>
        </w:rPr>
        <w:t xml:space="preserve">3GPP TSG RAN WG1 Meeting #90  </w:t>
      </w:r>
      <w:r w:rsidRPr="00FC4DD8">
        <w:rPr>
          <w:rFonts w:ascii="Arial" w:hAnsi="Arial"/>
          <w:b/>
          <w:noProof/>
          <w:sz w:val="24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ab/>
        <w:t xml:space="preserve">  </w:t>
      </w:r>
      <w:r w:rsidRPr="00FC4DD8">
        <w:rPr>
          <w:rFonts w:ascii="Arial" w:hAnsi="Arial"/>
          <w:b/>
          <w:noProof/>
          <w:sz w:val="24"/>
        </w:rPr>
        <w:t>R1-17</w:t>
      </w:r>
      <w:r w:rsidR="00C4368B">
        <w:rPr>
          <w:rFonts w:ascii="Arial" w:hAnsi="Arial"/>
          <w:b/>
          <w:noProof/>
          <w:sz w:val="24"/>
        </w:rPr>
        <w:t>14500</w:t>
      </w:r>
      <w:bookmarkStart w:id="0" w:name="_GoBack"/>
      <w:bookmarkEnd w:id="0"/>
    </w:p>
    <w:p w14:paraId="2E31267A" w14:textId="24C81025" w:rsidR="00DD321F" w:rsidRDefault="00DD321F" w:rsidP="00DD321F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  <w:lang w:eastAsia="ko-KR"/>
        </w:rPr>
      </w:pPr>
      <w:r w:rsidRPr="00FC4DD8">
        <w:rPr>
          <w:rFonts w:ascii="Arial" w:hAnsi="Arial"/>
          <w:b/>
          <w:noProof/>
          <w:sz w:val="24"/>
        </w:rPr>
        <w:t>Prague, Czechia 21th – 25th August 2017</w:t>
      </w:r>
    </w:p>
    <w:p w14:paraId="03302530" w14:textId="77777777" w:rsidR="00A21169" w:rsidRPr="00BC7FC3" w:rsidRDefault="00A21169" w:rsidP="00A2116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eastAsia="ko-KR"/>
        </w:rPr>
      </w:pPr>
    </w:p>
    <w:p w14:paraId="75CD537F" w14:textId="77AF392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DD321F">
        <w:rPr>
          <w:rFonts w:ascii="Arial" w:hAnsi="Arial" w:hint="eastAsia"/>
          <w:sz w:val="24"/>
          <w:lang w:eastAsia="ko-KR"/>
        </w:rPr>
        <w:t>6</w:t>
      </w:r>
      <w:r w:rsidR="0024256B" w:rsidRPr="0024256B">
        <w:rPr>
          <w:rFonts w:ascii="Arial" w:hAnsi="Arial" w:hint="eastAsia"/>
          <w:sz w:val="24"/>
          <w:lang w:eastAsia="ko-KR"/>
        </w:rPr>
        <w:t>.1.3.</w:t>
      </w:r>
      <w:r w:rsidR="00CA736B">
        <w:rPr>
          <w:rFonts w:ascii="Arial" w:hAnsi="Arial" w:hint="eastAsia"/>
          <w:sz w:val="24"/>
          <w:lang w:eastAsia="ko-KR"/>
        </w:rPr>
        <w:t>3</w:t>
      </w:r>
      <w:r w:rsidR="00713067">
        <w:rPr>
          <w:rFonts w:ascii="Arial" w:hAnsi="Arial" w:hint="eastAsia"/>
          <w:sz w:val="24"/>
          <w:lang w:eastAsia="ko-KR"/>
        </w:rPr>
        <w:t>.</w:t>
      </w:r>
      <w:r w:rsidR="00DE28B0">
        <w:rPr>
          <w:rFonts w:ascii="Arial" w:hAnsi="Arial" w:hint="eastAsia"/>
          <w:sz w:val="24"/>
          <w:lang w:eastAsia="ko-KR"/>
        </w:rPr>
        <w:t>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3EE4DCA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47E32" w:rsidRPr="00547E32">
        <w:rPr>
          <w:rFonts w:ascii="Arial" w:hAnsi="Arial"/>
          <w:sz w:val="24"/>
          <w:lang w:eastAsia="ko-KR"/>
        </w:rPr>
        <w:t>Downlink Pre-emption Indication Prior to HARQ-ACK Feedback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381EFE3" w14:textId="21E68A43" w:rsidR="00C13AF4" w:rsidRPr="002003BB" w:rsidRDefault="00C13AF4" w:rsidP="00C13AF4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>In last RAN1 meeting</w:t>
      </w:r>
      <w:r w:rsidR="00DE28B0">
        <w:rPr>
          <w:rFonts w:hint="eastAsia"/>
          <w:lang w:val="en-US" w:eastAsia="ko-KR"/>
        </w:rPr>
        <w:t xml:space="preserve"> #89</w:t>
      </w:r>
      <w:r>
        <w:rPr>
          <w:rFonts w:hint="eastAsia"/>
          <w:lang w:val="en-US" w:eastAsia="ko-KR"/>
        </w:rPr>
        <w:t xml:space="preserve">, there was discussion on </w:t>
      </w:r>
      <w:r w:rsidR="00AA6366">
        <w:rPr>
          <w:rFonts w:hint="eastAsia"/>
          <w:lang w:val="en-US" w:eastAsia="ko-KR"/>
        </w:rPr>
        <w:t xml:space="preserve">pre-emption based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</w:t>
      </w:r>
      <w:r w:rsidR="00AA6366">
        <w:rPr>
          <w:rFonts w:hint="eastAsia"/>
          <w:lang w:val="en-US" w:eastAsia="ko-KR"/>
        </w:rPr>
        <w:t>between</w:t>
      </w:r>
      <w:r>
        <w:rPr>
          <w:rFonts w:hint="eastAsia"/>
          <w:lang w:val="en-US" w:eastAsia="ko-KR"/>
        </w:rPr>
        <w:t xml:space="preserve"> </w:t>
      </w:r>
      <w:r w:rsidR="00820326">
        <w:rPr>
          <w:lang w:val="en-US" w:eastAsia="ko-KR"/>
        </w:rPr>
        <w:t>different transmission durations</w:t>
      </w:r>
      <w:r>
        <w:rPr>
          <w:rFonts w:hint="eastAsia"/>
          <w:lang w:val="en-US" w:eastAsia="ko-KR"/>
        </w:rPr>
        <w:t xml:space="preserve"> and following agreements were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[1]: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C13AF4" w:rsidRPr="002003BB" w14:paraId="1AAB96D6" w14:textId="77777777" w:rsidTr="00835AA6">
        <w:trPr>
          <w:trHeight w:val="3974"/>
        </w:trPr>
        <w:tc>
          <w:tcPr>
            <w:tcW w:w="9837" w:type="dxa"/>
            <w:shd w:val="clear" w:color="auto" w:fill="auto"/>
          </w:tcPr>
          <w:p w14:paraId="279D8F8D" w14:textId="77777777" w:rsidR="00DE28B0" w:rsidRPr="00445AF2" w:rsidRDefault="00DE28B0" w:rsidP="00DE28B0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8A055A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6298CDEA" w14:textId="77777777" w:rsidR="00DE28B0" w:rsidRPr="00445AF2" w:rsidRDefault="00DE28B0" w:rsidP="00DE28B0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For DL CBG-based (re)transmission,</w:t>
            </w:r>
          </w:p>
          <w:p w14:paraId="1B2084F8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Following information can be configured to be included in the same DCI:</w:t>
            </w:r>
          </w:p>
          <w:p w14:paraId="4999D457" w14:textId="77777777" w:rsidR="00DE28B0" w:rsidRPr="00445AF2" w:rsidRDefault="00DE28B0" w:rsidP="00DE28B0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Which CBG(s) is/are (re)transmitted.</w:t>
            </w:r>
          </w:p>
          <w:p w14:paraId="2D73FAED" w14:textId="77777777" w:rsidR="00DE28B0" w:rsidRPr="00445AF2" w:rsidRDefault="00DE28B0" w:rsidP="00DE28B0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Which CBG(s) is/are handled differently for soft-buffer/HARQ combining.</w:t>
            </w:r>
          </w:p>
          <w:p w14:paraId="556E3076" w14:textId="77777777" w:rsidR="00DE28B0" w:rsidRPr="00445AF2" w:rsidRDefault="00DE28B0" w:rsidP="00DE28B0">
            <w:pPr>
              <w:numPr>
                <w:ilvl w:val="3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FFS: whether/how UE behavior is specified, e.g., part/whole of soft-buffer of indicated CBG(s) is flushed.</w:t>
            </w:r>
          </w:p>
          <w:p w14:paraId="7F45FAF3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FFS: timing of CBG-based (re)transmission.</w:t>
            </w:r>
          </w:p>
          <w:p w14:paraId="3AB9458C" w14:textId="77777777" w:rsidR="00DE28B0" w:rsidRPr="00445AF2" w:rsidRDefault="00DE28B0" w:rsidP="00DE28B0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For preemption indication;</w:t>
            </w:r>
          </w:p>
          <w:p w14:paraId="70ADDCB4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When configured, the indication tells the UE(s) which DL physical resources has been preempted.</w:t>
            </w:r>
          </w:p>
          <w:p w14:paraId="58F8E538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The preemption indication is transmitted using a PDCCH.</w:t>
            </w:r>
          </w:p>
          <w:p w14:paraId="5F7E6A89" w14:textId="77777777" w:rsidR="00DE28B0" w:rsidRPr="00445AF2" w:rsidRDefault="00DE28B0" w:rsidP="00DE28B0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The preemption indication is not included in the DCI that schedules the (re)transmission of the data transmission.</w:t>
            </w:r>
          </w:p>
          <w:p w14:paraId="0FC9F7C4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FFS: the granularity of the time and/or frequency resources.</w:t>
            </w:r>
          </w:p>
          <w:p w14:paraId="5232E68E" w14:textId="77777777" w:rsidR="00DE28B0" w:rsidRPr="00445AF2" w:rsidRDefault="00DE28B0" w:rsidP="00DE28B0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445AF2">
              <w:rPr>
                <w:rFonts w:eastAsia="MS Mincho" w:hint="eastAsia"/>
                <w:lang w:val="en-US" w:eastAsia="ja-JP"/>
              </w:rPr>
              <w:t xml:space="preserve">FFS: what DCI is </w:t>
            </w:r>
            <w:proofErr w:type="gramStart"/>
            <w:r w:rsidRPr="00445AF2">
              <w:rPr>
                <w:rFonts w:eastAsia="MS Mincho" w:hint="eastAsia"/>
                <w:lang w:val="en-US" w:eastAsia="ja-JP"/>
              </w:rPr>
              <w:t>used.</w:t>
            </w:r>
            <w:proofErr w:type="gramEnd"/>
          </w:p>
          <w:p w14:paraId="1E3CB9AB" w14:textId="0C1AA47D" w:rsidR="00DE28B0" w:rsidRPr="00DE28B0" w:rsidRDefault="00DE28B0" w:rsidP="00DE28B0">
            <w:pPr>
              <w:numPr>
                <w:ilvl w:val="1"/>
                <w:numId w:val="17"/>
              </w:numPr>
              <w:spacing w:after="0"/>
              <w:rPr>
                <w:lang w:val="en-US" w:eastAsia="ko-KR"/>
              </w:rPr>
            </w:pPr>
            <w:r w:rsidRPr="00445AF2">
              <w:rPr>
                <w:rFonts w:eastAsia="MS Mincho" w:hint="eastAsia"/>
                <w:lang w:val="en-US" w:eastAsia="ja-JP"/>
              </w:rPr>
              <w:t>FFS: timing of the preemption indication.</w:t>
            </w:r>
          </w:p>
        </w:tc>
      </w:tr>
    </w:tbl>
    <w:p w14:paraId="7A4D5A7E" w14:textId="741DBFA9" w:rsidR="00DD321F" w:rsidRPr="002003BB" w:rsidRDefault="00DD321F" w:rsidP="00DD321F">
      <w:pPr>
        <w:spacing w:before="120" w:line="288" w:lineRule="auto"/>
        <w:jc w:val="both"/>
        <w:rPr>
          <w:lang w:val="en-US" w:eastAsia="ko-KR"/>
        </w:rPr>
      </w:pPr>
      <w:r>
        <w:rPr>
          <w:rFonts w:hint="eastAsia"/>
          <w:color w:val="000000" w:themeColor="text1"/>
          <w:lang w:eastAsia="ko-KR"/>
        </w:rPr>
        <w:t xml:space="preserve">Also, following agreements </w:t>
      </w:r>
      <w:r w:rsidR="0032711B">
        <w:rPr>
          <w:rFonts w:hint="eastAsia"/>
          <w:color w:val="000000" w:themeColor="text1"/>
          <w:lang w:eastAsia="ko-KR"/>
        </w:rPr>
        <w:t xml:space="preserve">for </w:t>
      </w:r>
      <w:r>
        <w:rPr>
          <w:rFonts w:hint="eastAsia"/>
          <w:color w:val="000000" w:themeColor="text1"/>
          <w:lang w:eastAsia="ko-KR"/>
        </w:rPr>
        <w:t xml:space="preserve">DL pre-emption indication were </w:t>
      </w:r>
      <w:r>
        <w:rPr>
          <w:rFonts w:hint="eastAsia"/>
          <w:lang w:val="en-US" w:eastAsia="ko-KR"/>
        </w:rPr>
        <w:t>achieved</w:t>
      </w:r>
      <w:r>
        <w:rPr>
          <w:rFonts w:hint="eastAsia"/>
          <w:color w:val="000000" w:themeColor="text1"/>
          <w:lang w:eastAsia="ko-KR"/>
        </w:rPr>
        <w:t xml:space="preserve"> in last RAN1 Ad-Hoc meeting #2 [2]: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DD321F" w:rsidRPr="002003BB" w14:paraId="4A18C225" w14:textId="77777777" w:rsidTr="00835AA6">
        <w:trPr>
          <w:trHeight w:val="1926"/>
        </w:trPr>
        <w:tc>
          <w:tcPr>
            <w:tcW w:w="9837" w:type="dxa"/>
            <w:shd w:val="clear" w:color="auto" w:fill="auto"/>
            <w:vAlign w:val="center"/>
          </w:tcPr>
          <w:p w14:paraId="049592EE" w14:textId="77777777" w:rsidR="00DD321F" w:rsidRPr="00AA1C59" w:rsidRDefault="00DD321F" w:rsidP="009C1522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AA1C59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79327160" w14:textId="77777777" w:rsidR="00DD321F" w:rsidRPr="00AA1C59" w:rsidRDefault="00DD321F" w:rsidP="009C1522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AA1C59">
              <w:rPr>
                <w:rFonts w:eastAsia="MS Mincho"/>
                <w:lang w:val="en-US" w:eastAsia="ja-JP"/>
              </w:rPr>
              <w:t>For downlink preemption indication</w:t>
            </w:r>
          </w:p>
          <w:p w14:paraId="1F346391" w14:textId="77777777" w:rsidR="00DD321F" w:rsidRPr="00AA1C59" w:rsidRDefault="00DD321F" w:rsidP="009C1522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AA1C59">
              <w:rPr>
                <w:rFonts w:eastAsia="MS Mincho"/>
                <w:lang w:val="en-US" w:eastAsia="ja-JP"/>
              </w:rPr>
              <w:t>It is transmitted using a group common DCI in PDCCH</w:t>
            </w:r>
          </w:p>
          <w:p w14:paraId="37DC7689" w14:textId="77777777" w:rsidR="00DD321F" w:rsidRPr="00AA1C59" w:rsidRDefault="00DD321F" w:rsidP="009C1522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AA1C59">
              <w:rPr>
                <w:rFonts w:eastAsia="MS Mincho"/>
                <w:lang w:val="en-US" w:eastAsia="ja-JP"/>
              </w:rPr>
              <w:t>FFS: This group common DCI is transmitted separately from SFI</w:t>
            </w:r>
          </w:p>
          <w:p w14:paraId="1FBC3CD7" w14:textId="77777777" w:rsidR="00DD321F" w:rsidRPr="00AA1C59" w:rsidRDefault="00DD321F" w:rsidP="009C1522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AA1C59">
              <w:rPr>
                <w:rFonts w:eastAsia="MS Mincho"/>
                <w:lang w:val="en-US" w:eastAsia="ja-JP"/>
              </w:rPr>
              <w:t>Whether a UE needs to monitor preemption indication is configured by RRC signaling</w:t>
            </w:r>
          </w:p>
          <w:p w14:paraId="1376BA22" w14:textId="77777777" w:rsidR="00DD321F" w:rsidRPr="00AA1C59" w:rsidRDefault="00DD321F" w:rsidP="009C1522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AA1C59">
              <w:rPr>
                <w:rFonts w:eastAsia="MS Mincho"/>
                <w:lang w:val="en-US" w:eastAsia="ja-JP"/>
              </w:rPr>
              <w:t xml:space="preserve">The granularity of preemption indication in time domain can be configured </w:t>
            </w:r>
          </w:p>
          <w:p w14:paraId="4CCF5C67" w14:textId="77777777" w:rsidR="00DD321F" w:rsidRPr="00C80E97" w:rsidRDefault="00DD321F" w:rsidP="009C1522">
            <w:pPr>
              <w:numPr>
                <w:ilvl w:val="3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AA1C59">
              <w:rPr>
                <w:rFonts w:eastAsia="MS Mincho"/>
                <w:lang w:val="en-US" w:eastAsia="ja-JP"/>
              </w:rPr>
              <w:t>Details of granularity are FFS</w:t>
            </w:r>
          </w:p>
        </w:tc>
      </w:tr>
    </w:tbl>
    <w:p w14:paraId="14606888" w14:textId="102C0839" w:rsidR="00AA6366" w:rsidRDefault="00AA6366" w:rsidP="00835AA6">
      <w:pPr>
        <w:spacing w:before="12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this contribution, pre-emption indication </w:t>
      </w:r>
      <w:r w:rsidR="002D6596">
        <w:rPr>
          <w:rFonts w:hint="eastAsia"/>
          <w:color w:val="000000" w:themeColor="text1"/>
          <w:lang w:val="en-US" w:eastAsia="ko-KR"/>
        </w:rPr>
        <w:t>prior to</w:t>
      </w:r>
      <w:r w:rsidR="002D412C">
        <w:rPr>
          <w:rFonts w:hint="eastAsia"/>
          <w:color w:val="000000" w:themeColor="text1"/>
          <w:lang w:val="en-US" w:eastAsia="ko-KR"/>
        </w:rPr>
        <w:t xml:space="preserve"> HARQ ACK/NACK feedback </w:t>
      </w:r>
      <w:r w:rsidR="002D6596">
        <w:rPr>
          <w:rFonts w:hint="eastAsia"/>
          <w:color w:val="000000" w:themeColor="text1"/>
          <w:lang w:val="en-US" w:eastAsia="ko-KR"/>
        </w:rPr>
        <w:t>is</w:t>
      </w:r>
      <w:r w:rsidR="002D412C">
        <w:rPr>
          <w:rFonts w:hint="eastAsia"/>
          <w:color w:val="000000" w:themeColor="text1"/>
          <w:lang w:val="en-US" w:eastAsia="ko-KR"/>
        </w:rPr>
        <w:t xml:space="preserve"> </w:t>
      </w:r>
      <w:r>
        <w:rPr>
          <w:rFonts w:hint="eastAsia"/>
          <w:color w:val="000000" w:themeColor="text1"/>
          <w:lang w:val="en-US" w:eastAsia="ko-KR"/>
        </w:rPr>
        <w:t>discussed.</w:t>
      </w:r>
      <w:r w:rsidR="002D6596">
        <w:rPr>
          <w:rFonts w:hint="eastAsia"/>
          <w:color w:val="000000" w:themeColor="text1"/>
          <w:lang w:val="en-US" w:eastAsia="ko-KR"/>
        </w:rPr>
        <w:t xml:space="preserve"> Also, </w:t>
      </w:r>
      <w:r w:rsidR="002D6596" w:rsidRPr="00F52B86">
        <w:rPr>
          <w:rFonts w:hint="eastAsia"/>
          <w:color w:val="000000" w:themeColor="text1"/>
          <w:lang w:val="en-US" w:eastAsia="ko-KR"/>
        </w:rPr>
        <w:t xml:space="preserve">performance of </w:t>
      </w:r>
      <w:r w:rsidR="002D6596">
        <w:rPr>
          <w:rFonts w:hint="eastAsia"/>
          <w:color w:val="000000" w:themeColor="text1"/>
          <w:lang w:val="en-US" w:eastAsia="ko-KR"/>
        </w:rPr>
        <w:t xml:space="preserve">the </w:t>
      </w:r>
      <w:proofErr w:type="spellStart"/>
      <w:r w:rsidR="002D6596" w:rsidRPr="00F52B86">
        <w:rPr>
          <w:color w:val="000000" w:themeColor="text1"/>
          <w:lang w:eastAsia="ko-KR"/>
        </w:rPr>
        <w:t>eMBB</w:t>
      </w:r>
      <w:proofErr w:type="spellEnd"/>
      <w:r w:rsidR="002D6596" w:rsidRPr="00F52B86">
        <w:rPr>
          <w:color w:val="000000" w:themeColor="text1"/>
          <w:lang w:eastAsia="ko-KR"/>
        </w:rPr>
        <w:t xml:space="preserve"> </w:t>
      </w:r>
      <w:r w:rsidR="002D6596">
        <w:rPr>
          <w:rFonts w:hint="eastAsia"/>
          <w:color w:val="000000" w:themeColor="text1"/>
          <w:lang w:eastAsia="ko-KR"/>
        </w:rPr>
        <w:t xml:space="preserve">UE </w:t>
      </w:r>
      <w:r w:rsidR="002D6596" w:rsidRPr="00F52B86">
        <w:rPr>
          <w:rFonts w:hint="eastAsia"/>
          <w:color w:val="000000" w:themeColor="text1"/>
          <w:lang w:eastAsia="ko-KR"/>
        </w:rPr>
        <w:t>receiver</w:t>
      </w:r>
      <w:r w:rsidR="002D6596">
        <w:rPr>
          <w:rFonts w:hint="eastAsia"/>
          <w:color w:val="000000" w:themeColor="text1"/>
          <w:lang w:eastAsia="ko-KR"/>
        </w:rPr>
        <w:t xml:space="preserve"> is evaluated</w:t>
      </w:r>
      <w:r w:rsidR="002D6596" w:rsidRPr="00F52B86">
        <w:rPr>
          <w:rFonts w:hint="eastAsia"/>
          <w:color w:val="000000" w:themeColor="text1"/>
          <w:lang w:eastAsia="ko-KR"/>
        </w:rPr>
        <w:t xml:space="preserve"> </w:t>
      </w:r>
      <w:r w:rsidR="002D6596">
        <w:rPr>
          <w:rFonts w:hint="eastAsia"/>
          <w:color w:val="000000" w:themeColor="text1"/>
          <w:lang w:eastAsia="ko-KR"/>
        </w:rPr>
        <w:t xml:space="preserve">according to various </w:t>
      </w:r>
      <w:r w:rsidR="00A67B6D">
        <w:rPr>
          <w:rFonts w:hint="eastAsia"/>
          <w:color w:val="000000" w:themeColor="text1"/>
          <w:lang w:eastAsia="ko-KR"/>
        </w:rPr>
        <w:t xml:space="preserve">granularities </w:t>
      </w:r>
      <w:r w:rsidR="00A67B6D">
        <w:rPr>
          <w:rFonts w:eastAsiaTheme="minorEastAsia" w:hint="eastAsia"/>
          <w:lang w:val="en-US" w:eastAsia="ko-KR"/>
        </w:rPr>
        <w:t>of</w:t>
      </w:r>
      <w:r w:rsidR="002D6596" w:rsidRPr="00B90938">
        <w:rPr>
          <w:rFonts w:eastAsia="MS Mincho"/>
          <w:lang w:val="en-US" w:eastAsia="ja-JP"/>
        </w:rPr>
        <w:t xml:space="preserve"> </w:t>
      </w:r>
      <w:r w:rsidR="002D6596">
        <w:rPr>
          <w:rFonts w:eastAsiaTheme="minorEastAsia" w:hint="eastAsia"/>
          <w:lang w:val="en-US" w:eastAsia="ko-KR"/>
        </w:rPr>
        <w:t xml:space="preserve">pre-emption </w:t>
      </w:r>
      <w:r w:rsidR="002D6596" w:rsidRPr="00B90938">
        <w:rPr>
          <w:rFonts w:eastAsia="MS Mincho"/>
          <w:lang w:val="en-US" w:eastAsia="ja-JP"/>
        </w:rPr>
        <w:t>indication</w:t>
      </w:r>
      <w:r w:rsidR="002D6596" w:rsidRPr="00F52B86">
        <w:rPr>
          <w:rFonts w:hint="eastAsia"/>
          <w:color w:val="000000" w:themeColor="text1"/>
          <w:lang w:eastAsia="ko-KR"/>
        </w:rPr>
        <w:t>.</w:t>
      </w:r>
    </w:p>
    <w:p w14:paraId="30ECA154" w14:textId="77777777" w:rsidR="00835AA6" w:rsidRDefault="00835AA6" w:rsidP="00835AA6">
      <w:pPr>
        <w:spacing w:before="120" w:line="288" w:lineRule="auto"/>
        <w:jc w:val="both"/>
        <w:rPr>
          <w:color w:val="000000" w:themeColor="text1"/>
          <w:lang w:val="en-US" w:eastAsia="ko-KR"/>
        </w:rPr>
      </w:pPr>
    </w:p>
    <w:p w14:paraId="0ECD0AB6" w14:textId="44923213" w:rsidR="00265E8B" w:rsidRDefault="00140C7B" w:rsidP="00265E8B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732A0A0D" w14:textId="15C5519A" w:rsidR="00835AA6" w:rsidRDefault="00835AA6" w:rsidP="00835AA6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pre-emption based </w:t>
      </w:r>
      <w:r>
        <w:rPr>
          <w:rFonts w:eastAsiaTheme="minorEastAsia" w:hint="eastAsia"/>
          <w:lang w:val="en-US" w:eastAsia="ko-KR"/>
        </w:rPr>
        <w:t>multiplexing</w:t>
      </w:r>
      <w:r w:rsidRPr="000A3FBE">
        <w:rPr>
          <w:rFonts w:eastAsia="MS Mincho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>for</w:t>
      </w:r>
      <w:r w:rsidRPr="000A3FBE"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and </w:t>
      </w:r>
      <w:r w:rsidRPr="000A3FBE">
        <w:rPr>
          <w:rFonts w:eastAsia="MS Mincho"/>
          <w:lang w:val="en-US" w:eastAsia="ja-JP"/>
        </w:rPr>
        <w:t>URLLC</w:t>
      </w:r>
      <w:r>
        <w:rPr>
          <w:rFonts w:hint="eastAsia"/>
          <w:lang w:eastAsia="ko-KR"/>
        </w:rPr>
        <w:t xml:space="preserve"> is briefly described and </w:t>
      </w:r>
      <w:r w:rsidR="004F25A7">
        <w:rPr>
          <w:rFonts w:hint="eastAsia"/>
          <w:color w:val="000000" w:themeColor="text1"/>
          <w:lang w:val="en-US" w:eastAsia="ko-KR"/>
        </w:rPr>
        <w:t>pre-emption indication prior to HARQ ACK/NACK feedback is discussed.</w:t>
      </w:r>
      <w:r w:rsidR="004F25A7">
        <w:rPr>
          <w:rFonts w:hint="eastAsia"/>
          <w:lang w:eastAsia="ko-KR"/>
        </w:rPr>
        <w:t xml:space="preserve"> Also, </w:t>
      </w:r>
      <w:r>
        <w:rPr>
          <w:rFonts w:hint="eastAsia"/>
          <w:lang w:eastAsia="ko-KR"/>
        </w:rPr>
        <w:t xml:space="preserve">BLER performance of </w:t>
      </w:r>
      <w:r w:rsidR="004F25A7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</w:t>
      </w:r>
      <w:r w:rsidR="004F25A7">
        <w:rPr>
          <w:rFonts w:hint="eastAsia"/>
          <w:lang w:eastAsia="ko-KR"/>
        </w:rPr>
        <w:t xml:space="preserve">UE </w:t>
      </w:r>
      <w:r>
        <w:rPr>
          <w:rFonts w:hint="eastAsia"/>
          <w:lang w:eastAsia="ko-KR"/>
        </w:rPr>
        <w:t>receiver</w:t>
      </w:r>
      <w:r w:rsidRPr="00B90938">
        <w:rPr>
          <w:rFonts w:eastAsia="MS Mincho"/>
          <w:lang w:val="en-US" w:eastAsia="ja-JP"/>
        </w:rPr>
        <w:t xml:space="preserve"> </w:t>
      </w:r>
      <w:r>
        <w:rPr>
          <w:rFonts w:hint="eastAsia"/>
          <w:lang w:eastAsia="ko-KR"/>
        </w:rPr>
        <w:t>is investigated</w:t>
      </w:r>
      <w:r w:rsidR="004F25A7">
        <w:rPr>
          <w:rFonts w:hint="eastAsia"/>
          <w:lang w:eastAsia="ko-KR"/>
        </w:rPr>
        <w:t xml:space="preserve"> for </w:t>
      </w:r>
      <w:r w:rsidR="004F25A7">
        <w:rPr>
          <w:rFonts w:hint="eastAsia"/>
          <w:color w:val="000000" w:themeColor="text1"/>
          <w:lang w:eastAsia="ko-KR"/>
        </w:rPr>
        <w:t xml:space="preserve">various granularities </w:t>
      </w:r>
      <w:r w:rsidR="004F25A7">
        <w:rPr>
          <w:rFonts w:eastAsiaTheme="minorEastAsia" w:hint="eastAsia"/>
          <w:lang w:val="en-US" w:eastAsia="ko-KR"/>
        </w:rPr>
        <w:t>of</w:t>
      </w:r>
      <w:r w:rsidR="004F25A7" w:rsidRPr="00B90938">
        <w:rPr>
          <w:rFonts w:eastAsia="MS Mincho"/>
          <w:lang w:val="en-US" w:eastAsia="ja-JP"/>
        </w:rPr>
        <w:t xml:space="preserve"> </w:t>
      </w:r>
      <w:r w:rsidR="004F25A7">
        <w:rPr>
          <w:rFonts w:eastAsiaTheme="minorEastAsia" w:hint="eastAsia"/>
          <w:lang w:val="en-US" w:eastAsia="ko-KR"/>
        </w:rPr>
        <w:t xml:space="preserve">pre-emption </w:t>
      </w:r>
      <w:r w:rsidR="004F25A7" w:rsidRPr="00B90938">
        <w:rPr>
          <w:rFonts w:eastAsia="MS Mincho"/>
          <w:lang w:val="en-US" w:eastAsia="ja-JP"/>
        </w:rPr>
        <w:t>indication</w:t>
      </w:r>
      <w:r>
        <w:rPr>
          <w:rFonts w:hint="eastAsia"/>
          <w:lang w:eastAsia="ko-KR"/>
        </w:rPr>
        <w:t>.</w:t>
      </w:r>
    </w:p>
    <w:p w14:paraId="649DA8D3" w14:textId="6AA13DC5" w:rsidR="00C13AF4" w:rsidRPr="00140C7B" w:rsidRDefault="00C13AF4" w:rsidP="00C13AF4">
      <w:pPr>
        <w:pStyle w:val="Heading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lastRenderedPageBreak/>
        <w:t>P</w:t>
      </w:r>
      <w:r w:rsidRPr="000A3FBE">
        <w:rPr>
          <w:rFonts w:eastAsia="MS Mincho"/>
          <w:lang w:val="en-US" w:eastAsia="ja-JP"/>
        </w:rPr>
        <w:t>re</w:t>
      </w:r>
      <w:r w:rsidR="0045647F">
        <w:rPr>
          <w:rFonts w:eastAsiaTheme="minorEastAsia" w:hint="eastAsia"/>
          <w:lang w:val="en-US"/>
        </w:rPr>
        <w:t>-</w:t>
      </w:r>
      <w:r w:rsidRPr="000A3FBE">
        <w:rPr>
          <w:rFonts w:eastAsia="MS Mincho"/>
          <w:lang w:val="en-US" w:eastAsia="ja-JP"/>
        </w:rPr>
        <w:t>emption</w:t>
      </w:r>
      <w:r w:rsidR="0045647F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based multiplexing </w:t>
      </w:r>
      <w:r w:rsidR="0045647F">
        <w:rPr>
          <w:rFonts w:eastAsiaTheme="minorEastAsia" w:hint="eastAsia"/>
          <w:lang w:val="en-US"/>
        </w:rPr>
        <w:t xml:space="preserve">for </w:t>
      </w:r>
      <w:r w:rsidR="008F0F6E">
        <w:rPr>
          <w:rFonts w:eastAsiaTheme="minorEastAsia" w:hint="eastAsia"/>
          <w:lang w:val="en-US"/>
        </w:rPr>
        <w:t>data</w:t>
      </w:r>
      <w:r w:rsidR="0045647F">
        <w:rPr>
          <w:rFonts w:eastAsiaTheme="minorEastAsia" w:hint="eastAsia"/>
          <w:lang w:val="en-US"/>
        </w:rPr>
        <w:t xml:space="preserve"> traffics</w:t>
      </w:r>
      <w:r w:rsidR="008F0F6E">
        <w:rPr>
          <w:rFonts w:eastAsiaTheme="minorEastAsia" w:hint="eastAsia"/>
          <w:lang w:val="en-US"/>
        </w:rPr>
        <w:t xml:space="preserve"> </w:t>
      </w:r>
      <w:r w:rsidR="0045647F">
        <w:rPr>
          <w:rFonts w:eastAsiaTheme="minorEastAsia" w:hint="eastAsia"/>
          <w:lang w:val="en-US"/>
        </w:rPr>
        <w:t>having</w:t>
      </w:r>
      <w:r>
        <w:rPr>
          <w:rFonts w:eastAsiaTheme="minorEastAsia" w:hint="eastAsia"/>
          <w:lang w:val="en-US"/>
        </w:rPr>
        <w:t xml:space="preserve"> </w:t>
      </w:r>
      <w:r w:rsidR="003667B5">
        <w:rPr>
          <w:rFonts w:eastAsiaTheme="minorEastAsia" w:hint="eastAsia"/>
          <w:lang w:val="en-US"/>
        </w:rPr>
        <w:t xml:space="preserve">different </w:t>
      </w:r>
      <w:r w:rsidR="003667B5">
        <w:rPr>
          <w:rFonts w:eastAsiaTheme="minorEastAsia"/>
          <w:lang w:val="en-US"/>
        </w:rPr>
        <w:t>transmission</w:t>
      </w:r>
      <w:r w:rsidR="003667B5">
        <w:rPr>
          <w:rFonts w:eastAsiaTheme="minorEastAsia" w:hint="eastAsia"/>
          <w:lang w:val="en-US"/>
        </w:rPr>
        <w:t xml:space="preserve"> durations</w:t>
      </w:r>
    </w:p>
    <w:p w14:paraId="4BE4A05F" w14:textId="77777777" w:rsidR="003D65FC" w:rsidRDefault="0045647F" w:rsidP="0045647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dynamic resource sharing</w:t>
      </w:r>
      <w:r>
        <w:rPr>
          <w:rFonts w:hint="eastAsia"/>
          <w:lang w:eastAsia="ko-KR"/>
        </w:rPr>
        <w:t xml:space="preserve"> for data traffics having different transmission durations, it was agreed that NR supports DL p</w:t>
      </w:r>
      <w:r>
        <w:rPr>
          <w:lang w:eastAsia="ko-KR"/>
        </w:rPr>
        <w:t>re</w:t>
      </w:r>
      <w:r>
        <w:rPr>
          <w:rFonts w:hint="eastAsia"/>
          <w:lang w:eastAsia="ko-KR"/>
        </w:rPr>
        <w:t>-</w:t>
      </w:r>
      <w:r>
        <w:rPr>
          <w:lang w:eastAsia="ko-KR"/>
        </w:rPr>
        <w:t>emption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based </w:t>
      </w:r>
      <w:r>
        <w:rPr>
          <w:rFonts w:hint="eastAsia"/>
          <w:lang w:eastAsia="ko-KR"/>
        </w:rPr>
        <w:t>multiplexing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 those things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Therefore, a</w:t>
      </w:r>
      <w:r>
        <w:rPr>
          <w:lang w:eastAsia="ko-KR"/>
        </w:rPr>
        <w:t xml:space="preserve">s </w:t>
      </w:r>
      <w:r>
        <w:rPr>
          <w:rFonts w:hint="eastAsia"/>
          <w:lang w:eastAsia="ko-KR"/>
        </w:rPr>
        <w:t>described</w:t>
      </w:r>
      <w:r>
        <w:rPr>
          <w:lang w:eastAsia="ko-KR"/>
        </w:rPr>
        <w:t xml:space="preserve"> in [</w:t>
      </w:r>
      <w:r>
        <w:rPr>
          <w:rFonts w:hint="eastAsia"/>
          <w:lang w:eastAsia="ko-KR"/>
        </w:rPr>
        <w:t>3</w:t>
      </w:r>
      <w:r>
        <w:rPr>
          <w:lang w:eastAsia="ko-KR"/>
        </w:rPr>
        <w:t xml:space="preserve">], when </w:t>
      </w:r>
      <w:r>
        <w:rPr>
          <w:rFonts w:hint="eastAsia"/>
          <w:lang w:eastAsia="ko-KR"/>
        </w:rPr>
        <w:t xml:space="preserve">the data </w:t>
      </w:r>
      <w:r>
        <w:rPr>
          <w:lang w:eastAsia="ko-KR"/>
        </w:rPr>
        <w:t>traffic</w:t>
      </w:r>
      <w:r>
        <w:rPr>
          <w:rFonts w:hint="eastAsia"/>
          <w:lang w:eastAsia="ko-KR"/>
        </w:rPr>
        <w:t xml:space="preserve"> having short transmission duration and high priority (e.g., URLLC)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occurred during </w:t>
      </w:r>
      <w:r>
        <w:rPr>
          <w:rFonts w:hint="eastAsia"/>
          <w:lang w:eastAsia="ko-KR"/>
        </w:rPr>
        <w:t>transmission of another data traffic having long</w:t>
      </w:r>
      <w:r>
        <w:rPr>
          <w:lang w:eastAsia="ko-KR"/>
        </w:rPr>
        <w:t xml:space="preserve"> transmission</w:t>
      </w:r>
      <w:r>
        <w:rPr>
          <w:rFonts w:hint="eastAsia"/>
          <w:lang w:eastAsia="ko-KR"/>
        </w:rPr>
        <w:t xml:space="preserve"> duration and relatively low priority (e.g.,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>)</w:t>
      </w:r>
      <w:r>
        <w:rPr>
          <w:lang w:eastAsia="ko-KR"/>
        </w:rPr>
        <w:t xml:space="preserve">,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can pre-empt some parts of the data traffic having relatively low priority (e.g.,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) in the overlapped resource region for transmitting the data traffic having high priority (e.g., URLLC), as shown in Figure 1. Here and henceforth, we use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and URLLC as the representative examples of long and short transmission durations of the data, respectively. As evaluated in [4],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UE receiver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 xml:space="preserve">not aware of its pre-empted resources,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performance can be drastically degraded due to </w:t>
      </w:r>
      <w:r>
        <w:rPr>
          <w:lang w:eastAsia="ko-KR"/>
        </w:rPr>
        <w:t>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 transmission. </w:t>
      </w:r>
    </w:p>
    <w:p w14:paraId="00F29951" w14:textId="29F9C866" w:rsidR="0045647F" w:rsidRPr="0045647F" w:rsidRDefault="0045647F" w:rsidP="0045647F">
      <w:pPr>
        <w:spacing w:line="288" w:lineRule="auto"/>
        <w:ind w:firstLineChars="100" w:firstLine="200"/>
        <w:jc w:val="both"/>
        <w:rPr>
          <w:color w:val="FF0000"/>
          <w:lang w:eastAsia="ko-KR"/>
        </w:rPr>
      </w:pPr>
      <w:r w:rsidRPr="004C3CDD">
        <w:rPr>
          <w:rFonts w:hint="eastAsia"/>
          <w:lang w:eastAsia="ko-KR"/>
        </w:rPr>
        <w:t xml:space="preserve">For this reason, in last </w:t>
      </w:r>
      <w:r w:rsidRPr="004C3CDD">
        <w:rPr>
          <w:rFonts w:hint="eastAsia"/>
          <w:lang w:val="en-US" w:eastAsia="ko-KR"/>
        </w:rPr>
        <w:t>RAN1 meetings</w:t>
      </w:r>
      <w:r w:rsidRPr="004C3CDD">
        <w:rPr>
          <w:rFonts w:hint="eastAsia"/>
          <w:lang w:eastAsia="ko-KR"/>
        </w:rPr>
        <w:t xml:space="preserve">, it </w:t>
      </w:r>
      <w:r>
        <w:rPr>
          <w:rFonts w:hint="eastAsia"/>
          <w:lang w:eastAsia="ko-KR"/>
        </w:rPr>
        <w:t>was</w:t>
      </w:r>
      <w:r w:rsidRPr="004C3CDD">
        <w:rPr>
          <w:rFonts w:hint="eastAsia"/>
          <w:lang w:eastAsia="ko-KR"/>
        </w:rPr>
        <w:t xml:space="preserve"> agreed that f</w:t>
      </w:r>
      <w:r w:rsidRPr="004C3CDD">
        <w:rPr>
          <w:rFonts w:eastAsia="MS Mincho" w:hint="eastAsia"/>
          <w:lang w:eastAsia="ja-JP"/>
        </w:rPr>
        <w:t xml:space="preserve">or DL, </w:t>
      </w:r>
      <w:r w:rsidRPr="004C3CDD">
        <w:rPr>
          <w:rFonts w:eastAsiaTheme="minorEastAsia" w:hint="eastAsia"/>
          <w:lang w:eastAsia="ko-KR"/>
        </w:rPr>
        <w:t xml:space="preserve">NR </w:t>
      </w:r>
      <w:r w:rsidRPr="004C3CDD">
        <w:rPr>
          <w:rFonts w:eastAsia="MS Mincho" w:hint="eastAsia"/>
          <w:lang w:eastAsia="ja-JP"/>
        </w:rPr>
        <w:t>s</w:t>
      </w:r>
      <w:r w:rsidRPr="004C3CDD">
        <w:rPr>
          <w:rFonts w:eastAsia="MS Mincho"/>
          <w:lang w:eastAsia="ja-JP"/>
        </w:rPr>
        <w:t>upport</w:t>
      </w:r>
      <w:r w:rsidRPr="004C3CDD">
        <w:rPr>
          <w:rFonts w:eastAsiaTheme="minorEastAsia" w:hint="eastAsia"/>
          <w:lang w:eastAsia="ko-KR"/>
        </w:rPr>
        <w:t>s</w:t>
      </w:r>
      <w:r w:rsidRPr="004C3CDD">
        <w:rPr>
          <w:rFonts w:eastAsia="MS Mincho"/>
          <w:lang w:eastAsia="ja-JP"/>
        </w:rPr>
        <w:t xml:space="preserve"> indicati</w:t>
      </w:r>
      <w:r>
        <w:rPr>
          <w:rFonts w:eastAsiaTheme="minorEastAsia" w:hint="eastAsia"/>
          <w:lang w:eastAsia="ko-KR"/>
        </w:rPr>
        <w:t xml:space="preserve">ng information on pre-empted </w:t>
      </w:r>
      <w:proofErr w:type="spellStart"/>
      <w:r w:rsidRPr="004C3CDD">
        <w:rPr>
          <w:rFonts w:eastAsia="MS Mincho"/>
          <w:lang w:eastAsia="ja-JP"/>
        </w:rPr>
        <w:t>eMBB</w:t>
      </w:r>
      <w:proofErr w:type="spellEnd"/>
      <w:r w:rsidRPr="004C3CDD">
        <w:rPr>
          <w:rFonts w:eastAsia="MS Mincho"/>
          <w:lang w:eastAsia="ja-JP"/>
        </w:rPr>
        <w:t xml:space="preserve"> resources to respective </w:t>
      </w:r>
      <w:proofErr w:type="spellStart"/>
      <w:r w:rsidRPr="004C3CDD">
        <w:rPr>
          <w:rFonts w:eastAsia="MS Mincho"/>
          <w:lang w:eastAsia="ja-JP"/>
        </w:rPr>
        <w:t>eMBB</w:t>
      </w:r>
      <w:proofErr w:type="spellEnd"/>
      <w:r w:rsidRPr="004C3CDD">
        <w:rPr>
          <w:rFonts w:eastAsia="MS Mincho"/>
          <w:lang w:eastAsia="ja-JP"/>
        </w:rPr>
        <w:t xml:space="preserve"> UE(s)</w:t>
      </w:r>
      <w:r w:rsidR="003D65FC">
        <w:rPr>
          <w:rFonts w:eastAsiaTheme="minorEastAsia" w:hint="eastAsia"/>
          <w:lang w:eastAsia="ko-KR"/>
        </w:rPr>
        <w:t xml:space="preserve"> via </w:t>
      </w:r>
      <w:r w:rsidR="003D65FC" w:rsidRPr="00AA1C59">
        <w:rPr>
          <w:rFonts w:eastAsia="MS Mincho"/>
          <w:lang w:val="en-US" w:eastAsia="ja-JP"/>
        </w:rPr>
        <w:t>a group common DCI in PDCCH</w:t>
      </w:r>
      <w:r w:rsidRPr="004C3CDD">
        <w:rPr>
          <w:rFonts w:eastAsiaTheme="minorEastAsia" w:hint="eastAsia"/>
          <w:lang w:eastAsia="ko-KR"/>
        </w:rPr>
        <w:t>, however, most of details</w:t>
      </w:r>
      <w:r w:rsidR="003D65FC">
        <w:rPr>
          <w:rFonts w:eastAsiaTheme="minorEastAsia" w:hint="eastAsia"/>
          <w:lang w:eastAsia="ko-KR"/>
        </w:rPr>
        <w:t xml:space="preserve"> </w:t>
      </w:r>
      <w:r w:rsidRPr="004C3CDD">
        <w:rPr>
          <w:rFonts w:eastAsiaTheme="minorEastAsia" w:hint="eastAsia"/>
          <w:lang w:eastAsia="ko-KR"/>
        </w:rPr>
        <w:t>are still FFS.</w:t>
      </w:r>
      <w:r w:rsidR="003D65FC">
        <w:rPr>
          <w:rFonts w:eastAsiaTheme="minorEastAsia" w:hint="eastAsia"/>
          <w:lang w:eastAsia="ko-KR"/>
        </w:rPr>
        <w:t xml:space="preserve"> For example, it </w:t>
      </w:r>
      <w:r w:rsidR="008B436A">
        <w:rPr>
          <w:rFonts w:eastAsiaTheme="minorEastAsia" w:hint="eastAsia"/>
          <w:lang w:eastAsia="ko-KR"/>
        </w:rPr>
        <w:t>was</w:t>
      </w:r>
      <w:r w:rsidR="003D65FC">
        <w:rPr>
          <w:rFonts w:eastAsiaTheme="minorEastAsia" w:hint="eastAsia"/>
          <w:lang w:eastAsia="ko-KR"/>
        </w:rPr>
        <w:t xml:space="preserve"> agreed that t</w:t>
      </w:r>
      <w:r w:rsidR="003D65FC" w:rsidRPr="00AA1C59">
        <w:rPr>
          <w:rFonts w:eastAsia="MS Mincho"/>
          <w:lang w:val="en-US" w:eastAsia="ja-JP"/>
        </w:rPr>
        <w:t xml:space="preserve">he granularity of preemption indication in time domain can be </w:t>
      </w:r>
      <w:r w:rsidR="0032711B" w:rsidRPr="00AA1C59">
        <w:rPr>
          <w:rFonts w:eastAsia="MS Mincho"/>
          <w:lang w:val="en-US" w:eastAsia="ja-JP"/>
        </w:rPr>
        <w:t>configured</w:t>
      </w:r>
      <w:r w:rsidR="0032711B">
        <w:rPr>
          <w:rFonts w:eastAsiaTheme="minorEastAsia" w:hint="eastAsia"/>
          <w:lang w:val="en-US" w:eastAsia="ko-KR"/>
        </w:rPr>
        <w:t>.</w:t>
      </w:r>
      <w:r w:rsidR="003D65FC">
        <w:rPr>
          <w:rFonts w:eastAsiaTheme="minorEastAsia" w:hint="eastAsia"/>
          <w:lang w:val="en-US" w:eastAsia="ko-KR"/>
        </w:rPr>
        <w:t xml:space="preserve"> </w:t>
      </w:r>
      <w:r w:rsidR="0032711B">
        <w:rPr>
          <w:rFonts w:eastAsiaTheme="minorEastAsia" w:hint="eastAsia"/>
          <w:lang w:val="en-US" w:eastAsia="ko-KR"/>
        </w:rPr>
        <w:t>H</w:t>
      </w:r>
      <w:r w:rsidR="003D65FC">
        <w:rPr>
          <w:rFonts w:eastAsiaTheme="minorEastAsia" w:hint="eastAsia"/>
          <w:lang w:val="en-US" w:eastAsia="ko-KR"/>
        </w:rPr>
        <w:t>owever, d</w:t>
      </w:r>
      <w:r w:rsidR="003D65FC" w:rsidRPr="00AA1C59">
        <w:rPr>
          <w:rFonts w:eastAsia="MS Mincho"/>
          <w:lang w:val="en-US" w:eastAsia="ja-JP"/>
        </w:rPr>
        <w:t>etails of granularity are</w:t>
      </w:r>
      <w:r w:rsidR="003D65FC">
        <w:rPr>
          <w:rFonts w:eastAsiaTheme="minorEastAsia" w:hint="eastAsia"/>
          <w:lang w:val="en-US" w:eastAsia="ko-KR"/>
        </w:rPr>
        <w:t xml:space="preserve"> still</w:t>
      </w:r>
      <w:r w:rsidR="003D65FC" w:rsidRPr="00AA1C59">
        <w:rPr>
          <w:rFonts w:eastAsia="MS Mincho"/>
          <w:lang w:val="en-US" w:eastAsia="ja-JP"/>
        </w:rPr>
        <w:t xml:space="preserve"> FFS</w:t>
      </w:r>
      <w:r w:rsidR="003D65FC">
        <w:rPr>
          <w:rFonts w:eastAsiaTheme="minorEastAsia" w:hint="eastAsia"/>
          <w:lang w:val="en-US" w:eastAsia="ko-KR"/>
        </w:rPr>
        <w:t xml:space="preserve">. In the next subsection, </w:t>
      </w:r>
      <w:r w:rsidR="008B436A">
        <w:rPr>
          <w:rFonts w:eastAsiaTheme="minorEastAsia" w:hint="eastAsia"/>
          <w:lang w:val="en-US" w:eastAsia="ko-KR"/>
        </w:rPr>
        <w:t xml:space="preserve">performance of the </w:t>
      </w:r>
      <w:proofErr w:type="spellStart"/>
      <w:r w:rsidR="008B436A">
        <w:rPr>
          <w:rFonts w:eastAsiaTheme="minorEastAsia" w:hint="eastAsia"/>
          <w:lang w:val="en-US" w:eastAsia="ko-KR"/>
        </w:rPr>
        <w:t>eMBB</w:t>
      </w:r>
      <w:proofErr w:type="spellEnd"/>
      <w:r w:rsidR="008B436A">
        <w:rPr>
          <w:rFonts w:eastAsiaTheme="minorEastAsia" w:hint="eastAsia"/>
          <w:lang w:val="en-US" w:eastAsia="ko-KR"/>
        </w:rPr>
        <w:t xml:space="preserve"> UE receiver is evaluated according to </w:t>
      </w:r>
      <w:r w:rsidR="008B436A">
        <w:rPr>
          <w:rFonts w:hint="eastAsia"/>
          <w:color w:val="000000" w:themeColor="text1"/>
          <w:lang w:eastAsia="ko-KR"/>
        </w:rPr>
        <w:t xml:space="preserve">various granularities </w:t>
      </w:r>
      <w:r w:rsidR="008B436A">
        <w:rPr>
          <w:rFonts w:eastAsiaTheme="minorEastAsia" w:hint="eastAsia"/>
          <w:lang w:val="en-US" w:eastAsia="ko-KR"/>
        </w:rPr>
        <w:t>of</w:t>
      </w:r>
      <w:r w:rsidR="008B436A" w:rsidRPr="00B90938">
        <w:rPr>
          <w:rFonts w:eastAsia="MS Mincho"/>
          <w:lang w:val="en-US" w:eastAsia="ja-JP"/>
        </w:rPr>
        <w:t xml:space="preserve"> </w:t>
      </w:r>
      <w:r w:rsidR="008B436A">
        <w:rPr>
          <w:rFonts w:eastAsiaTheme="minorEastAsia" w:hint="eastAsia"/>
          <w:lang w:val="en-US" w:eastAsia="ko-KR"/>
        </w:rPr>
        <w:t xml:space="preserve">pre-emption </w:t>
      </w:r>
      <w:r w:rsidR="008B436A" w:rsidRPr="00B90938">
        <w:rPr>
          <w:rFonts w:eastAsia="MS Mincho"/>
          <w:lang w:val="en-US" w:eastAsia="ja-JP"/>
        </w:rPr>
        <w:t>indication</w:t>
      </w:r>
      <w:r w:rsidR="008B436A">
        <w:rPr>
          <w:rFonts w:eastAsiaTheme="minorEastAsia" w:hint="eastAsia"/>
          <w:lang w:val="en-US" w:eastAsia="ko-KR"/>
        </w:rPr>
        <w:t xml:space="preserve"> and </w:t>
      </w:r>
      <w:r w:rsidR="005168E6">
        <w:rPr>
          <w:rFonts w:eastAsiaTheme="minorEastAsia" w:hint="eastAsia"/>
          <w:lang w:val="en-US" w:eastAsia="ko-KR"/>
        </w:rPr>
        <w:t xml:space="preserve">based on these results, </w:t>
      </w:r>
      <w:r w:rsidR="00B42273">
        <w:rPr>
          <w:rFonts w:eastAsiaTheme="minorEastAsia" w:hint="eastAsia"/>
          <w:lang w:val="en-US" w:eastAsia="ko-KR"/>
        </w:rPr>
        <w:t xml:space="preserve">we discuss about </w:t>
      </w:r>
      <w:r w:rsidR="005168E6">
        <w:rPr>
          <w:rFonts w:eastAsiaTheme="minorEastAsia" w:hint="eastAsia"/>
          <w:lang w:val="en-US" w:eastAsia="ko-KR"/>
        </w:rPr>
        <w:t>the appropriate granularity considering trade-off relation between performance loss and increase of indication signal overhead</w:t>
      </w:r>
      <w:r w:rsidR="003D65FC">
        <w:rPr>
          <w:rFonts w:eastAsiaTheme="minorEastAsia" w:hint="eastAsia"/>
          <w:lang w:val="en-US" w:eastAsia="ko-KR"/>
        </w:rPr>
        <w:t>.</w:t>
      </w:r>
      <w:r w:rsidRPr="004C3CDD">
        <w:rPr>
          <w:rFonts w:eastAsiaTheme="minorEastAsia" w:hint="eastAsia"/>
          <w:lang w:eastAsia="ko-KR"/>
        </w:rPr>
        <w:t xml:space="preserve"> </w:t>
      </w:r>
    </w:p>
    <w:p w14:paraId="3EFD37D1" w14:textId="77777777" w:rsidR="0045647F" w:rsidRPr="007565EC" w:rsidRDefault="0045647F" w:rsidP="0045647F">
      <w:pPr>
        <w:keepNext/>
        <w:tabs>
          <w:tab w:val="num" w:pos="270"/>
        </w:tabs>
        <w:spacing w:after="60" w:line="288" w:lineRule="auto"/>
        <w:jc w:val="center"/>
      </w:pPr>
      <w:r w:rsidRPr="0097384F">
        <w:rPr>
          <w:noProof/>
          <w:lang w:val="en-US" w:eastAsia="zh-CN"/>
        </w:rPr>
        <w:drawing>
          <wp:inline distT="0" distB="0" distL="0" distR="0" wp14:anchorId="755C9D65" wp14:editId="590C3130">
            <wp:extent cx="5259081" cy="310896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436" cy="3110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31516" w14:textId="77777777" w:rsidR="0045647F" w:rsidRPr="00C64696" w:rsidRDefault="0045647F" w:rsidP="0045647F">
      <w:pPr>
        <w:pStyle w:val="Caption"/>
        <w:jc w:val="center"/>
        <w:rPr>
          <w:lang w:val="en-US" w:eastAsia="ko-KR"/>
        </w:rPr>
      </w:pPr>
      <w:bookmarkStart w:id="3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AD6C64">
        <w:rPr>
          <w:noProof/>
        </w:rPr>
        <w:t>1</w:t>
      </w:r>
      <w:r w:rsidRPr="007565EC">
        <w:fldChar w:fldCharType="end"/>
      </w:r>
      <w:bookmarkEnd w:id="3"/>
      <w:r w:rsidRPr="00C64696">
        <w:rPr>
          <w:rFonts w:hint="eastAsia"/>
          <w:lang w:eastAsia="ko-KR"/>
        </w:rPr>
        <w:t xml:space="preserve">: Example of </w:t>
      </w:r>
      <w:r>
        <w:rPr>
          <w:rFonts w:hint="eastAsia"/>
          <w:lang w:eastAsia="ko-KR"/>
        </w:rPr>
        <w:t>pre-empting</w:t>
      </w:r>
      <w:r w:rsidRPr="00C64696"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resources</w:t>
      </w:r>
      <w:r w:rsidRPr="00C64696">
        <w:rPr>
          <w:rFonts w:hint="eastAsia"/>
          <w:lang w:eastAsia="ko-KR"/>
        </w:rPr>
        <w:t xml:space="preserve"> for </w:t>
      </w:r>
      <w:r>
        <w:rPr>
          <w:rFonts w:hint="eastAsia"/>
          <w:lang w:eastAsia="ko-KR"/>
        </w:rPr>
        <w:t xml:space="preserve">transmitting </w:t>
      </w:r>
      <w:r w:rsidRPr="00C64696">
        <w:rPr>
          <w:rFonts w:hint="eastAsia"/>
          <w:lang w:eastAsia="ko-KR"/>
        </w:rPr>
        <w:t>URLLC</w:t>
      </w:r>
      <w:r>
        <w:rPr>
          <w:rFonts w:hint="eastAsia"/>
          <w:lang w:eastAsia="ko-KR"/>
        </w:rPr>
        <w:t xml:space="preserve"> signals.</w:t>
      </w:r>
    </w:p>
    <w:p w14:paraId="78F5E12F" w14:textId="77777777" w:rsidR="00DE28B0" w:rsidRDefault="00DE28B0" w:rsidP="00C13AF4">
      <w:pPr>
        <w:rPr>
          <w:lang w:eastAsia="ko-KR"/>
        </w:rPr>
      </w:pPr>
    </w:p>
    <w:p w14:paraId="3113E2D3" w14:textId="3940C5EC" w:rsidR="00A67B6D" w:rsidRPr="008B436A" w:rsidRDefault="007A19CA" w:rsidP="008B436A">
      <w:pPr>
        <w:pStyle w:val="Heading1"/>
        <w:numPr>
          <w:ilvl w:val="1"/>
          <w:numId w:val="2"/>
        </w:num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Discussion on granularity of pre-emption indication</w:t>
      </w:r>
    </w:p>
    <w:p w14:paraId="62F1994F" w14:textId="35D21AE2" w:rsidR="00A67B6D" w:rsidRDefault="00A67B6D" w:rsidP="00A67B6D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For performance</w:t>
      </w:r>
      <w:r>
        <w:rPr>
          <w:lang w:val="en-US" w:eastAsia="ko-KR"/>
        </w:rPr>
        <w:t xml:space="preserve"> evaluation</w:t>
      </w:r>
      <w:r>
        <w:rPr>
          <w:rFonts w:hint="eastAsia"/>
          <w:lang w:val="en-US" w:eastAsia="ko-KR"/>
        </w:rPr>
        <w:t xml:space="preserve"> of the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receiver, it is assumed that 2 OFDM symbols (1 mini-slot) and </w:t>
      </w:r>
      <w:r w:rsidRPr="00DB39FB">
        <w:rPr>
          <w:rFonts w:hint="eastAsia"/>
          <w:i/>
          <w:lang w:val="en-US" w:eastAsia="ko-KR"/>
        </w:rPr>
        <w:t>N</w:t>
      </w:r>
      <w:r>
        <w:rPr>
          <w:rFonts w:hint="eastAsia"/>
          <w:lang w:val="en-US" w:eastAsia="ko-KR"/>
        </w:rPr>
        <w:t xml:space="preserve">/2 PRBs in the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resources are overlapped with URLLC code block, which is approximately </w:t>
      </w:r>
      <w:r w:rsidR="006F6389">
        <w:rPr>
          <w:rFonts w:hint="eastAsia"/>
          <w:lang w:val="en-US" w:eastAsia="ko-KR"/>
        </w:rPr>
        <w:t>8</w:t>
      </w:r>
      <w:r>
        <w:rPr>
          <w:rFonts w:hint="eastAsia"/>
          <w:lang w:val="en-US" w:eastAsia="ko-KR"/>
        </w:rPr>
        <w:t xml:space="preserve">% in an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code block. Also, the </w:t>
      </w:r>
      <w:proofErr w:type="spellStart"/>
      <w:r>
        <w:rPr>
          <w:rFonts w:hint="eastAsia"/>
          <w:lang w:val="en-US" w:eastAsia="ko-KR"/>
        </w:rPr>
        <w:t>gNB</w:t>
      </w:r>
      <w:proofErr w:type="spellEnd"/>
      <w:r w:rsidRPr="00144E50">
        <w:rPr>
          <w:rFonts w:hint="eastAsia"/>
          <w:lang w:val="en-US" w:eastAsia="ko-KR"/>
        </w:rPr>
        <w:t xml:space="preserve"> </w:t>
      </w:r>
      <w:r w:rsidR="006F6389">
        <w:rPr>
          <w:rFonts w:hint="eastAsia"/>
          <w:lang w:val="en-US" w:eastAsia="ko-KR"/>
        </w:rPr>
        <w:t>adopting</w:t>
      </w:r>
      <w:r>
        <w:rPr>
          <w:rFonts w:hint="eastAsia"/>
          <w:lang w:val="en-US" w:eastAsia="ko-KR"/>
        </w:rPr>
        <w:t xml:space="preserve"> pre</w:t>
      </w:r>
      <w:r w:rsidR="006F6389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emption based multiplexing </w:t>
      </w:r>
      <w:r w:rsidR="006F6389">
        <w:rPr>
          <w:rFonts w:hint="eastAsia"/>
          <w:lang w:val="en-US" w:eastAsia="ko-KR"/>
        </w:rPr>
        <w:t>pre-empts</w:t>
      </w:r>
      <w:r>
        <w:rPr>
          <w:rFonts w:hint="eastAsia"/>
          <w:lang w:val="en-US" w:eastAsia="ko-KR"/>
        </w:rPr>
        <w:t xml:space="preserve"> all overlapped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data symbols and transmits the URLLC code block. D</w:t>
      </w:r>
      <w:r w:rsidRPr="00BD09DA">
        <w:rPr>
          <w:lang w:val="en-US" w:eastAsia="ko-KR"/>
        </w:rPr>
        <w:t xml:space="preserve">etailed simulation </w:t>
      </w:r>
      <w:r>
        <w:rPr>
          <w:rFonts w:hint="eastAsia"/>
          <w:lang w:val="en-US" w:eastAsia="ko-KR"/>
        </w:rPr>
        <w:t>parameters</w:t>
      </w:r>
      <w:r w:rsidRPr="00BD09DA">
        <w:rPr>
          <w:lang w:val="en-US" w:eastAsia="ko-KR"/>
        </w:rPr>
        <w:t xml:space="preserve"> are </w:t>
      </w:r>
      <w:r>
        <w:rPr>
          <w:rFonts w:hint="eastAsia"/>
          <w:lang w:val="en-US" w:eastAsia="ko-KR"/>
        </w:rPr>
        <w:t xml:space="preserve">shown in </w:t>
      </w:r>
      <w:r w:rsidRPr="00BD09DA">
        <w:rPr>
          <w:lang w:val="en-US" w:eastAsia="ko-KR"/>
        </w:rPr>
        <w:t>Appendix.</w:t>
      </w:r>
    </w:p>
    <w:p w14:paraId="699351AD" w14:textId="4F85A093" w:rsidR="00A67B6D" w:rsidRDefault="00E1122C" w:rsidP="00A67B6D">
      <w:pPr>
        <w:keepNext/>
        <w:spacing w:line="288" w:lineRule="auto"/>
        <w:jc w:val="center"/>
      </w:pPr>
      <w:r w:rsidRPr="00E1122C">
        <w:rPr>
          <w:noProof/>
          <w:lang w:val="en-US" w:eastAsia="zh-CN"/>
        </w:rPr>
        <w:lastRenderedPageBreak/>
        <w:drawing>
          <wp:inline distT="0" distB="0" distL="0" distR="0" wp14:anchorId="08629F2A" wp14:editId="32FD7FB1">
            <wp:extent cx="6120765" cy="2864583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6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13BDA" w14:textId="2E8A03D6" w:rsidR="00A67B6D" w:rsidRDefault="00A67B6D" w:rsidP="00A67B6D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6C64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r w:rsidR="00AD6C64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eMBB</w:t>
      </w:r>
      <w:proofErr w:type="spellEnd"/>
      <w:r w:rsidR="00AD6C64">
        <w:rPr>
          <w:rFonts w:hint="eastAsia"/>
          <w:lang w:eastAsia="ko-KR"/>
        </w:rPr>
        <w:t xml:space="preserve"> UE receiver</w:t>
      </w:r>
      <w:r>
        <w:rPr>
          <w:rFonts w:hint="eastAsia"/>
          <w:lang w:eastAsia="ko-KR"/>
        </w:rPr>
        <w:t xml:space="preserve"> </w:t>
      </w:r>
      <w:r w:rsidR="00AD6C64">
        <w:rPr>
          <w:rFonts w:hint="eastAsia"/>
          <w:lang w:eastAsia="ko-KR"/>
        </w:rPr>
        <w:t xml:space="preserve">according to various granularity of pre-emption indication </w:t>
      </w:r>
      <w:r>
        <w:rPr>
          <w:rFonts w:hint="eastAsia"/>
          <w:lang w:eastAsia="ko-KR"/>
        </w:rPr>
        <w:t>(</w:t>
      </w:r>
      <w:proofErr w:type="spellStart"/>
      <w:proofErr w:type="gram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:</w:t>
      </w:r>
      <w:proofErr w:type="gramEnd"/>
      <w:r>
        <w:rPr>
          <w:rFonts w:hint="eastAsia"/>
          <w:lang w:eastAsia="ko-KR"/>
        </w:rPr>
        <w:t xml:space="preserve"> Spatial multiplexing MIMO, URLLC : SFBC)</w:t>
      </w:r>
      <w:r w:rsidR="00AD6C64">
        <w:rPr>
          <w:rFonts w:hint="eastAsia"/>
          <w:lang w:eastAsia="ko-KR"/>
        </w:rPr>
        <w:t>.</w:t>
      </w:r>
    </w:p>
    <w:p w14:paraId="3DB198D8" w14:textId="06CED5FF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>In Fig</w:t>
      </w:r>
      <w:r>
        <w:rPr>
          <w:rFonts w:hint="eastAsia"/>
          <w:lang w:eastAsia="ko-KR"/>
        </w:rPr>
        <w:t>ure 2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BLER curves are plotted according to </w:t>
      </w:r>
      <w:r>
        <w:rPr>
          <w:rFonts w:hint="eastAsia"/>
          <w:lang w:eastAsia="ko-KR"/>
        </w:rPr>
        <w:t xml:space="preserve">various </w:t>
      </w:r>
      <w:r>
        <w:rPr>
          <w:lang w:eastAsia="ko-KR"/>
        </w:rPr>
        <w:t xml:space="preserve">indication granularities for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resources. Results demonstrate that if frequency information on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 is not indicated, considerable performance degradation can be occurred even though </w:t>
      </w:r>
      <w:r w:rsidR="0032711B">
        <w:rPr>
          <w:rFonts w:hint="eastAsia"/>
          <w:lang w:eastAsia="ko-KR"/>
        </w:rPr>
        <w:t xml:space="preserve">time </w:t>
      </w:r>
      <w:r>
        <w:rPr>
          <w:lang w:eastAsia="ko-KR"/>
        </w:rPr>
        <w:t xml:space="preserve">information on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</w:t>
      </w:r>
      <w:r w:rsidR="0032711B">
        <w:rPr>
          <w:rFonts w:hint="eastAsia"/>
          <w:lang w:eastAsia="ko-KR"/>
        </w:rPr>
        <w:t xml:space="preserve"> (e.g., index of </w:t>
      </w:r>
      <w:r w:rsidR="0032711B">
        <w:rPr>
          <w:lang w:eastAsia="ko-KR"/>
        </w:rPr>
        <w:t xml:space="preserve">mini-slot </w:t>
      </w:r>
      <w:r w:rsidR="0032711B">
        <w:rPr>
          <w:rFonts w:hint="eastAsia"/>
          <w:lang w:eastAsia="ko-KR"/>
        </w:rPr>
        <w:t>which consists of 2 OFDM symbols)</w:t>
      </w:r>
      <w:r>
        <w:rPr>
          <w:lang w:eastAsia="ko-KR"/>
        </w:rPr>
        <w:t xml:space="preserve"> is indicated.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Also, if coarse time information</w:t>
      </w:r>
      <w:r w:rsidR="0032711B">
        <w:rPr>
          <w:rFonts w:hint="eastAsia"/>
          <w:lang w:eastAsia="ko-KR"/>
        </w:rPr>
        <w:t xml:space="preserve"> (e.g., index of mini-slot group which consists of 3 mini-slots)</w:t>
      </w:r>
      <w:r>
        <w:rPr>
          <w:lang w:eastAsia="ko-KR"/>
        </w:rPr>
        <w:t xml:space="preserve"> is only indicated,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performance degradation can be drastic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since lots of received signals which are not pre-empted cannot be used for channel decoding process at the </w:t>
      </w:r>
      <w:proofErr w:type="spellStart"/>
      <w:r>
        <w:rPr>
          <w:lang w:eastAsia="ko-KR"/>
        </w:rPr>
        <w:t>eMBB</w:t>
      </w:r>
      <w:proofErr w:type="spellEnd"/>
      <w:r w:rsidR="0032711B">
        <w:rPr>
          <w:rFonts w:hint="eastAsia"/>
          <w:lang w:eastAsia="ko-KR"/>
        </w:rPr>
        <w:t xml:space="preserve"> UE</w:t>
      </w:r>
      <w:r>
        <w:rPr>
          <w:lang w:eastAsia="ko-KR"/>
        </w:rPr>
        <w:t xml:space="preserve"> receiver.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Therefore, for improving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BLER performance,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 w:rsidR="0032711B">
        <w:rPr>
          <w:rFonts w:hint="eastAsia"/>
          <w:lang w:eastAsia="ko-KR"/>
        </w:rPr>
        <w:t xml:space="preserve">UE </w:t>
      </w:r>
      <w:r>
        <w:rPr>
          <w:lang w:eastAsia="ko-KR"/>
        </w:rPr>
        <w:t>receiver has to know frequency and time pre-emption information having fine granularity.</w:t>
      </w:r>
    </w:p>
    <w:p w14:paraId="66279CD1" w14:textId="77777777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</w:p>
    <w:p w14:paraId="5F9447F5" w14:textId="3F6785A5" w:rsidR="00AD6C64" w:rsidRDefault="00AD6C64" w:rsidP="00AD6C64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3C7F5E" w:rsidRPr="003C7F5E">
        <w:rPr>
          <w:rFonts w:hint="eastAsia"/>
          <w:i/>
          <w:lang w:eastAsia="ko-KR"/>
        </w:rPr>
        <w:t>F</w:t>
      </w:r>
      <w:r w:rsidR="003C7F5E" w:rsidRPr="003C7F5E">
        <w:rPr>
          <w:i/>
          <w:lang w:eastAsia="ko-KR"/>
        </w:rPr>
        <w:t xml:space="preserve">or improving </w:t>
      </w:r>
      <w:proofErr w:type="spellStart"/>
      <w:r w:rsidR="003C7F5E" w:rsidRPr="003C7F5E">
        <w:rPr>
          <w:i/>
          <w:lang w:eastAsia="ko-KR"/>
        </w:rPr>
        <w:t>eMBB</w:t>
      </w:r>
      <w:proofErr w:type="spellEnd"/>
      <w:r w:rsidR="003C7F5E" w:rsidRPr="003C7F5E">
        <w:rPr>
          <w:i/>
          <w:lang w:eastAsia="ko-KR"/>
        </w:rPr>
        <w:t xml:space="preserve"> BLER performance, the </w:t>
      </w:r>
      <w:proofErr w:type="spellStart"/>
      <w:r w:rsidR="003C7F5E" w:rsidRPr="003C7F5E">
        <w:rPr>
          <w:i/>
          <w:lang w:eastAsia="ko-KR"/>
        </w:rPr>
        <w:t>eMBB</w:t>
      </w:r>
      <w:proofErr w:type="spellEnd"/>
      <w:r w:rsidR="003C7F5E" w:rsidRPr="003C7F5E">
        <w:rPr>
          <w:i/>
          <w:lang w:eastAsia="ko-KR"/>
        </w:rPr>
        <w:t xml:space="preserve"> receiver has to know frequency and time pre-emption information having fine granularity.</w:t>
      </w:r>
    </w:p>
    <w:p w14:paraId="0051DCE7" w14:textId="77777777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</w:p>
    <w:p w14:paraId="56996B21" w14:textId="65353B18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>However, indicating pre-emption information with fine granularity can cause a significant increase of indication signal overhead.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Therefore, for decreasing indication signal overhead, it </w:t>
      </w:r>
      <w:r>
        <w:rPr>
          <w:rFonts w:hint="eastAsia"/>
          <w:lang w:eastAsia="ko-KR"/>
        </w:rPr>
        <w:t>can be considered</w:t>
      </w:r>
      <w:r>
        <w:rPr>
          <w:lang w:eastAsia="ko-KR"/>
        </w:rPr>
        <w:t xml:space="preserve"> that the base station transmits only coarse pre-emption information and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 w:rsidR="005F3743">
        <w:rPr>
          <w:rFonts w:hint="eastAsia"/>
          <w:lang w:eastAsia="ko-KR"/>
        </w:rPr>
        <w:t xml:space="preserve">UE </w:t>
      </w:r>
      <w:r>
        <w:rPr>
          <w:lang w:eastAsia="ko-KR"/>
        </w:rPr>
        <w:t xml:space="preserve">receiver blindly detect detail information on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 Fig</w:t>
      </w:r>
      <w:r>
        <w:rPr>
          <w:rFonts w:hint="eastAsia"/>
          <w:lang w:eastAsia="ko-KR"/>
        </w:rPr>
        <w:t>ure 3</w:t>
      </w:r>
      <w:r>
        <w:rPr>
          <w:lang w:eastAsia="ko-KR"/>
        </w:rPr>
        <w:t xml:space="preserve">, BLER curves of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UE </w:t>
      </w:r>
      <w:r>
        <w:rPr>
          <w:lang w:eastAsia="ko-KR"/>
        </w:rPr>
        <w:t xml:space="preserve">receiver performing blind detection for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 are plotted. Results demonstrate that if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 performs the blind detection for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resources,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BLER performance can be quite close to ideal pre-emption indication case even though coarse pre-emption information is indicated, e.g., mini-slot group granularity.</w:t>
      </w:r>
      <w:r w:rsidR="005F3743">
        <w:rPr>
          <w:rFonts w:hint="eastAsia"/>
          <w:lang w:eastAsia="ko-KR"/>
        </w:rPr>
        <w:t xml:space="preserve"> Based on these results, </w:t>
      </w:r>
      <w:r w:rsidR="00BF1BC3">
        <w:rPr>
          <w:rFonts w:hint="eastAsia"/>
          <w:lang w:eastAsia="ko-KR"/>
        </w:rPr>
        <w:t xml:space="preserve">we propose that </w:t>
      </w:r>
      <w:r w:rsidR="005F3743">
        <w:rPr>
          <w:rFonts w:hint="eastAsia"/>
          <w:lang w:eastAsia="ko-KR"/>
        </w:rPr>
        <w:t xml:space="preserve">NR should support the </w:t>
      </w:r>
      <w:r w:rsidR="005F3743" w:rsidRPr="005F3743">
        <w:rPr>
          <w:lang w:eastAsia="ko-KR"/>
        </w:rPr>
        <w:t>coarse pre-emption indication</w:t>
      </w:r>
      <w:r w:rsidR="005F3743">
        <w:rPr>
          <w:rFonts w:hint="eastAsia"/>
          <w:lang w:eastAsia="ko-KR"/>
        </w:rPr>
        <w:t xml:space="preserve"> (e.g., mini-slot or mini-slot group)</w:t>
      </w:r>
      <w:r w:rsidR="005F3743" w:rsidRPr="005F3743">
        <w:rPr>
          <w:lang w:eastAsia="ko-KR"/>
        </w:rPr>
        <w:t xml:space="preserve"> considering the </w:t>
      </w:r>
      <w:proofErr w:type="spellStart"/>
      <w:r w:rsidR="005F3743" w:rsidRPr="005F3743">
        <w:rPr>
          <w:lang w:eastAsia="ko-KR"/>
        </w:rPr>
        <w:t>eMBB</w:t>
      </w:r>
      <w:proofErr w:type="spellEnd"/>
      <w:r w:rsidR="005F3743" w:rsidRPr="005F3743">
        <w:rPr>
          <w:lang w:eastAsia="ko-KR"/>
        </w:rPr>
        <w:t xml:space="preserve"> UE receiver performing blind detection for the pre-emption information.</w:t>
      </w:r>
    </w:p>
    <w:p w14:paraId="1E3CAD70" w14:textId="77777777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</w:p>
    <w:p w14:paraId="744B5E5F" w14:textId="68B6A574" w:rsidR="00AD6C64" w:rsidRDefault="00AD6C64" w:rsidP="00AD6C64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 w:rsidR="003C7F5E"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3C7F5E" w:rsidRPr="003C7F5E">
        <w:rPr>
          <w:rFonts w:hint="eastAsia"/>
          <w:i/>
          <w:lang w:eastAsia="ko-KR"/>
        </w:rPr>
        <w:t>T</w:t>
      </w:r>
      <w:r w:rsidR="003C7F5E" w:rsidRPr="003C7F5E">
        <w:rPr>
          <w:i/>
          <w:lang w:eastAsia="ko-KR"/>
        </w:rPr>
        <w:t xml:space="preserve">he </w:t>
      </w:r>
      <w:proofErr w:type="spellStart"/>
      <w:r w:rsidR="003C7F5E" w:rsidRPr="003C7F5E">
        <w:rPr>
          <w:i/>
          <w:lang w:eastAsia="ko-KR"/>
        </w:rPr>
        <w:t>eMBB</w:t>
      </w:r>
      <w:proofErr w:type="spellEnd"/>
      <w:r w:rsidR="003C7F5E" w:rsidRPr="003C7F5E">
        <w:rPr>
          <w:i/>
          <w:lang w:eastAsia="ko-KR"/>
        </w:rPr>
        <w:t xml:space="preserve"> </w:t>
      </w:r>
      <w:r w:rsidR="003C7F5E">
        <w:rPr>
          <w:rFonts w:hint="eastAsia"/>
          <w:i/>
          <w:lang w:eastAsia="ko-KR"/>
        </w:rPr>
        <w:t xml:space="preserve">UE receiver performing blind detection for pre-empted </w:t>
      </w:r>
      <w:proofErr w:type="spellStart"/>
      <w:r w:rsidR="003C7F5E">
        <w:rPr>
          <w:rFonts w:hint="eastAsia"/>
          <w:i/>
          <w:lang w:eastAsia="ko-KR"/>
        </w:rPr>
        <w:t>eMBB</w:t>
      </w:r>
      <w:proofErr w:type="spellEnd"/>
      <w:r w:rsidR="003C7F5E">
        <w:rPr>
          <w:rFonts w:hint="eastAsia"/>
          <w:i/>
          <w:lang w:eastAsia="ko-KR"/>
        </w:rPr>
        <w:t xml:space="preserve"> resource regions can provide enhanced </w:t>
      </w:r>
      <w:r w:rsidR="003C7F5E" w:rsidRPr="003C7F5E">
        <w:rPr>
          <w:i/>
          <w:lang w:eastAsia="ko-KR"/>
        </w:rPr>
        <w:t xml:space="preserve">BLER performance </w:t>
      </w:r>
      <w:r w:rsidR="003C7F5E">
        <w:rPr>
          <w:rFonts w:hint="eastAsia"/>
          <w:i/>
          <w:lang w:eastAsia="ko-KR"/>
        </w:rPr>
        <w:t xml:space="preserve">which is </w:t>
      </w:r>
      <w:r w:rsidR="003C7F5E" w:rsidRPr="003C7F5E">
        <w:rPr>
          <w:i/>
          <w:lang w:eastAsia="ko-KR"/>
        </w:rPr>
        <w:t>quite close to ideal pre-emption indication case</w:t>
      </w:r>
      <w:r w:rsidR="003C7F5E">
        <w:rPr>
          <w:rFonts w:hint="eastAsia"/>
          <w:i/>
          <w:lang w:eastAsia="ko-KR"/>
        </w:rPr>
        <w:t>,</w:t>
      </w:r>
      <w:r w:rsidR="003C7F5E" w:rsidRPr="003C7F5E">
        <w:rPr>
          <w:i/>
          <w:lang w:eastAsia="ko-KR"/>
        </w:rPr>
        <w:t xml:space="preserve"> even though </w:t>
      </w:r>
      <w:r w:rsidR="003C7F5E">
        <w:rPr>
          <w:rFonts w:hint="eastAsia"/>
          <w:i/>
          <w:lang w:eastAsia="ko-KR"/>
        </w:rPr>
        <w:t xml:space="preserve">the </w:t>
      </w:r>
      <w:proofErr w:type="spellStart"/>
      <w:r w:rsidR="003C7F5E">
        <w:rPr>
          <w:rFonts w:hint="eastAsia"/>
          <w:i/>
          <w:lang w:eastAsia="ko-KR"/>
        </w:rPr>
        <w:t>gNB</w:t>
      </w:r>
      <w:proofErr w:type="spellEnd"/>
      <w:r w:rsidR="003C7F5E">
        <w:rPr>
          <w:rFonts w:hint="eastAsia"/>
          <w:i/>
          <w:lang w:eastAsia="ko-KR"/>
        </w:rPr>
        <w:t xml:space="preserve"> transmits </w:t>
      </w:r>
      <w:r w:rsidR="003C7F5E" w:rsidRPr="003C7F5E">
        <w:rPr>
          <w:i/>
          <w:lang w:eastAsia="ko-KR"/>
        </w:rPr>
        <w:t>coarse pre-emption information</w:t>
      </w:r>
      <w:r w:rsidR="003C7F5E">
        <w:rPr>
          <w:rFonts w:hint="eastAsia"/>
          <w:i/>
          <w:lang w:eastAsia="ko-KR"/>
        </w:rPr>
        <w:t xml:space="preserve"> (e.g., mini-slot or mini-slot group granularity).</w:t>
      </w:r>
    </w:p>
    <w:p w14:paraId="283407A2" w14:textId="77777777" w:rsidR="00AD6C64" w:rsidRPr="003C7F5E" w:rsidRDefault="00AD6C64" w:rsidP="00AD6C64">
      <w:pPr>
        <w:spacing w:line="288" w:lineRule="auto"/>
        <w:jc w:val="both"/>
        <w:rPr>
          <w:i/>
          <w:lang w:eastAsia="ko-KR"/>
        </w:rPr>
      </w:pPr>
    </w:p>
    <w:p w14:paraId="1C387E57" w14:textId="6490B291" w:rsidR="00AD6C64" w:rsidRDefault="00AD6C64" w:rsidP="00AD6C64">
      <w:pPr>
        <w:spacing w:line="288" w:lineRule="auto"/>
        <w:jc w:val="both"/>
        <w:rPr>
          <w:b/>
          <w:i/>
          <w:lang w:eastAsia="ko-KR"/>
        </w:rPr>
      </w:pPr>
      <w:r w:rsidRPr="001E0DAA">
        <w:rPr>
          <w:b/>
          <w:u w:val="single"/>
          <w:lang w:eastAsia="ko-KR"/>
        </w:rPr>
        <w:lastRenderedPageBreak/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E87576">
        <w:rPr>
          <w:rFonts w:hint="eastAsia"/>
          <w:i/>
          <w:lang w:eastAsia="ko-KR"/>
        </w:rPr>
        <w:t>S</w:t>
      </w:r>
      <w:r w:rsidRPr="00E87576">
        <w:rPr>
          <w:i/>
          <w:lang w:eastAsia="ko-KR"/>
        </w:rPr>
        <w:t xml:space="preserve">upport </w:t>
      </w:r>
      <w:r w:rsidR="003C7F5E" w:rsidRPr="00E87576">
        <w:rPr>
          <w:rFonts w:hint="eastAsia"/>
          <w:i/>
          <w:lang w:eastAsia="ko-KR"/>
        </w:rPr>
        <w:t>coarse</w:t>
      </w:r>
      <w:r w:rsidRPr="00E87576">
        <w:rPr>
          <w:rFonts w:hint="eastAsia"/>
          <w:i/>
          <w:lang w:eastAsia="ko-KR"/>
        </w:rPr>
        <w:t xml:space="preserve"> </w:t>
      </w:r>
      <w:r w:rsidR="003C7F5E" w:rsidRPr="00E87576">
        <w:rPr>
          <w:rFonts w:hint="eastAsia"/>
          <w:i/>
          <w:lang w:eastAsia="ko-KR"/>
        </w:rPr>
        <w:t xml:space="preserve">pre-emption </w:t>
      </w:r>
      <w:r w:rsidRPr="00E87576">
        <w:rPr>
          <w:rFonts w:hint="eastAsia"/>
          <w:i/>
          <w:lang w:eastAsia="ko-KR"/>
        </w:rPr>
        <w:t xml:space="preserve">indication </w:t>
      </w:r>
      <w:r w:rsidR="00E87576" w:rsidRPr="00E87576">
        <w:rPr>
          <w:rFonts w:hint="eastAsia"/>
          <w:i/>
          <w:lang w:eastAsia="ko-KR"/>
        </w:rPr>
        <w:t xml:space="preserve">considering the </w:t>
      </w:r>
      <w:proofErr w:type="spellStart"/>
      <w:r w:rsidR="00E87576" w:rsidRPr="00E87576">
        <w:rPr>
          <w:rFonts w:hint="eastAsia"/>
          <w:i/>
          <w:lang w:eastAsia="ko-KR"/>
        </w:rPr>
        <w:t>eMBB</w:t>
      </w:r>
      <w:proofErr w:type="spellEnd"/>
      <w:r w:rsidR="00E87576" w:rsidRPr="00E87576">
        <w:rPr>
          <w:rFonts w:hint="eastAsia"/>
          <w:i/>
          <w:lang w:eastAsia="ko-KR"/>
        </w:rPr>
        <w:t xml:space="preserve"> UE receiver performing </w:t>
      </w:r>
      <w:r w:rsidRPr="00E87576">
        <w:rPr>
          <w:rFonts w:hint="eastAsia"/>
          <w:i/>
          <w:lang w:eastAsia="ko-KR"/>
        </w:rPr>
        <w:t>blind detection</w:t>
      </w:r>
      <w:r w:rsidR="00E87576" w:rsidRPr="00E87576">
        <w:rPr>
          <w:rFonts w:hint="eastAsia"/>
          <w:i/>
          <w:lang w:eastAsia="ko-KR"/>
        </w:rPr>
        <w:t xml:space="preserve"> for the pre-emption information</w:t>
      </w:r>
      <w:r w:rsidRPr="00E87576">
        <w:rPr>
          <w:rFonts w:hint="eastAsia"/>
          <w:i/>
          <w:lang w:eastAsia="ko-KR"/>
        </w:rPr>
        <w:t>.</w:t>
      </w:r>
    </w:p>
    <w:p w14:paraId="18D66773" w14:textId="77777777" w:rsidR="00AD6C64" w:rsidRP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</w:p>
    <w:p w14:paraId="289C7AAC" w14:textId="77777777" w:rsidR="00AD6C64" w:rsidRDefault="00AD6C64" w:rsidP="00AD6C64">
      <w:pPr>
        <w:keepNext/>
        <w:spacing w:line="288" w:lineRule="auto"/>
        <w:ind w:firstLineChars="100" w:firstLine="200"/>
        <w:jc w:val="both"/>
      </w:pPr>
      <w:r w:rsidRPr="00AD6C64">
        <w:rPr>
          <w:noProof/>
          <w:lang w:val="en-US" w:eastAsia="zh-CN"/>
        </w:rPr>
        <w:drawing>
          <wp:inline distT="0" distB="0" distL="0" distR="0" wp14:anchorId="01E2B6C5" wp14:editId="19DE756E">
            <wp:extent cx="6120765" cy="2890752"/>
            <wp:effectExtent l="0" t="0" r="0" b="508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9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5A0BA" w14:textId="1FF253EA" w:rsidR="00AD6C64" w:rsidRDefault="00AD6C64" w:rsidP="00AD6C64">
      <w:pPr>
        <w:pStyle w:val="Caption"/>
        <w:jc w:val="center"/>
        <w:rPr>
          <w:rFonts w:eastAsiaTheme="minorEastAsia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 xml:space="preserve">: BLER performance of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UE receiver performing blind detection for pre-emption information</w:t>
      </w:r>
      <w:r>
        <w:rPr>
          <w:rFonts w:hint="eastAsia"/>
          <w:lang w:eastAsia="ko-KR"/>
        </w:rPr>
        <w:br/>
        <w:t xml:space="preserve"> (</w:t>
      </w:r>
      <w:proofErr w:type="spellStart"/>
      <w:proofErr w:type="gram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:</w:t>
      </w:r>
      <w:proofErr w:type="gramEnd"/>
      <w:r>
        <w:rPr>
          <w:rFonts w:hint="eastAsia"/>
          <w:lang w:eastAsia="ko-KR"/>
        </w:rPr>
        <w:t xml:space="preserve"> Spatial multiplexing MIMO, URLLC : SFBC).</w:t>
      </w:r>
    </w:p>
    <w:p w14:paraId="49DEFB21" w14:textId="77777777" w:rsidR="008E080B" w:rsidRDefault="008E080B" w:rsidP="005275E3">
      <w:pPr>
        <w:spacing w:line="288" w:lineRule="auto"/>
        <w:jc w:val="both"/>
        <w:rPr>
          <w:b/>
          <w:bCs/>
          <w:i/>
          <w:lang w:eastAsia="ko-KR"/>
        </w:rPr>
      </w:pPr>
    </w:p>
    <w:p w14:paraId="02CA3F09" w14:textId="77777777" w:rsidR="00C13AF4" w:rsidRDefault="00C13AF4" w:rsidP="00C13AF4">
      <w:pPr>
        <w:pStyle w:val="Heading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23E0F6CA" w14:textId="07175B8E" w:rsidR="00C13AF4" w:rsidRDefault="00C13AF4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5275E3">
        <w:rPr>
          <w:rFonts w:hint="eastAsia"/>
          <w:color w:val="000000" w:themeColor="text1"/>
          <w:lang w:val="en-US" w:eastAsia="ko-KR"/>
        </w:rPr>
        <w:t>pros and cons of pre-emption indication before or after HARQ ACK/NACK feedback are discussed</w:t>
      </w:r>
      <w:r w:rsidRPr="00F52B86">
        <w:rPr>
          <w:rFonts w:hint="eastAsia"/>
          <w:color w:val="000000" w:themeColor="text1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39FEAA4A" w14:textId="77777777" w:rsidR="00E87576" w:rsidRDefault="00E87576" w:rsidP="00C13AF4">
      <w:pPr>
        <w:spacing w:line="288" w:lineRule="auto"/>
        <w:ind w:firstLineChars="100" w:firstLine="200"/>
        <w:jc w:val="both"/>
        <w:rPr>
          <w:lang w:eastAsia="ko-KR"/>
        </w:rPr>
      </w:pPr>
    </w:p>
    <w:p w14:paraId="6D1E9ED9" w14:textId="77777777" w:rsidR="00E87576" w:rsidRDefault="00E87576" w:rsidP="00E87576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3C7F5E">
        <w:rPr>
          <w:rFonts w:hint="eastAsia"/>
          <w:i/>
          <w:lang w:eastAsia="ko-KR"/>
        </w:rPr>
        <w:t>F</w:t>
      </w:r>
      <w:r w:rsidRPr="003C7F5E">
        <w:rPr>
          <w:i/>
          <w:lang w:eastAsia="ko-KR"/>
        </w:rPr>
        <w:t xml:space="preserve">or improving </w:t>
      </w:r>
      <w:proofErr w:type="spellStart"/>
      <w:r w:rsidRPr="003C7F5E">
        <w:rPr>
          <w:i/>
          <w:lang w:eastAsia="ko-KR"/>
        </w:rPr>
        <w:t>eMBB</w:t>
      </w:r>
      <w:proofErr w:type="spellEnd"/>
      <w:r w:rsidRPr="003C7F5E">
        <w:rPr>
          <w:i/>
          <w:lang w:eastAsia="ko-KR"/>
        </w:rPr>
        <w:t xml:space="preserve"> BLER performance, the </w:t>
      </w:r>
      <w:proofErr w:type="spellStart"/>
      <w:r w:rsidRPr="003C7F5E">
        <w:rPr>
          <w:i/>
          <w:lang w:eastAsia="ko-KR"/>
        </w:rPr>
        <w:t>eMBB</w:t>
      </w:r>
      <w:proofErr w:type="spellEnd"/>
      <w:r w:rsidRPr="003C7F5E">
        <w:rPr>
          <w:i/>
          <w:lang w:eastAsia="ko-KR"/>
        </w:rPr>
        <w:t xml:space="preserve"> receiver has to know frequency and time pre-emption information having fine granularity.</w:t>
      </w:r>
    </w:p>
    <w:p w14:paraId="0790179B" w14:textId="77777777" w:rsidR="00E87576" w:rsidRDefault="00E87576" w:rsidP="00E87576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3C7F5E">
        <w:rPr>
          <w:rFonts w:hint="eastAsia"/>
          <w:i/>
          <w:lang w:eastAsia="ko-KR"/>
        </w:rPr>
        <w:t>T</w:t>
      </w:r>
      <w:r w:rsidRPr="003C7F5E">
        <w:rPr>
          <w:i/>
          <w:lang w:eastAsia="ko-KR"/>
        </w:rPr>
        <w:t xml:space="preserve">he </w:t>
      </w:r>
      <w:proofErr w:type="spellStart"/>
      <w:r w:rsidRPr="003C7F5E">
        <w:rPr>
          <w:i/>
          <w:lang w:eastAsia="ko-KR"/>
        </w:rPr>
        <w:t>eMBB</w:t>
      </w:r>
      <w:proofErr w:type="spellEnd"/>
      <w:r w:rsidRPr="003C7F5E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UE receiver performing blind detection for pre-empted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resource regions can provide enhanced </w:t>
      </w:r>
      <w:r w:rsidRPr="003C7F5E">
        <w:rPr>
          <w:i/>
          <w:lang w:eastAsia="ko-KR"/>
        </w:rPr>
        <w:t xml:space="preserve">BLER performance </w:t>
      </w:r>
      <w:r>
        <w:rPr>
          <w:rFonts w:hint="eastAsia"/>
          <w:i/>
          <w:lang w:eastAsia="ko-KR"/>
        </w:rPr>
        <w:t xml:space="preserve">which is </w:t>
      </w:r>
      <w:r w:rsidRPr="003C7F5E">
        <w:rPr>
          <w:i/>
          <w:lang w:eastAsia="ko-KR"/>
        </w:rPr>
        <w:t>quite close to ideal pre-emption indication case</w:t>
      </w:r>
      <w:r>
        <w:rPr>
          <w:rFonts w:hint="eastAsia"/>
          <w:i/>
          <w:lang w:eastAsia="ko-KR"/>
        </w:rPr>
        <w:t>,</w:t>
      </w:r>
      <w:r w:rsidRPr="003C7F5E">
        <w:rPr>
          <w:i/>
          <w:lang w:eastAsia="ko-KR"/>
        </w:rPr>
        <w:t xml:space="preserve"> even though </w:t>
      </w:r>
      <w:r>
        <w:rPr>
          <w:rFonts w:hint="eastAsia"/>
          <w:i/>
          <w:lang w:eastAsia="ko-KR"/>
        </w:rPr>
        <w:t xml:space="preserve">the </w:t>
      </w:r>
      <w:proofErr w:type="spellStart"/>
      <w:r>
        <w:rPr>
          <w:rFonts w:hint="eastAsia"/>
          <w:i/>
          <w:lang w:eastAsia="ko-KR"/>
        </w:rPr>
        <w:t>gNB</w:t>
      </w:r>
      <w:proofErr w:type="spellEnd"/>
      <w:r>
        <w:rPr>
          <w:rFonts w:hint="eastAsia"/>
          <w:i/>
          <w:lang w:eastAsia="ko-KR"/>
        </w:rPr>
        <w:t xml:space="preserve"> transmits </w:t>
      </w:r>
      <w:r w:rsidRPr="003C7F5E">
        <w:rPr>
          <w:i/>
          <w:lang w:eastAsia="ko-KR"/>
        </w:rPr>
        <w:t>coarse pre-emption information</w:t>
      </w:r>
      <w:r>
        <w:rPr>
          <w:rFonts w:hint="eastAsia"/>
          <w:i/>
          <w:lang w:eastAsia="ko-KR"/>
        </w:rPr>
        <w:t xml:space="preserve"> (e.g., mini-slot or mini-slot group granularity).</w:t>
      </w:r>
    </w:p>
    <w:p w14:paraId="3DE64F3B" w14:textId="77777777" w:rsidR="00E87576" w:rsidRPr="003C7F5E" w:rsidRDefault="00E87576" w:rsidP="00E87576">
      <w:pPr>
        <w:spacing w:line="288" w:lineRule="auto"/>
        <w:jc w:val="both"/>
        <w:rPr>
          <w:i/>
          <w:lang w:eastAsia="ko-KR"/>
        </w:rPr>
      </w:pPr>
    </w:p>
    <w:p w14:paraId="477A4D92" w14:textId="77777777" w:rsidR="00E87576" w:rsidRDefault="00E87576" w:rsidP="00E87576">
      <w:pPr>
        <w:spacing w:line="288" w:lineRule="auto"/>
        <w:jc w:val="both"/>
        <w:rPr>
          <w:b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E87576">
        <w:rPr>
          <w:rFonts w:hint="eastAsia"/>
          <w:i/>
          <w:lang w:eastAsia="ko-KR"/>
        </w:rPr>
        <w:t>S</w:t>
      </w:r>
      <w:r w:rsidRPr="00E87576">
        <w:rPr>
          <w:i/>
          <w:lang w:eastAsia="ko-KR"/>
        </w:rPr>
        <w:t xml:space="preserve">upport </w:t>
      </w:r>
      <w:r w:rsidRPr="00E87576">
        <w:rPr>
          <w:rFonts w:hint="eastAsia"/>
          <w:i/>
          <w:lang w:eastAsia="ko-KR"/>
        </w:rPr>
        <w:t xml:space="preserve">coarse pre-emption indication considering the </w:t>
      </w:r>
      <w:proofErr w:type="spellStart"/>
      <w:r w:rsidRPr="00E87576">
        <w:rPr>
          <w:rFonts w:hint="eastAsia"/>
          <w:i/>
          <w:lang w:eastAsia="ko-KR"/>
        </w:rPr>
        <w:t>eMBB</w:t>
      </w:r>
      <w:proofErr w:type="spellEnd"/>
      <w:r w:rsidRPr="00E87576">
        <w:rPr>
          <w:rFonts w:hint="eastAsia"/>
          <w:i/>
          <w:lang w:eastAsia="ko-KR"/>
        </w:rPr>
        <w:t xml:space="preserve"> UE receiver performing blind detection for the pre-emption information.</w:t>
      </w:r>
    </w:p>
    <w:p w14:paraId="01098C42" w14:textId="77777777" w:rsidR="00E01C1F" w:rsidRPr="00E87576" w:rsidRDefault="00E01C1F" w:rsidP="00156731">
      <w:pPr>
        <w:spacing w:line="288" w:lineRule="auto"/>
        <w:jc w:val="both"/>
        <w:rPr>
          <w:lang w:eastAsia="ko-KR"/>
        </w:rPr>
      </w:pPr>
    </w:p>
    <w:p w14:paraId="35C401AD" w14:textId="77777777" w:rsidR="00265E8B" w:rsidRPr="0025541A" w:rsidRDefault="00265E8B" w:rsidP="00265E8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2BA45D1F" w14:textId="3DA559C7" w:rsidR="00944C7E" w:rsidRPr="00FB5290" w:rsidRDefault="00FA7535" w:rsidP="00944C7E">
      <w:pPr>
        <w:pStyle w:val="reference"/>
        <w:numPr>
          <w:ilvl w:val="0"/>
          <w:numId w:val="5"/>
        </w:numPr>
        <w:spacing w:line="300" w:lineRule="auto"/>
        <w:rPr>
          <w:sz w:val="20"/>
        </w:rPr>
      </w:pPr>
      <w:r w:rsidRPr="00FA7535">
        <w:rPr>
          <w:sz w:val="20"/>
        </w:rPr>
        <w:t xml:space="preserve">RAN1 Chairman’s note, 3GPP </w:t>
      </w:r>
      <w:r w:rsidRPr="00FA7535">
        <w:rPr>
          <w:rFonts w:eastAsia="Malgun Gothic" w:hint="eastAsia"/>
          <w:sz w:val="20"/>
          <w:lang w:eastAsia="ko-KR"/>
        </w:rPr>
        <w:t xml:space="preserve">RAN1 </w:t>
      </w:r>
      <w:r w:rsidRPr="00FA7535">
        <w:rPr>
          <w:sz w:val="20"/>
        </w:rPr>
        <w:t>Meeting</w:t>
      </w:r>
      <w:r w:rsidRPr="00FA7535">
        <w:rPr>
          <w:rFonts w:eastAsia="Malgun Gothic" w:hint="eastAsia"/>
          <w:sz w:val="20"/>
          <w:lang w:eastAsia="ko-KR"/>
        </w:rPr>
        <w:t xml:space="preserve"> </w:t>
      </w:r>
      <w:r w:rsidR="00167A00">
        <w:rPr>
          <w:rFonts w:eastAsia="Malgun Gothic" w:hint="eastAsia"/>
          <w:sz w:val="20"/>
          <w:lang w:eastAsia="ko-KR"/>
        </w:rPr>
        <w:t>#89</w:t>
      </w:r>
      <w:r w:rsidR="00944C7E" w:rsidRPr="00FA7535">
        <w:rPr>
          <w:sz w:val="20"/>
        </w:rPr>
        <w:t>.</w:t>
      </w:r>
    </w:p>
    <w:p w14:paraId="75061F74" w14:textId="06F19FF4" w:rsidR="00FB5290" w:rsidRPr="00FA7535" w:rsidRDefault="00FB5290" w:rsidP="00944C7E">
      <w:pPr>
        <w:pStyle w:val="reference"/>
        <w:numPr>
          <w:ilvl w:val="0"/>
          <w:numId w:val="5"/>
        </w:numPr>
        <w:spacing w:line="300" w:lineRule="auto"/>
        <w:rPr>
          <w:sz w:val="20"/>
        </w:rPr>
      </w:pPr>
      <w:r w:rsidRPr="00FA7535">
        <w:rPr>
          <w:sz w:val="20"/>
        </w:rPr>
        <w:t xml:space="preserve">RAN1 Chairman’s note, 3GPP </w:t>
      </w:r>
      <w:r w:rsidRPr="00FA7535">
        <w:rPr>
          <w:rFonts w:eastAsia="Malgun Gothic" w:hint="eastAsia"/>
          <w:sz w:val="20"/>
          <w:lang w:eastAsia="ko-KR"/>
        </w:rPr>
        <w:t xml:space="preserve">RAN1 </w:t>
      </w:r>
      <w:r>
        <w:rPr>
          <w:rFonts w:eastAsia="Malgun Gothic" w:hint="eastAsia"/>
          <w:sz w:val="20"/>
          <w:lang w:eastAsia="ko-KR"/>
        </w:rPr>
        <w:t xml:space="preserve">Ad-Hoc </w:t>
      </w:r>
      <w:r w:rsidRPr="00FA7535">
        <w:rPr>
          <w:sz w:val="20"/>
        </w:rPr>
        <w:t>Meeting</w:t>
      </w:r>
      <w:r w:rsidRPr="00FA7535">
        <w:rPr>
          <w:rFonts w:eastAsia="Malgun Gothic" w:hint="eastAsia"/>
          <w:sz w:val="20"/>
          <w:lang w:eastAsia="ko-KR"/>
        </w:rPr>
        <w:t xml:space="preserve"> </w:t>
      </w:r>
      <w:r>
        <w:rPr>
          <w:rFonts w:eastAsia="Malgun Gothic" w:hint="eastAsia"/>
          <w:sz w:val="20"/>
          <w:lang w:eastAsia="ko-KR"/>
        </w:rPr>
        <w:t>#2</w:t>
      </w:r>
      <w:r w:rsidRPr="00FA7535">
        <w:rPr>
          <w:sz w:val="20"/>
        </w:rPr>
        <w:t>.</w:t>
      </w:r>
    </w:p>
    <w:p w14:paraId="3312D459" w14:textId="127D74DA" w:rsidR="004A5990" w:rsidRPr="002569A2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040E5F">
        <w:rPr>
          <w:rFonts w:eastAsiaTheme="minorEastAsia" w:hint="eastAsia"/>
          <w:sz w:val="20"/>
          <w:lang w:eastAsia="ko-KR"/>
        </w:rPr>
        <w:t>.</w:t>
      </w:r>
      <w:r w:rsidR="00944C7E">
        <w:rPr>
          <w:rFonts w:eastAsiaTheme="minorEastAsia" w:hint="eastAsia"/>
          <w:sz w:val="20"/>
          <w:lang w:eastAsia="ko-KR"/>
        </w:rPr>
        <w:t xml:space="preserve"> </w:t>
      </w:r>
    </w:p>
    <w:p w14:paraId="32C084A1" w14:textId="77777777" w:rsidR="00C93CAA" w:rsidRPr="00BD1A5B" w:rsidRDefault="00C93CAA" w:rsidP="00C93CAA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</w:t>
      </w:r>
      <w:r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and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47929B89" w14:textId="77777777" w:rsidR="00E01C1F" w:rsidRDefault="00E01C1F" w:rsidP="00E01C1F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p w14:paraId="39C6E819" w14:textId="11406140" w:rsidR="003364A3" w:rsidRPr="00BF6566" w:rsidRDefault="003364A3" w:rsidP="003364A3">
      <w:pPr>
        <w:pStyle w:val="Heading1"/>
        <w:numPr>
          <w:ilvl w:val="0"/>
          <w:numId w:val="0"/>
        </w:numPr>
        <w:rPr>
          <w:sz w:val="30"/>
          <w:szCs w:val="30"/>
          <w:lang w:eastAsia="zh-CN"/>
        </w:rPr>
      </w:pPr>
      <w:r w:rsidRPr="00531C82">
        <w:rPr>
          <w:rFonts w:cs="Arial"/>
          <w:lang w:val="en-US"/>
        </w:rPr>
        <w:lastRenderedPageBreak/>
        <w:t>Annex</w:t>
      </w:r>
      <w:r>
        <w:rPr>
          <w:rFonts w:cs="Arial" w:hint="eastAsia"/>
          <w:lang w:val="en-US"/>
        </w:rPr>
        <w:t>-1</w:t>
      </w:r>
      <w:r w:rsidRPr="00531C82">
        <w:rPr>
          <w:rFonts w:cs="Arial"/>
          <w:lang w:val="en-US"/>
        </w:rPr>
        <w:t xml:space="preserve">: </w:t>
      </w:r>
      <w:r>
        <w:rPr>
          <w:rFonts w:cs="Arial" w:hint="eastAsia"/>
          <w:lang w:val="en-US"/>
        </w:rPr>
        <w:t>LLS e</w:t>
      </w:r>
      <w:r w:rsidRPr="00531C82">
        <w:rPr>
          <w:rFonts w:cs="Arial"/>
          <w:lang w:val="en-US"/>
        </w:rPr>
        <w:t>valuation assumptions</w:t>
      </w:r>
    </w:p>
    <w:p w14:paraId="1EC2D3A9" w14:textId="5946F6C5" w:rsidR="003364A3" w:rsidRPr="00F65FEC" w:rsidRDefault="003364A3" w:rsidP="003364A3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  <w:lang w:eastAsia="ko-KR"/>
        </w:rPr>
        <w:t>:</w:t>
      </w:r>
      <w:r>
        <w:rPr>
          <w:rFonts w:hint="eastAsia"/>
          <w:b/>
        </w:rPr>
        <w:t xml:space="preserve">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567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6047"/>
      </w:tblGrid>
      <w:tr w:rsidR="003364A3" w:rsidRPr="008B2CFD" w14:paraId="5A748C5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3EC64C" w14:textId="77777777" w:rsidR="003364A3" w:rsidRPr="003364A3" w:rsidRDefault="003364A3" w:rsidP="003364A3">
            <w:pPr>
              <w:pStyle w:val="a1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Parameters </w:t>
            </w:r>
          </w:p>
        </w:tc>
        <w:tc>
          <w:tcPr>
            <w:tcW w:w="3367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A4A2B87" w14:textId="77777777" w:rsidR="003364A3" w:rsidRPr="003364A3" w:rsidRDefault="003364A3" w:rsidP="003364A3">
            <w:pPr>
              <w:pStyle w:val="a1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Values or assumptions </w:t>
            </w:r>
          </w:p>
        </w:tc>
      </w:tr>
      <w:tr w:rsidR="003364A3" w:rsidRPr="008B2CFD" w14:paraId="54DDE3F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7FB0F" w14:textId="1F107E42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73D0D" w14:textId="56C8731B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</w:p>
        </w:tc>
      </w:tr>
      <w:tr w:rsidR="003364A3" w:rsidRPr="008B2CFD" w14:paraId="04FDE7C4" w14:textId="77777777" w:rsidTr="003364A3">
        <w:trPr>
          <w:trHeight w:val="261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EE560" w14:textId="62F4B76F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276A2" w14:textId="77777777" w:rsidR="003364A3" w:rsidRPr="00C80D35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3364A3" w:rsidRPr="008B2CFD" w14:paraId="24C89F03" w14:textId="77777777" w:rsidTr="003364A3">
        <w:trPr>
          <w:trHeight w:val="155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1058D" w14:textId="77777777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EA04D" w14:textId="77777777" w:rsidR="003364A3" w:rsidRPr="002569A2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3364A3" w:rsidRPr="008B2CFD" w14:paraId="46B8084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9054A" w14:textId="77777777" w:rsidR="003364A3" w:rsidRPr="00B26FB6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CC180" w14:textId="612E1B5A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 kHz</w:t>
            </w:r>
          </w:p>
        </w:tc>
      </w:tr>
      <w:tr w:rsidR="003364A3" w:rsidRPr="008B2CFD" w14:paraId="6FFD5FA0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21FE75" w14:textId="40DC3977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2B9B9B" w14:textId="5B95680A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</w:p>
        </w:tc>
      </w:tr>
      <w:tr w:rsidR="003364A3" w:rsidRPr="008B2CFD" w14:paraId="60E801AE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64A608E" w14:textId="77777777" w:rsidR="003364A3" w:rsidRPr="0028592A" w:rsidRDefault="003364A3" w:rsidP="003364A3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4E6702EC" w14:textId="1CF96D1E" w:rsidR="003364A3" w:rsidRPr="0028592A" w:rsidRDefault="00E87576" w:rsidP="003364A3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QPSK, </w:t>
            </w:r>
            <w:r w:rsidR="003364A3"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16QAM</w:t>
            </w:r>
          </w:p>
        </w:tc>
      </w:tr>
      <w:tr w:rsidR="003364A3" w:rsidRPr="008B2CFD" w14:paraId="34B02711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F956A45" w14:textId="77777777" w:rsidR="003364A3" w:rsidRDefault="003364A3" w:rsidP="003364A3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21AAEC8" w14:textId="27DBE108" w:rsidR="003364A3" w:rsidRDefault="00E87576" w:rsidP="003364A3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1/2, </w:t>
            </w:r>
            <w:r w:rsidR="003364A3"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2/3</w:t>
            </w:r>
          </w:p>
        </w:tc>
      </w:tr>
      <w:tr w:rsidR="003364A3" w:rsidRPr="008B2CFD" w14:paraId="1A8D70D0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78D0B" w14:textId="0DC5315C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ABEFB" w14:textId="77777777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2T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67BA973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2D95EF" w14:textId="77777777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DB868" w14:textId="61035536" w:rsidR="003364A3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: Spatial multiplexing MIMO (2 layer transmission),</w:t>
            </w:r>
          </w:p>
          <w:p w14:paraId="1EF84BAB" w14:textId="77777777" w:rsidR="003364A3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3364A3" w:rsidRPr="008B2CFD" w14:paraId="5F252E6E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081CF" w14:textId="04FDA5AA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Number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Tx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antenna ports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20C4A8" w14:textId="77777777" w:rsidR="003364A3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3364A3" w:rsidRPr="008B2CFD" w14:paraId="1E36984C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732427" w14:textId="57E8DAB2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3EBF1D" w14:textId="1B1AD5F4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0B15E6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7D7081" w14:textId="77777777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1D6FB" w14:textId="312C19B7" w:rsidR="003364A3" w:rsidRPr="0028592A" w:rsidRDefault="00E87576" w:rsidP="00E87576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Ideal </w:t>
            </w:r>
            <w:r w:rsidR="003364A3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</w:tr>
      <w:tr w:rsidR="003364A3" w:rsidRPr="008B2CFD" w14:paraId="41D54E89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EB18A" w14:textId="6F8EABB5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DD01A" w14:textId="77777777" w:rsidR="003364A3" w:rsidRPr="008B2CFD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3364A3" w:rsidRPr="008B2CFD" w14:paraId="6978ADFF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2B67C" w14:textId="77777777" w:rsidR="003364A3" w:rsidRPr="00D06C42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F8F49" w14:textId="340DEEC8" w:rsidR="003364A3" w:rsidRPr="00D06C42" w:rsidRDefault="003364A3" w:rsidP="003364A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</w:t>
            </w:r>
            <w:r w:rsidR="00A91371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(Slot)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,  URLLC : 2 OFDM symbols</w:t>
            </w:r>
            <w:r w:rsidR="00A91371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(Mini-slot)</w:t>
            </w:r>
          </w:p>
        </w:tc>
      </w:tr>
    </w:tbl>
    <w:p w14:paraId="785E6C3F" w14:textId="77777777" w:rsidR="00485190" w:rsidRPr="00485190" w:rsidRDefault="00485190" w:rsidP="00E01C1F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sectPr w:rsidR="00485190" w:rsidRPr="00485190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BE093" w14:textId="77777777" w:rsidR="00403069" w:rsidRDefault="00403069">
      <w:r>
        <w:separator/>
      </w:r>
    </w:p>
  </w:endnote>
  <w:endnote w:type="continuationSeparator" w:id="0">
    <w:p w14:paraId="6FAE0F4B" w14:textId="77777777" w:rsidR="00403069" w:rsidRDefault="00403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C9816" w14:textId="77777777" w:rsidR="00403069" w:rsidRDefault="00403069">
      <w:r>
        <w:separator/>
      </w:r>
    </w:p>
  </w:footnote>
  <w:footnote w:type="continuationSeparator" w:id="0">
    <w:p w14:paraId="2FF343D6" w14:textId="77777777" w:rsidR="00403069" w:rsidRDefault="00403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3364A3" w:rsidRDefault="003364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 w15:restartNumberingAfterBreak="0">
    <w:nsid w:val="22694DA1"/>
    <w:multiLevelType w:val="hybridMultilevel"/>
    <w:tmpl w:val="B9E2BE3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95ADB"/>
    <w:multiLevelType w:val="hybridMultilevel"/>
    <w:tmpl w:val="5FF46A1C"/>
    <w:lvl w:ilvl="0" w:tplc="734EE042">
      <w:start w:val="1"/>
      <w:numFmt w:val="bullet"/>
      <w:lvlText w:val="•"/>
      <w:lvlJc w:val="left"/>
      <w:pPr>
        <w:ind w:left="1000" w:hanging="400"/>
      </w:pPr>
      <w:rPr>
        <w:rFonts w:ascii="Arial" w:hAnsi="Arial" w:hint="default"/>
      </w:rPr>
    </w:lvl>
    <w:lvl w:ilvl="1" w:tplc="A1B4DD9E">
      <w:numFmt w:val="bullet"/>
      <w:lvlText w:val="-"/>
      <w:lvlJc w:val="left"/>
      <w:pPr>
        <w:ind w:left="1400" w:hanging="40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 w15:restartNumberingAfterBreak="0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Malgun Gothic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645CA118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E0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4B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F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3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4F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B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87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9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4"/>
  </w:num>
  <w:num w:numId="10">
    <w:abstractNumId w:val="13"/>
  </w:num>
  <w:num w:numId="11">
    <w:abstractNumId w:val="3"/>
  </w:num>
  <w:num w:numId="12">
    <w:abstractNumId w:val="2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0"/>
  </w:num>
  <w:num w:numId="17">
    <w:abstractNumId w:val="18"/>
  </w:num>
  <w:num w:numId="18">
    <w:abstractNumId w:val="16"/>
  </w:num>
  <w:num w:numId="19">
    <w:abstractNumId w:val="17"/>
  </w:num>
  <w:num w:numId="20">
    <w:abstractNumId w:val="6"/>
  </w:num>
  <w:num w:numId="21">
    <w:abstractNumId w:val="5"/>
  </w:num>
  <w:num w:numId="22">
    <w:abstractNumId w:val="1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426"/>
    <w:rsid w:val="00001C76"/>
    <w:rsid w:val="000020C0"/>
    <w:rsid w:val="00002956"/>
    <w:rsid w:val="00002A92"/>
    <w:rsid w:val="00002ACA"/>
    <w:rsid w:val="000033A8"/>
    <w:rsid w:val="00004076"/>
    <w:rsid w:val="00004873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673EB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C96"/>
    <w:rsid w:val="00087EEE"/>
    <w:rsid w:val="00087F06"/>
    <w:rsid w:val="000902E8"/>
    <w:rsid w:val="00090A57"/>
    <w:rsid w:val="00091511"/>
    <w:rsid w:val="00091C52"/>
    <w:rsid w:val="00091CE0"/>
    <w:rsid w:val="00091E03"/>
    <w:rsid w:val="00092123"/>
    <w:rsid w:val="00093AA5"/>
    <w:rsid w:val="00094B22"/>
    <w:rsid w:val="0009739B"/>
    <w:rsid w:val="000A1D31"/>
    <w:rsid w:val="000A26F4"/>
    <w:rsid w:val="000A2987"/>
    <w:rsid w:val="000A3BA2"/>
    <w:rsid w:val="000A5315"/>
    <w:rsid w:val="000A591F"/>
    <w:rsid w:val="000A6336"/>
    <w:rsid w:val="000A77A6"/>
    <w:rsid w:val="000B0B99"/>
    <w:rsid w:val="000B25B1"/>
    <w:rsid w:val="000B2B68"/>
    <w:rsid w:val="000B3925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C7D77"/>
    <w:rsid w:val="000D00DD"/>
    <w:rsid w:val="000D1026"/>
    <w:rsid w:val="000D19F4"/>
    <w:rsid w:val="000D25AC"/>
    <w:rsid w:val="000D2740"/>
    <w:rsid w:val="000D4806"/>
    <w:rsid w:val="000D4FEB"/>
    <w:rsid w:val="000D5200"/>
    <w:rsid w:val="000D5822"/>
    <w:rsid w:val="000D758A"/>
    <w:rsid w:val="000D77B5"/>
    <w:rsid w:val="000D7EA8"/>
    <w:rsid w:val="000E13E9"/>
    <w:rsid w:val="000E2201"/>
    <w:rsid w:val="000E48A4"/>
    <w:rsid w:val="000E512F"/>
    <w:rsid w:val="000E58A9"/>
    <w:rsid w:val="000E595C"/>
    <w:rsid w:val="000E6865"/>
    <w:rsid w:val="000E7166"/>
    <w:rsid w:val="000F0D83"/>
    <w:rsid w:val="000F2916"/>
    <w:rsid w:val="000F2F58"/>
    <w:rsid w:val="000F3287"/>
    <w:rsid w:val="000F3AB3"/>
    <w:rsid w:val="000F433B"/>
    <w:rsid w:val="000F5D7C"/>
    <w:rsid w:val="000F60C9"/>
    <w:rsid w:val="000F762B"/>
    <w:rsid w:val="0010052A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2D24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61DD"/>
    <w:rsid w:val="00156731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A00"/>
    <w:rsid w:val="00167D7B"/>
    <w:rsid w:val="00167F3F"/>
    <w:rsid w:val="00170304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1F9C"/>
    <w:rsid w:val="001A2884"/>
    <w:rsid w:val="001A32EE"/>
    <w:rsid w:val="001A3681"/>
    <w:rsid w:val="001A3AFD"/>
    <w:rsid w:val="001A3EC6"/>
    <w:rsid w:val="001A533A"/>
    <w:rsid w:val="001A53DF"/>
    <w:rsid w:val="001A548A"/>
    <w:rsid w:val="001A56C7"/>
    <w:rsid w:val="001A5C20"/>
    <w:rsid w:val="001B010D"/>
    <w:rsid w:val="001B0581"/>
    <w:rsid w:val="001B0949"/>
    <w:rsid w:val="001B1FAD"/>
    <w:rsid w:val="001B4215"/>
    <w:rsid w:val="001B4387"/>
    <w:rsid w:val="001B620C"/>
    <w:rsid w:val="001B7804"/>
    <w:rsid w:val="001B7B86"/>
    <w:rsid w:val="001C06AA"/>
    <w:rsid w:val="001C0F3E"/>
    <w:rsid w:val="001C3694"/>
    <w:rsid w:val="001C46E4"/>
    <w:rsid w:val="001C501F"/>
    <w:rsid w:val="001C64AB"/>
    <w:rsid w:val="001C6890"/>
    <w:rsid w:val="001C71DB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118"/>
    <w:rsid w:val="001E2551"/>
    <w:rsid w:val="001E3A5C"/>
    <w:rsid w:val="001E46AA"/>
    <w:rsid w:val="001E52BF"/>
    <w:rsid w:val="001E5959"/>
    <w:rsid w:val="001E63A8"/>
    <w:rsid w:val="001E6796"/>
    <w:rsid w:val="001E7B99"/>
    <w:rsid w:val="001F14C6"/>
    <w:rsid w:val="001F1669"/>
    <w:rsid w:val="001F21EB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3FA6"/>
    <w:rsid w:val="00214221"/>
    <w:rsid w:val="0021488F"/>
    <w:rsid w:val="0021595D"/>
    <w:rsid w:val="002164F7"/>
    <w:rsid w:val="002168D5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4F44"/>
    <w:rsid w:val="002354CF"/>
    <w:rsid w:val="00235759"/>
    <w:rsid w:val="002367FC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21F"/>
    <w:rsid w:val="00261808"/>
    <w:rsid w:val="00261C5D"/>
    <w:rsid w:val="00262090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0A9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5E1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2B33"/>
    <w:rsid w:val="002B3B3B"/>
    <w:rsid w:val="002B4883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12C"/>
    <w:rsid w:val="002D488B"/>
    <w:rsid w:val="002D53AF"/>
    <w:rsid w:val="002D5B2B"/>
    <w:rsid w:val="002D6596"/>
    <w:rsid w:val="002D6FEE"/>
    <w:rsid w:val="002E11B9"/>
    <w:rsid w:val="002E1B29"/>
    <w:rsid w:val="002E1C35"/>
    <w:rsid w:val="002E2CB4"/>
    <w:rsid w:val="002E315D"/>
    <w:rsid w:val="002E333E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11B"/>
    <w:rsid w:val="0032775A"/>
    <w:rsid w:val="0033129D"/>
    <w:rsid w:val="003324E2"/>
    <w:rsid w:val="00332C25"/>
    <w:rsid w:val="00332DE3"/>
    <w:rsid w:val="003341BA"/>
    <w:rsid w:val="003344CD"/>
    <w:rsid w:val="0033527C"/>
    <w:rsid w:val="0033544D"/>
    <w:rsid w:val="00335BAE"/>
    <w:rsid w:val="003364A3"/>
    <w:rsid w:val="003364EF"/>
    <w:rsid w:val="00336575"/>
    <w:rsid w:val="00337211"/>
    <w:rsid w:val="0033728D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67B5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0E89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F5E"/>
    <w:rsid w:val="003D1649"/>
    <w:rsid w:val="003D3265"/>
    <w:rsid w:val="003D35F7"/>
    <w:rsid w:val="003D3E2E"/>
    <w:rsid w:val="003D44EF"/>
    <w:rsid w:val="003D4AC9"/>
    <w:rsid w:val="003D53B4"/>
    <w:rsid w:val="003D6109"/>
    <w:rsid w:val="003D65FC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069"/>
    <w:rsid w:val="0040329D"/>
    <w:rsid w:val="00404733"/>
    <w:rsid w:val="00404B4A"/>
    <w:rsid w:val="0040633D"/>
    <w:rsid w:val="004107E6"/>
    <w:rsid w:val="00412451"/>
    <w:rsid w:val="00413508"/>
    <w:rsid w:val="00413A33"/>
    <w:rsid w:val="00420853"/>
    <w:rsid w:val="00421E04"/>
    <w:rsid w:val="00422C67"/>
    <w:rsid w:val="004239D8"/>
    <w:rsid w:val="004240D5"/>
    <w:rsid w:val="00424A72"/>
    <w:rsid w:val="00424D6E"/>
    <w:rsid w:val="00424DCA"/>
    <w:rsid w:val="004254DF"/>
    <w:rsid w:val="00426857"/>
    <w:rsid w:val="00427387"/>
    <w:rsid w:val="004300DC"/>
    <w:rsid w:val="00430452"/>
    <w:rsid w:val="0043254E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6D7E"/>
    <w:rsid w:val="004471CE"/>
    <w:rsid w:val="00450C48"/>
    <w:rsid w:val="00451802"/>
    <w:rsid w:val="00452E54"/>
    <w:rsid w:val="004530DE"/>
    <w:rsid w:val="0045322C"/>
    <w:rsid w:val="00453261"/>
    <w:rsid w:val="00454D22"/>
    <w:rsid w:val="00455E7A"/>
    <w:rsid w:val="0045647F"/>
    <w:rsid w:val="0045694D"/>
    <w:rsid w:val="00460499"/>
    <w:rsid w:val="00461C28"/>
    <w:rsid w:val="004624A3"/>
    <w:rsid w:val="0046666D"/>
    <w:rsid w:val="00467A29"/>
    <w:rsid w:val="00470D36"/>
    <w:rsid w:val="0047121A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8C"/>
    <w:rsid w:val="00484F59"/>
    <w:rsid w:val="00485190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0AAA"/>
    <w:rsid w:val="004A2F45"/>
    <w:rsid w:val="004A360E"/>
    <w:rsid w:val="004A3AA2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B4FDA"/>
    <w:rsid w:val="004B77CC"/>
    <w:rsid w:val="004C1AC1"/>
    <w:rsid w:val="004C2115"/>
    <w:rsid w:val="004C3B1D"/>
    <w:rsid w:val="004C4315"/>
    <w:rsid w:val="004C48A5"/>
    <w:rsid w:val="004C5062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2029"/>
    <w:rsid w:val="004F25A7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68E6"/>
    <w:rsid w:val="0051746B"/>
    <w:rsid w:val="00520036"/>
    <w:rsid w:val="00521612"/>
    <w:rsid w:val="005233EF"/>
    <w:rsid w:val="0052348B"/>
    <w:rsid w:val="00526A64"/>
    <w:rsid w:val="00526BC4"/>
    <w:rsid w:val="00526FD1"/>
    <w:rsid w:val="00527339"/>
    <w:rsid w:val="005275E3"/>
    <w:rsid w:val="00527FA8"/>
    <w:rsid w:val="0053211B"/>
    <w:rsid w:val="00532A9B"/>
    <w:rsid w:val="00533249"/>
    <w:rsid w:val="00533C94"/>
    <w:rsid w:val="00533D37"/>
    <w:rsid w:val="0053493B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47E32"/>
    <w:rsid w:val="0055167A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2D34"/>
    <w:rsid w:val="005B334E"/>
    <w:rsid w:val="005B33D7"/>
    <w:rsid w:val="005B3F28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486C"/>
    <w:rsid w:val="005D545E"/>
    <w:rsid w:val="005D547F"/>
    <w:rsid w:val="005D7473"/>
    <w:rsid w:val="005D7BC7"/>
    <w:rsid w:val="005E19AF"/>
    <w:rsid w:val="005E2034"/>
    <w:rsid w:val="005E3685"/>
    <w:rsid w:val="005E36F8"/>
    <w:rsid w:val="005E52D7"/>
    <w:rsid w:val="005E58B6"/>
    <w:rsid w:val="005E63C3"/>
    <w:rsid w:val="005F1FBE"/>
    <w:rsid w:val="005F3743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B2C"/>
    <w:rsid w:val="00605E75"/>
    <w:rsid w:val="00607327"/>
    <w:rsid w:val="006078B5"/>
    <w:rsid w:val="00611482"/>
    <w:rsid w:val="0061155D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2F65"/>
    <w:rsid w:val="0062371D"/>
    <w:rsid w:val="006255CB"/>
    <w:rsid w:val="00627509"/>
    <w:rsid w:val="00630E9A"/>
    <w:rsid w:val="00631C9C"/>
    <w:rsid w:val="0063258C"/>
    <w:rsid w:val="0063477E"/>
    <w:rsid w:val="00635F95"/>
    <w:rsid w:val="00636076"/>
    <w:rsid w:val="00636D3D"/>
    <w:rsid w:val="00640F56"/>
    <w:rsid w:val="006413B1"/>
    <w:rsid w:val="00642A83"/>
    <w:rsid w:val="00643083"/>
    <w:rsid w:val="0064564B"/>
    <w:rsid w:val="006458B7"/>
    <w:rsid w:val="00645E63"/>
    <w:rsid w:val="00647880"/>
    <w:rsid w:val="00647897"/>
    <w:rsid w:val="0065003C"/>
    <w:rsid w:val="00650C33"/>
    <w:rsid w:val="00651459"/>
    <w:rsid w:val="006515BC"/>
    <w:rsid w:val="00651A61"/>
    <w:rsid w:val="00651E07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3DD5"/>
    <w:rsid w:val="00694BC6"/>
    <w:rsid w:val="0069566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67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23DE"/>
    <w:rsid w:val="006F4BD2"/>
    <w:rsid w:val="006F4D44"/>
    <w:rsid w:val="006F4D8E"/>
    <w:rsid w:val="006F521B"/>
    <w:rsid w:val="006F6389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BF4"/>
    <w:rsid w:val="00707D33"/>
    <w:rsid w:val="0071081E"/>
    <w:rsid w:val="007110E6"/>
    <w:rsid w:val="00711976"/>
    <w:rsid w:val="00711D7E"/>
    <w:rsid w:val="00713067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23FA"/>
    <w:rsid w:val="007238F8"/>
    <w:rsid w:val="00725549"/>
    <w:rsid w:val="00732B4C"/>
    <w:rsid w:val="00732EEB"/>
    <w:rsid w:val="007333CA"/>
    <w:rsid w:val="00735463"/>
    <w:rsid w:val="00735E6D"/>
    <w:rsid w:val="00737F4D"/>
    <w:rsid w:val="00741392"/>
    <w:rsid w:val="00741B82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2D25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19CA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20D6"/>
    <w:rsid w:val="007D3572"/>
    <w:rsid w:val="007D3B92"/>
    <w:rsid w:val="007D7A62"/>
    <w:rsid w:val="007E151A"/>
    <w:rsid w:val="007E1D9C"/>
    <w:rsid w:val="007E42C7"/>
    <w:rsid w:val="007E57D0"/>
    <w:rsid w:val="007E63F4"/>
    <w:rsid w:val="007E64B6"/>
    <w:rsid w:val="007E7FB0"/>
    <w:rsid w:val="007F400E"/>
    <w:rsid w:val="007F75CB"/>
    <w:rsid w:val="007F76E5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C6A"/>
    <w:rsid w:val="008166DC"/>
    <w:rsid w:val="00820326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AA6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56272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5520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4FA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B3A"/>
    <w:rsid w:val="008A4CB8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36A"/>
    <w:rsid w:val="008B494B"/>
    <w:rsid w:val="008B6030"/>
    <w:rsid w:val="008B6294"/>
    <w:rsid w:val="008C01DE"/>
    <w:rsid w:val="008C0303"/>
    <w:rsid w:val="008C0DC2"/>
    <w:rsid w:val="008C26A2"/>
    <w:rsid w:val="008C3FDD"/>
    <w:rsid w:val="008C5D63"/>
    <w:rsid w:val="008C7A40"/>
    <w:rsid w:val="008C7E6E"/>
    <w:rsid w:val="008D324A"/>
    <w:rsid w:val="008D3E75"/>
    <w:rsid w:val="008D5A50"/>
    <w:rsid w:val="008D5BAB"/>
    <w:rsid w:val="008E0543"/>
    <w:rsid w:val="008E080B"/>
    <w:rsid w:val="008E1091"/>
    <w:rsid w:val="008E12B1"/>
    <w:rsid w:val="008E158C"/>
    <w:rsid w:val="008E1CBB"/>
    <w:rsid w:val="008E1EB9"/>
    <w:rsid w:val="008E686B"/>
    <w:rsid w:val="008E7259"/>
    <w:rsid w:val="008E7F7E"/>
    <w:rsid w:val="008F0F6E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0F98"/>
    <w:rsid w:val="009112F8"/>
    <w:rsid w:val="00913082"/>
    <w:rsid w:val="0091365E"/>
    <w:rsid w:val="00916637"/>
    <w:rsid w:val="00916842"/>
    <w:rsid w:val="009170D7"/>
    <w:rsid w:val="00917BD8"/>
    <w:rsid w:val="00917FC7"/>
    <w:rsid w:val="0092003A"/>
    <w:rsid w:val="009215FD"/>
    <w:rsid w:val="00921C98"/>
    <w:rsid w:val="009223B4"/>
    <w:rsid w:val="00923999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7E"/>
    <w:rsid w:val="00945740"/>
    <w:rsid w:val="009458F1"/>
    <w:rsid w:val="00947445"/>
    <w:rsid w:val="009502CE"/>
    <w:rsid w:val="00950E89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693B"/>
    <w:rsid w:val="00967D6D"/>
    <w:rsid w:val="00972D70"/>
    <w:rsid w:val="00975CC7"/>
    <w:rsid w:val="0097627B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2CD8"/>
    <w:rsid w:val="009A4121"/>
    <w:rsid w:val="009A546A"/>
    <w:rsid w:val="009B22CF"/>
    <w:rsid w:val="009B245D"/>
    <w:rsid w:val="009B40B4"/>
    <w:rsid w:val="009B4837"/>
    <w:rsid w:val="009B78C4"/>
    <w:rsid w:val="009B7B5F"/>
    <w:rsid w:val="009B7F8D"/>
    <w:rsid w:val="009C09A4"/>
    <w:rsid w:val="009C25AF"/>
    <w:rsid w:val="009C28BA"/>
    <w:rsid w:val="009C2DD9"/>
    <w:rsid w:val="009C3A0D"/>
    <w:rsid w:val="009C43E2"/>
    <w:rsid w:val="009C614B"/>
    <w:rsid w:val="009C68B2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6CF5"/>
    <w:rsid w:val="00A16D57"/>
    <w:rsid w:val="00A17773"/>
    <w:rsid w:val="00A207CA"/>
    <w:rsid w:val="00A207D2"/>
    <w:rsid w:val="00A21169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55B"/>
    <w:rsid w:val="00A37A66"/>
    <w:rsid w:val="00A40AD6"/>
    <w:rsid w:val="00A4138A"/>
    <w:rsid w:val="00A41899"/>
    <w:rsid w:val="00A4511D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B5E"/>
    <w:rsid w:val="00A63D53"/>
    <w:rsid w:val="00A6611E"/>
    <w:rsid w:val="00A67623"/>
    <w:rsid w:val="00A67B6D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0040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1371"/>
    <w:rsid w:val="00A930E9"/>
    <w:rsid w:val="00A9332E"/>
    <w:rsid w:val="00A9571F"/>
    <w:rsid w:val="00A96360"/>
    <w:rsid w:val="00A96591"/>
    <w:rsid w:val="00A96FF5"/>
    <w:rsid w:val="00A9778A"/>
    <w:rsid w:val="00A97967"/>
    <w:rsid w:val="00AA0AB8"/>
    <w:rsid w:val="00AA10C3"/>
    <w:rsid w:val="00AA26F6"/>
    <w:rsid w:val="00AA431D"/>
    <w:rsid w:val="00AA5935"/>
    <w:rsid w:val="00AA6366"/>
    <w:rsid w:val="00AA6847"/>
    <w:rsid w:val="00AA7274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3C0"/>
    <w:rsid w:val="00AC012C"/>
    <w:rsid w:val="00AC05AE"/>
    <w:rsid w:val="00AC10FE"/>
    <w:rsid w:val="00AC1F2D"/>
    <w:rsid w:val="00AC2ABA"/>
    <w:rsid w:val="00AC3BC2"/>
    <w:rsid w:val="00AC4104"/>
    <w:rsid w:val="00AC414E"/>
    <w:rsid w:val="00AC5F5B"/>
    <w:rsid w:val="00AC7214"/>
    <w:rsid w:val="00AD058B"/>
    <w:rsid w:val="00AD0FDB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64"/>
    <w:rsid w:val="00AD6CA7"/>
    <w:rsid w:val="00AD7755"/>
    <w:rsid w:val="00AE0192"/>
    <w:rsid w:val="00AE18B3"/>
    <w:rsid w:val="00AE2D81"/>
    <w:rsid w:val="00AE37BC"/>
    <w:rsid w:val="00AE4511"/>
    <w:rsid w:val="00AE4E56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074"/>
    <w:rsid w:val="00B342AC"/>
    <w:rsid w:val="00B37D1D"/>
    <w:rsid w:val="00B410F3"/>
    <w:rsid w:val="00B41E65"/>
    <w:rsid w:val="00B4227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A0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99E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335C"/>
    <w:rsid w:val="00BA3A0E"/>
    <w:rsid w:val="00BA3D0B"/>
    <w:rsid w:val="00BA4650"/>
    <w:rsid w:val="00BA46FD"/>
    <w:rsid w:val="00BA5796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C7FC3"/>
    <w:rsid w:val="00BD09DA"/>
    <w:rsid w:val="00BD123B"/>
    <w:rsid w:val="00BD1A5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9B7"/>
    <w:rsid w:val="00BE3D38"/>
    <w:rsid w:val="00BE447E"/>
    <w:rsid w:val="00BE5030"/>
    <w:rsid w:val="00BE66B6"/>
    <w:rsid w:val="00BE6B4D"/>
    <w:rsid w:val="00BE77AD"/>
    <w:rsid w:val="00BE7E89"/>
    <w:rsid w:val="00BF0BE6"/>
    <w:rsid w:val="00BF1BC3"/>
    <w:rsid w:val="00BF216C"/>
    <w:rsid w:val="00BF26A0"/>
    <w:rsid w:val="00BF2C7B"/>
    <w:rsid w:val="00BF37CB"/>
    <w:rsid w:val="00BF3AC4"/>
    <w:rsid w:val="00BF5BBD"/>
    <w:rsid w:val="00BF61E0"/>
    <w:rsid w:val="00C00A87"/>
    <w:rsid w:val="00C02C22"/>
    <w:rsid w:val="00C033DD"/>
    <w:rsid w:val="00C0397A"/>
    <w:rsid w:val="00C0411A"/>
    <w:rsid w:val="00C0469F"/>
    <w:rsid w:val="00C04D70"/>
    <w:rsid w:val="00C04EB8"/>
    <w:rsid w:val="00C0522E"/>
    <w:rsid w:val="00C06B4F"/>
    <w:rsid w:val="00C10261"/>
    <w:rsid w:val="00C10A32"/>
    <w:rsid w:val="00C1271B"/>
    <w:rsid w:val="00C13585"/>
    <w:rsid w:val="00C13880"/>
    <w:rsid w:val="00C13AF4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68B"/>
    <w:rsid w:val="00C43D0A"/>
    <w:rsid w:val="00C440BE"/>
    <w:rsid w:val="00C44D97"/>
    <w:rsid w:val="00C44F7A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627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3CAA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A736B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6B2A"/>
    <w:rsid w:val="00D07B94"/>
    <w:rsid w:val="00D07EC2"/>
    <w:rsid w:val="00D10778"/>
    <w:rsid w:val="00D10FA1"/>
    <w:rsid w:val="00D118E3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3E43"/>
    <w:rsid w:val="00D54292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7CE6"/>
    <w:rsid w:val="00D8023F"/>
    <w:rsid w:val="00D84E2B"/>
    <w:rsid w:val="00D85EC3"/>
    <w:rsid w:val="00D87747"/>
    <w:rsid w:val="00D87CA4"/>
    <w:rsid w:val="00D90384"/>
    <w:rsid w:val="00D90C34"/>
    <w:rsid w:val="00D9203D"/>
    <w:rsid w:val="00D923D3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BBC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21F"/>
    <w:rsid w:val="00DD356D"/>
    <w:rsid w:val="00DD40E2"/>
    <w:rsid w:val="00DD41C8"/>
    <w:rsid w:val="00DD6237"/>
    <w:rsid w:val="00DE1100"/>
    <w:rsid w:val="00DE135B"/>
    <w:rsid w:val="00DE28B0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73AC"/>
    <w:rsid w:val="00DF7613"/>
    <w:rsid w:val="00E007C7"/>
    <w:rsid w:val="00E009AC"/>
    <w:rsid w:val="00E01C1F"/>
    <w:rsid w:val="00E022A3"/>
    <w:rsid w:val="00E052E0"/>
    <w:rsid w:val="00E063DF"/>
    <w:rsid w:val="00E10B86"/>
    <w:rsid w:val="00E1122C"/>
    <w:rsid w:val="00E11847"/>
    <w:rsid w:val="00E11BD7"/>
    <w:rsid w:val="00E11D4C"/>
    <w:rsid w:val="00E13802"/>
    <w:rsid w:val="00E13D2E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1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0F6"/>
    <w:rsid w:val="00E60466"/>
    <w:rsid w:val="00E604F7"/>
    <w:rsid w:val="00E60523"/>
    <w:rsid w:val="00E60C67"/>
    <w:rsid w:val="00E60D4C"/>
    <w:rsid w:val="00E61418"/>
    <w:rsid w:val="00E61E28"/>
    <w:rsid w:val="00E62114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4296"/>
    <w:rsid w:val="00E84B03"/>
    <w:rsid w:val="00E87576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33BA"/>
    <w:rsid w:val="00EB45BB"/>
    <w:rsid w:val="00EB6269"/>
    <w:rsid w:val="00EC03BE"/>
    <w:rsid w:val="00EC1B2D"/>
    <w:rsid w:val="00EC1D3E"/>
    <w:rsid w:val="00EC2C4A"/>
    <w:rsid w:val="00EC2EDE"/>
    <w:rsid w:val="00EC4730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0EC3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4A35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65C4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37E3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651"/>
    <w:rsid w:val="00F71912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535"/>
    <w:rsid w:val="00FA7C6D"/>
    <w:rsid w:val="00FB03EA"/>
    <w:rsid w:val="00FB1962"/>
    <w:rsid w:val="00FB3EBE"/>
    <w:rsid w:val="00FB4F84"/>
    <w:rsid w:val="00FB5290"/>
    <w:rsid w:val="00FB52F3"/>
    <w:rsid w:val="00FB556B"/>
    <w:rsid w:val="00FB6B74"/>
    <w:rsid w:val="00FB7598"/>
    <w:rsid w:val="00FB7C17"/>
    <w:rsid w:val="00FC085D"/>
    <w:rsid w:val="00FC0D33"/>
    <w:rsid w:val="00FC1D4F"/>
    <w:rsid w:val="00FC1F24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491A5B73-4D27-4338-A880-006BD1A3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Batang"/>
      <w:sz w:val="22"/>
    </w:rPr>
  </w:style>
  <w:style w:type="paragraph" w:styleId="Heading6">
    <w:name w:val="heading 6"/>
    <w:basedOn w:val="Normal"/>
    <w:next w:val="Normal"/>
    <w:link w:val="Heading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link w:val="Heading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link w:val="Heading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5E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5E8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5E8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5E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5E8B"/>
    <w:rPr>
      <w:rFonts w:ascii="Arial" w:hAnsi="Arial"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8A2EA5"/>
    <w:rPr>
      <w:rFonts w:eastAsia="Malgun Gothic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E50BD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表格文字"/>
    <w:basedOn w:val="Normal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1">
    <w:name w:val="表格标题行"/>
    <w:basedOn w:val="Normal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8001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11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88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03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89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1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41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29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00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81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429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0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20895-3D4F-40F1-A8F5-A7DEF0C59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19298</TotalTime>
  <Pages>5</Pages>
  <Words>1337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Li Guo</cp:lastModifiedBy>
  <cp:revision>247</cp:revision>
  <cp:lastPrinted>2012-03-15T10:36:00Z</cp:lastPrinted>
  <dcterms:created xsi:type="dcterms:W3CDTF">2016-08-11T04:58:00Z</dcterms:created>
  <dcterms:modified xsi:type="dcterms:W3CDTF">2017-08-11T19:28:00Z</dcterms:modified>
</cp:coreProperties>
</file>