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9DAFE" w14:textId="223A94BD"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6326AE">
        <w:rPr>
          <w:b/>
          <w:lang w:eastAsia="zh-CN"/>
        </w:rPr>
        <w:t>89</w:t>
      </w:r>
      <w:r w:rsidRPr="000A7C8C">
        <w:rPr>
          <w:b/>
        </w:rPr>
        <w:tab/>
      </w:r>
      <w:r>
        <w:rPr>
          <w:b/>
        </w:rPr>
        <w:t>R1-</w:t>
      </w:r>
      <w:r w:rsidR="00A428B8" w:rsidRPr="00E90F64">
        <w:rPr>
          <w:b/>
        </w:rPr>
        <w:t>1</w:t>
      </w:r>
      <w:r w:rsidR="00126715">
        <w:rPr>
          <w:b/>
        </w:rPr>
        <w:t>709395</w:t>
      </w:r>
      <w:bookmarkStart w:id="0" w:name="_GoBack"/>
      <w:bookmarkEnd w:id="0"/>
    </w:p>
    <w:p w14:paraId="4592FAB2" w14:textId="77777777" w:rsidR="007D6317" w:rsidRDefault="006326A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Hangzhou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15-19 May</w:t>
      </w:r>
      <w:r w:rsidR="0039568E" w:rsidRPr="00E2676F">
        <w:rPr>
          <w:b/>
          <w:kern w:val="2"/>
          <w:lang w:eastAsia="zh-CN"/>
        </w:rPr>
        <w:t>, 2017</w:t>
      </w:r>
    </w:p>
    <w:p w14:paraId="32A84FE3" w14:textId="77777777"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7E0D8D67" w14:textId="1AF48106"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6326AE">
        <w:rPr>
          <w:b/>
          <w:lang w:eastAsia="zh-CN"/>
        </w:rPr>
        <w:t>6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  <w:r w:rsidR="006326AE">
        <w:rPr>
          <w:b/>
          <w:lang w:eastAsia="zh-CN"/>
        </w:rPr>
        <w:t>.</w:t>
      </w:r>
      <w:r w:rsidR="004B7D96">
        <w:rPr>
          <w:b/>
          <w:lang w:eastAsia="zh-CN"/>
        </w:rPr>
        <w:t>1</w:t>
      </w:r>
    </w:p>
    <w:p w14:paraId="68F6B5BB" w14:textId="36145B66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  <w:r w:rsidR="003634D8">
        <w:rPr>
          <w:b/>
        </w:rPr>
        <w:t>, Qualcomm</w:t>
      </w:r>
    </w:p>
    <w:p w14:paraId="5BA6B6F3" w14:textId="1ACCE92C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F23209">
        <w:rPr>
          <w:b/>
        </w:rPr>
        <w:t>Summary of e</w:t>
      </w:r>
      <w:r w:rsidR="006326AE">
        <w:rPr>
          <w:b/>
          <w:lang w:eastAsia="zh-CN"/>
        </w:rPr>
        <w:t>valuation on DL 1024</w:t>
      </w:r>
      <w:r w:rsidR="00875D59">
        <w:rPr>
          <w:rFonts w:hint="eastAsia"/>
          <w:b/>
          <w:lang w:eastAsia="zh-CN"/>
        </w:rPr>
        <w:t xml:space="preserve"> </w:t>
      </w:r>
      <w:r w:rsidR="006326AE">
        <w:rPr>
          <w:b/>
          <w:lang w:eastAsia="zh-CN"/>
        </w:rPr>
        <w:t>QAM</w:t>
      </w:r>
      <w:r w:rsidR="002E218F" w:rsidRPr="002E218F">
        <w:rPr>
          <w:b/>
          <w:lang w:eastAsia="zh-CN"/>
        </w:rPr>
        <w:t xml:space="preserve"> </w:t>
      </w:r>
    </w:p>
    <w:p w14:paraId="25C57753" w14:textId="77777777"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14:paraId="237F65F9" w14:textId="77777777"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6977CB7C" w14:textId="77777777" w:rsidR="00AA10A1" w:rsidRDefault="00AA10A1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</w:pPr>
      <w:bookmarkStart w:id="1" w:name="_Ref124589705"/>
      <w:bookmarkStart w:id="2" w:name="_Ref129681862"/>
      <w:r w:rsidRPr="007A16F2">
        <w:t>Introduction</w:t>
      </w:r>
      <w:bookmarkEnd w:id="1"/>
      <w:bookmarkEnd w:id="2"/>
    </w:p>
    <w:p w14:paraId="33BCA51B" w14:textId="1786AF59" w:rsidR="006326AE" w:rsidRDefault="00CA4D9A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In this meeting, the evaluation results are provided by interesting companies [1]~[5].</w:t>
      </w:r>
      <w:r w:rsidR="00C61CFE">
        <w:rPr>
          <w:lang w:eastAsia="zh-CN"/>
        </w:rPr>
        <w:t xml:space="preserve"> The evaluation results are summarized in this contribution, based on which several observations are extracted.</w:t>
      </w:r>
    </w:p>
    <w:p w14:paraId="6716D213" w14:textId="7F6A2FB0" w:rsidR="008C66F9" w:rsidRPr="008C66F9" w:rsidRDefault="003634D8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lang w:eastAsia="zh-CN"/>
        </w:rPr>
        <w:t xml:space="preserve">Summary of evaluation </w:t>
      </w:r>
      <w:r w:rsidR="00993A31">
        <w:rPr>
          <w:lang w:eastAsia="zh-CN"/>
        </w:rPr>
        <w:t>results</w:t>
      </w:r>
    </w:p>
    <w:p w14:paraId="546E2944" w14:textId="2A362B93" w:rsidR="00515D26" w:rsidRDefault="0069439C" w:rsidP="00D007DF">
      <w:pPr>
        <w:pStyle w:val="2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rossover </w:t>
      </w:r>
      <w:r>
        <w:rPr>
          <w:lang w:eastAsia="zh-CN"/>
        </w:rPr>
        <w:t>point</w:t>
      </w:r>
    </w:p>
    <w:p w14:paraId="2B09CE67" w14:textId="77777777" w:rsidR="001342B8" w:rsidRPr="00E503BA" w:rsidRDefault="001342B8" w:rsidP="00E503BA">
      <w:pPr>
        <w:pStyle w:val="a5"/>
        <w:rPr>
          <w:i/>
          <w:u w:val="single"/>
          <w:lang w:eastAsia="zh-CN"/>
        </w:rPr>
      </w:pPr>
      <w:r w:rsidRPr="00E503BA">
        <w:rPr>
          <w:i/>
          <w:u w:val="single"/>
          <w:lang w:eastAsia="zh-CN"/>
        </w:rPr>
        <w:t>C</w:t>
      </w:r>
      <w:r w:rsidRPr="00E503BA">
        <w:rPr>
          <w:rFonts w:hint="eastAsia"/>
          <w:i/>
          <w:u w:val="single"/>
          <w:lang w:eastAsia="zh-CN"/>
        </w:rPr>
        <w:t xml:space="preserve">rossover </w:t>
      </w:r>
      <w:r w:rsidRPr="00E503BA">
        <w:rPr>
          <w:i/>
          <w:u w:val="single"/>
          <w:lang w:eastAsia="zh-CN"/>
        </w:rPr>
        <w:t>point for AWGN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3"/>
        <w:gridCol w:w="940"/>
        <w:gridCol w:w="940"/>
        <w:gridCol w:w="941"/>
        <w:gridCol w:w="941"/>
      </w:tblGrid>
      <w:tr w:rsidR="001342B8" w14:paraId="75DC6A2F" w14:textId="77777777" w:rsidTr="00E25D03">
        <w:tc>
          <w:tcPr>
            <w:tcW w:w="1463" w:type="dxa"/>
          </w:tcPr>
          <w:p w14:paraId="32401E0F" w14:textId="77777777" w:rsidR="001342B8" w:rsidRDefault="001342B8" w:rsidP="00E25D03">
            <w:pPr>
              <w:rPr>
                <w:szCs w:val="16"/>
                <w:lang w:eastAsia="zh-CN"/>
              </w:rPr>
            </w:pPr>
          </w:p>
        </w:tc>
        <w:tc>
          <w:tcPr>
            <w:tcW w:w="940" w:type="dxa"/>
          </w:tcPr>
          <w:p w14:paraId="60CDFAB7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0% TX</w:t>
            </w:r>
          </w:p>
          <w:p w14:paraId="59183371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0% RX</w:t>
            </w:r>
          </w:p>
        </w:tc>
        <w:tc>
          <w:tcPr>
            <w:tcW w:w="940" w:type="dxa"/>
          </w:tcPr>
          <w:p w14:paraId="107A64A6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1% TX</w:t>
            </w:r>
          </w:p>
          <w:p w14:paraId="4273EBAD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1% RX</w:t>
            </w:r>
          </w:p>
        </w:tc>
        <w:tc>
          <w:tcPr>
            <w:tcW w:w="941" w:type="dxa"/>
          </w:tcPr>
          <w:p w14:paraId="74252E9A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 xml:space="preserve">2% </w:t>
            </w:r>
            <w:r>
              <w:rPr>
                <w:szCs w:val="16"/>
                <w:lang w:eastAsia="zh-CN"/>
              </w:rPr>
              <w:t>TX</w:t>
            </w:r>
          </w:p>
          <w:p w14:paraId="5179B338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2% RX</w:t>
            </w:r>
          </w:p>
        </w:tc>
        <w:tc>
          <w:tcPr>
            <w:tcW w:w="941" w:type="dxa"/>
          </w:tcPr>
          <w:p w14:paraId="44DD4D20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3% TX</w:t>
            </w:r>
          </w:p>
          <w:p w14:paraId="78E4A009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3% RX</w:t>
            </w:r>
          </w:p>
        </w:tc>
      </w:tr>
      <w:tr w:rsidR="001342B8" w14:paraId="688BD7C2" w14:textId="77777777" w:rsidTr="00E25D03">
        <w:tc>
          <w:tcPr>
            <w:tcW w:w="1463" w:type="dxa"/>
          </w:tcPr>
          <w:p w14:paraId="23E28317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HW</w:t>
            </w:r>
            <w:r>
              <w:rPr>
                <w:szCs w:val="16"/>
                <w:lang w:eastAsia="zh-CN"/>
              </w:rPr>
              <w:t xml:space="preserve"> (R1-1708196)</w:t>
            </w:r>
          </w:p>
        </w:tc>
        <w:tc>
          <w:tcPr>
            <w:tcW w:w="940" w:type="dxa"/>
          </w:tcPr>
          <w:p w14:paraId="43CBC021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29.2dB</w:t>
            </w:r>
            <w:r>
              <w:rPr>
                <w:szCs w:val="16"/>
                <w:lang w:eastAsia="zh-CN"/>
              </w:rPr>
              <w:t xml:space="preserve"> for 2T2R;</w:t>
            </w:r>
          </w:p>
          <w:p w14:paraId="7A96835B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23.2dB for 2T8R</w:t>
            </w:r>
          </w:p>
        </w:tc>
        <w:tc>
          <w:tcPr>
            <w:tcW w:w="940" w:type="dxa"/>
          </w:tcPr>
          <w:p w14:paraId="7B3A444C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29.4dB</w:t>
            </w:r>
            <w:r>
              <w:rPr>
                <w:szCs w:val="16"/>
                <w:lang w:eastAsia="zh-CN"/>
              </w:rPr>
              <w:t xml:space="preserve"> for 2T2R;</w:t>
            </w:r>
          </w:p>
          <w:p w14:paraId="055B1CC3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23.4dB for 2T8R</w:t>
            </w:r>
          </w:p>
        </w:tc>
        <w:tc>
          <w:tcPr>
            <w:tcW w:w="941" w:type="dxa"/>
          </w:tcPr>
          <w:p w14:paraId="136B0FC7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30.4dB</w:t>
            </w:r>
            <w:r>
              <w:rPr>
                <w:szCs w:val="16"/>
                <w:lang w:eastAsia="zh-CN"/>
              </w:rPr>
              <w:t xml:space="preserve"> for 2T2R;</w:t>
            </w:r>
          </w:p>
          <w:p w14:paraId="0D48FBD8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24.0dB for 2T8R</w:t>
            </w:r>
          </w:p>
        </w:tc>
        <w:tc>
          <w:tcPr>
            <w:tcW w:w="941" w:type="dxa"/>
          </w:tcPr>
          <w:p w14:paraId="43F249F0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33.0dB</w:t>
            </w:r>
            <w:r>
              <w:rPr>
                <w:szCs w:val="16"/>
                <w:lang w:eastAsia="zh-CN"/>
              </w:rPr>
              <w:t xml:space="preserve"> for 2T2R;</w:t>
            </w:r>
          </w:p>
          <w:p w14:paraId="410B4611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25.5dB for 2T8R</w:t>
            </w:r>
          </w:p>
        </w:tc>
      </w:tr>
      <w:tr w:rsidR="001342B8" w14:paraId="697E344B" w14:textId="77777777" w:rsidTr="00E25D03">
        <w:tc>
          <w:tcPr>
            <w:tcW w:w="1463" w:type="dxa"/>
          </w:tcPr>
          <w:p w14:paraId="57E128A8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ZTE</w:t>
            </w:r>
            <w:r>
              <w:rPr>
                <w:szCs w:val="16"/>
                <w:lang w:eastAsia="zh-CN"/>
              </w:rPr>
              <w:t xml:space="preserve"> (R1-1707186)</w:t>
            </w:r>
          </w:p>
        </w:tc>
        <w:tc>
          <w:tcPr>
            <w:tcW w:w="940" w:type="dxa"/>
          </w:tcPr>
          <w:p w14:paraId="73E1A68B" w14:textId="77777777" w:rsidR="001342B8" w:rsidRDefault="001342B8" w:rsidP="00E25D03">
            <w:pPr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 xml:space="preserve">25.8dB for </w:t>
            </w:r>
            <w:r>
              <w:rPr>
                <w:szCs w:val="16"/>
                <w:lang w:eastAsia="zh-CN"/>
              </w:rPr>
              <w:t>2T2R TM3;</w:t>
            </w:r>
          </w:p>
          <w:p w14:paraId="32BF29D1" w14:textId="77777777" w:rsidR="001342B8" w:rsidRDefault="001342B8" w:rsidP="00E25D03">
            <w:pPr>
              <w:rPr>
                <w:szCs w:val="16"/>
                <w:lang w:eastAsia="zh-CN"/>
              </w:rPr>
            </w:pPr>
          </w:p>
        </w:tc>
        <w:tc>
          <w:tcPr>
            <w:tcW w:w="940" w:type="dxa"/>
          </w:tcPr>
          <w:p w14:paraId="6AB41290" w14:textId="77777777" w:rsidR="001342B8" w:rsidRDefault="001342B8" w:rsidP="00E25D03">
            <w:pPr>
              <w:rPr>
                <w:szCs w:val="16"/>
                <w:lang w:eastAsia="zh-CN"/>
              </w:rPr>
            </w:pPr>
          </w:p>
        </w:tc>
        <w:tc>
          <w:tcPr>
            <w:tcW w:w="941" w:type="dxa"/>
          </w:tcPr>
          <w:p w14:paraId="1938FDC6" w14:textId="77777777" w:rsidR="001342B8" w:rsidRDefault="001342B8" w:rsidP="00E25D03">
            <w:pPr>
              <w:rPr>
                <w:szCs w:val="16"/>
                <w:lang w:eastAsia="zh-CN"/>
              </w:rPr>
            </w:pPr>
          </w:p>
        </w:tc>
        <w:tc>
          <w:tcPr>
            <w:tcW w:w="941" w:type="dxa"/>
          </w:tcPr>
          <w:p w14:paraId="3A6C5824" w14:textId="77777777" w:rsidR="001342B8" w:rsidRDefault="001342B8" w:rsidP="00E25D03">
            <w:pPr>
              <w:rPr>
                <w:szCs w:val="16"/>
                <w:lang w:eastAsia="zh-CN"/>
              </w:rPr>
            </w:pPr>
          </w:p>
        </w:tc>
      </w:tr>
    </w:tbl>
    <w:p w14:paraId="552DB036" w14:textId="77777777" w:rsidR="001342B8" w:rsidRDefault="001342B8" w:rsidP="001342B8">
      <w:pPr>
        <w:rPr>
          <w:szCs w:val="16"/>
          <w:lang w:eastAsia="zh-CN"/>
        </w:rPr>
      </w:pPr>
    </w:p>
    <w:p w14:paraId="54CDEF18" w14:textId="77777777" w:rsidR="001342B8" w:rsidRPr="00E503BA" w:rsidRDefault="001342B8" w:rsidP="00E503BA">
      <w:pPr>
        <w:pStyle w:val="a5"/>
        <w:rPr>
          <w:i/>
          <w:u w:val="single"/>
          <w:lang w:eastAsia="zh-CN"/>
        </w:rPr>
      </w:pPr>
      <w:r w:rsidRPr="00E503BA">
        <w:rPr>
          <w:i/>
          <w:u w:val="single"/>
          <w:lang w:eastAsia="zh-CN"/>
        </w:rPr>
        <w:t>C</w:t>
      </w:r>
      <w:r w:rsidRPr="00E503BA">
        <w:rPr>
          <w:rFonts w:hint="eastAsia"/>
          <w:i/>
          <w:u w:val="single"/>
          <w:lang w:eastAsia="zh-CN"/>
        </w:rPr>
        <w:t xml:space="preserve">rossover </w:t>
      </w:r>
      <w:r w:rsidRPr="00E503BA">
        <w:rPr>
          <w:i/>
          <w:u w:val="single"/>
          <w:lang w:eastAsia="zh-CN"/>
        </w:rPr>
        <w:t>point for TDL-10ns</w:t>
      </w:r>
    </w:p>
    <w:tbl>
      <w:tblPr>
        <w:tblStyle w:val="ac"/>
        <w:tblW w:w="10991" w:type="dxa"/>
        <w:jc w:val="center"/>
        <w:tblLook w:val="04A0" w:firstRow="1" w:lastRow="0" w:firstColumn="1" w:lastColumn="0" w:noHBand="0" w:noVBand="1"/>
      </w:tblPr>
      <w:tblGrid>
        <w:gridCol w:w="1188"/>
        <w:gridCol w:w="1609"/>
        <w:gridCol w:w="1610"/>
        <w:gridCol w:w="1000"/>
        <w:gridCol w:w="904"/>
        <w:gridCol w:w="1610"/>
        <w:gridCol w:w="904"/>
        <w:gridCol w:w="722"/>
        <w:gridCol w:w="722"/>
        <w:gridCol w:w="722"/>
      </w:tblGrid>
      <w:tr w:rsidR="001342B8" w14:paraId="2D882CDA" w14:textId="77777777" w:rsidTr="00E25D03">
        <w:trPr>
          <w:jc w:val="center"/>
        </w:trPr>
        <w:tc>
          <w:tcPr>
            <w:tcW w:w="0" w:type="auto"/>
          </w:tcPr>
          <w:p w14:paraId="7B5A3FA3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50483AD6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0%/0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0" w:type="auto"/>
          </w:tcPr>
          <w:p w14:paraId="7E060FDC" w14:textId="77777777" w:rsidR="001342B8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1%/1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0" w:type="auto"/>
          </w:tcPr>
          <w:p w14:paraId="499B6F3F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1.5%, 1%</w:t>
            </w:r>
          </w:p>
        </w:tc>
        <w:tc>
          <w:tcPr>
            <w:tcW w:w="0" w:type="auto"/>
          </w:tcPr>
          <w:p w14:paraId="6B079555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2%, 1%</w:t>
            </w:r>
          </w:p>
        </w:tc>
        <w:tc>
          <w:tcPr>
            <w:tcW w:w="0" w:type="auto"/>
          </w:tcPr>
          <w:p w14:paraId="1CF8C8BB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2%/2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0" w:type="auto"/>
          </w:tcPr>
          <w:p w14:paraId="0F396250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2.5%, 1%</w:t>
            </w:r>
          </w:p>
        </w:tc>
        <w:tc>
          <w:tcPr>
            <w:tcW w:w="722" w:type="dxa"/>
          </w:tcPr>
          <w:p w14:paraId="277D4944" w14:textId="77777777" w:rsidR="001342B8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2.5%, 2%</w:t>
            </w:r>
          </w:p>
        </w:tc>
        <w:tc>
          <w:tcPr>
            <w:tcW w:w="722" w:type="dxa"/>
          </w:tcPr>
          <w:p w14:paraId="0C708402" w14:textId="77777777" w:rsidR="001342B8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3%, 0%</w:t>
            </w:r>
          </w:p>
        </w:tc>
        <w:tc>
          <w:tcPr>
            <w:tcW w:w="722" w:type="dxa"/>
          </w:tcPr>
          <w:p w14:paraId="5384ED15" w14:textId="77777777" w:rsidR="001342B8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 xml:space="preserve">3%, </w:t>
            </w:r>
            <w:r>
              <w:rPr>
                <w:b/>
                <w:sz w:val="20"/>
                <w:szCs w:val="20"/>
                <w:lang w:eastAsia="zh-CN"/>
              </w:rPr>
              <w:t>3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%</w:t>
            </w:r>
          </w:p>
        </w:tc>
      </w:tr>
      <w:tr w:rsidR="001342B8" w14:paraId="197E734C" w14:textId="77777777" w:rsidTr="00E25D03">
        <w:trPr>
          <w:jc w:val="center"/>
        </w:trPr>
        <w:tc>
          <w:tcPr>
            <w:tcW w:w="0" w:type="auto"/>
          </w:tcPr>
          <w:p w14:paraId="5C2D6216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HW</w:t>
            </w:r>
            <w:r>
              <w:rPr>
                <w:szCs w:val="16"/>
                <w:lang w:eastAsia="zh-CN"/>
              </w:rPr>
              <w:t xml:space="preserve"> (R1-1708196)</w:t>
            </w:r>
          </w:p>
        </w:tc>
        <w:tc>
          <w:tcPr>
            <w:tcW w:w="0" w:type="auto"/>
          </w:tcPr>
          <w:p w14:paraId="5418DD5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58F0AD18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32.5dB for 2T2R, TM4;</w:t>
            </w:r>
          </w:p>
          <w:p w14:paraId="242D6509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23.3dB for 2T8R, TM4</w:t>
            </w:r>
          </w:p>
        </w:tc>
        <w:tc>
          <w:tcPr>
            <w:tcW w:w="0" w:type="auto"/>
          </w:tcPr>
          <w:p w14:paraId="7C89D2A6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E6315F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A4EF269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35dB for 2T2R;</w:t>
            </w:r>
          </w:p>
          <w:p w14:paraId="51B670C6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24dB for 2T8R</w:t>
            </w:r>
          </w:p>
        </w:tc>
        <w:tc>
          <w:tcPr>
            <w:tcW w:w="0" w:type="auto"/>
          </w:tcPr>
          <w:p w14:paraId="5F113278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31CA1DEE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31EB025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1FC66787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1342B8" w14:paraId="2B145805" w14:textId="77777777" w:rsidTr="00E25D03">
        <w:trPr>
          <w:jc w:val="center"/>
        </w:trPr>
        <w:tc>
          <w:tcPr>
            <w:tcW w:w="0" w:type="auto"/>
          </w:tcPr>
          <w:p w14:paraId="2319E881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ZTE</w:t>
            </w:r>
            <w:r>
              <w:rPr>
                <w:szCs w:val="16"/>
                <w:lang w:eastAsia="zh-CN"/>
              </w:rPr>
              <w:t xml:space="preserve"> (R1-1707186)</w:t>
            </w:r>
          </w:p>
        </w:tc>
        <w:tc>
          <w:tcPr>
            <w:tcW w:w="0" w:type="auto"/>
          </w:tcPr>
          <w:p w14:paraId="33F951B0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24.1dB for </w:t>
            </w:r>
            <w:r>
              <w:rPr>
                <w:sz w:val="20"/>
                <w:szCs w:val="20"/>
                <w:lang w:eastAsia="zh-CN"/>
              </w:rPr>
              <w:t>2T8R, TM4</w:t>
            </w:r>
          </w:p>
        </w:tc>
        <w:tc>
          <w:tcPr>
            <w:tcW w:w="0" w:type="auto"/>
          </w:tcPr>
          <w:p w14:paraId="7EBFA8F2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19C14E38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29.6dB for 2T8R, </w:t>
            </w:r>
            <w:r>
              <w:rPr>
                <w:sz w:val="20"/>
                <w:szCs w:val="20"/>
                <w:lang w:eastAsia="zh-CN"/>
              </w:rPr>
              <w:t>TM9.</w:t>
            </w:r>
          </w:p>
        </w:tc>
        <w:tc>
          <w:tcPr>
            <w:tcW w:w="0" w:type="auto"/>
          </w:tcPr>
          <w:p w14:paraId="27E26907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31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dB for 2T8R, </w:t>
            </w:r>
            <w:r>
              <w:rPr>
                <w:sz w:val="20"/>
                <w:szCs w:val="20"/>
                <w:lang w:eastAsia="zh-CN"/>
              </w:rPr>
              <w:t>TM9</w:t>
            </w:r>
          </w:p>
        </w:tc>
        <w:tc>
          <w:tcPr>
            <w:tcW w:w="0" w:type="auto"/>
          </w:tcPr>
          <w:p w14:paraId="33E3EB3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9C457C1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36dB for 2T8R, TM9</w:t>
            </w:r>
          </w:p>
        </w:tc>
        <w:tc>
          <w:tcPr>
            <w:tcW w:w="722" w:type="dxa"/>
          </w:tcPr>
          <w:p w14:paraId="0C6763B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39dB for 2T8R, TM9</w:t>
            </w:r>
          </w:p>
        </w:tc>
        <w:tc>
          <w:tcPr>
            <w:tcW w:w="722" w:type="dxa"/>
          </w:tcPr>
          <w:p w14:paraId="75699D86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6FCD1E67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1342B8" w14:paraId="03506C2C" w14:textId="77777777" w:rsidTr="00E25D03">
        <w:trPr>
          <w:jc w:val="center"/>
        </w:trPr>
        <w:tc>
          <w:tcPr>
            <w:tcW w:w="0" w:type="auto"/>
          </w:tcPr>
          <w:p w14:paraId="4681825F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Intel (R1-170</w:t>
            </w:r>
            <w:r>
              <w:rPr>
                <w:sz w:val="20"/>
                <w:szCs w:val="20"/>
                <w:lang w:eastAsia="zh-CN"/>
              </w:rPr>
              <w:t>7312)</w:t>
            </w:r>
          </w:p>
        </w:tc>
        <w:tc>
          <w:tcPr>
            <w:tcW w:w="0" w:type="auto"/>
          </w:tcPr>
          <w:p w14:paraId="71734615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27dB for </w:t>
            </w:r>
            <w:r>
              <w:rPr>
                <w:sz w:val="20"/>
                <w:szCs w:val="20"/>
                <w:lang w:eastAsia="zh-CN"/>
              </w:rPr>
              <w:t>2T2R, 1layer</w:t>
            </w:r>
          </w:p>
          <w:p w14:paraId="6E549015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37dB for 2T2R, 2layer</w:t>
            </w:r>
          </w:p>
        </w:tc>
        <w:tc>
          <w:tcPr>
            <w:tcW w:w="0" w:type="auto"/>
          </w:tcPr>
          <w:p w14:paraId="3D286A98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528E1186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2F432662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3E245C3D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13F35373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78D51A99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226A45C9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30dB</w:t>
            </w:r>
            <w:r>
              <w:rPr>
                <w:sz w:val="20"/>
                <w:szCs w:val="20"/>
                <w:lang w:eastAsia="zh-CN"/>
              </w:rPr>
              <w:t xml:space="preserve"> for 2T2R, 1layer</w:t>
            </w:r>
          </w:p>
          <w:p w14:paraId="62040091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42dB for 2T2R, 2layer</w:t>
            </w:r>
          </w:p>
        </w:tc>
        <w:tc>
          <w:tcPr>
            <w:tcW w:w="722" w:type="dxa"/>
          </w:tcPr>
          <w:p w14:paraId="4E969EA1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30dB</w:t>
            </w:r>
            <w:r>
              <w:rPr>
                <w:sz w:val="20"/>
                <w:szCs w:val="20"/>
                <w:lang w:eastAsia="zh-CN"/>
              </w:rPr>
              <w:t xml:space="preserve"> for 2T2R, 1layer</w:t>
            </w:r>
          </w:p>
        </w:tc>
      </w:tr>
      <w:tr w:rsidR="001342B8" w14:paraId="1C6D2713" w14:textId="77777777" w:rsidTr="00E25D03">
        <w:trPr>
          <w:jc w:val="center"/>
        </w:trPr>
        <w:tc>
          <w:tcPr>
            <w:tcW w:w="0" w:type="auto"/>
          </w:tcPr>
          <w:p w14:paraId="3F5273C1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QC (R1-17</w:t>
            </w:r>
            <w:r>
              <w:rPr>
                <w:sz w:val="20"/>
                <w:szCs w:val="20"/>
                <w:lang w:eastAsia="zh-CN"/>
              </w:rPr>
              <w:t>08793)</w:t>
            </w:r>
          </w:p>
        </w:tc>
        <w:tc>
          <w:tcPr>
            <w:tcW w:w="0" w:type="auto"/>
          </w:tcPr>
          <w:p w14:paraId="592F8D8E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8.4dB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TDL-A;</w:t>
            </w:r>
          </w:p>
          <w:p w14:paraId="10565449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28.67dB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 xml:space="preserve"> TDL-A;</w:t>
            </w:r>
          </w:p>
          <w:p w14:paraId="5AEC23DF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  <w:p w14:paraId="30291A6C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</w:tc>
        <w:tc>
          <w:tcPr>
            <w:tcW w:w="0" w:type="auto"/>
          </w:tcPr>
          <w:p w14:paraId="33E7771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29.63dB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 xml:space="preserve"> TDL-A;</w:t>
            </w:r>
          </w:p>
          <w:p w14:paraId="51D1006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29.73dB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  <w:p w14:paraId="5A0A4996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23.09dB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</w:tc>
        <w:tc>
          <w:tcPr>
            <w:tcW w:w="0" w:type="auto"/>
          </w:tcPr>
          <w:p w14:paraId="57B5E039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767D7A6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65C8FF8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32.22dB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 xml:space="preserve"> TDL-A;</w:t>
            </w:r>
          </w:p>
          <w:p w14:paraId="6B00B4F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32.22dB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  <w:p w14:paraId="152C35E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23.36dB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</w:tc>
        <w:tc>
          <w:tcPr>
            <w:tcW w:w="0" w:type="auto"/>
          </w:tcPr>
          <w:p w14:paraId="5C1D09F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6114AFF5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71AF38AC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6A1E0330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</w:tr>
    </w:tbl>
    <w:p w14:paraId="2280C731" w14:textId="77777777" w:rsidR="001342B8" w:rsidRPr="004D2AD8" w:rsidRDefault="001342B8" w:rsidP="001342B8">
      <w:pPr>
        <w:rPr>
          <w:szCs w:val="16"/>
          <w:lang w:eastAsia="zh-CN"/>
        </w:rPr>
      </w:pPr>
    </w:p>
    <w:p w14:paraId="41665A9F" w14:textId="77777777" w:rsidR="001342B8" w:rsidRPr="00E503BA" w:rsidRDefault="001342B8" w:rsidP="00E503BA">
      <w:pPr>
        <w:pStyle w:val="a5"/>
        <w:rPr>
          <w:i/>
          <w:u w:val="single"/>
          <w:lang w:eastAsia="zh-CN"/>
        </w:rPr>
      </w:pPr>
      <w:r w:rsidRPr="00E503BA">
        <w:rPr>
          <w:i/>
          <w:u w:val="single"/>
          <w:lang w:eastAsia="zh-CN"/>
        </w:rPr>
        <w:t>C</w:t>
      </w:r>
      <w:r w:rsidRPr="00E503BA">
        <w:rPr>
          <w:rFonts w:hint="eastAsia"/>
          <w:i/>
          <w:u w:val="single"/>
          <w:lang w:eastAsia="zh-CN"/>
        </w:rPr>
        <w:t xml:space="preserve">rossover </w:t>
      </w:r>
      <w:r w:rsidRPr="00E503BA">
        <w:rPr>
          <w:i/>
          <w:u w:val="single"/>
          <w:lang w:eastAsia="zh-CN"/>
        </w:rPr>
        <w:t>point for TDL-100ns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21"/>
        <w:gridCol w:w="2394"/>
        <w:gridCol w:w="2394"/>
        <w:gridCol w:w="2394"/>
      </w:tblGrid>
      <w:tr w:rsidR="001342B8" w14:paraId="22E8E10D" w14:textId="77777777" w:rsidTr="00E25D03">
        <w:trPr>
          <w:jc w:val="center"/>
        </w:trPr>
        <w:tc>
          <w:tcPr>
            <w:tcW w:w="0" w:type="auto"/>
          </w:tcPr>
          <w:p w14:paraId="0EAF6BF8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ACDB346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0%/0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0" w:type="auto"/>
          </w:tcPr>
          <w:p w14:paraId="40638EBF" w14:textId="77777777" w:rsidR="001342B8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1%/1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0" w:type="auto"/>
          </w:tcPr>
          <w:p w14:paraId="46681B37" w14:textId="77777777" w:rsidR="001342B8" w:rsidRPr="0089446C" w:rsidRDefault="001342B8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2%/2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</w:tr>
      <w:tr w:rsidR="001342B8" w14:paraId="0D8EE78F" w14:textId="77777777" w:rsidTr="00E25D03">
        <w:trPr>
          <w:jc w:val="center"/>
        </w:trPr>
        <w:tc>
          <w:tcPr>
            <w:tcW w:w="0" w:type="auto"/>
          </w:tcPr>
          <w:p w14:paraId="5B0E81EB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HW</w:t>
            </w:r>
            <w:r>
              <w:rPr>
                <w:szCs w:val="16"/>
                <w:lang w:eastAsia="zh-CN"/>
              </w:rPr>
              <w:t xml:space="preserve"> (R1-1708196)</w:t>
            </w:r>
          </w:p>
        </w:tc>
        <w:tc>
          <w:tcPr>
            <w:tcW w:w="0" w:type="auto"/>
          </w:tcPr>
          <w:p w14:paraId="569AF82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122FAE18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34dB for 2T2R, TM4;</w:t>
            </w:r>
          </w:p>
          <w:p w14:paraId="4A3676BB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24dB for 2T8R, TM4</w:t>
            </w:r>
          </w:p>
        </w:tc>
        <w:tc>
          <w:tcPr>
            <w:tcW w:w="0" w:type="auto"/>
          </w:tcPr>
          <w:p w14:paraId="2675BDA0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36dB for 2T2R, TM4;</w:t>
            </w:r>
          </w:p>
          <w:p w14:paraId="0DF866DD" w14:textId="77777777" w:rsidR="001342B8" w:rsidRPr="007703DF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25dB for 2T8R, TM4</w:t>
            </w:r>
          </w:p>
        </w:tc>
      </w:tr>
      <w:tr w:rsidR="001342B8" w14:paraId="5A097ECD" w14:textId="77777777" w:rsidTr="00E25D03">
        <w:trPr>
          <w:jc w:val="center"/>
        </w:trPr>
        <w:tc>
          <w:tcPr>
            <w:tcW w:w="0" w:type="auto"/>
          </w:tcPr>
          <w:p w14:paraId="3E560010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ZTE</w:t>
            </w:r>
            <w:r>
              <w:rPr>
                <w:szCs w:val="16"/>
                <w:lang w:eastAsia="zh-CN"/>
              </w:rPr>
              <w:t xml:space="preserve"> (R1-1707186)</w:t>
            </w:r>
          </w:p>
        </w:tc>
        <w:tc>
          <w:tcPr>
            <w:tcW w:w="0" w:type="auto"/>
          </w:tcPr>
          <w:p w14:paraId="044D389D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23.9dB for </w:t>
            </w:r>
            <w:r>
              <w:rPr>
                <w:sz w:val="20"/>
                <w:szCs w:val="20"/>
                <w:lang w:eastAsia="zh-CN"/>
              </w:rPr>
              <w:t>2T4R, TM9</w:t>
            </w:r>
          </w:p>
        </w:tc>
        <w:tc>
          <w:tcPr>
            <w:tcW w:w="0" w:type="auto"/>
          </w:tcPr>
          <w:p w14:paraId="21818780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0137F047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1342B8" w14:paraId="003FDBFD" w14:textId="77777777" w:rsidTr="00E25D03">
        <w:trPr>
          <w:jc w:val="center"/>
        </w:trPr>
        <w:tc>
          <w:tcPr>
            <w:tcW w:w="0" w:type="auto"/>
          </w:tcPr>
          <w:p w14:paraId="3952625B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QC (R1-17</w:t>
            </w:r>
            <w:r>
              <w:rPr>
                <w:sz w:val="20"/>
                <w:szCs w:val="20"/>
                <w:lang w:eastAsia="zh-CN"/>
              </w:rPr>
              <w:t>08793)</w:t>
            </w:r>
          </w:p>
        </w:tc>
        <w:tc>
          <w:tcPr>
            <w:tcW w:w="0" w:type="auto"/>
          </w:tcPr>
          <w:p w14:paraId="289400DF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36.67 for 2T2R</w:t>
            </w:r>
            <w:r>
              <w:rPr>
                <w:sz w:val="20"/>
                <w:szCs w:val="20"/>
                <w:lang w:eastAsia="zh-CN"/>
              </w:rPr>
              <w:t xml:space="preserve"> TDL-A;</w:t>
            </w:r>
          </w:p>
          <w:p w14:paraId="50F22D3F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29dB for 2T4R TDL-A;</w:t>
            </w:r>
          </w:p>
          <w:p w14:paraId="75BEB99A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28.64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  <w:p w14:paraId="30E3427B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22.58dB for 2T4R TDL-D;</w:t>
            </w:r>
          </w:p>
        </w:tc>
        <w:tc>
          <w:tcPr>
            <w:tcW w:w="0" w:type="auto"/>
          </w:tcPr>
          <w:p w14:paraId="197A3424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40.3</w:t>
            </w: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eastAsia="zh-CN"/>
              </w:rPr>
              <w:t>dB</w:t>
            </w:r>
            <w:r>
              <w:rPr>
                <w:sz w:val="20"/>
                <w:szCs w:val="20"/>
                <w:lang w:eastAsia="zh-CN"/>
              </w:rPr>
              <w:t xml:space="preserve"> for 2T2R TDL-A;</w:t>
            </w:r>
          </w:p>
          <w:p w14:paraId="002EF930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29.73dB for 2T4R TDL-A;</w:t>
            </w:r>
          </w:p>
          <w:p w14:paraId="251A4B14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29.36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  <w:p w14:paraId="7CBF1149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23.09dB for 2T4R TDL-D;</w:t>
            </w:r>
          </w:p>
        </w:tc>
        <w:tc>
          <w:tcPr>
            <w:tcW w:w="0" w:type="auto"/>
          </w:tcPr>
          <w:p w14:paraId="49070FA3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32.59dB for 2T4R TDL-A;</w:t>
            </w:r>
          </w:p>
          <w:p w14:paraId="2EEFAC45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31.62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2T2R</w:t>
            </w:r>
            <w:r>
              <w:rPr>
                <w:sz w:val="20"/>
                <w:szCs w:val="20"/>
                <w:lang w:eastAsia="zh-CN"/>
              </w:rPr>
              <w:t xml:space="preserve"> TDL-D;</w:t>
            </w:r>
          </w:p>
          <w:p w14:paraId="3BB0948E" w14:textId="77777777" w:rsidR="001342B8" w:rsidRDefault="001342B8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23.91dB for 2T4R TDL-D;</w:t>
            </w:r>
          </w:p>
        </w:tc>
      </w:tr>
    </w:tbl>
    <w:p w14:paraId="7EB68463" w14:textId="7AC923C6" w:rsidR="00565B39" w:rsidRPr="001342B8" w:rsidRDefault="00565B39" w:rsidP="008A0522">
      <w:pPr>
        <w:spacing w:before="120" w:after="0"/>
        <w:rPr>
          <w:lang w:eastAsia="zh-CN"/>
        </w:rPr>
      </w:pPr>
    </w:p>
    <w:p w14:paraId="197F687A" w14:textId="286FD8D0" w:rsidR="000E098E" w:rsidRDefault="003C41AA" w:rsidP="00EF7272">
      <w:pPr>
        <w:pStyle w:val="2"/>
        <w:rPr>
          <w:lang w:val="en-US" w:eastAsia="zh-CN"/>
        </w:rPr>
      </w:pPr>
      <w:r>
        <w:rPr>
          <w:lang w:val="en-US" w:eastAsia="zh-CN"/>
        </w:rPr>
        <w:t>Throughput</w:t>
      </w:r>
    </w:p>
    <w:p w14:paraId="5DACF6FD" w14:textId="77777777" w:rsidR="00E503BA" w:rsidRPr="00E503BA" w:rsidRDefault="00E503BA" w:rsidP="00E503BA">
      <w:pPr>
        <w:pStyle w:val="a5"/>
        <w:rPr>
          <w:i/>
          <w:u w:val="single"/>
          <w:lang w:eastAsia="zh-CN"/>
        </w:rPr>
      </w:pPr>
      <w:r w:rsidRPr="00E503BA">
        <w:rPr>
          <w:i/>
          <w:u w:val="single"/>
          <w:lang w:eastAsia="zh-CN"/>
        </w:rPr>
        <w:t>Throughput for AWGN</w:t>
      </w:r>
    </w:p>
    <w:tbl>
      <w:tblPr>
        <w:tblStyle w:val="ac"/>
        <w:tblW w:w="10154" w:type="dxa"/>
        <w:jc w:val="center"/>
        <w:tblLook w:val="04A0" w:firstRow="1" w:lastRow="0" w:firstColumn="1" w:lastColumn="0" w:noHBand="0" w:noVBand="1"/>
      </w:tblPr>
      <w:tblGrid>
        <w:gridCol w:w="1155"/>
        <w:gridCol w:w="1345"/>
        <w:gridCol w:w="1842"/>
        <w:gridCol w:w="1133"/>
        <w:gridCol w:w="1844"/>
        <w:gridCol w:w="1134"/>
        <w:gridCol w:w="1701"/>
      </w:tblGrid>
      <w:tr w:rsidR="00E503BA" w:rsidRPr="00371CEF" w14:paraId="5FFDEFB2" w14:textId="77777777" w:rsidTr="00E25D03">
        <w:trPr>
          <w:jc w:val="center"/>
        </w:trPr>
        <w:tc>
          <w:tcPr>
            <w:tcW w:w="0" w:type="auto"/>
          </w:tcPr>
          <w:p w14:paraId="4F8C280B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</w:tcPr>
          <w:p w14:paraId="4EE9098F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0%, 0%</w:t>
            </w:r>
          </w:p>
        </w:tc>
        <w:tc>
          <w:tcPr>
            <w:tcW w:w="1842" w:type="dxa"/>
          </w:tcPr>
          <w:p w14:paraId="5D208B70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b/>
                <w:sz w:val="15"/>
                <w:szCs w:val="15"/>
                <w:lang w:eastAsia="zh-CN"/>
              </w:rPr>
              <w:t xml:space="preserve">Tx/Rx 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EVM</w:t>
            </w:r>
            <w:r w:rsidRPr="00371CEF">
              <w:rPr>
                <w:b/>
                <w:sz w:val="15"/>
                <w:szCs w:val="15"/>
                <w:lang w:eastAsia="zh-CN"/>
              </w:rPr>
              <w:t>(1%/1%)</w:t>
            </w:r>
          </w:p>
        </w:tc>
        <w:tc>
          <w:tcPr>
            <w:tcW w:w="1133" w:type="dxa"/>
          </w:tcPr>
          <w:p w14:paraId="44923562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1.5%, 1%</w:t>
            </w:r>
          </w:p>
        </w:tc>
        <w:tc>
          <w:tcPr>
            <w:tcW w:w="1844" w:type="dxa"/>
          </w:tcPr>
          <w:p w14:paraId="3816C772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b/>
                <w:sz w:val="15"/>
                <w:szCs w:val="15"/>
                <w:lang w:eastAsia="zh-CN"/>
              </w:rPr>
              <w:t xml:space="preserve">Tx/Rx 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EVM</w:t>
            </w:r>
            <w:r w:rsidRPr="00371CEF">
              <w:rPr>
                <w:b/>
                <w:sz w:val="15"/>
                <w:szCs w:val="15"/>
                <w:lang w:eastAsia="zh-CN"/>
              </w:rPr>
              <w:t>(2%/2%)</w:t>
            </w:r>
          </w:p>
        </w:tc>
        <w:tc>
          <w:tcPr>
            <w:tcW w:w="1134" w:type="dxa"/>
          </w:tcPr>
          <w:p w14:paraId="5CEE27E5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 xml:space="preserve">3%, </w:t>
            </w:r>
            <w:r w:rsidRPr="00371CEF">
              <w:rPr>
                <w:b/>
                <w:sz w:val="15"/>
                <w:szCs w:val="15"/>
                <w:lang w:eastAsia="zh-CN"/>
              </w:rPr>
              <w:t>2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</w:p>
        </w:tc>
        <w:tc>
          <w:tcPr>
            <w:tcW w:w="1701" w:type="dxa"/>
          </w:tcPr>
          <w:p w14:paraId="377D60F9" w14:textId="77777777" w:rsidR="00E503BA" w:rsidRPr="00371CEF" w:rsidRDefault="00E503BA" w:rsidP="00E25D0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3%, 3%</w:t>
            </w:r>
          </w:p>
        </w:tc>
      </w:tr>
      <w:tr w:rsidR="00E503BA" w:rsidRPr="00371CEF" w14:paraId="375C2B4A" w14:textId="77777777" w:rsidTr="00E25D03">
        <w:trPr>
          <w:trHeight w:val="2264"/>
          <w:jc w:val="center"/>
        </w:trPr>
        <w:tc>
          <w:tcPr>
            <w:tcW w:w="0" w:type="auto"/>
          </w:tcPr>
          <w:p w14:paraId="2BE16532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sz w:val="15"/>
                <w:szCs w:val="15"/>
                <w:lang w:eastAsia="zh-CN"/>
              </w:rPr>
              <w:t>HW</w:t>
            </w:r>
            <w:r w:rsidRPr="00371CEF">
              <w:rPr>
                <w:sz w:val="15"/>
                <w:szCs w:val="15"/>
                <w:lang w:eastAsia="zh-CN"/>
              </w:rPr>
              <w:t xml:space="preserve"> (R1-1708196)</w:t>
            </w:r>
          </w:p>
        </w:tc>
        <w:tc>
          <w:tcPr>
            <w:tcW w:w="1345" w:type="dxa"/>
          </w:tcPr>
          <w:p w14:paraId="00F3E75D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2T2R,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@30dB</w:t>
            </w:r>
          </w:p>
          <w:p w14:paraId="27FF971B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2T8R,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@24dB</w:t>
            </w:r>
          </w:p>
        </w:tc>
        <w:tc>
          <w:tcPr>
            <w:tcW w:w="1842" w:type="dxa"/>
          </w:tcPr>
          <w:p w14:paraId="1354A2C1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2T2R,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@30dB</w:t>
            </w:r>
          </w:p>
          <w:p w14:paraId="30F49115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2T8R,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@24dB</w:t>
            </w:r>
          </w:p>
        </w:tc>
        <w:tc>
          <w:tcPr>
            <w:tcW w:w="1133" w:type="dxa"/>
          </w:tcPr>
          <w:p w14:paraId="316E8EFC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44" w:type="dxa"/>
          </w:tcPr>
          <w:p w14:paraId="79702C27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2T2R,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@31dB</w:t>
            </w:r>
          </w:p>
          <w:p w14:paraId="5F5ACB1D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2T8R,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@25dB</w:t>
            </w:r>
          </w:p>
        </w:tc>
        <w:tc>
          <w:tcPr>
            <w:tcW w:w="1134" w:type="dxa"/>
          </w:tcPr>
          <w:p w14:paraId="392F1232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</w:tcPr>
          <w:p w14:paraId="5DD9C8E7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2T2R,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@34dB</w:t>
            </w:r>
          </w:p>
          <w:p w14:paraId="06FD1D5D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sz w:val="15"/>
                <w:szCs w:val="15"/>
                <w:lang w:eastAsia="zh-CN"/>
              </w:rPr>
              <w:t>2T8R, TM4: ~</w:t>
            </w:r>
            <w:r w:rsidRPr="00371CEF">
              <w:rPr>
                <w:rFonts w:hint="eastAsia"/>
                <w:sz w:val="15"/>
                <w:szCs w:val="15"/>
                <w:lang w:eastAsia="zh-CN"/>
              </w:rPr>
              <w:t>175</w:t>
            </w:r>
            <w:r w:rsidRPr="00371CEF">
              <w:rPr>
                <w:sz w:val="15"/>
                <w:szCs w:val="15"/>
                <w:lang w:eastAsia="zh-CN"/>
              </w:rPr>
              <w:t>Mbps (CR 0.745) /~168Mbps (CR 0.9) @28dB</w:t>
            </w:r>
          </w:p>
        </w:tc>
      </w:tr>
      <w:tr w:rsidR="00E503BA" w:rsidRPr="00371CEF" w14:paraId="47EE7730" w14:textId="77777777" w:rsidTr="00E25D03">
        <w:trPr>
          <w:trHeight w:val="2264"/>
          <w:jc w:val="center"/>
        </w:trPr>
        <w:tc>
          <w:tcPr>
            <w:tcW w:w="0" w:type="auto"/>
          </w:tcPr>
          <w:p w14:paraId="65F579B1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sz w:val="15"/>
                <w:szCs w:val="15"/>
                <w:lang w:eastAsia="zh-CN"/>
              </w:rPr>
              <w:t>ZTE</w:t>
            </w:r>
            <w:r w:rsidRPr="00371CEF">
              <w:rPr>
                <w:sz w:val="15"/>
                <w:szCs w:val="15"/>
                <w:lang w:eastAsia="zh-CN"/>
              </w:rPr>
              <w:t xml:space="preserve"> (R1-1707186)</w:t>
            </w:r>
          </w:p>
        </w:tc>
        <w:tc>
          <w:tcPr>
            <w:tcW w:w="1345" w:type="dxa"/>
            <w:vAlign w:val="center"/>
          </w:tcPr>
          <w:p w14:paraId="154A63E7" w14:textId="77777777" w:rsidR="00E503BA" w:rsidRPr="00371CEF" w:rsidRDefault="00E503BA" w:rsidP="00E25D03">
            <w:pPr>
              <w:spacing w:after="0"/>
              <w:jc w:val="center"/>
              <w:rPr>
                <w:sz w:val="15"/>
                <w:szCs w:val="15"/>
              </w:rPr>
            </w:pPr>
            <w:bookmarkStart w:id="3" w:name="OLE_LINK57"/>
            <w:bookmarkStart w:id="4" w:name="OLE_LINK58"/>
            <w:r w:rsidRPr="00371CEF">
              <w:rPr>
                <w:sz w:val="15"/>
                <w:szCs w:val="15"/>
              </w:rPr>
              <w:t>22.4%</w:t>
            </w:r>
            <w:bookmarkEnd w:id="3"/>
            <w:bookmarkEnd w:id="4"/>
            <w:r w:rsidRPr="00371CEF">
              <w:rPr>
                <w:sz w:val="15"/>
                <w:szCs w:val="15"/>
              </w:rPr>
              <w:t xml:space="preserve"> gain for 2T2R, TM3 @ 30dB, 35dB</w:t>
            </w:r>
          </w:p>
        </w:tc>
        <w:tc>
          <w:tcPr>
            <w:tcW w:w="1842" w:type="dxa"/>
            <w:vAlign w:val="center"/>
          </w:tcPr>
          <w:p w14:paraId="61E75E45" w14:textId="77777777" w:rsidR="00E503BA" w:rsidRPr="00371CEF" w:rsidRDefault="00E503BA" w:rsidP="00E25D03">
            <w:pPr>
              <w:spacing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133" w:type="dxa"/>
          </w:tcPr>
          <w:p w14:paraId="0418769B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sz w:val="15"/>
                <w:szCs w:val="15"/>
                <w:lang w:eastAsia="zh-CN"/>
              </w:rPr>
              <w:t xml:space="preserve">21.8% gain for 2T2R, </w:t>
            </w:r>
            <w:r w:rsidRPr="00371CEF">
              <w:rPr>
                <w:sz w:val="15"/>
                <w:szCs w:val="15"/>
                <w:lang w:eastAsia="zh-CN"/>
              </w:rPr>
              <w:t>TM3 @ 30dB, 35dB</w:t>
            </w:r>
          </w:p>
        </w:tc>
        <w:tc>
          <w:tcPr>
            <w:tcW w:w="1844" w:type="dxa"/>
          </w:tcPr>
          <w:p w14:paraId="398ABD40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34" w:type="dxa"/>
          </w:tcPr>
          <w:p w14:paraId="1A8B08C8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sz w:val="15"/>
                <w:szCs w:val="15"/>
                <w:lang w:eastAsia="zh-CN"/>
              </w:rPr>
              <w:t xml:space="preserve">21.8% gain for 2T2R, </w:t>
            </w:r>
            <w:r w:rsidRPr="00371CEF">
              <w:rPr>
                <w:sz w:val="15"/>
                <w:szCs w:val="15"/>
                <w:lang w:eastAsia="zh-CN"/>
              </w:rPr>
              <w:t>TM3 @ 35dB</w:t>
            </w:r>
          </w:p>
        </w:tc>
        <w:tc>
          <w:tcPr>
            <w:tcW w:w="1701" w:type="dxa"/>
          </w:tcPr>
          <w:p w14:paraId="62DCB3E6" w14:textId="77777777" w:rsidR="00E503BA" w:rsidRPr="00371CEF" w:rsidRDefault="00E503BA" w:rsidP="00E25D0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</w:tr>
    </w:tbl>
    <w:p w14:paraId="3EA1863D" w14:textId="77777777" w:rsidR="00E503BA" w:rsidRDefault="00E503BA" w:rsidP="00E503BA">
      <w:pPr>
        <w:rPr>
          <w:szCs w:val="16"/>
          <w:lang w:eastAsia="zh-CN"/>
        </w:rPr>
      </w:pPr>
    </w:p>
    <w:p w14:paraId="55A7A0E9" w14:textId="77777777" w:rsidR="00E503BA" w:rsidRPr="00E503BA" w:rsidRDefault="00E503BA" w:rsidP="00E503BA">
      <w:pPr>
        <w:pStyle w:val="a5"/>
        <w:rPr>
          <w:i/>
          <w:u w:val="single"/>
          <w:lang w:eastAsia="zh-CN"/>
        </w:rPr>
      </w:pPr>
      <w:r w:rsidRPr="00E503BA">
        <w:rPr>
          <w:i/>
          <w:u w:val="single"/>
          <w:lang w:eastAsia="zh-CN"/>
        </w:rPr>
        <w:t>Throughput for TDL-10ns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578"/>
        <w:gridCol w:w="1609"/>
        <w:gridCol w:w="912"/>
        <w:gridCol w:w="1520"/>
        <w:gridCol w:w="1227"/>
        <w:gridCol w:w="1227"/>
      </w:tblGrid>
      <w:tr w:rsidR="00E503BA" w:rsidRPr="005E78F2" w14:paraId="7BE91658" w14:textId="77777777" w:rsidTr="00E25D03">
        <w:trPr>
          <w:jc w:val="center"/>
        </w:trPr>
        <w:tc>
          <w:tcPr>
            <w:tcW w:w="1350" w:type="dxa"/>
          </w:tcPr>
          <w:p w14:paraId="1AD4E0D1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1735" w:type="dxa"/>
          </w:tcPr>
          <w:p w14:paraId="73C1610E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b/>
                <w:sz w:val="18"/>
                <w:szCs w:val="15"/>
                <w:lang w:eastAsia="zh-CN"/>
              </w:rPr>
              <w:t>0%, 0%</w:t>
            </w:r>
          </w:p>
        </w:tc>
        <w:tc>
          <w:tcPr>
            <w:tcW w:w="1701" w:type="dxa"/>
          </w:tcPr>
          <w:p w14:paraId="5CB53997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5E78F2">
              <w:rPr>
                <w:b/>
                <w:sz w:val="18"/>
                <w:szCs w:val="15"/>
                <w:lang w:eastAsia="zh-CN"/>
              </w:rPr>
              <w:t xml:space="preserve">Tx/Rx </w:t>
            </w:r>
            <w:r w:rsidRPr="005E78F2">
              <w:rPr>
                <w:rFonts w:hint="eastAsia"/>
                <w:b/>
                <w:sz w:val="18"/>
                <w:szCs w:val="15"/>
                <w:lang w:eastAsia="zh-CN"/>
              </w:rPr>
              <w:t>EVM</w:t>
            </w:r>
            <w:r w:rsidRPr="005E78F2">
              <w:rPr>
                <w:b/>
                <w:sz w:val="18"/>
                <w:szCs w:val="15"/>
                <w:lang w:eastAsia="zh-CN"/>
              </w:rPr>
              <w:t>(1%/1%)</w:t>
            </w:r>
          </w:p>
        </w:tc>
        <w:tc>
          <w:tcPr>
            <w:tcW w:w="992" w:type="dxa"/>
          </w:tcPr>
          <w:p w14:paraId="2F6F3816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b/>
                <w:sz w:val="18"/>
                <w:szCs w:val="15"/>
                <w:lang w:eastAsia="zh-CN"/>
              </w:rPr>
              <w:t>1.5%, 1%</w:t>
            </w:r>
          </w:p>
        </w:tc>
        <w:tc>
          <w:tcPr>
            <w:tcW w:w="1560" w:type="dxa"/>
          </w:tcPr>
          <w:p w14:paraId="58C782DA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5E78F2">
              <w:rPr>
                <w:b/>
                <w:sz w:val="18"/>
                <w:szCs w:val="15"/>
                <w:lang w:eastAsia="zh-CN"/>
              </w:rPr>
              <w:t xml:space="preserve">Tx/Rx </w:t>
            </w:r>
            <w:r w:rsidRPr="005E78F2">
              <w:rPr>
                <w:rFonts w:hint="eastAsia"/>
                <w:b/>
                <w:sz w:val="18"/>
                <w:szCs w:val="15"/>
                <w:lang w:eastAsia="zh-CN"/>
              </w:rPr>
              <w:t>EVM</w:t>
            </w:r>
            <w:r w:rsidRPr="005E78F2">
              <w:rPr>
                <w:b/>
                <w:sz w:val="18"/>
                <w:szCs w:val="15"/>
                <w:lang w:eastAsia="zh-CN"/>
              </w:rPr>
              <w:t>(2%/2%)</w:t>
            </w:r>
          </w:p>
        </w:tc>
        <w:tc>
          <w:tcPr>
            <w:tcW w:w="1089" w:type="dxa"/>
          </w:tcPr>
          <w:p w14:paraId="78F3BD62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b/>
                <w:sz w:val="18"/>
                <w:szCs w:val="15"/>
                <w:lang w:eastAsia="zh-CN"/>
              </w:rPr>
              <w:t>3%, 0%</w:t>
            </w:r>
          </w:p>
        </w:tc>
        <w:tc>
          <w:tcPr>
            <w:tcW w:w="1106" w:type="dxa"/>
          </w:tcPr>
          <w:p w14:paraId="39B550CA" w14:textId="77777777" w:rsidR="00E503BA" w:rsidRPr="005E78F2" w:rsidRDefault="00E503BA" w:rsidP="00E25D03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b/>
                <w:sz w:val="18"/>
                <w:szCs w:val="15"/>
                <w:lang w:eastAsia="zh-CN"/>
              </w:rPr>
              <w:t>3%,3%</w:t>
            </w:r>
          </w:p>
        </w:tc>
      </w:tr>
      <w:tr w:rsidR="00E503BA" w:rsidRPr="005E78F2" w14:paraId="2A1801A5" w14:textId="77777777" w:rsidTr="00E25D03">
        <w:trPr>
          <w:jc w:val="center"/>
        </w:trPr>
        <w:tc>
          <w:tcPr>
            <w:tcW w:w="1350" w:type="dxa"/>
          </w:tcPr>
          <w:p w14:paraId="380B1A51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HW</w:t>
            </w:r>
            <w:r w:rsidRPr="005E78F2">
              <w:rPr>
                <w:sz w:val="18"/>
                <w:szCs w:val="15"/>
                <w:lang w:eastAsia="zh-CN"/>
              </w:rPr>
              <w:t xml:space="preserve"> (R1-1708196)</w:t>
            </w:r>
          </w:p>
        </w:tc>
        <w:tc>
          <w:tcPr>
            <w:tcW w:w="1735" w:type="dxa"/>
          </w:tcPr>
          <w:p w14:paraId="1CFD6214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701" w:type="dxa"/>
          </w:tcPr>
          <w:p w14:paraId="3FA86C23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2T2R, TM4: ~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>175</w:t>
            </w:r>
            <w:r w:rsidRPr="005E78F2">
              <w:rPr>
                <w:sz w:val="18"/>
                <w:szCs w:val="15"/>
                <w:lang w:eastAsia="zh-CN"/>
              </w:rPr>
              <w:t>Mbps (CR 0.745) /~168Mbps (CR 0.9) @44dB</w:t>
            </w:r>
          </w:p>
          <w:p w14:paraId="3B495082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2T8R, TM4: ~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>175</w:t>
            </w:r>
            <w:r w:rsidRPr="005E78F2">
              <w:rPr>
                <w:sz w:val="18"/>
                <w:szCs w:val="15"/>
                <w:lang w:eastAsia="zh-CN"/>
              </w:rPr>
              <w:t>Mbps (CR 0.745) /~168Mbps (CR 0.9) @25dB</w:t>
            </w:r>
          </w:p>
        </w:tc>
        <w:tc>
          <w:tcPr>
            <w:tcW w:w="992" w:type="dxa"/>
          </w:tcPr>
          <w:p w14:paraId="06A2643F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560" w:type="dxa"/>
          </w:tcPr>
          <w:p w14:paraId="1EEC7046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2T2R, TM4:~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>175</w:t>
            </w:r>
            <w:r w:rsidRPr="005E78F2">
              <w:rPr>
                <w:sz w:val="18"/>
                <w:szCs w:val="15"/>
                <w:lang w:eastAsia="zh-CN"/>
              </w:rPr>
              <w:t>Mbps (CR 0.745) /~168Mbps (CR 0.9) @46dB</w:t>
            </w:r>
          </w:p>
          <w:p w14:paraId="6F9BE76C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2T8R, TM4:~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>175</w:t>
            </w:r>
            <w:r w:rsidRPr="005E78F2">
              <w:rPr>
                <w:sz w:val="18"/>
                <w:szCs w:val="15"/>
                <w:lang w:eastAsia="zh-CN"/>
              </w:rPr>
              <w:t>Mbps (CR 0.745) /~168Mbps (CR 0.9) @26dB</w:t>
            </w:r>
          </w:p>
        </w:tc>
        <w:tc>
          <w:tcPr>
            <w:tcW w:w="1089" w:type="dxa"/>
          </w:tcPr>
          <w:p w14:paraId="4B0A0AB4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106" w:type="dxa"/>
          </w:tcPr>
          <w:p w14:paraId="5B496797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</w:tr>
      <w:tr w:rsidR="00E503BA" w:rsidRPr="005E78F2" w14:paraId="1862B58D" w14:textId="77777777" w:rsidTr="00E25D03">
        <w:trPr>
          <w:jc w:val="center"/>
        </w:trPr>
        <w:tc>
          <w:tcPr>
            <w:tcW w:w="1350" w:type="dxa"/>
          </w:tcPr>
          <w:p w14:paraId="7603DF18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ZTE</w:t>
            </w:r>
            <w:r w:rsidRPr="005E78F2">
              <w:rPr>
                <w:sz w:val="18"/>
                <w:szCs w:val="15"/>
                <w:lang w:eastAsia="zh-CN"/>
              </w:rPr>
              <w:t xml:space="preserve"> (R1-1707186)</w:t>
            </w:r>
          </w:p>
        </w:tc>
        <w:tc>
          <w:tcPr>
            <w:tcW w:w="1735" w:type="dxa"/>
            <w:vAlign w:val="center"/>
          </w:tcPr>
          <w:p w14:paraId="0D9298DA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</w:rPr>
            </w:pPr>
            <w:r w:rsidRPr="005E78F2">
              <w:rPr>
                <w:sz w:val="18"/>
                <w:szCs w:val="15"/>
              </w:rPr>
              <w:t>-24.8%, 0.4% gain@30dB, 35dB for 2T2R, TM4;</w:t>
            </w:r>
          </w:p>
          <w:p w14:paraId="4BFEA3DC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</w:rPr>
            </w:pPr>
            <w:r w:rsidRPr="005E78F2">
              <w:rPr>
                <w:sz w:val="18"/>
                <w:szCs w:val="15"/>
              </w:rPr>
              <w:t>22.4% gain for 2T8R, TM4 @ 30dB, 35dB</w:t>
            </w:r>
          </w:p>
        </w:tc>
        <w:tc>
          <w:tcPr>
            <w:tcW w:w="1701" w:type="dxa"/>
            <w:vAlign w:val="center"/>
          </w:tcPr>
          <w:p w14:paraId="02E0FF66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</w:rPr>
            </w:pPr>
          </w:p>
        </w:tc>
        <w:tc>
          <w:tcPr>
            <w:tcW w:w="992" w:type="dxa"/>
          </w:tcPr>
          <w:p w14:paraId="0CB2A2AE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4%, </w:t>
            </w:r>
            <w:r w:rsidRPr="005E78F2">
              <w:rPr>
                <w:sz w:val="18"/>
                <w:szCs w:val="15"/>
                <w:lang w:eastAsia="zh-CN"/>
              </w:rPr>
              <w:t>23.7% gain for 2T8R, TM9 @ 30dB, 35dB</w:t>
            </w:r>
          </w:p>
        </w:tc>
        <w:tc>
          <w:tcPr>
            <w:tcW w:w="1560" w:type="dxa"/>
          </w:tcPr>
          <w:p w14:paraId="3C17B0A6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089" w:type="dxa"/>
          </w:tcPr>
          <w:p w14:paraId="73E0AD0E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106" w:type="dxa"/>
          </w:tcPr>
          <w:p w14:paraId="0D5BDE10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</w:tr>
      <w:tr w:rsidR="00E503BA" w:rsidRPr="005E78F2" w14:paraId="72FA0E4B" w14:textId="77777777" w:rsidTr="00E25D03">
        <w:trPr>
          <w:jc w:val="center"/>
        </w:trPr>
        <w:tc>
          <w:tcPr>
            <w:tcW w:w="1350" w:type="dxa"/>
          </w:tcPr>
          <w:p w14:paraId="1DDB9C5F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Intel (R1-170</w:t>
            </w:r>
            <w:r w:rsidRPr="005E78F2">
              <w:rPr>
                <w:sz w:val="18"/>
                <w:szCs w:val="15"/>
                <w:lang w:eastAsia="zh-CN"/>
              </w:rPr>
              <w:t>7312)</w:t>
            </w:r>
          </w:p>
        </w:tc>
        <w:tc>
          <w:tcPr>
            <w:tcW w:w="1735" w:type="dxa"/>
            <w:vAlign w:val="center"/>
          </w:tcPr>
          <w:p w14:paraId="0D0A9A31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9%, </w:t>
            </w:r>
            <w:r w:rsidRPr="005E78F2">
              <w:rPr>
                <w:sz w:val="18"/>
                <w:szCs w:val="15"/>
                <w:lang w:eastAsia="zh-CN"/>
              </w:rPr>
              <w:t>20% gain for 2T2R @ 30dB, 35dB</w:t>
            </w:r>
          </w:p>
        </w:tc>
        <w:tc>
          <w:tcPr>
            <w:tcW w:w="1701" w:type="dxa"/>
            <w:vAlign w:val="center"/>
          </w:tcPr>
          <w:p w14:paraId="6ACA0DAF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</w:rPr>
            </w:pPr>
          </w:p>
        </w:tc>
        <w:tc>
          <w:tcPr>
            <w:tcW w:w="992" w:type="dxa"/>
          </w:tcPr>
          <w:p w14:paraId="647BE224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560" w:type="dxa"/>
          </w:tcPr>
          <w:p w14:paraId="7F9F6ABF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089" w:type="dxa"/>
          </w:tcPr>
          <w:p w14:paraId="21CF2244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0, </w:t>
            </w:r>
            <w:r w:rsidRPr="005E78F2">
              <w:rPr>
                <w:sz w:val="18"/>
                <w:szCs w:val="15"/>
                <w:lang w:eastAsia="zh-CN"/>
              </w:rPr>
              <w:t>9.1% gain for 2T2R@30dB, 35dB</w:t>
            </w:r>
          </w:p>
          <w:p w14:paraId="22624E5E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-12%, -6% gain for 2T2R, 1layer @ 30dB, 35dB</w:t>
            </w:r>
          </w:p>
        </w:tc>
        <w:tc>
          <w:tcPr>
            <w:tcW w:w="1106" w:type="dxa"/>
          </w:tcPr>
          <w:p w14:paraId="30652073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0, 5.6% gain for 2T2R@30dB, 35dB</w:t>
            </w:r>
          </w:p>
          <w:p w14:paraId="329AAD60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-54%, -24% gain for 2T2R, 1layer @ 30dB, 35dB</w:t>
            </w:r>
          </w:p>
        </w:tc>
      </w:tr>
      <w:tr w:rsidR="00E503BA" w:rsidRPr="005E78F2" w14:paraId="7CA9DBE1" w14:textId="77777777" w:rsidTr="00E25D03">
        <w:trPr>
          <w:jc w:val="center"/>
        </w:trPr>
        <w:tc>
          <w:tcPr>
            <w:tcW w:w="1350" w:type="dxa"/>
          </w:tcPr>
          <w:p w14:paraId="7E034BF4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QC (R1-17</w:t>
            </w:r>
            <w:r w:rsidRPr="005E78F2">
              <w:rPr>
                <w:sz w:val="18"/>
                <w:szCs w:val="15"/>
                <w:lang w:eastAsia="zh-CN"/>
              </w:rPr>
              <w:t>08793)</w:t>
            </w:r>
          </w:p>
        </w:tc>
        <w:tc>
          <w:tcPr>
            <w:tcW w:w="1735" w:type="dxa"/>
            <w:vAlign w:val="center"/>
          </w:tcPr>
          <w:p w14:paraId="5F85C175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-</w:t>
            </w:r>
            <w:r w:rsidRPr="005E78F2">
              <w:rPr>
                <w:sz w:val="18"/>
                <w:szCs w:val="15"/>
                <w:lang w:eastAsia="zh-CN"/>
              </w:rPr>
              <w:t>8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-4% gain for 2T2R, TDL-A @30dB, 35dB;</w:t>
            </w:r>
          </w:p>
          <w:p w14:paraId="295B7C0C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3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20% gain for 2T4R, TDL-A @30dB, 35dB;</w:t>
            </w:r>
          </w:p>
          <w:p w14:paraId="35B2AA55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2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8% gain for 2T2R, TDL-D @30dB, 35dB;</w:t>
            </w:r>
          </w:p>
          <w:p w14:paraId="223D4DC8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13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11% gain for 2T4R, TDL-D @30dB, 35dB;</w:t>
            </w:r>
          </w:p>
        </w:tc>
        <w:tc>
          <w:tcPr>
            <w:tcW w:w="1701" w:type="dxa"/>
            <w:vAlign w:val="center"/>
          </w:tcPr>
          <w:p w14:paraId="24DDAF66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-</w:t>
            </w:r>
            <w:r w:rsidRPr="005E78F2">
              <w:rPr>
                <w:sz w:val="18"/>
                <w:szCs w:val="15"/>
                <w:lang w:eastAsia="zh-CN"/>
              </w:rPr>
              <w:t>8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-4% gain for 2T2R, TDL-A @30dB, 35dB;</w:t>
            </w:r>
          </w:p>
          <w:p w14:paraId="679EA94E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1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14% gain for 2T4R, TDL-A @30dB, 35dB;</w:t>
            </w:r>
          </w:p>
          <w:p w14:paraId="4CD1F997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1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7% gain for 2T2R, TDL-D @30dB, 35dB;</w:t>
            </w:r>
          </w:p>
          <w:p w14:paraId="2E60F10B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13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12% gain for 2T4R, TDL-D @30dB, 35dB;</w:t>
            </w:r>
          </w:p>
        </w:tc>
        <w:tc>
          <w:tcPr>
            <w:tcW w:w="992" w:type="dxa"/>
          </w:tcPr>
          <w:p w14:paraId="580C0F02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560" w:type="dxa"/>
          </w:tcPr>
          <w:p w14:paraId="61A89BA9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rFonts w:hint="eastAsia"/>
                <w:sz w:val="18"/>
                <w:szCs w:val="15"/>
                <w:lang w:eastAsia="zh-CN"/>
              </w:rPr>
              <w:t>-</w:t>
            </w:r>
            <w:r w:rsidRPr="005E78F2">
              <w:rPr>
                <w:sz w:val="18"/>
                <w:szCs w:val="15"/>
                <w:lang w:eastAsia="zh-CN"/>
              </w:rPr>
              <w:t>8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-6% gain for 2T2R, TDL-A @30dB, 35dB;</w:t>
            </w:r>
          </w:p>
          <w:p w14:paraId="1C689DBB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-5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3% gain for 2T4R, TDL-A @30dB, 35dB;</w:t>
            </w:r>
          </w:p>
          <w:p w14:paraId="7477C1A8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-1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3% gain for 2T2R, TDL-D @30dB, 35dB;</w:t>
            </w:r>
          </w:p>
          <w:p w14:paraId="314D491C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  <w:r w:rsidRPr="005E78F2">
              <w:rPr>
                <w:sz w:val="18"/>
                <w:szCs w:val="15"/>
                <w:lang w:eastAsia="zh-CN"/>
              </w:rPr>
              <w:t>11</w:t>
            </w:r>
            <w:r w:rsidRPr="005E78F2">
              <w:rPr>
                <w:rFonts w:hint="eastAsia"/>
                <w:sz w:val="18"/>
                <w:szCs w:val="15"/>
                <w:lang w:eastAsia="zh-CN"/>
              </w:rPr>
              <w:t xml:space="preserve">%, </w:t>
            </w:r>
            <w:r w:rsidRPr="005E78F2">
              <w:rPr>
                <w:sz w:val="18"/>
                <w:szCs w:val="15"/>
                <w:lang w:eastAsia="zh-CN"/>
              </w:rPr>
              <w:t>13% gain for 2T4R, TDL-D @30dB, 35dB;</w:t>
            </w:r>
          </w:p>
        </w:tc>
        <w:tc>
          <w:tcPr>
            <w:tcW w:w="1089" w:type="dxa"/>
          </w:tcPr>
          <w:p w14:paraId="7CFA9368" w14:textId="77777777" w:rsidR="00E503BA" w:rsidRPr="005E78F2" w:rsidRDefault="00E503BA" w:rsidP="00E25D03">
            <w:pPr>
              <w:spacing w:after="0"/>
              <w:jc w:val="center"/>
              <w:rPr>
                <w:sz w:val="18"/>
                <w:szCs w:val="15"/>
                <w:lang w:eastAsia="zh-CN"/>
              </w:rPr>
            </w:pPr>
          </w:p>
        </w:tc>
        <w:tc>
          <w:tcPr>
            <w:tcW w:w="1106" w:type="dxa"/>
          </w:tcPr>
          <w:p w14:paraId="33F5EDA0" w14:textId="77777777" w:rsidR="00E503BA" w:rsidRPr="005E78F2" w:rsidRDefault="00E503BA" w:rsidP="00E25D03">
            <w:pPr>
              <w:spacing w:before="120" w:after="0"/>
              <w:jc w:val="center"/>
              <w:rPr>
                <w:sz w:val="18"/>
                <w:szCs w:val="15"/>
                <w:lang w:eastAsia="zh-CN"/>
              </w:rPr>
            </w:pPr>
          </w:p>
        </w:tc>
      </w:tr>
    </w:tbl>
    <w:p w14:paraId="1B652EE4" w14:textId="77777777" w:rsidR="00E503BA" w:rsidRDefault="00E503BA" w:rsidP="00E503BA">
      <w:pPr>
        <w:rPr>
          <w:szCs w:val="16"/>
          <w:lang w:eastAsia="zh-CN"/>
        </w:rPr>
      </w:pPr>
    </w:p>
    <w:p w14:paraId="13C4A6E4" w14:textId="77777777" w:rsidR="00E503BA" w:rsidRPr="00E503BA" w:rsidRDefault="00E503BA" w:rsidP="00E503BA">
      <w:pPr>
        <w:pStyle w:val="a5"/>
        <w:rPr>
          <w:i/>
          <w:u w:val="single"/>
          <w:lang w:eastAsia="zh-CN"/>
        </w:rPr>
      </w:pPr>
      <w:r w:rsidRPr="00E503BA">
        <w:rPr>
          <w:i/>
          <w:u w:val="single"/>
          <w:lang w:eastAsia="zh-CN"/>
        </w:rPr>
        <w:t>Throughput for TDL-100ns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2011"/>
        <w:gridCol w:w="2975"/>
        <w:gridCol w:w="2975"/>
      </w:tblGrid>
      <w:tr w:rsidR="00E503BA" w14:paraId="33A0A3C6" w14:textId="77777777" w:rsidTr="00E25D03">
        <w:trPr>
          <w:jc w:val="center"/>
        </w:trPr>
        <w:tc>
          <w:tcPr>
            <w:tcW w:w="0" w:type="auto"/>
          </w:tcPr>
          <w:p w14:paraId="7A4325EF" w14:textId="77777777" w:rsidR="00E503BA" w:rsidRPr="0089446C" w:rsidRDefault="00E503BA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D1328FF" w14:textId="77777777" w:rsidR="00E503BA" w:rsidRPr="0089446C" w:rsidRDefault="00E503BA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0%, 0%</w:t>
            </w:r>
          </w:p>
        </w:tc>
        <w:tc>
          <w:tcPr>
            <w:tcW w:w="0" w:type="auto"/>
          </w:tcPr>
          <w:p w14:paraId="6318C37C" w14:textId="77777777" w:rsidR="00E503BA" w:rsidRDefault="00E503BA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1%/1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  <w:tc>
          <w:tcPr>
            <w:tcW w:w="0" w:type="auto"/>
          </w:tcPr>
          <w:p w14:paraId="481047D5" w14:textId="77777777" w:rsidR="00E503BA" w:rsidRPr="0089446C" w:rsidRDefault="00E503BA" w:rsidP="00E25D03">
            <w:pPr>
              <w:spacing w:before="120"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89446C">
              <w:rPr>
                <w:b/>
                <w:sz w:val="20"/>
                <w:szCs w:val="20"/>
                <w:lang w:eastAsia="zh-CN"/>
              </w:rPr>
              <w:t xml:space="preserve">Tx/Rx </w:t>
            </w:r>
            <w:r w:rsidRPr="0089446C">
              <w:rPr>
                <w:rFonts w:hint="eastAsia"/>
                <w:b/>
                <w:sz w:val="20"/>
                <w:szCs w:val="20"/>
                <w:lang w:eastAsia="zh-CN"/>
              </w:rPr>
              <w:t>EVM</w:t>
            </w:r>
            <w:r w:rsidRPr="0089446C">
              <w:rPr>
                <w:b/>
                <w:sz w:val="20"/>
                <w:szCs w:val="20"/>
                <w:lang w:eastAsia="zh-CN"/>
              </w:rPr>
              <w:t>(</w:t>
            </w:r>
            <w:r>
              <w:rPr>
                <w:b/>
                <w:sz w:val="20"/>
                <w:szCs w:val="20"/>
                <w:lang w:eastAsia="zh-CN"/>
              </w:rPr>
              <w:t>2%/2</w:t>
            </w:r>
            <w:r w:rsidRPr="0089446C">
              <w:rPr>
                <w:b/>
                <w:sz w:val="20"/>
                <w:szCs w:val="20"/>
                <w:lang w:eastAsia="zh-CN"/>
              </w:rPr>
              <w:t>%)</w:t>
            </w:r>
          </w:p>
        </w:tc>
      </w:tr>
      <w:tr w:rsidR="00E503BA" w14:paraId="3D9896EE" w14:textId="77777777" w:rsidTr="00E25D03">
        <w:trPr>
          <w:jc w:val="center"/>
        </w:trPr>
        <w:tc>
          <w:tcPr>
            <w:tcW w:w="0" w:type="auto"/>
          </w:tcPr>
          <w:p w14:paraId="34B7C443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HW</w:t>
            </w:r>
            <w:r>
              <w:rPr>
                <w:szCs w:val="16"/>
                <w:lang w:eastAsia="zh-CN"/>
              </w:rPr>
              <w:t xml:space="preserve"> (R1-1708196)</w:t>
            </w:r>
          </w:p>
        </w:tc>
        <w:tc>
          <w:tcPr>
            <w:tcW w:w="0" w:type="auto"/>
          </w:tcPr>
          <w:p w14:paraId="08F1164F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23F1919E" w14:textId="77777777" w:rsidR="00E503BA" w:rsidRDefault="00E503BA" w:rsidP="00E25D03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2T2R, TM4: ~</w:t>
            </w:r>
            <w:r>
              <w:rPr>
                <w:rFonts w:hint="eastAsia"/>
                <w:lang w:eastAsia="zh-CN"/>
              </w:rPr>
              <w:t>175</w:t>
            </w:r>
            <w:r>
              <w:rPr>
                <w:lang w:eastAsia="zh-CN"/>
              </w:rPr>
              <w:t>Mbps (CR 0.745) /~168Mbps (CR 0.9) @44dB</w:t>
            </w:r>
          </w:p>
          <w:p w14:paraId="056C27BA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2T8R, TM4: </w:t>
            </w:r>
            <w:r>
              <w:rPr>
                <w:lang w:eastAsia="zh-CN"/>
              </w:rPr>
              <w:t>~</w:t>
            </w:r>
            <w:r>
              <w:rPr>
                <w:rFonts w:hint="eastAsia"/>
                <w:lang w:eastAsia="zh-CN"/>
              </w:rPr>
              <w:t>175</w:t>
            </w:r>
            <w:r>
              <w:rPr>
                <w:lang w:eastAsia="zh-CN"/>
              </w:rPr>
              <w:t>Mbps (CR 0.745) /~168Mbps (CR 0.9) @25dB</w:t>
            </w:r>
          </w:p>
        </w:tc>
        <w:tc>
          <w:tcPr>
            <w:tcW w:w="0" w:type="auto"/>
          </w:tcPr>
          <w:p w14:paraId="213CCF6E" w14:textId="77777777" w:rsidR="00E503BA" w:rsidRDefault="00E503BA" w:rsidP="00E25D03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2T2R, TM4: ~</w:t>
            </w:r>
            <w:r>
              <w:rPr>
                <w:rFonts w:hint="eastAsia"/>
                <w:lang w:eastAsia="zh-CN"/>
              </w:rPr>
              <w:t>175</w:t>
            </w:r>
            <w:r>
              <w:rPr>
                <w:lang w:eastAsia="zh-CN"/>
              </w:rPr>
              <w:t>Mbps (CR 0.745) /~168Mbps (CR 0.9) @46dB</w:t>
            </w:r>
          </w:p>
          <w:p w14:paraId="34EE8607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2T8R, TM4: ~</w:t>
            </w:r>
            <w:r>
              <w:rPr>
                <w:rFonts w:hint="eastAsia"/>
                <w:lang w:eastAsia="zh-CN"/>
              </w:rPr>
              <w:t>175</w:t>
            </w:r>
            <w:r>
              <w:rPr>
                <w:lang w:eastAsia="zh-CN"/>
              </w:rPr>
              <w:t>Mbps (CR 0.745) /~168Mbps (CR 0.9) @26dB</w:t>
            </w:r>
          </w:p>
        </w:tc>
      </w:tr>
      <w:tr w:rsidR="00E503BA" w14:paraId="2FF4AB12" w14:textId="77777777" w:rsidTr="00E25D03">
        <w:trPr>
          <w:jc w:val="center"/>
        </w:trPr>
        <w:tc>
          <w:tcPr>
            <w:tcW w:w="0" w:type="auto"/>
          </w:tcPr>
          <w:p w14:paraId="21E300E1" w14:textId="77777777" w:rsidR="00E503BA" w:rsidRDefault="00E503BA" w:rsidP="00E25D03">
            <w:pPr>
              <w:spacing w:before="120" w:after="0"/>
              <w:jc w:val="center"/>
              <w:rPr>
                <w:szCs w:val="16"/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ZTE</w:t>
            </w:r>
            <w:r>
              <w:rPr>
                <w:szCs w:val="16"/>
                <w:lang w:eastAsia="zh-CN"/>
              </w:rPr>
              <w:t xml:space="preserve"> (R1-1707186)</w:t>
            </w:r>
          </w:p>
        </w:tc>
        <w:tc>
          <w:tcPr>
            <w:tcW w:w="0" w:type="auto"/>
          </w:tcPr>
          <w:p w14:paraId="1CA5781B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7.7%, </w:t>
            </w:r>
            <w:r>
              <w:rPr>
                <w:sz w:val="20"/>
                <w:szCs w:val="20"/>
                <w:lang w:eastAsia="zh-CN"/>
              </w:rPr>
              <w:t>17.4% gain for 2T2R, TM9 @ 30dB, 35dB;</w:t>
            </w:r>
          </w:p>
          <w:p w14:paraId="12FD5869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22.1%, 22.4% gain for 2T4R, TM</w:t>
            </w:r>
            <w:r>
              <w:rPr>
                <w:sz w:val="20"/>
                <w:szCs w:val="20"/>
                <w:lang w:eastAsia="zh-CN"/>
              </w:rPr>
              <w:t>9 @ 30dB, 35dB</w:t>
            </w:r>
          </w:p>
        </w:tc>
        <w:tc>
          <w:tcPr>
            <w:tcW w:w="0" w:type="auto"/>
          </w:tcPr>
          <w:p w14:paraId="1C357B41" w14:textId="77777777" w:rsidR="00E503BA" w:rsidRDefault="00E503BA" w:rsidP="00E25D03">
            <w:pPr>
              <w:spacing w:before="120" w:after="0"/>
              <w:jc w:val="center"/>
              <w:rPr>
                <w:lang w:eastAsia="zh-CN"/>
              </w:rPr>
            </w:pPr>
          </w:p>
        </w:tc>
        <w:tc>
          <w:tcPr>
            <w:tcW w:w="0" w:type="auto"/>
          </w:tcPr>
          <w:p w14:paraId="4AC62E8D" w14:textId="77777777" w:rsidR="00E503BA" w:rsidRDefault="00E503BA" w:rsidP="00E25D03">
            <w:pPr>
              <w:spacing w:before="120" w:after="0"/>
              <w:jc w:val="center"/>
              <w:rPr>
                <w:lang w:eastAsia="zh-CN"/>
              </w:rPr>
            </w:pPr>
          </w:p>
        </w:tc>
      </w:tr>
      <w:tr w:rsidR="00E503BA" w14:paraId="598F73CD" w14:textId="77777777" w:rsidTr="00E25D03">
        <w:trPr>
          <w:jc w:val="center"/>
        </w:trPr>
        <w:tc>
          <w:tcPr>
            <w:tcW w:w="0" w:type="auto"/>
          </w:tcPr>
          <w:p w14:paraId="58538ED4" w14:textId="77777777" w:rsidR="00E503BA" w:rsidRDefault="00E503BA" w:rsidP="00E25D03">
            <w:pPr>
              <w:spacing w:before="120" w:after="0"/>
              <w:jc w:val="center"/>
              <w:rPr>
                <w:szCs w:val="16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QC (R1-</w:t>
            </w: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17</w:t>
            </w:r>
            <w:r>
              <w:rPr>
                <w:sz w:val="20"/>
                <w:szCs w:val="20"/>
                <w:lang w:eastAsia="zh-CN"/>
              </w:rPr>
              <w:t>08793)</w:t>
            </w:r>
          </w:p>
        </w:tc>
        <w:tc>
          <w:tcPr>
            <w:tcW w:w="0" w:type="auto"/>
          </w:tcPr>
          <w:p w14:paraId="189B4B30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 xml:space="preserve">-6%, </w:t>
            </w:r>
            <w:r>
              <w:rPr>
                <w:sz w:val="20"/>
                <w:szCs w:val="20"/>
                <w:lang w:eastAsia="zh-CN"/>
              </w:rPr>
              <w:t xml:space="preserve">-3% gain for </w:t>
            </w:r>
            <w:r>
              <w:rPr>
                <w:sz w:val="20"/>
                <w:szCs w:val="20"/>
                <w:lang w:eastAsia="zh-CN"/>
              </w:rPr>
              <w:lastRenderedPageBreak/>
              <w:t>2T2R, TDL-A @30dB, 35dB;</w:t>
            </w:r>
          </w:p>
          <w:p w14:paraId="18A020B2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22% gain for 2T4R, TDL-A @30dB, 35dB;</w:t>
            </w:r>
          </w:p>
          <w:p w14:paraId="5212FF3D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9% gain for 2T2R, TDL-D @30dB, 35dB;</w:t>
            </w:r>
          </w:p>
          <w:p w14:paraId="3DD6B84D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11% gain for 2T4R, TDL-D @30dB, 35dB;</w:t>
            </w:r>
          </w:p>
        </w:tc>
        <w:tc>
          <w:tcPr>
            <w:tcW w:w="0" w:type="auto"/>
          </w:tcPr>
          <w:p w14:paraId="71694673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 xml:space="preserve">-6%, </w:t>
            </w:r>
            <w:r>
              <w:rPr>
                <w:sz w:val="20"/>
                <w:szCs w:val="20"/>
                <w:lang w:eastAsia="zh-CN"/>
              </w:rPr>
              <w:t xml:space="preserve">-3% gain for 2T2R, TDL-A </w:t>
            </w:r>
            <w:r>
              <w:rPr>
                <w:sz w:val="20"/>
                <w:szCs w:val="20"/>
                <w:lang w:eastAsia="zh-CN"/>
              </w:rPr>
              <w:lastRenderedPageBreak/>
              <w:t>@30dB, 35dB;</w:t>
            </w:r>
          </w:p>
          <w:p w14:paraId="6EC099DE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19.0% gain for 2T4R, TDL-A @30dB, 35dB;</w:t>
            </w:r>
          </w:p>
          <w:p w14:paraId="6DDBCFA8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8% gain for 2T2R, TDL-D @30dB, 35dB;</w:t>
            </w:r>
          </w:p>
          <w:p w14:paraId="24BA6388" w14:textId="77777777" w:rsidR="00E503BA" w:rsidRDefault="00E503BA" w:rsidP="00E25D03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12% gain for 2T4R, TDL-D @30dB, 35dB;</w:t>
            </w:r>
          </w:p>
        </w:tc>
        <w:tc>
          <w:tcPr>
            <w:tcW w:w="0" w:type="auto"/>
          </w:tcPr>
          <w:p w14:paraId="1D8929DB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-</w:t>
            </w:r>
            <w:r>
              <w:rPr>
                <w:sz w:val="20"/>
                <w:szCs w:val="20"/>
                <w:lang w:eastAsia="zh-CN"/>
              </w:rPr>
              <w:t>5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 xml:space="preserve">-2% gain for 2T2R, TDL-A </w:t>
            </w:r>
            <w:r>
              <w:rPr>
                <w:sz w:val="20"/>
                <w:szCs w:val="20"/>
                <w:lang w:eastAsia="zh-CN"/>
              </w:rPr>
              <w:lastRenderedPageBreak/>
              <w:t>@30dB, 35dB;</w:t>
            </w:r>
          </w:p>
          <w:p w14:paraId="32177B0B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5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4.0% gain for 2T4R, TDL-A @30dB, 35dB;</w:t>
            </w:r>
          </w:p>
          <w:p w14:paraId="49D82F96" w14:textId="77777777" w:rsidR="00E503BA" w:rsidRDefault="00E503BA" w:rsidP="00E25D03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-2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3% gain for 2T2R, TDL-D @30dB, 35dB;</w:t>
            </w:r>
          </w:p>
          <w:p w14:paraId="05A65820" w14:textId="77777777" w:rsidR="00E503BA" w:rsidRDefault="00E503BA" w:rsidP="00E25D03">
            <w:pPr>
              <w:spacing w:before="120" w:after="0"/>
              <w:jc w:val="center"/>
              <w:rPr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11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%, </w:t>
            </w:r>
            <w:r>
              <w:rPr>
                <w:sz w:val="20"/>
                <w:szCs w:val="20"/>
                <w:lang w:eastAsia="zh-CN"/>
              </w:rPr>
              <w:t>13% gain for 2T4R, TDL-D @30dB, 35dB;</w:t>
            </w:r>
          </w:p>
        </w:tc>
      </w:tr>
    </w:tbl>
    <w:p w14:paraId="6F5A77CE" w14:textId="77777777" w:rsidR="00E503BA" w:rsidRDefault="00E503BA" w:rsidP="00E503BA">
      <w:pPr>
        <w:rPr>
          <w:szCs w:val="16"/>
          <w:lang w:eastAsia="zh-CN"/>
        </w:rPr>
      </w:pPr>
    </w:p>
    <w:p w14:paraId="7CB30F18" w14:textId="73D5A1E1" w:rsidR="00E503BA" w:rsidRDefault="00E503BA" w:rsidP="00E503BA">
      <w:pPr>
        <w:pStyle w:val="2"/>
        <w:rPr>
          <w:lang w:eastAsia="zh-CN"/>
        </w:rPr>
      </w:pPr>
      <w:r>
        <w:rPr>
          <w:rFonts w:hint="eastAsia"/>
          <w:lang w:eastAsia="zh-CN"/>
        </w:rPr>
        <w:t>Summary of evaluation results</w:t>
      </w:r>
    </w:p>
    <w:p w14:paraId="76859418" w14:textId="5B924639" w:rsidR="00DF6BF8" w:rsidRDefault="00AD545B" w:rsidP="008A0522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The following can be observed:</w:t>
      </w:r>
    </w:p>
    <w:p w14:paraId="159CD672" w14:textId="75FB86A1" w:rsidR="00AD545B" w:rsidRPr="00853DF3" w:rsidRDefault="00AD545B" w:rsidP="00AD545B">
      <w:pPr>
        <w:pStyle w:val="af5"/>
        <w:snapToGrid/>
        <w:ind w:firstLine="0"/>
        <w:jc w:val="both"/>
        <w:rPr>
          <w:rFonts w:ascii="Times New Roman" w:hAnsi="Times New Roman" w:cs="Times New Roman"/>
          <w:b/>
          <w:i/>
          <w:szCs w:val="16"/>
        </w:rPr>
      </w:pPr>
      <w:r w:rsidRPr="00853DF3">
        <w:rPr>
          <w:rFonts w:ascii="Times New Roman" w:hAnsi="Times New Roman" w:cs="Times New Roman" w:hint="eastAsia"/>
          <w:b/>
          <w:i/>
          <w:szCs w:val="16"/>
        </w:rPr>
        <w:t>Observation:</w:t>
      </w:r>
    </w:p>
    <w:p w14:paraId="3CDB8FCF" w14:textId="77777777" w:rsidR="00AD545B" w:rsidRPr="00853DF3" w:rsidRDefault="00AD545B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With increased number of receiving antennas, the crossover SNR is decreased.</w:t>
      </w:r>
    </w:p>
    <w:p w14:paraId="4E28BB1C" w14:textId="77777777" w:rsidR="00AD545B" w:rsidRPr="00853DF3" w:rsidRDefault="00AD545B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 w:hint="eastAsia"/>
          <w:i/>
          <w:szCs w:val="16"/>
        </w:rPr>
        <w:t>With increased TX/RX EVM, the crossover SNR is increased.</w:t>
      </w:r>
    </w:p>
    <w:p w14:paraId="0B9F02E2" w14:textId="1E016C80" w:rsidR="00AD545B" w:rsidRDefault="00AD545B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The gains provided by 1024QAM are higher in scenarios with LOS component.</w:t>
      </w:r>
    </w:p>
    <w:p w14:paraId="37AC276B" w14:textId="4C635C3C" w:rsidR="003634D8" w:rsidRPr="00853DF3" w:rsidRDefault="003634D8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The crossover SNR is lower for scenarios with LOS component.</w:t>
      </w:r>
    </w:p>
    <w:p w14:paraId="6E3E462E" w14:textId="5B2F0FFB" w:rsidR="00AD545B" w:rsidRPr="00853DF3" w:rsidRDefault="00AD545B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For 2T2R under TDL</w:t>
      </w:r>
      <w:r w:rsidR="002301F0">
        <w:rPr>
          <w:rFonts w:ascii="Times New Roman" w:hAnsi="Times New Roman" w:cs="Times New Roman"/>
          <w:i/>
          <w:szCs w:val="16"/>
        </w:rPr>
        <w:t>-A/B</w:t>
      </w:r>
      <w:r w:rsidRPr="00853DF3">
        <w:rPr>
          <w:rFonts w:ascii="Times New Roman" w:hAnsi="Times New Roman" w:cs="Times New Roman"/>
          <w:i/>
          <w:szCs w:val="16"/>
        </w:rPr>
        <w:t xml:space="preserve"> channel, 1024QAM provides performance gain of 3%~10% at 40dB for TX EVM less than or equal to 2%.</w:t>
      </w:r>
    </w:p>
    <w:p w14:paraId="661747BF" w14:textId="45F8BB49" w:rsidR="00AD545B" w:rsidRPr="00853DF3" w:rsidRDefault="00AD545B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For 2T4R under TDL</w:t>
      </w:r>
      <w:r w:rsidR="002301F0">
        <w:rPr>
          <w:rFonts w:ascii="Times New Roman" w:hAnsi="Times New Roman" w:cs="Times New Roman"/>
          <w:i/>
          <w:szCs w:val="16"/>
        </w:rPr>
        <w:t>-A/B</w:t>
      </w:r>
      <w:r w:rsidRPr="00853DF3">
        <w:rPr>
          <w:rFonts w:ascii="Times New Roman" w:hAnsi="Times New Roman" w:cs="Times New Roman"/>
          <w:i/>
          <w:szCs w:val="16"/>
        </w:rPr>
        <w:t xml:space="preserve"> channel, 1024QAM provides performance gain of 10%~22% at 35dB for TX EVM less than or equal to 2%.</w:t>
      </w:r>
    </w:p>
    <w:p w14:paraId="2628601A" w14:textId="52D9E4FE" w:rsidR="00AD545B" w:rsidRDefault="00AD545B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For 2T8R under TDL</w:t>
      </w:r>
      <w:r w:rsidR="002301F0">
        <w:rPr>
          <w:rFonts w:ascii="Times New Roman" w:hAnsi="Times New Roman" w:cs="Times New Roman"/>
          <w:i/>
          <w:szCs w:val="16"/>
        </w:rPr>
        <w:t>-</w:t>
      </w:r>
      <w:r w:rsidR="00FA5D0F">
        <w:rPr>
          <w:rFonts w:ascii="Times New Roman" w:hAnsi="Times New Roman" w:cs="Times New Roman"/>
          <w:i/>
          <w:szCs w:val="16"/>
        </w:rPr>
        <w:t>B/D</w:t>
      </w:r>
      <w:r w:rsidRPr="00853DF3">
        <w:rPr>
          <w:rFonts w:ascii="Times New Roman" w:hAnsi="Times New Roman" w:cs="Times New Roman"/>
          <w:i/>
          <w:szCs w:val="16"/>
        </w:rPr>
        <w:t xml:space="preserve"> channel, 1024QAM starts to provide performance gain at 24~</w:t>
      </w:r>
      <w:r w:rsidR="00720340" w:rsidRPr="00853DF3">
        <w:rPr>
          <w:rFonts w:ascii="Times New Roman" w:hAnsi="Times New Roman" w:cs="Times New Roman"/>
          <w:i/>
          <w:szCs w:val="16"/>
        </w:rPr>
        <w:t>2</w:t>
      </w:r>
      <w:r w:rsidR="00720340">
        <w:rPr>
          <w:rFonts w:ascii="Times New Roman" w:hAnsi="Times New Roman" w:cs="Times New Roman"/>
          <w:i/>
          <w:szCs w:val="16"/>
        </w:rPr>
        <w:t>8</w:t>
      </w:r>
      <w:r w:rsidR="00720340" w:rsidRPr="00853DF3">
        <w:rPr>
          <w:rFonts w:ascii="Times New Roman" w:hAnsi="Times New Roman" w:cs="Times New Roman"/>
          <w:i/>
          <w:szCs w:val="16"/>
        </w:rPr>
        <w:t xml:space="preserve">dB </w:t>
      </w:r>
      <w:r w:rsidRPr="00853DF3">
        <w:rPr>
          <w:rFonts w:ascii="Times New Roman" w:hAnsi="Times New Roman" w:cs="Times New Roman"/>
          <w:i/>
          <w:szCs w:val="16"/>
        </w:rPr>
        <w:t>for TX EVM less than or equal to 2%.</w:t>
      </w:r>
    </w:p>
    <w:p w14:paraId="62A6BE21" w14:textId="34F3A871" w:rsidR="002301F0" w:rsidRDefault="002301F0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2T2R under TDL-D/E channel with correlated LOS, 1024QAM provides performance gain of 0-11%</w:t>
      </w:r>
      <w:r w:rsidR="003634D8">
        <w:rPr>
          <w:rFonts w:ascii="Times New Roman" w:hAnsi="Times New Roman" w:cs="Times New Roman"/>
          <w:i/>
          <w:szCs w:val="16"/>
        </w:rPr>
        <w:t xml:space="preserve"> at 30dB SNR</w:t>
      </w:r>
      <w:r>
        <w:rPr>
          <w:rFonts w:ascii="Times New Roman" w:hAnsi="Times New Roman" w:cs="Times New Roman"/>
          <w:i/>
          <w:szCs w:val="16"/>
        </w:rPr>
        <w:t xml:space="preserve"> for TX EVM less than or equal to 2%</w:t>
      </w:r>
    </w:p>
    <w:p w14:paraId="606E6EE7" w14:textId="1BD38E29" w:rsidR="002301F0" w:rsidRDefault="002301F0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 xml:space="preserve">For 2T4R under TDL-D/E channel with correlated LOS, 1024QAM provides performance gains of 11-16% </w:t>
      </w:r>
      <w:r w:rsidR="003634D8">
        <w:rPr>
          <w:rFonts w:ascii="Times New Roman" w:hAnsi="Times New Roman" w:cs="Times New Roman"/>
          <w:i/>
          <w:szCs w:val="16"/>
        </w:rPr>
        <w:t xml:space="preserve">at 30dB SNR </w:t>
      </w:r>
      <w:r>
        <w:rPr>
          <w:rFonts w:ascii="Times New Roman" w:hAnsi="Times New Roman" w:cs="Times New Roman"/>
          <w:i/>
          <w:szCs w:val="16"/>
        </w:rPr>
        <w:t>for TX EVM less than or equal to 2%</w:t>
      </w:r>
    </w:p>
    <w:p w14:paraId="690FEFE7" w14:textId="2F3BF745" w:rsidR="002301F0" w:rsidRDefault="002301F0" w:rsidP="00C5008E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2T2R under TDL-D/E channel with uncorrelated LOS, 1024QAM provides performance gain of 0-</w:t>
      </w:r>
      <w:r w:rsidR="00110CD1">
        <w:rPr>
          <w:rFonts w:ascii="Times New Roman" w:hAnsi="Times New Roman" w:cs="Times New Roman"/>
          <w:i/>
          <w:szCs w:val="16"/>
        </w:rPr>
        <w:t>19</w:t>
      </w:r>
      <w:r>
        <w:rPr>
          <w:rFonts w:ascii="Times New Roman" w:hAnsi="Times New Roman" w:cs="Times New Roman"/>
          <w:i/>
          <w:szCs w:val="16"/>
        </w:rPr>
        <w:t>%</w:t>
      </w:r>
      <w:r w:rsidR="00110CD1">
        <w:rPr>
          <w:rFonts w:ascii="Times New Roman" w:hAnsi="Times New Roman" w:cs="Times New Roman"/>
          <w:i/>
          <w:szCs w:val="16"/>
        </w:rPr>
        <w:t xml:space="preserve"> at 30dB SNR for Tx EVM less than or equal to 2% </w:t>
      </w:r>
    </w:p>
    <w:p w14:paraId="0438227B" w14:textId="7C60AA3D" w:rsidR="00110CD1" w:rsidRDefault="00110CD1" w:rsidP="00110CD1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 xml:space="preserve">For 2T4R under TDL-D/E channel with uncorrelated LOS, 1024QAM provides performance gain of </w:t>
      </w:r>
      <w:r w:rsidR="007F6530">
        <w:rPr>
          <w:rFonts w:ascii="Times New Roman" w:hAnsi="Times New Roman" w:cs="Times New Roman"/>
          <w:i/>
          <w:szCs w:val="16"/>
        </w:rPr>
        <w:t>8</w:t>
      </w:r>
      <w:r>
        <w:rPr>
          <w:rFonts w:ascii="Times New Roman" w:hAnsi="Times New Roman" w:cs="Times New Roman"/>
          <w:i/>
          <w:szCs w:val="16"/>
        </w:rPr>
        <w:t>-</w:t>
      </w:r>
      <w:r w:rsidR="007F6530">
        <w:rPr>
          <w:rFonts w:ascii="Times New Roman" w:hAnsi="Times New Roman" w:cs="Times New Roman"/>
          <w:i/>
          <w:szCs w:val="16"/>
        </w:rPr>
        <w:t>22</w:t>
      </w:r>
      <w:r>
        <w:rPr>
          <w:rFonts w:ascii="Times New Roman" w:hAnsi="Times New Roman" w:cs="Times New Roman"/>
          <w:i/>
          <w:szCs w:val="16"/>
        </w:rPr>
        <w:t>% at 30dB SNR</w:t>
      </w:r>
      <w:r w:rsidR="007F6530">
        <w:rPr>
          <w:rFonts w:ascii="Times New Roman" w:hAnsi="Times New Roman" w:cs="Times New Roman"/>
          <w:i/>
          <w:szCs w:val="16"/>
        </w:rPr>
        <w:t xml:space="preserve"> </w:t>
      </w:r>
      <w:r>
        <w:rPr>
          <w:rFonts w:ascii="Times New Roman" w:hAnsi="Times New Roman" w:cs="Times New Roman"/>
          <w:i/>
          <w:szCs w:val="16"/>
        </w:rPr>
        <w:t xml:space="preserve"> for Tx EVM less than or equal to 2% </w:t>
      </w:r>
    </w:p>
    <w:p w14:paraId="2A89D188" w14:textId="1704ED41" w:rsidR="00110CD1" w:rsidRDefault="007F6530" w:rsidP="003634D8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2T2R and 2T4R TDL-D/E channel with uncorrelated LOS, 1024QAM provides performance gains of 16-22% gain at 35dB SNR</w:t>
      </w:r>
    </w:p>
    <w:p w14:paraId="40D1DD03" w14:textId="101CE2D8" w:rsidR="00C45241" w:rsidRDefault="00C45241" w:rsidP="003634D8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 xml:space="preserve">For 2T8R TDL-D channel, 1024QAM provides performance gains of </w:t>
      </w:r>
      <w:r w:rsidR="00382AB8">
        <w:rPr>
          <w:rFonts w:ascii="Times New Roman" w:hAnsi="Times New Roman" w:cs="Times New Roman"/>
          <w:i/>
          <w:szCs w:val="16"/>
        </w:rPr>
        <w:t>12.8%~21% at 35dB SNR for TX EVM less than or equal to 2%</w:t>
      </w:r>
    </w:p>
    <w:p w14:paraId="1048F1D6" w14:textId="77777777" w:rsidR="003634D8" w:rsidRDefault="003634D8" w:rsidP="003214D6">
      <w:pPr>
        <w:rPr>
          <w:i/>
          <w:szCs w:val="16"/>
        </w:rPr>
      </w:pPr>
    </w:p>
    <w:p w14:paraId="3A1A2873" w14:textId="4D54E97E" w:rsidR="003634D8" w:rsidRPr="003214D6" w:rsidRDefault="003634D8" w:rsidP="003214D6">
      <w:pPr>
        <w:rPr>
          <w:i/>
          <w:szCs w:val="16"/>
        </w:rPr>
      </w:pPr>
      <w:r w:rsidRPr="003214D6">
        <w:rPr>
          <w:b/>
          <w:i/>
          <w:szCs w:val="16"/>
        </w:rPr>
        <w:t>Proposal 1</w:t>
      </w:r>
      <w:r>
        <w:rPr>
          <w:b/>
          <w:i/>
          <w:szCs w:val="16"/>
        </w:rPr>
        <w:t xml:space="preserve">: </w:t>
      </w:r>
      <w:r>
        <w:rPr>
          <w:i/>
          <w:szCs w:val="16"/>
        </w:rPr>
        <w:t>Capture the observations in the TR</w:t>
      </w:r>
    </w:p>
    <w:p w14:paraId="7099E926" w14:textId="5DC402BD" w:rsidR="00AD545B" w:rsidRPr="00853DF3" w:rsidRDefault="00C5008E" w:rsidP="008A0522">
      <w:pPr>
        <w:spacing w:before="120" w:after="0"/>
        <w:rPr>
          <w:i/>
          <w:lang w:val="en-US" w:eastAsia="zh-CN"/>
        </w:rPr>
      </w:pPr>
      <w:r w:rsidRPr="00853DF3">
        <w:rPr>
          <w:rFonts w:hint="eastAsia"/>
          <w:b/>
          <w:i/>
          <w:lang w:val="en-US" w:eastAsia="zh-CN"/>
        </w:rPr>
        <w:t>Proposal</w:t>
      </w:r>
      <w:r w:rsidR="003634D8">
        <w:rPr>
          <w:b/>
          <w:i/>
          <w:lang w:val="en-US" w:eastAsia="zh-CN"/>
        </w:rPr>
        <w:t xml:space="preserve"> 2</w:t>
      </w:r>
      <w:r w:rsidRPr="00853DF3">
        <w:rPr>
          <w:rFonts w:hint="eastAsia"/>
          <w:i/>
          <w:lang w:val="en-US" w:eastAsia="zh-CN"/>
        </w:rPr>
        <w:t xml:space="preserve">: Capture </w:t>
      </w:r>
      <w:r w:rsidR="003634D8">
        <w:rPr>
          <w:i/>
          <w:lang w:val="en-US" w:eastAsia="zh-CN"/>
        </w:rPr>
        <w:t xml:space="preserve">in the TR </w:t>
      </w:r>
      <w:r w:rsidRPr="00853DF3">
        <w:rPr>
          <w:rFonts w:hint="eastAsia"/>
          <w:i/>
          <w:lang w:val="en-US" w:eastAsia="zh-CN"/>
        </w:rPr>
        <w:t>the evaluation results</w:t>
      </w:r>
      <w:r w:rsidR="003634D8">
        <w:rPr>
          <w:i/>
          <w:lang w:val="en-US" w:eastAsia="zh-CN"/>
        </w:rPr>
        <w:t xml:space="preserve"> from contributions [1]-</w:t>
      </w:r>
      <w:r w:rsidR="003D7C32">
        <w:rPr>
          <w:i/>
          <w:lang w:val="en-US" w:eastAsia="zh-CN"/>
        </w:rPr>
        <w:t>[5]</w:t>
      </w:r>
      <w:r w:rsidR="003634D8">
        <w:rPr>
          <w:i/>
          <w:lang w:val="en-US" w:eastAsia="zh-CN"/>
        </w:rPr>
        <w:t>. Editor to provide an updated TR before RAN1#90.</w:t>
      </w:r>
    </w:p>
    <w:p w14:paraId="6B286E3D" w14:textId="77777777" w:rsidR="00AD545B" w:rsidRPr="00E503BA" w:rsidRDefault="00AD545B" w:rsidP="008A0522">
      <w:pPr>
        <w:spacing w:before="120" w:after="0"/>
        <w:rPr>
          <w:lang w:eastAsia="zh-CN"/>
        </w:rPr>
      </w:pPr>
    </w:p>
    <w:p w14:paraId="7D8F45FD" w14:textId="77777777" w:rsidR="00DF6BF8" w:rsidRDefault="00DF6BF8" w:rsidP="00DF6BF8">
      <w:pPr>
        <w:pStyle w:val="1"/>
        <w:spacing w:before="120" w:after="0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14:paraId="7C7D030D" w14:textId="47EE4718" w:rsidR="00DF6BF8" w:rsidRDefault="0095506C" w:rsidP="00DF6BF8">
      <w:pPr>
        <w:spacing w:before="120" w:after="100" w:afterAutospacing="1"/>
        <w:rPr>
          <w:lang w:val="en-US" w:eastAsia="zh-CN"/>
        </w:rPr>
      </w:pPr>
      <w:r>
        <w:rPr>
          <w:lang w:eastAsia="zh-CN"/>
        </w:rPr>
        <w:t xml:space="preserve">In this contribution we presented a summary of the evaluation results in contributions </w:t>
      </w:r>
      <w:r>
        <w:rPr>
          <w:i/>
          <w:lang w:val="en-US" w:eastAsia="zh-CN"/>
        </w:rPr>
        <w:t>[1]-[6].</w:t>
      </w:r>
      <w:r>
        <w:rPr>
          <w:lang w:val="en-US" w:eastAsia="zh-CN"/>
        </w:rPr>
        <w:t xml:space="preserve"> Based on these results, we make the following observation and proposals:</w:t>
      </w:r>
    </w:p>
    <w:p w14:paraId="1B2A4B7F" w14:textId="409F1091" w:rsidR="0095506C" w:rsidRDefault="0095506C" w:rsidP="00DF6BF8">
      <w:pPr>
        <w:spacing w:before="120" w:after="100" w:afterAutospacing="1"/>
        <w:rPr>
          <w:lang w:val="en-US" w:eastAsia="zh-CN"/>
        </w:rPr>
      </w:pPr>
    </w:p>
    <w:p w14:paraId="58EFF92C" w14:textId="77777777" w:rsidR="0095506C" w:rsidRPr="00853DF3" w:rsidRDefault="0095506C" w:rsidP="0095506C">
      <w:pPr>
        <w:pStyle w:val="af5"/>
        <w:snapToGrid/>
        <w:ind w:firstLine="0"/>
        <w:jc w:val="both"/>
        <w:rPr>
          <w:rFonts w:ascii="Times New Roman" w:hAnsi="Times New Roman" w:cs="Times New Roman"/>
          <w:b/>
          <w:i/>
          <w:szCs w:val="16"/>
        </w:rPr>
      </w:pPr>
      <w:r w:rsidRPr="00853DF3">
        <w:rPr>
          <w:rFonts w:ascii="Times New Roman" w:hAnsi="Times New Roman" w:cs="Times New Roman" w:hint="eastAsia"/>
          <w:b/>
          <w:i/>
          <w:szCs w:val="16"/>
        </w:rPr>
        <w:t>Observation:</w:t>
      </w:r>
    </w:p>
    <w:p w14:paraId="0936F6F0" w14:textId="77777777" w:rsidR="0095506C" w:rsidRPr="00853DF3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With increased number of receiving antennas, the crossover SNR is decreased.</w:t>
      </w:r>
    </w:p>
    <w:p w14:paraId="1CAC0286" w14:textId="77777777" w:rsidR="0095506C" w:rsidRPr="00853DF3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 w:hint="eastAsia"/>
          <w:i/>
          <w:szCs w:val="16"/>
        </w:rPr>
        <w:lastRenderedPageBreak/>
        <w:t>With increased TX/RX EVM, the crossover SNR is increased.</w:t>
      </w:r>
    </w:p>
    <w:p w14:paraId="0DE97E0A" w14:textId="77777777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The gains provided by 1024QAM are higher in scenarios with LOS component.</w:t>
      </w:r>
    </w:p>
    <w:p w14:paraId="5194F151" w14:textId="77777777" w:rsidR="0095506C" w:rsidRPr="00853DF3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The crossover SNR is lower for scenarios with LOS component.</w:t>
      </w:r>
    </w:p>
    <w:p w14:paraId="59FA864B" w14:textId="77777777" w:rsidR="0095506C" w:rsidRPr="00853DF3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For 2T2R under TDL</w:t>
      </w:r>
      <w:r>
        <w:rPr>
          <w:rFonts w:ascii="Times New Roman" w:hAnsi="Times New Roman" w:cs="Times New Roman"/>
          <w:i/>
          <w:szCs w:val="16"/>
        </w:rPr>
        <w:t>-A/B</w:t>
      </w:r>
      <w:r w:rsidRPr="00853DF3">
        <w:rPr>
          <w:rFonts w:ascii="Times New Roman" w:hAnsi="Times New Roman" w:cs="Times New Roman"/>
          <w:i/>
          <w:szCs w:val="16"/>
        </w:rPr>
        <w:t xml:space="preserve"> channel, 1024QAM provides performance gain of 3%~10% at 40dB for TX EVM less than or equal to 2%.</w:t>
      </w:r>
    </w:p>
    <w:p w14:paraId="7AFECB3A" w14:textId="77777777" w:rsidR="0095506C" w:rsidRPr="00853DF3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For 2T4R under TDL</w:t>
      </w:r>
      <w:r>
        <w:rPr>
          <w:rFonts w:ascii="Times New Roman" w:hAnsi="Times New Roman" w:cs="Times New Roman"/>
          <w:i/>
          <w:szCs w:val="16"/>
        </w:rPr>
        <w:t>-A/B</w:t>
      </w:r>
      <w:r w:rsidRPr="00853DF3">
        <w:rPr>
          <w:rFonts w:ascii="Times New Roman" w:hAnsi="Times New Roman" w:cs="Times New Roman"/>
          <w:i/>
          <w:szCs w:val="16"/>
        </w:rPr>
        <w:t xml:space="preserve"> channel, 1024QAM provides performance gain of 10%~22% at 35dB for TX EVM less than or equal to 2%.</w:t>
      </w:r>
    </w:p>
    <w:p w14:paraId="1BC76410" w14:textId="681F0C9E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 w:rsidRPr="00853DF3">
        <w:rPr>
          <w:rFonts w:ascii="Times New Roman" w:hAnsi="Times New Roman" w:cs="Times New Roman"/>
          <w:i/>
          <w:szCs w:val="16"/>
        </w:rPr>
        <w:t>For 2T8R under TDL</w:t>
      </w:r>
      <w:r>
        <w:rPr>
          <w:rFonts w:ascii="Times New Roman" w:hAnsi="Times New Roman" w:cs="Times New Roman"/>
          <w:i/>
          <w:szCs w:val="16"/>
        </w:rPr>
        <w:t>-</w:t>
      </w:r>
      <w:r w:rsidR="00672E3F">
        <w:rPr>
          <w:rFonts w:ascii="Times New Roman" w:hAnsi="Times New Roman" w:cs="Times New Roman"/>
          <w:i/>
          <w:szCs w:val="16"/>
        </w:rPr>
        <w:t>B/D</w:t>
      </w:r>
      <w:r w:rsidRPr="00853DF3">
        <w:rPr>
          <w:rFonts w:ascii="Times New Roman" w:hAnsi="Times New Roman" w:cs="Times New Roman"/>
          <w:i/>
          <w:szCs w:val="16"/>
        </w:rPr>
        <w:t xml:space="preserve"> channel, 1024QAM starts to provide performance gain at 24~2</w:t>
      </w:r>
      <w:r w:rsidR="00672E3F">
        <w:rPr>
          <w:rFonts w:ascii="Times New Roman" w:hAnsi="Times New Roman" w:cs="Times New Roman"/>
          <w:i/>
          <w:szCs w:val="16"/>
        </w:rPr>
        <w:t>8</w:t>
      </w:r>
      <w:r w:rsidRPr="00853DF3">
        <w:rPr>
          <w:rFonts w:ascii="Times New Roman" w:hAnsi="Times New Roman" w:cs="Times New Roman"/>
          <w:i/>
          <w:szCs w:val="16"/>
        </w:rPr>
        <w:t>dB for TX EVM less than or equal to 2%.</w:t>
      </w:r>
    </w:p>
    <w:p w14:paraId="4B56742E" w14:textId="77777777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2T2R under TDL-D/E channel with correlated LOS, 1024QAM provides performance gain of 0-11% at 30dB SNR for TX EVM less than or equal to 2%</w:t>
      </w:r>
    </w:p>
    <w:p w14:paraId="4EB3F5A8" w14:textId="77777777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2T4R under TDL-D/E channel with correlated LOS, 1024QAM provides performance gains of 11-16% at 30dB SNR for TX EVM less than or equal to 2%</w:t>
      </w:r>
    </w:p>
    <w:p w14:paraId="68E40BEA" w14:textId="77777777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 xml:space="preserve">For 2T2R under TDL-D/E channel with uncorrelated LOS, 1024QAM provides performance gain of 0-19% at 30dB SNR for Tx EVM less than or equal to 2% </w:t>
      </w:r>
    </w:p>
    <w:p w14:paraId="0FAA00B4" w14:textId="77777777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 xml:space="preserve">For 2T4R under TDL-D/E channel with uncorrelated LOS, 1024QAM provides performance gain of 8-22% at 30dB SNR  for Tx EVM less than or equal to 2% </w:t>
      </w:r>
    </w:p>
    <w:p w14:paraId="07E9B410" w14:textId="77777777" w:rsidR="0095506C" w:rsidRDefault="0095506C" w:rsidP="0095506C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2T2R and 2T4R TDL-D/E channel with uncorrelated LOS, 1024QAM provides performance gains of 16-22% gain at 35dB SNR</w:t>
      </w:r>
    </w:p>
    <w:p w14:paraId="0ECD5356" w14:textId="781ED334" w:rsidR="00672E3F" w:rsidRPr="00E056E5" w:rsidRDefault="00672E3F" w:rsidP="00E056E5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r>
        <w:rPr>
          <w:rFonts w:ascii="Times New Roman" w:hAnsi="Times New Roman" w:cs="Times New Roman"/>
          <w:i/>
          <w:szCs w:val="16"/>
        </w:rPr>
        <w:t>For 2T8R TDL-D channel, 1024QAM provides performance gains of 12.8%~21% at 35dB SNR for TX EVM less than or equal to 2%</w:t>
      </w:r>
    </w:p>
    <w:p w14:paraId="2BAD85E8" w14:textId="77777777" w:rsidR="0095506C" w:rsidRDefault="0095506C" w:rsidP="0095506C">
      <w:pPr>
        <w:rPr>
          <w:i/>
          <w:szCs w:val="16"/>
        </w:rPr>
      </w:pPr>
    </w:p>
    <w:p w14:paraId="3AF6E2AF" w14:textId="77777777" w:rsidR="0095506C" w:rsidRPr="0059249C" w:rsidRDefault="0095506C" w:rsidP="0095506C">
      <w:pPr>
        <w:rPr>
          <w:i/>
          <w:szCs w:val="16"/>
        </w:rPr>
      </w:pPr>
      <w:r w:rsidRPr="0059249C">
        <w:rPr>
          <w:b/>
          <w:i/>
          <w:szCs w:val="16"/>
        </w:rPr>
        <w:t>Proposal 1</w:t>
      </w:r>
      <w:r>
        <w:rPr>
          <w:b/>
          <w:i/>
          <w:szCs w:val="16"/>
        </w:rPr>
        <w:t xml:space="preserve">: </w:t>
      </w:r>
      <w:r>
        <w:rPr>
          <w:i/>
          <w:szCs w:val="16"/>
        </w:rPr>
        <w:t>Capture the observations in the TR</w:t>
      </w:r>
    </w:p>
    <w:p w14:paraId="314B64D1" w14:textId="0A33FE11" w:rsidR="0095506C" w:rsidRPr="0095506C" w:rsidRDefault="0095506C" w:rsidP="0095506C">
      <w:pPr>
        <w:spacing w:before="120" w:after="100" w:afterAutospacing="1"/>
        <w:rPr>
          <w:lang w:eastAsia="zh-CN"/>
        </w:rPr>
      </w:pPr>
      <w:r w:rsidRPr="00853DF3"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2</w:t>
      </w:r>
      <w:r w:rsidRPr="00853DF3">
        <w:rPr>
          <w:rFonts w:hint="eastAsia"/>
          <w:i/>
          <w:lang w:val="en-US" w:eastAsia="zh-CN"/>
        </w:rPr>
        <w:t xml:space="preserve">: Capture </w:t>
      </w:r>
      <w:r>
        <w:rPr>
          <w:i/>
          <w:lang w:val="en-US" w:eastAsia="zh-CN"/>
        </w:rPr>
        <w:t xml:space="preserve">in the TR </w:t>
      </w:r>
      <w:r w:rsidRPr="00853DF3">
        <w:rPr>
          <w:rFonts w:hint="eastAsia"/>
          <w:i/>
          <w:lang w:val="en-US" w:eastAsia="zh-CN"/>
        </w:rPr>
        <w:t>the evaluation results</w:t>
      </w:r>
      <w:r>
        <w:rPr>
          <w:i/>
          <w:lang w:val="en-US" w:eastAsia="zh-CN"/>
        </w:rPr>
        <w:t xml:space="preserve"> from contributions [1]-[</w:t>
      </w:r>
      <w:r w:rsidR="001D5D7E">
        <w:rPr>
          <w:i/>
          <w:lang w:val="en-US" w:eastAsia="zh-CN"/>
        </w:rPr>
        <w:t>5</w:t>
      </w:r>
      <w:r>
        <w:rPr>
          <w:i/>
          <w:lang w:val="en-US" w:eastAsia="zh-CN"/>
        </w:rPr>
        <w:t>]. Editor to provide an updated TR before RAN1#90.</w:t>
      </w:r>
    </w:p>
    <w:p w14:paraId="7C867915" w14:textId="28464883" w:rsidR="004662CA" w:rsidRPr="004662CA" w:rsidRDefault="004662CA" w:rsidP="004662CA">
      <w:pPr>
        <w:spacing w:before="120" w:after="0"/>
        <w:rPr>
          <w:i/>
          <w:lang w:val="en-US" w:eastAsia="zh-CN"/>
        </w:rPr>
      </w:pPr>
    </w:p>
    <w:p w14:paraId="65B1E394" w14:textId="77777777" w:rsidR="00F94171" w:rsidRPr="007A16F2" w:rsidRDefault="00F94171" w:rsidP="00F94171">
      <w:pPr>
        <w:pStyle w:val="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bookmarkStart w:id="5" w:name="_Ref124589665"/>
      <w:bookmarkStart w:id="6" w:name="_Ref71620620"/>
      <w:bookmarkStart w:id="7" w:name="_Ref124671424"/>
      <w:r w:rsidRPr="007A16F2">
        <w:rPr>
          <w:color w:val="000000"/>
        </w:rPr>
        <w:t>References</w:t>
      </w:r>
    </w:p>
    <w:p w14:paraId="37BEC8BA" w14:textId="141EC9A9" w:rsidR="00F94171" w:rsidRDefault="0038740C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bookmarkStart w:id="8" w:name="_Ref410224328"/>
      <w:bookmarkStart w:id="9" w:name="_Ref367787843"/>
      <w:bookmarkStart w:id="10" w:name="_Ref383190669"/>
      <w:bookmarkStart w:id="11" w:name="_Ref409773167"/>
      <w:bookmarkStart w:id="12" w:name="_Ref418682897"/>
      <w:bookmarkEnd w:id="5"/>
      <w:bookmarkEnd w:id="6"/>
      <w:bookmarkEnd w:id="7"/>
      <w:r>
        <w:rPr>
          <w:rFonts w:hint="eastAsia"/>
          <w:color w:val="000000"/>
          <w:sz w:val="20"/>
          <w:szCs w:val="20"/>
          <w:lang w:eastAsia="zh-CN"/>
        </w:rPr>
        <w:t xml:space="preserve">R1-1707186, </w:t>
      </w:r>
      <w:r>
        <w:rPr>
          <w:color w:val="000000"/>
          <w:sz w:val="20"/>
          <w:szCs w:val="20"/>
          <w:lang w:eastAsia="zh-CN"/>
        </w:rPr>
        <w:t>“Performance evaluation of 1024QAM”, ZTE.</w:t>
      </w:r>
    </w:p>
    <w:p w14:paraId="5B34D010" w14:textId="4E8E99CF" w:rsidR="0038740C" w:rsidRDefault="0038740C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 xml:space="preserve">R1-1707312, </w:t>
      </w:r>
      <w:r>
        <w:rPr>
          <w:color w:val="000000"/>
          <w:sz w:val="20"/>
          <w:szCs w:val="20"/>
          <w:lang w:eastAsia="zh-CN"/>
        </w:rPr>
        <w:t>“</w:t>
      </w:r>
      <w:r w:rsidRPr="0038740C">
        <w:rPr>
          <w:color w:val="000000"/>
          <w:sz w:val="20"/>
          <w:szCs w:val="20"/>
          <w:lang w:eastAsia="zh-CN"/>
        </w:rPr>
        <w:t>1024QAM link level evaluation results</w:t>
      </w:r>
      <w:r>
        <w:rPr>
          <w:color w:val="000000"/>
          <w:sz w:val="20"/>
          <w:szCs w:val="20"/>
          <w:lang w:eastAsia="zh-CN"/>
        </w:rPr>
        <w:t>”, Intel.</w:t>
      </w:r>
    </w:p>
    <w:p w14:paraId="0FD88223" w14:textId="2643F5A8" w:rsidR="00720E7D" w:rsidRDefault="00720E7D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 xml:space="preserve">R1-1708196, </w:t>
      </w:r>
      <w:r>
        <w:rPr>
          <w:color w:val="000000"/>
          <w:sz w:val="20"/>
          <w:szCs w:val="20"/>
          <w:lang w:eastAsia="zh-CN"/>
        </w:rPr>
        <w:t>“</w:t>
      </w:r>
      <w:r w:rsidRPr="00720E7D">
        <w:rPr>
          <w:color w:val="000000"/>
          <w:sz w:val="20"/>
          <w:szCs w:val="20"/>
          <w:lang w:eastAsia="zh-CN"/>
        </w:rPr>
        <w:t>Evaluation on DL 1024</w:t>
      </w:r>
      <w:r w:rsidRPr="00720E7D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Pr="00720E7D">
        <w:rPr>
          <w:color w:val="000000"/>
          <w:sz w:val="20"/>
          <w:szCs w:val="20"/>
          <w:lang w:eastAsia="zh-CN"/>
        </w:rPr>
        <w:t>QAM</w:t>
      </w:r>
      <w:r>
        <w:rPr>
          <w:color w:val="000000"/>
          <w:sz w:val="20"/>
          <w:szCs w:val="20"/>
          <w:lang w:eastAsia="zh-CN"/>
        </w:rPr>
        <w:t xml:space="preserve">”, </w:t>
      </w:r>
      <w:r w:rsidRPr="00720E7D">
        <w:rPr>
          <w:color w:val="000000"/>
          <w:sz w:val="20"/>
          <w:szCs w:val="20"/>
          <w:lang w:eastAsia="zh-CN"/>
        </w:rPr>
        <w:t>Huawei</w:t>
      </w:r>
      <w:r w:rsidRPr="00720E7D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Pr="00720E7D">
        <w:rPr>
          <w:color w:val="000000"/>
          <w:sz w:val="20"/>
          <w:szCs w:val="20"/>
          <w:lang w:eastAsia="zh-CN"/>
        </w:rPr>
        <w:t>HiSilicon</w:t>
      </w:r>
      <w:r>
        <w:rPr>
          <w:color w:val="000000"/>
          <w:sz w:val="20"/>
          <w:szCs w:val="20"/>
          <w:lang w:eastAsia="zh-CN"/>
        </w:rPr>
        <w:t>.</w:t>
      </w:r>
    </w:p>
    <w:p w14:paraId="722F93BF" w14:textId="02F112DB" w:rsidR="00720E7D" w:rsidRDefault="00035CAE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 xml:space="preserve">R1-1709196, </w:t>
      </w:r>
      <w:r>
        <w:rPr>
          <w:color w:val="000000"/>
          <w:sz w:val="20"/>
          <w:szCs w:val="20"/>
          <w:lang w:eastAsia="zh-CN"/>
        </w:rPr>
        <w:t>“</w:t>
      </w:r>
      <w:r w:rsidRPr="00035CAE">
        <w:rPr>
          <w:color w:val="000000"/>
          <w:sz w:val="20"/>
          <w:szCs w:val="20"/>
          <w:lang w:eastAsia="zh-CN"/>
        </w:rPr>
        <w:t>Evaluation results for 1024QAM</w:t>
      </w:r>
      <w:r>
        <w:rPr>
          <w:color w:val="000000"/>
          <w:sz w:val="20"/>
          <w:szCs w:val="20"/>
          <w:lang w:eastAsia="zh-CN"/>
        </w:rPr>
        <w:t xml:space="preserve">”, </w:t>
      </w:r>
      <w:r w:rsidRPr="00035CAE">
        <w:rPr>
          <w:color w:val="000000"/>
          <w:sz w:val="20"/>
          <w:szCs w:val="20"/>
          <w:lang w:eastAsia="zh-CN"/>
        </w:rPr>
        <w:t>Qualcomm Incorporated</w:t>
      </w:r>
      <w:r w:rsidR="003634D8">
        <w:rPr>
          <w:color w:val="000000"/>
          <w:sz w:val="20"/>
          <w:szCs w:val="20"/>
          <w:lang w:eastAsia="zh-CN"/>
        </w:rPr>
        <w:br/>
      </w:r>
    </w:p>
    <w:p w14:paraId="38512585" w14:textId="512C392D" w:rsidR="003634D8" w:rsidRPr="00F94171" w:rsidRDefault="003634D8" w:rsidP="003634D8">
      <w:pPr>
        <w:pStyle w:val="References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R1-</w:t>
      </w:r>
      <w:r w:rsidRPr="003634D8">
        <w:rPr>
          <w:color w:val="000000"/>
          <w:sz w:val="20"/>
          <w:szCs w:val="20"/>
          <w:lang w:eastAsia="zh-CN"/>
        </w:rPr>
        <w:t>1705007</w:t>
      </w:r>
      <w:r>
        <w:rPr>
          <w:color w:val="000000"/>
          <w:sz w:val="20"/>
          <w:szCs w:val="20"/>
          <w:lang w:eastAsia="zh-CN"/>
        </w:rPr>
        <w:t xml:space="preserve"> “Evaluation results for 1024 QAM”, Qualcomm Incorporated</w:t>
      </w:r>
    </w:p>
    <w:bookmarkEnd w:id="8"/>
    <w:bookmarkEnd w:id="9"/>
    <w:bookmarkEnd w:id="10"/>
    <w:bookmarkEnd w:id="11"/>
    <w:bookmarkEnd w:id="12"/>
    <w:p w14:paraId="51986602" w14:textId="77777777" w:rsidR="008E1D12" w:rsidRDefault="008E1D12" w:rsidP="00704A1B">
      <w:pPr>
        <w:pStyle w:val="a5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F5061" w14:textId="77777777" w:rsidR="00560FDC" w:rsidRDefault="00560FDC">
      <w:r>
        <w:separator/>
      </w:r>
    </w:p>
  </w:endnote>
  <w:endnote w:type="continuationSeparator" w:id="0">
    <w:p w14:paraId="0D87610D" w14:textId="77777777" w:rsidR="00560FDC" w:rsidRDefault="0056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4B8B6" w14:textId="77777777" w:rsidR="00560FDC" w:rsidRDefault="00560FDC">
      <w:r>
        <w:separator/>
      </w:r>
    </w:p>
  </w:footnote>
  <w:footnote w:type="continuationSeparator" w:id="0">
    <w:p w14:paraId="05F6C950" w14:textId="77777777" w:rsidR="00560FDC" w:rsidRDefault="00560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508D1"/>
    <w:multiLevelType w:val="hybridMultilevel"/>
    <w:tmpl w:val="468822B2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138CE"/>
    <w:multiLevelType w:val="hybridMultilevel"/>
    <w:tmpl w:val="D7E2A3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182FC6"/>
    <w:multiLevelType w:val="hybridMultilevel"/>
    <w:tmpl w:val="D22466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10C86A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5"/>
  </w:num>
  <w:num w:numId="4">
    <w:abstractNumId w:val="24"/>
  </w:num>
  <w:num w:numId="5">
    <w:abstractNumId w:val="12"/>
  </w:num>
  <w:num w:numId="6">
    <w:abstractNumId w:val="11"/>
  </w:num>
  <w:num w:numId="7">
    <w:abstractNumId w:val="11"/>
  </w:num>
  <w:num w:numId="8">
    <w:abstractNumId w:val="14"/>
  </w:num>
  <w:num w:numId="9">
    <w:abstractNumId w:val="11"/>
  </w:num>
  <w:num w:numId="10">
    <w:abstractNumId w:val="11"/>
  </w:num>
  <w:num w:numId="11">
    <w:abstractNumId w:val="1"/>
  </w:num>
  <w:num w:numId="12">
    <w:abstractNumId w:val="2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3"/>
  </w:num>
  <w:num w:numId="18">
    <w:abstractNumId w:val="23"/>
  </w:num>
  <w:num w:numId="19">
    <w:abstractNumId w:val="17"/>
  </w:num>
  <w:num w:numId="20">
    <w:abstractNumId w:val="9"/>
  </w:num>
  <w:num w:numId="21">
    <w:abstractNumId w:val="13"/>
  </w:num>
  <w:num w:numId="22">
    <w:abstractNumId w:val="8"/>
  </w:num>
  <w:num w:numId="23">
    <w:abstractNumId w:val="26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0"/>
  </w:num>
  <w:num w:numId="27">
    <w:abstractNumId w:val="10"/>
  </w:num>
  <w:num w:numId="28">
    <w:abstractNumId w:val="21"/>
  </w:num>
  <w:num w:numId="29">
    <w:abstractNumId w:val="15"/>
  </w:num>
  <w:num w:numId="30">
    <w:abstractNumId w:val="11"/>
  </w:num>
  <w:num w:numId="31">
    <w:abstractNumId w:val="11"/>
  </w:num>
  <w:num w:numId="32">
    <w:abstractNumId w:val="4"/>
  </w:num>
  <w:num w:numId="33">
    <w:abstractNumId w:val="7"/>
  </w:num>
  <w:num w:numId="34">
    <w:abstractNumId w:val="11"/>
  </w:num>
  <w:num w:numId="35">
    <w:abstractNumId w:val="16"/>
  </w:num>
  <w:num w:numId="36">
    <w:abstractNumId w:val="6"/>
  </w:num>
  <w:num w:numId="37">
    <w:abstractNumId w:val="18"/>
  </w:num>
  <w:num w:numId="38">
    <w:abstractNumId w:val="11"/>
  </w:num>
  <w:num w:numId="39">
    <w:abstractNumId w:val="2"/>
  </w:num>
  <w:num w:numId="40">
    <w:abstractNumId w:val="11"/>
  </w:num>
  <w:num w:numId="41">
    <w:abstractNumId w:val="13"/>
  </w:num>
  <w:num w:numId="42">
    <w:abstractNumId w:val="19"/>
  </w:num>
  <w:num w:numId="43">
    <w:abstractNumId w:val="20"/>
  </w:num>
  <w:num w:numId="44">
    <w:abstractNumId w:val="13"/>
  </w:num>
  <w:num w:numId="4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1E04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C1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AEB"/>
    <w:rsid w:val="00034F38"/>
    <w:rsid w:val="00034FCB"/>
    <w:rsid w:val="000352B3"/>
    <w:rsid w:val="000353D0"/>
    <w:rsid w:val="00035CAE"/>
    <w:rsid w:val="00036337"/>
    <w:rsid w:val="000363C4"/>
    <w:rsid w:val="000365DC"/>
    <w:rsid w:val="00036BE2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8C7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5D8A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38B"/>
    <w:rsid w:val="000736C1"/>
    <w:rsid w:val="00073797"/>
    <w:rsid w:val="000737E5"/>
    <w:rsid w:val="00073DEC"/>
    <w:rsid w:val="0007408A"/>
    <w:rsid w:val="000742C1"/>
    <w:rsid w:val="000745AA"/>
    <w:rsid w:val="00074E86"/>
    <w:rsid w:val="000754EC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1033"/>
    <w:rsid w:val="00081B33"/>
    <w:rsid w:val="0008219E"/>
    <w:rsid w:val="000823B0"/>
    <w:rsid w:val="0008279D"/>
    <w:rsid w:val="00082A77"/>
    <w:rsid w:val="00082CC9"/>
    <w:rsid w:val="0008335B"/>
    <w:rsid w:val="00083379"/>
    <w:rsid w:val="00083587"/>
    <w:rsid w:val="00083715"/>
    <w:rsid w:val="00083838"/>
    <w:rsid w:val="00083B6A"/>
    <w:rsid w:val="000841BF"/>
    <w:rsid w:val="000841EF"/>
    <w:rsid w:val="000848EA"/>
    <w:rsid w:val="0008495A"/>
    <w:rsid w:val="00084EFE"/>
    <w:rsid w:val="0008510A"/>
    <w:rsid w:val="00085A3C"/>
    <w:rsid w:val="00085E04"/>
    <w:rsid w:val="0008626B"/>
    <w:rsid w:val="00086800"/>
    <w:rsid w:val="00086F86"/>
    <w:rsid w:val="00087031"/>
    <w:rsid w:val="00087913"/>
    <w:rsid w:val="000879DD"/>
    <w:rsid w:val="00087AAE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99"/>
    <w:rsid w:val="000B6EE8"/>
    <w:rsid w:val="000B74D9"/>
    <w:rsid w:val="000B76C5"/>
    <w:rsid w:val="000B7A10"/>
    <w:rsid w:val="000C0884"/>
    <w:rsid w:val="000C0BE6"/>
    <w:rsid w:val="000C115D"/>
    <w:rsid w:val="000C1531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5FC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451B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CD1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C8F"/>
    <w:rsid w:val="00114E81"/>
    <w:rsid w:val="0011557B"/>
    <w:rsid w:val="00116196"/>
    <w:rsid w:val="00117C85"/>
    <w:rsid w:val="0012037D"/>
    <w:rsid w:val="001208C9"/>
    <w:rsid w:val="00120B13"/>
    <w:rsid w:val="00120C5D"/>
    <w:rsid w:val="0012166F"/>
    <w:rsid w:val="00121C6F"/>
    <w:rsid w:val="0012225C"/>
    <w:rsid w:val="001227F7"/>
    <w:rsid w:val="0012386B"/>
    <w:rsid w:val="00124D84"/>
    <w:rsid w:val="001250DD"/>
    <w:rsid w:val="00125733"/>
    <w:rsid w:val="0012580B"/>
    <w:rsid w:val="001263AA"/>
    <w:rsid w:val="00126715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2B8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455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334"/>
    <w:rsid w:val="00164961"/>
    <w:rsid w:val="00164CC7"/>
    <w:rsid w:val="00164DAB"/>
    <w:rsid w:val="0016501F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33B8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2867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044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5D7E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5F1"/>
    <w:rsid w:val="001E5C23"/>
    <w:rsid w:val="001E5D3A"/>
    <w:rsid w:val="001E5E40"/>
    <w:rsid w:val="001E60C7"/>
    <w:rsid w:val="001E73DF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2FD9"/>
    <w:rsid w:val="001F3405"/>
    <w:rsid w:val="001F341F"/>
    <w:rsid w:val="001F3911"/>
    <w:rsid w:val="001F3DA4"/>
    <w:rsid w:val="001F3F1A"/>
    <w:rsid w:val="001F4C4D"/>
    <w:rsid w:val="001F4CBD"/>
    <w:rsid w:val="001F4E33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749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10F9"/>
    <w:rsid w:val="002117D4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64F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01F0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1D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4E6"/>
    <w:rsid w:val="002A45F1"/>
    <w:rsid w:val="002A4CB5"/>
    <w:rsid w:val="002A4CD4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2FF9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101"/>
    <w:rsid w:val="002F0C28"/>
    <w:rsid w:val="002F0D06"/>
    <w:rsid w:val="002F11AA"/>
    <w:rsid w:val="002F1380"/>
    <w:rsid w:val="002F194A"/>
    <w:rsid w:val="002F28D3"/>
    <w:rsid w:val="002F3368"/>
    <w:rsid w:val="002F3CDE"/>
    <w:rsid w:val="002F4CD4"/>
    <w:rsid w:val="002F4D84"/>
    <w:rsid w:val="002F525A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4D6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BF4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6EA"/>
    <w:rsid w:val="00360D01"/>
    <w:rsid w:val="00360F34"/>
    <w:rsid w:val="00361E4E"/>
    <w:rsid w:val="00362569"/>
    <w:rsid w:val="003626B2"/>
    <w:rsid w:val="00362B72"/>
    <w:rsid w:val="00363466"/>
    <w:rsid w:val="003634D8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7A5"/>
    <w:rsid w:val="00370A10"/>
    <w:rsid w:val="00370E4F"/>
    <w:rsid w:val="00371215"/>
    <w:rsid w:val="0037189D"/>
    <w:rsid w:val="0037232C"/>
    <w:rsid w:val="00372784"/>
    <w:rsid w:val="00372F0D"/>
    <w:rsid w:val="00373A94"/>
    <w:rsid w:val="00374059"/>
    <w:rsid w:val="003742AD"/>
    <w:rsid w:val="003743F1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12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AB8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40C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196"/>
    <w:rsid w:val="003B1A72"/>
    <w:rsid w:val="003B1DEE"/>
    <w:rsid w:val="003B287A"/>
    <w:rsid w:val="003B2B03"/>
    <w:rsid w:val="003B31DD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1AA"/>
    <w:rsid w:val="003C4999"/>
    <w:rsid w:val="003C590B"/>
    <w:rsid w:val="003C5B4B"/>
    <w:rsid w:val="003C5B93"/>
    <w:rsid w:val="003C5E6B"/>
    <w:rsid w:val="003C7AB8"/>
    <w:rsid w:val="003C7AD7"/>
    <w:rsid w:val="003D008C"/>
    <w:rsid w:val="003D0B01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5EF7"/>
    <w:rsid w:val="003D63B2"/>
    <w:rsid w:val="003D66D2"/>
    <w:rsid w:val="003D6CFC"/>
    <w:rsid w:val="003D730B"/>
    <w:rsid w:val="003D771E"/>
    <w:rsid w:val="003D7C1C"/>
    <w:rsid w:val="003D7C32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657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927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17B1E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9D7"/>
    <w:rsid w:val="00444B7A"/>
    <w:rsid w:val="00445E1A"/>
    <w:rsid w:val="004461D9"/>
    <w:rsid w:val="0044694D"/>
    <w:rsid w:val="00446AC6"/>
    <w:rsid w:val="00446CEE"/>
    <w:rsid w:val="00446E07"/>
    <w:rsid w:val="0044759B"/>
    <w:rsid w:val="00447D5A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539E"/>
    <w:rsid w:val="004662CA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32C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4E9A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459"/>
    <w:rsid w:val="004B3888"/>
    <w:rsid w:val="004B3F30"/>
    <w:rsid w:val="004B4439"/>
    <w:rsid w:val="004B49E6"/>
    <w:rsid w:val="004B4B84"/>
    <w:rsid w:val="004B4D69"/>
    <w:rsid w:val="004B4F9F"/>
    <w:rsid w:val="004B5455"/>
    <w:rsid w:val="004B5CE2"/>
    <w:rsid w:val="004B6AD4"/>
    <w:rsid w:val="004B6D0F"/>
    <w:rsid w:val="004B7BE9"/>
    <w:rsid w:val="004B7D96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5E3"/>
    <w:rsid w:val="00507896"/>
    <w:rsid w:val="00507FDE"/>
    <w:rsid w:val="00510137"/>
    <w:rsid w:val="00511586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26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6FA"/>
    <w:rsid w:val="00550D74"/>
    <w:rsid w:val="00550E2D"/>
    <w:rsid w:val="00551320"/>
    <w:rsid w:val="00551343"/>
    <w:rsid w:val="0055181C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0FDC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B39"/>
    <w:rsid w:val="00565CCE"/>
    <w:rsid w:val="00566544"/>
    <w:rsid w:val="00566608"/>
    <w:rsid w:val="0056676B"/>
    <w:rsid w:val="00566C83"/>
    <w:rsid w:val="00566EE7"/>
    <w:rsid w:val="005700FE"/>
    <w:rsid w:val="005708E7"/>
    <w:rsid w:val="00570E24"/>
    <w:rsid w:val="005719E3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934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8F7"/>
    <w:rsid w:val="005C4AB8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6D34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18"/>
    <w:rsid w:val="005F1850"/>
    <w:rsid w:val="005F18B7"/>
    <w:rsid w:val="005F27BF"/>
    <w:rsid w:val="005F32DD"/>
    <w:rsid w:val="005F3837"/>
    <w:rsid w:val="005F4171"/>
    <w:rsid w:val="005F4659"/>
    <w:rsid w:val="005F46D6"/>
    <w:rsid w:val="005F48E8"/>
    <w:rsid w:val="005F4ACF"/>
    <w:rsid w:val="005F4DD6"/>
    <w:rsid w:val="005F5009"/>
    <w:rsid w:val="005F50D8"/>
    <w:rsid w:val="005F5143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1718C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738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6FF6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2E3F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77EEC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39C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4ECA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777"/>
    <w:rsid w:val="006B5870"/>
    <w:rsid w:val="006B58E4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4EA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4A1B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6E1"/>
    <w:rsid w:val="00712B0B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340"/>
    <w:rsid w:val="007207E4"/>
    <w:rsid w:val="00720D53"/>
    <w:rsid w:val="00720E7D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5FB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32"/>
    <w:rsid w:val="00790680"/>
    <w:rsid w:val="00791119"/>
    <w:rsid w:val="0079162F"/>
    <w:rsid w:val="0079178D"/>
    <w:rsid w:val="007917B3"/>
    <w:rsid w:val="00792153"/>
    <w:rsid w:val="0079322A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E78"/>
    <w:rsid w:val="007A63DE"/>
    <w:rsid w:val="007A669B"/>
    <w:rsid w:val="007A76E3"/>
    <w:rsid w:val="007A7A96"/>
    <w:rsid w:val="007B03AF"/>
    <w:rsid w:val="007B0B1F"/>
    <w:rsid w:val="007B1543"/>
    <w:rsid w:val="007B160A"/>
    <w:rsid w:val="007B18CB"/>
    <w:rsid w:val="007B18F5"/>
    <w:rsid w:val="007B1AC0"/>
    <w:rsid w:val="007B270A"/>
    <w:rsid w:val="007B2D3B"/>
    <w:rsid w:val="007B2DDA"/>
    <w:rsid w:val="007B3559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7FD"/>
    <w:rsid w:val="007D28C6"/>
    <w:rsid w:val="007D2F44"/>
    <w:rsid w:val="007D2F4D"/>
    <w:rsid w:val="007D328B"/>
    <w:rsid w:val="007D3DE4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30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BB9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65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12A4"/>
    <w:rsid w:val="008524B4"/>
    <w:rsid w:val="008524D2"/>
    <w:rsid w:val="00852E19"/>
    <w:rsid w:val="00853691"/>
    <w:rsid w:val="00853B4A"/>
    <w:rsid w:val="00853DED"/>
    <w:rsid w:val="00853DF3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13A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59"/>
    <w:rsid w:val="00875D81"/>
    <w:rsid w:val="00875F73"/>
    <w:rsid w:val="008762B1"/>
    <w:rsid w:val="008768DD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4FFF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45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522"/>
    <w:rsid w:val="008A0AB2"/>
    <w:rsid w:val="008A0C3D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487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4C4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136"/>
    <w:rsid w:val="008C7272"/>
    <w:rsid w:val="008C785E"/>
    <w:rsid w:val="008C7872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20F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144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06C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449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3A31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90D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7E5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639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01D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7BD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1DB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EE6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3D"/>
    <w:rsid w:val="00A179FF"/>
    <w:rsid w:val="00A17D8A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6FC0"/>
    <w:rsid w:val="00A27008"/>
    <w:rsid w:val="00A27381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1DE4"/>
    <w:rsid w:val="00A428B8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681E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5D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6CDD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AE6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45B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0B3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826"/>
    <w:rsid w:val="00B02B9C"/>
    <w:rsid w:val="00B03146"/>
    <w:rsid w:val="00B0353B"/>
    <w:rsid w:val="00B03724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8DD"/>
    <w:rsid w:val="00B16DA7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8E8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2B4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65E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3DB8"/>
    <w:rsid w:val="00B84237"/>
    <w:rsid w:val="00B84CC9"/>
    <w:rsid w:val="00B853BE"/>
    <w:rsid w:val="00B85845"/>
    <w:rsid w:val="00B86476"/>
    <w:rsid w:val="00B86A3D"/>
    <w:rsid w:val="00B86E1B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3D23"/>
    <w:rsid w:val="00B94880"/>
    <w:rsid w:val="00B94DC0"/>
    <w:rsid w:val="00B94E17"/>
    <w:rsid w:val="00B955D2"/>
    <w:rsid w:val="00B957FE"/>
    <w:rsid w:val="00B95ABD"/>
    <w:rsid w:val="00B95F02"/>
    <w:rsid w:val="00B9640C"/>
    <w:rsid w:val="00B964E9"/>
    <w:rsid w:val="00B96BEF"/>
    <w:rsid w:val="00B96FC0"/>
    <w:rsid w:val="00B97260"/>
    <w:rsid w:val="00B97A69"/>
    <w:rsid w:val="00B97BC7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4A47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586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AB1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1AF9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3AE9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807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41"/>
    <w:rsid w:val="00C452F5"/>
    <w:rsid w:val="00C46555"/>
    <w:rsid w:val="00C46B15"/>
    <w:rsid w:val="00C46F7D"/>
    <w:rsid w:val="00C479B5"/>
    <w:rsid w:val="00C5008E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CF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87F9C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4D9A"/>
    <w:rsid w:val="00CA505A"/>
    <w:rsid w:val="00CA5974"/>
    <w:rsid w:val="00CA59DD"/>
    <w:rsid w:val="00CA5B2A"/>
    <w:rsid w:val="00CA64F7"/>
    <w:rsid w:val="00CA658C"/>
    <w:rsid w:val="00CA6BB2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226"/>
    <w:rsid w:val="00CB26EC"/>
    <w:rsid w:val="00CB2B6C"/>
    <w:rsid w:val="00CB2D2A"/>
    <w:rsid w:val="00CB5113"/>
    <w:rsid w:val="00CB5427"/>
    <w:rsid w:val="00CB5B1E"/>
    <w:rsid w:val="00CB5D18"/>
    <w:rsid w:val="00CB6DD5"/>
    <w:rsid w:val="00CB7530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AF0"/>
    <w:rsid w:val="00CD5512"/>
    <w:rsid w:val="00CD57AD"/>
    <w:rsid w:val="00CD57C6"/>
    <w:rsid w:val="00CD629F"/>
    <w:rsid w:val="00CD6A91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4CED"/>
    <w:rsid w:val="00CE5279"/>
    <w:rsid w:val="00CE565C"/>
    <w:rsid w:val="00CE58E0"/>
    <w:rsid w:val="00CE59BE"/>
    <w:rsid w:val="00CE5A78"/>
    <w:rsid w:val="00CE5B0F"/>
    <w:rsid w:val="00CE6093"/>
    <w:rsid w:val="00CE6ABA"/>
    <w:rsid w:val="00CE78AE"/>
    <w:rsid w:val="00CE79E6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02A"/>
    <w:rsid w:val="00CF74F7"/>
    <w:rsid w:val="00CF78A0"/>
    <w:rsid w:val="00D004FA"/>
    <w:rsid w:val="00D007DF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45B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21"/>
    <w:rsid w:val="00D21A3C"/>
    <w:rsid w:val="00D21CEA"/>
    <w:rsid w:val="00D226E3"/>
    <w:rsid w:val="00D22B9B"/>
    <w:rsid w:val="00D233F1"/>
    <w:rsid w:val="00D245A2"/>
    <w:rsid w:val="00D2466E"/>
    <w:rsid w:val="00D24826"/>
    <w:rsid w:val="00D248B3"/>
    <w:rsid w:val="00D24D11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359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164"/>
    <w:rsid w:val="00D863A2"/>
    <w:rsid w:val="00D86FE7"/>
    <w:rsid w:val="00D87175"/>
    <w:rsid w:val="00D87800"/>
    <w:rsid w:val="00D87ABF"/>
    <w:rsid w:val="00D87E44"/>
    <w:rsid w:val="00D90CD3"/>
    <w:rsid w:val="00D91961"/>
    <w:rsid w:val="00D919E6"/>
    <w:rsid w:val="00D91AD1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3F7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C54"/>
    <w:rsid w:val="00DC7D59"/>
    <w:rsid w:val="00DD2025"/>
    <w:rsid w:val="00DD22EA"/>
    <w:rsid w:val="00DD23A0"/>
    <w:rsid w:val="00DD2F37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2D6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55"/>
    <w:rsid w:val="00E01DAA"/>
    <w:rsid w:val="00E01EBB"/>
    <w:rsid w:val="00E023CD"/>
    <w:rsid w:val="00E023E5"/>
    <w:rsid w:val="00E02432"/>
    <w:rsid w:val="00E03AB4"/>
    <w:rsid w:val="00E04022"/>
    <w:rsid w:val="00E0485A"/>
    <w:rsid w:val="00E049A1"/>
    <w:rsid w:val="00E056E5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5ED4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1EE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5CE5"/>
    <w:rsid w:val="00E4791B"/>
    <w:rsid w:val="00E47E31"/>
    <w:rsid w:val="00E5009F"/>
    <w:rsid w:val="00E50124"/>
    <w:rsid w:val="00E503BA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7B1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29E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84C"/>
    <w:rsid w:val="00EC6925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513"/>
    <w:rsid w:val="00EF4907"/>
    <w:rsid w:val="00EF4C61"/>
    <w:rsid w:val="00EF4CD6"/>
    <w:rsid w:val="00EF52B4"/>
    <w:rsid w:val="00EF55A0"/>
    <w:rsid w:val="00EF5CD7"/>
    <w:rsid w:val="00EF63D1"/>
    <w:rsid w:val="00EF6513"/>
    <w:rsid w:val="00EF65E2"/>
    <w:rsid w:val="00EF6683"/>
    <w:rsid w:val="00EF7002"/>
    <w:rsid w:val="00EF727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B08"/>
    <w:rsid w:val="00F17EAE"/>
    <w:rsid w:val="00F218D4"/>
    <w:rsid w:val="00F21B2D"/>
    <w:rsid w:val="00F21F30"/>
    <w:rsid w:val="00F2233A"/>
    <w:rsid w:val="00F2250A"/>
    <w:rsid w:val="00F22AE3"/>
    <w:rsid w:val="00F230DA"/>
    <w:rsid w:val="00F23209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694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5D0F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28A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A3D"/>
    <w:rsid w:val="00FB6F88"/>
    <w:rsid w:val="00FB717C"/>
    <w:rsid w:val="00FC0150"/>
    <w:rsid w:val="00FC03AB"/>
    <w:rsid w:val="00FC220D"/>
    <w:rsid w:val="00FC230C"/>
    <w:rsid w:val="00FC23D0"/>
    <w:rsid w:val="00FC25C9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46D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B803E"/>
  <w15:docId w15:val="{C8A5BD0E-61F9-444D-8483-25FE4045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link w:val="Char7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Char7">
    <w:name w:val="列出段落 Char"/>
    <w:link w:val="af5"/>
    <w:uiPriority w:val="34"/>
    <w:rsid w:val="00AD545B"/>
    <w:rPr>
      <w:rFonts w:ascii="Calibri" w:hAnsi="Calibri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921CE-7437-4989-8F0B-1F869E3500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A6CD3A-6E3E-4B63-9EDE-A8EE3272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18</cp:revision>
  <cp:lastPrinted>2016-03-25T18:55:00Z</cp:lastPrinted>
  <dcterms:created xsi:type="dcterms:W3CDTF">2017-05-15T07:59:00Z</dcterms:created>
  <dcterms:modified xsi:type="dcterms:W3CDTF">2017-05-16T01:31:00Z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(3)fSzfCGFZ+zKJa7yLzfqUvrRRkZ6KIRVGjNFJ5oFyKnAztFFJIzXDQHB17VGbsd93Xy3RWXaE
Ta2nBOYHlsxwaewpBljug6u7FkSZrH4zxlW4LPLOovfIgXt3vnz81eAWSmP/TPZi5VBSl/kS
ca9yOfKei9MR0RX+XmPEqNWhxqJjwgFsEmLkpRvPEqSjOvreE7j7qx7eBKWP08fM7TnrvI69
O82qKkzKk2XNXZZMpF</vt:lpwstr>
  </property>
  <property fmtid="{D5CDD505-2E9C-101B-9397-08002B2CF9AE}" pid="27" name="_2015_ms_pID_7253431">
    <vt:lpwstr>6Kt3btEzIjw+lqbY3s1fmNqA+1bfecAePn6B3WlEE81NCg9XvcMO7t
JCwPATKmKGHTIYSdYj4gIDGAzIwJkXU2RD6ZzKqLSWW+029op4XGAlQHx91ZHp5YbxxyFLAV
/6T+EFRis5IlSCnfn79TZAFJZcQI4qZnbzSNuEthE/H0WqDDT/6rrpuLpdfmLBwwhJMs2Cq4
JtW3pX2nV7Thir6wunZBcTIVGWTwHJYG2B32</vt:lpwstr>
  </property>
  <property fmtid="{D5CDD505-2E9C-101B-9397-08002B2CF9AE}" pid="28" name="_2015_ms_pID_7253432">
    <vt:lpwstr>ybfq4aMRTlvE4R+UELe0qVit0mmALCs8jJdv
Jl+v/JRl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1494720126</vt:lpwstr>
  </property>
</Properties>
</file>