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560ACAC6" w:rsidR="00C07E87" w:rsidRPr="00DD11F7" w:rsidRDefault="00812072" w:rsidP="00C07E87">
      <w:pPr>
        <w:pStyle w:val="3GPPHeader"/>
        <w:spacing w:after="60"/>
        <w:rPr>
          <w:b w:val="0"/>
          <w:bCs/>
          <w:szCs w:val="24"/>
          <w:highlight w:val="yellow"/>
          <w:lang w:val="de-DE"/>
        </w:rPr>
      </w:pPr>
      <w:r w:rsidRPr="00DD11F7">
        <w:rPr>
          <w:b w:val="0"/>
          <w:bCs/>
          <w:lang w:val="de-DE"/>
        </w:rPr>
        <w:t xml:space="preserve">3GPP TSG-RAN WG1 </w:t>
      </w:r>
      <w:r w:rsidR="001C2C68" w:rsidRPr="00DD11F7">
        <w:rPr>
          <w:b w:val="0"/>
          <w:bCs/>
          <w:lang w:val="de-DE"/>
        </w:rPr>
        <w:t>#8</w:t>
      </w:r>
      <w:r w:rsidR="00843378">
        <w:rPr>
          <w:b w:val="0"/>
          <w:bCs/>
          <w:lang w:val="de-DE"/>
        </w:rPr>
        <w:t>9</w:t>
      </w:r>
      <w:r w:rsidR="00C07E87" w:rsidRPr="00DD11F7">
        <w:rPr>
          <w:b w:val="0"/>
          <w:bCs/>
          <w:lang w:val="de-DE"/>
        </w:rPr>
        <w:tab/>
      </w:r>
      <w:r w:rsidR="005F1E91" w:rsidRPr="00DD11F7">
        <w:rPr>
          <w:b w:val="0"/>
          <w:bCs/>
          <w:szCs w:val="24"/>
          <w:lang w:val="de-DE"/>
        </w:rPr>
        <w:t>R1-</w:t>
      </w:r>
      <w:r w:rsidR="00546468" w:rsidRPr="00B16A84">
        <w:rPr>
          <w:b w:val="0"/>
          <w:bCs/>
          <w:szCs w:val="24"/>
          <w:lang w:val="de-DE"/>
        </w:rPr>
        <w:t>170</w:t>
      </w:r>
      <w:r w:rsidR="00B16A84" w:rsidRPr="00B16A84">
        <w:rPr>
          <w:b w:val="0"/>
          <w:bCs/>
          <w:szCs w:val="24"/>
          <w:lang w:val="de-DE"/>
        </w:rPr>
        <w:t>9090</w:t>
      </w:r>
    </w:p>
    <w:p w14:paraId="0AE713F2" w14:textId="2E7861D4" w:rsidR="00CE227E" w:rsidRPr="00DD11F7" w:rsidRDefault="00122B87" w:rsidP="00CE227E">
      <w:pPr>
        <w:pStyle w:val="CRCoverPage"/>
        <w:outlineLvl w:val="0"/>
        <w:rPr>
          <w:bCs/>
          <w:noProof/>
          <w:sz w:val="24"/>
        </w:rPr>
      </w:pPr>
      <w:r>
        <w:rPr>
          <w:bCs/>
          <w:noProof/>
          <w:sz w:val="24"/>
        </w:rPr>
        <w:t>Hangzhou</w:t>
      </w:r>
      <w:r w:rsidR="00CE227E" w:rsidRPr="00DD11F7">
        <w:rPr>
          <w:bCs/>
          <w:noProof/>
          <w:sz w:val="24"/>
        </w:rPr>
        <w:t>,</w:t>
      </w:r>
      <w:r w:rsidR="00406BE5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>China</w:t>
      </w:r>
      <w:r w:rsidR="00406BE5" w:rsidRPr="00DD11F7">
        <w:rPr>
          <w:bCs/>
          <w:noProof/>
          <w:sz w:val="24"/>
        </w:rPr>
        <w:t xml:space="preserve">, </w:t>
      </w:r>
      <w:r>
        <w:rPr>
          <w:bCs/>
          <w:noProof/>
          <w:sz w:val="24"/>
        </w:rPr>
        <w:t>15</w:t>
      </w:r>
      <w:r w:rsidRPr="00122B87">
        <w:rPr>
          <w:bCs/>
          <w:noProof/>
          <w:sz w:val="24"/>
          <w:vertAlign w:val="superscript"/>
        </w:rPr>
        <w:t>th</w:t>
      </w:r>
      <w:r w:rsidR="00406BE5" w:rsidRPr="00DD11F7">
        <w:rPr>
          <w:bCs/>
          <w:noProof/>
          <w:sz w:val="24"/>
        </w:rPr>
        <w:t>-</w:t>
      </w:r>
      <w:r>
        <w:rPr>
          <w:bCs/>
          <w:noProof/>
          <w:sz w:val="24"/>
        </w:rPr>
        <w:t>19</w:t>
      </w:r>
      <w:r w:rsidR="00CE227E" w:rsidRPr="00DD11F7">
        <w:rPr>
          <w:bCs/>
          <w:noProof/>
          <w:sz w:val="24"/>
          <w:vertAlign w:val="superscript"/>
        </w:rPr>
        <w:t>th</w:t>
      </w:r>
      <w:r w:rsidR="00CE227E" w:rsidRPr="00DD11F7">
        <w:rPr>
          <w:bCs/>
          <w:noProof/>
          <w:sz w:val="24"/>
        </w:rPr>
        <w:t xml:space="preserve"> </w:t>
      </w:r>
      <w:r>
        <w:rPr>
          <w:bCs/>
          <w:noProof/>
          <w:sz w:val="24"/>
        </w:rPr>
        <w:t xml:space="preserve">May </w:t>
      </w:r>
      <w:r w:rsidR="00CE227E" w:rsidRPr="00DD11F7">
        <w:rPr>
          <w:bCs/>
          <w:noProof/>
          <w:sz w:val="24"/>
        </w:rPr>
        <w:t>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3F3D5BEF" w:rsidR="00C07E87" w:rsidRPr="0015001A" w:rsidRDefault="00C07E87" w:rsidP="00C07E87">
      <w:pPr>
        <w:pStyle w:val="3GPPHeader"/>
        <w:rPr>
          <w:sz w:val="22"/>
          <w:szCs w:val="22"/>
          <w:lang w:val="en-US"/>
        </w:rPr>
      </w:pPr>
      <w:r w:rsidRPr="005F1E91">
        <w:rPr>
          <w:sz w:val="22"/>
          <w:szCs w:val="22"/>
          <w:lang w:val="en-US"/>
        </w:rPr>
        <w:t>Agenda Item:</w:t>
      </w:r>
      <w:r w:rsidRPr="005F1E91">
        <w:rPr>
          <w:sz w:val="22"/>
          <w:szCs w:val="22"/>
          <w:lang w:val="en-US"/>
        </w:rPr>
        <w:tab/>
      </w:r>
      <w:r w:rsidR="00122B87" w:rsidRPr="00131D77">
        <w:rPr>
          <w:sz w:val="22"/>
          <w:szCs w:val="22"/>
          <w:lang w:val="en-US"/>
        </w:rPr>
        <w:t>7.1.3.</w:t>
      </w:r>
      <w:r w:rsidR="00FF0FFE">
        <w:rPr>
          <w:sz w:val="22"/>
          <w:szCs w:val="22"/>
          <w:lang w:val="en-US"/>
        </w:rPr>
        <w:t>2.4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00A418A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16A84">
        <w:rPr>
          <w:sz w:val="22"/>
          <w:szCs w:val="22"/>
        </w:rPr>
        <w:t>On Short PUCCH with S</w:t>
      </w:r>
      <w:r w:rsidR="00B81687" w:rsidRPr="00B81687">
        <w:rPr>
          <w:sz w:val="22"/>
          <w:szCs w:val="22"/>
        </w:rPr>
        <w:t>im</w:t>
      </w:r>
      <w:r w:rsidR="00B16A84">
        <w:rPr>
          <w:sz w:val="22"/>
          <w:szCs w:val="22"/>
        </w:rPr>
        <w:t>ultaneous Data T</w:t>
      </w:r>
      <w:r w:rsidR="00B81687">
        <w:rPr>
          <w:sz w:val="22"/>
          <w:szCs w:val="22"/>
        </w:rPr>
        <w:t>ransmission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544B6157" w:rsidR="00E30225" w:rsidRDefault="00E30225" w:rsidP="00E30225">
      <w:pPr>
        <w:pStyle w:val="Heading1"/>
      </w:pPr>
      <w:r w:rsidRPr="00CE0424">
        <w:t>Introduction</w:t>
      </w:r>
    </w:p>
    <w:p w14:paraId="77376E8D" w14:textId="6B8BE9E6" w:rsidR="005F0D0E" w:rsidRDefault="00B81687" w:rsidP="005F0D0E">
      <w:r>
        <w:t>NR supports a variety of PU</w:t>
      </w:r>
      <w:r w:rsidR="00EE30F7">
        <w:t>C</w:t>
      </w:r>
      <w:r>
        <w:t>CH formats, among others short PUCCH formats of 1 or 2 OFDM symbol duration. According to current agreements short PUCCH is located at the end of a slot interval, either at the end of a DL-heavy slot interval or at the end of an UL heavy/only slot interval. In case it occurs at the end of an UL heavy/only slot interval a UE may transmit both PUSCH and short PUCCH in the same slot interval. This contribution discusses transmission of PUSCH and short PUCCH in the same slot interval from the same UE.</w:t>
      </w:r>
      <w:r w:rsidR="005F0D0E">
        <w:t xml:space="preserve"> </w:t>
      </w:r>
    </w:p>
    <w:p w14:paraId="5A9DE7BC" w14:textId="73805911" w:rsidR="00BC4BEA" w:rsidRDefault="00E30225" w:rsidP="00EC24C5">
      <w:pPr>
        <w:pStyle w:val="Heading1"/>
      </w:pPr>
      <w:bookmarkStart w:id="0" w:name="_Ref178064866"/>
      <w:r w:rsidRPr="00CE0424">
        <w:t>Discussion</w:t>
      </w:r>
      <w:bookmarkStart w:id="1" w:name="_Toc455649131"/>
      <w:bookmarkStart w:id="2" w:name="_Toc455649156"/>
      <w:bookmarkStart w:id="3" w:name="_Toc455649182"/>
      <w:bookmarkStart w:id="4" w:name="_Toc455649228"/>
      <w:bookmarkStart w:id="5" w:name="_Toc455649250"/>
      <w:bookmarkStart w:id="6" w:name="_Toc455649272"/>
      <w:bookmarkStart w:id="7" w:name="_Toc455649132"/>
      <w:bookmarkStart w:id="8" w:name="_Toc455649157"/>
      <w:bookmarkStart w:id="9" w:name="_Toc455649183"/>
      <w:bookmarkStart w:id="10" w:name="_Toc455649229"/>
      <w:bookmarkStart w:id="11" w:name="_Toc455649251"/>
      <w:bookmarkStart w:id="12" w:name="_Toc455649273"/>
      <w:bookmarkStart w:id="13" w:name="_Toc455649133"/>
      <w:bookmarkStart w:id="14" w:name="_Toc455649158"/>
      <w:bookmarkStart w:id="15" w:name="_Toc455649184"/>
      <w:bookmarkStart w:id="16" w:name="_Toc455649230"/>
      <w:bookmarkStart w:id="17" w:name="_Toc455649252"/>
      <w:bookmarkStart w:id="18" w:name="_Toc455649274"/>
      <w:bookmarkStart w:id="19" w:name="_Toc455649134"/>
      <w:bookmarkStart w:id="20" w:name="_Toc455649159"/>
      <w:bookmarkStart w:id="21" w:name="_Toc455649185"/>
      <w:bookmarkStart w:id="22" w:name="_Toc455649231"/>
      <w:bookmarkStart w:id="23" w:name="_Toc455649253"/>
      <w:bookmarkStart w:id="24" w:name="_Toc455649275"/>
      <w:bookmarkStart w:id="25" w:name="_Toc455649135"/>
      <w:bookmarkStart w:id="26" w:name="_Toc455649160"/>
      <w:bookmarkStart w:id="27" w:name="_Toc455649186"/>
      <w:bookmarkStart w:id="28" w:name="_Toc455649232"/>
      <w:bookmarkStart w:id="29" w:name="_Toc455649254"/>
      <w:bookmarkStart w:id="30" w:name="_Toc455649276"/>
      <w:bookmarkStart w:id="31" w:name="_Toc455649136"/>
      <w:bookmarkStart w:id="32" w:name="_Toc455649161"/>
      <w:bookmarkStart w:id="33" w:name="_Toc455649187"/>
      <w:bookmarkStart w:id="34" w:name="_Toc455649233"/>
      <w:bookmarkStart w:id="35" w:name="_Toc455649255"/>
      <w:bookmarkStart w:id="36" w:name="_Toc455649277"/>
      <w:bookmarkStart w:id="37" w:name="_Toc455649137"/>
      <w:bookmarkStart w:id="38" w:name="_Toc455649162"/>
      <w:bookmarkStart w:id="39" w:name="_Toc455649188"/>
      <w:bookmarkStart w:id="40" w:name="_Toc455649234"/>
      <w:bookmarkStart w:id="41" w:name="_Toc455649256"/>
      <w:bookmarkStart w:id="42" w:name="_Toc455649278"/>
      <w:bookmarkStart w:id="43" w:name="_Toc455649138"/>
      <w:bookmarkStart w:id="44" w:name="_Toc455649163"/>
      <w:bookmarkStart w:id="45" w:name="_Toc455649189"/>
      <w:bookmarkStart w:id="46" w:name="_Toc455649235"/>
      <w:bookmarkStart w:id="47" w:name="_Toc455649257"/>
      <w:bookmarkStart w:id="48" w:name="_Toc455649279"/>
      <w:bookmarkStart w:id="49" w:name="_Toc455649139"/>
      <w:bookmarkStart w:id="50" w:name="_Toc455649164"/>
      <w:bookmarkStart w:id="51" w:name="_Toc455649190"/>
      <w:bookmarkStart w:id="52" w:name="_Toc455649236"/>
      <w:bookmarkStart w:id="53" w:name="_Toc455649258"/>
      <w:bookmarkStart w:id="54" w:name="_Toc455649280"/>
      <w:bookmarkStart w:id="55" w:name="_Toc455649140"/>
      <w:bookmarkStart w:id="56" w:name="_Toc455649165"/>
      <w:bookmarkStart w:id="57" w:name="_Toc455649191"/>
      <w:bookmarkStart w:id="58" w:name="_Toc455649237"/>
      <w:bookmarkStart w:id="59" w:name="_Toc455649259"/>
      <w:bookmarkStart w:id="60" w:name="_Toc455649281"/>
      <w:bookmarkStart w:id="61" w:name="_Toc455649141"/>
      <w:bookmarkStart w:id="62" w:name="_Toc455649166"/>
      <w:bookmarkStart w:id="63" w:name="_Toc455649192"/>
      <w:bookmarkStart w:id="64" w:name="_Toc455649238"/>
      <w:bookmarkStart w:id="65" w:name="_Toc455649260"/>
      <w:bookmarkStart w:id="66" w:name="_Toc455649282"/>
      <w:bookmarkStart w:id="67" w:name="_Toc4621204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FB27D60" w14:textId="46EA90F8" w:rsidR="00954FEF" w:rsidRDefault="00954FEF" w:rsidP="00954FEF">
      <w:pPr>
        <w:pStyle w:val="BodyText"/>
      </w:pPr>
      <w:r>
        <w:fldChar w:fldCharType="begin"/>
      </w:r>
      <w:r>
        <w:instrText xml:space="preserve"> REF _Ref473809509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C21EE9">
        <w:t>shows an UL only slot</w:t>
      </w:r>
      <w:r w:rsidR="00EE30F7">
        <w:t xml:space="preserve"> interval</w:t>
      </w:r>
      <w:r w:rsidR="00C21EE9">
        <w:t xml:space="preserve"> where a UE transmits PUSCH during the slot interval. In the last OFDM symbol the UE also transmits a 1-symbol short PUCCH.</w:t>
      </w:r>
    </w:p>
    <w:p w14:paraId="4D807F21" w14:textId="67985BA6" w:rsidR="00954FEF" w:rsidRDefault="00F81EE0" w:rsidP="00954FEF">
      <w:pPr>
        <w:pStyle w:val="BodyText"/>
        <w:jc w:val="center"/>
      </w:pPr>
      <w:r>
        <w:rPr>
          <w:noProof/>
          <w:lang w:val="sv-SE" w:eastAsia="sv-SE"/>
        </w:rPr>
        <w:drawing>
          <wp:inline distT="0" distB="0" distL="0" distR="0" wp14:anchorId="5B00F08E" wp14:editId="2F888C27">
            <wp:extent cx="2811600" cy="1429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600" cy="14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900D" w14:textId="4CAAA10A" w:rsidR="006D4414" w:rsidRPr="00355F21" w:rsidRDefault="00954FEF" w:rsidP="00355F21">
      <w:pPr>
        <w:pStyle w:val="Caption"/>
        <w:jc w:val="both"/>
        <w:rPr>
          <w:i/>
        </w:rPr>
      </w:pPr>
      <w:bookmarkStart w:id="68" w:name="_Ref4738095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68"/>
      <w:r>
        <w:tab/>
        <w:t xml:space="preserve">A </w:t>
      </w:r>
      <w:r w:rsidR="00A46896">
        <w:t>UE</w:t>
      </w:r>
      <w:r>
        <w:t xml:space="preserve"> </w:t>
      </w:r>
      <w:r w:rsidR="00C21EE9">
        <w:t>simultaneous transmits PUSCH and short PUCCH in the last OFDM symbol of an UL only slot interval.</w:t>
      </w:r>
      <w:r>
        <w:rPr>
          <w:i/>
        </w:rPr>
        <w:t xml:space="preserve"> </w:t>
      </w:r>
    </w:p>
    <w:p w14:paraId="465EC6AF" w14:textId="191F11AA" w:rsidR="00800020" w:rsidRDefault="00800020" w:rsidP="00954FEF">
      <w:pPr>
        <w:pStyle w:val="BodyText"/>
      </w:pPr>
      <w:r>
        <w:t>The bandwidth allocation of PUSCH is typically dynamically scheduled. Exactly how resources for short PUCCH are determine</w:t>
      </w:r>
      <w:r w:rsidR="00EE30F7">
        <w:t>d</w:t>
      </w:r>
      <w:r>
        <w:t xml:space="preserve"> is not yet decided, </w:t>
      </w:r>
      <w:r w:rsidRPr="00B728A3">
        <w:t>but is has been agreed to support</w:t>
      </w:r>
      <w:r>
        <w:t xml:space="preserve"> at least explicit resource allocation where a UE is semi-statically configured with a pool of PUCCH resources and information in DCI dynamically selects one resource</w:t>
      </w:r>
      <w:r w:rsidR="00B728A3">
        <w:t xml:space="preserve"> </w:t>
      </w:r>
      <w:r w:rsidR="00B728A3">
        <w:fldChar w:fldCharType="begin"/>
      </w:r>
      <w:r w:rsidR="00B728A3">
        <w:instrText xml:space="preserve"> REF _Ref481669982 \r \h </w:instrText>
      </w:r>
      <w:r w:rsidR="00B728A3">
        <w:fldChar w:fldCharType="separate"/>
      </w:r>
      <w:r w:rsidR="00B728A3">
        <w:t>[1]</w:t>
      </w:r>
      <w:r w:rsidR="00B728A3">
        <w:fldChar w:fldCharType="end"/>
      </w:r>
      <w:r>
        <w:t>. Because of these two different and independent resource allocation</w:t>
      </w:r>
      <w:r w:rsidR="009346C2">
        <w:t xml:space="preserve"> scheme</w:t>
      </w:r>
      <w:r>
        <w:t>s for PUSCH and PUCCH it cannot be guaranteed that PUSCH and short PUCCH will always occur close to each other in frequency.</w:t>
      </w:r>
    </w:p>
    <w:p w14:paraId="731A089D" w14:textId="23E63FF9" w:rsidR="00800020" w:rsidRDefault="00800020" w:rsidP="00954FEF">
      <w:pPr>
        <w:pStyle w:val="BodyText"/>
      </w:pPr>
      <w:r>
        <w:t>If PUSCH and short PUCCH are transmitted in the last symbol with a large frequency gap in-between them intermodulation products may occur that require large power backoff. Therefore, we propose in o</w:t>
      </w:r>
      <w:r w:rsidRPr="00B728A3">
        <w:t>ur companion contribution</w:t>
      </w:r>
      <w:r w:rsidR="00B728A3" w:rsidRPr="00B728A3">
        <w:t xml:space="preserve"> </w:t>
      </w:r>
      <w:r w:rsidR="00B728A3" w:rsidRPr="00B728A3">
        <w:fldChar w:fldCharType="begin"/>
      </w:r>
      <w:r w:rsidR="00B728A3" w:rsidRPr="00B728A3">
        <w:instrText xml:space="preserve"> REF _Ref481671575 \r \h </w:instrText>
      </w:r>
      <w:r w:rsidR="00B728A3">
        <w:instrText xml:space="preserve"> \* MERGEFORMAT </w:instrText>
      </w:r>
      <w:r w:rsidR="00B728A3" w:rsidRPr="00B728A3">
        <w:fldChar w:fldCharType="separate"/>
      </w:r>
      <w:r w:rsidR="00B728A3" w:rsidRPr="00B728A3">
        <w:t>[2]</w:t>
      </w:r>
      <w:r w:rsidR="00B728A3" w:rsidRPr="00B728A3">
        <w:fldChar w:fldCharType="end"/>
      </w:r>
      <w:r w:rsidRPr="00B728A3">
        <w:t xml:space="preserve"> to move long PUCCH adjacent/inside scheduled PUSCH resources if lon</w:t>
      </w:r>
      <w:r>
        <w:t>g PUCCH is transmitted simultaneously with PUSCH. This avoids any gap between PUSCH and long PUCCH and no power backoff related to this would be needed.</w:t>
      </w:r>
    </w:p>
    <w:p w14:paraId="6807C455" w14:textId="77777777" w:rsidR="00800020" w:rsidRDefault="00800020" w:rsidP="00954FEF">
      <w:pPr>
        <w:pStyle w:val="BodyText"/>
      </w:pPr>
      <w:r>
        <w:t xml:space="preserve">Moving short PUCCH inside PUSCH is shown in </w:t>
      </w:r>
      <w:r>
        <w:fldChar w:fldCharType="begin"/>
      </w:r>
      <w:r>
        <w:instrText xml:space="preserve"> REF _Ref473809640 \h </w:instrText>
      </w:r>
      <w:r>
        <w:fldChar w:fldCharType="separate"/>
      </w:r>
      <w:r>
        <w:t>Figure 2</w:t>
      </w:r>
      <w:r>
        <w:fldChar w:fldCharType="end"/>
      </w:r>
      <w:r>
        <w:t xml:space="preserve">. </w:t>
      </w:r>
    </w:p>
    <w:p w14:paraId="5BC460A2" w14:textId="7DF065D1" w:rsidR="00800020" w:rsidRDefault="00F81EE0" w:rsidP="00F81EE0">
      <w:pPr>
        <w:pStyle w:val="BodyText"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0A7EF532" wp14:editId="334529E0">
            <wp:extent cx="2811600" cy="1429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600" cy="14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155CA" w14:textId="2CD80D9A" w:rsidR="00800020" w:rsidRDefault="00800020" w:rsidP="00800020">
      <w:pPr>
        <w:pStyle w:val="Caption"/>
        <w:jc w:val="both"/>
      </w:pPr>
      <w:bookmarkStart w:id="69" w:name="_Ref4738096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2</w:t>
      </w:r>
      <w:r>
        <w:fldChar w:fldCharType="end"/>
      </w:r>
      <w:bookmarkEnd w:id="69"/>
      <w:r>
        <w:tab/>
        <w:t>Short PUCCH is moved inside PUSCH</w:t>
      </w:r>
      <w:r w:rsidR="009346C2">
        <w:t>.</w:t>
      </w:r>
    </w:p>
    <w:p w14:paraId="24577EE9" w14:textId="228B8312" w:rsidR="003E058F" w:rsidRDefault="00800020" w:rsidP="00954FEF">
      <w:pPr>
        <w:pStyle w:val="BodyText"/>
      </w:pPr>
      <w:r>
        <w:t xml:space="preserve">While this approach </w:t>
      </w:r>
      <w:r w:rsidR="009346C2">
        <w:t xml:space="preserve">solves </w:t>
      </w:r>
      <w:r>
        <w:t xml:space="preserve">the problem related to intermodulation products it leaves other problems unsolved. PUSCH and short PUCCH are likely to be independently power controlled, i.e. there could be a large PSD different between PUSCH and PUCCH resource elements. </w:t>
      </w:r>
      <w:r w:rsidR="003E058F">
        <w:t>Furthermore,</w:t>
      </w:r>
      <w:r>
        <w:t xml:space="preserve"> </w:t>
      </w:r>
      <w:r w:rsidR="009346C2">
        <w:t xml:space="preserve">it </w:t>
      </w:r>
      <w:r>
        <w:t xml:space="preserve">cannot be guaranteed that the power in the last OFDM symbol is the same </w:t>
      </w:r>
      <w:r w:rsidR="009346C2">
        <w:t>as</w:t>
      </w:r>
      <w:r>
        <w:t xml:space="preserve"> in previous OFDM symbol</w:t>
      </w:r>
      <w:r w:rsidR="003E058F">
        <w:t>s</w:t>
      </w:r>
      <w:r>
        <w:t xml:space="preserve">. </w:t>
      </w:r>
    </w:p>
    <w:p w14:paraId="4596721B" w14:textId="5778E6EB" w:rsidR="004A1A15" w:rsidRDefault="003E058F" w:rsidP="00954FEF">
      <w:pPr>
        <w:pStyle w:val="BodyText"/>
      </w:pPr>
      <w:r>
        <w:t>If the UE output power changes the UE power amplifier can introduce a phase shift. This would imply that a channel estimate based on a DM-RS transmitted in an earlier symbol with different power</w:t>
      </w:r>
      <w:r w:rsidR="009346C2">
        <w:t xml:space="preserve"> </w:t>
      </w:r>
      <w:r>
        <w:t xml:space="preserve">is </w:t>
      </w:r>
      <w:r w:rsidR="00EE30F7">
        <w:t>not valid for the last symbol</w:t>
      </w:r>
      <w:r>
        <w:t xml:space="preserve"> with different power. The gNB would not have a valid channel estimate for PUSCH in the last symbol. To enable decoding of PUSCH in the last symbol a DM-RS would have to be inserted in the last symbol.</w:t>
      </w:r>
      <w:r w:rsidR="004A1A15">
        <w:t xml:space="preserve"> This DM-RS in the last symbol would only be needed if a short PUCCH is transmitted and would not be transmitted otherwise. This can lead to error cases </w:t>
      </w:r>
      <w:r w:rsidR="009346C2">
        <w:t>when</w:t>
      </w:r>
      <w:r w:rsidR="004A1A15">
        <w:t xml:space="preserve"> a UE does not transmit the last DM-RS and short PUCCH (since it missed the corresponding downlink assignment)</w:t>
      </w:r>
      <w:r w:rsidR="009346C2">
        <w:t>: T</w:t>
      </w:r>
      <w:r w:rsidR="004A1A15">
        <w:t>he gNB assume</w:t>
      </w:r>
      <w:r w:rsidR="009346C2">
        <w:t>s</w:t>
      </w:r>
      <w:r w:rsidR="004A1A15">
        <w:t xml:space="preserve"> a different PUSCH mapping than the UE which </w:t>
      </w:r>
      <w:r w:rsidR="009346C2">
        <w:t>leads</w:t>
      </w:r>
      <w:r w:rsidR="004A1A15">
        <w:t xml:space="preserve"> to a failed PUSCH decoding. </w:t>
      </w:r>
    </w:p>
    <w:p w14:paraId="792D8EC8" w14:textId="0CD19332" w:rsidR="003E058F" w:rsidRDefault="004A1A15" w:rsidP="004A1A15">
      <w:pPr>
        <w:pStyle w:val="BodyText"/>
      </w:pPr>
      <w:r>
        <w:t>Furthermore, for DFTS-OFDM</w:t>
      </w:r>
      <w:r w:rsidR="009346C2">
        <w:t>-based</w:t>
      </w:r>
      <w:r>
        <w:t xml:space="preserve"> PUSCH simultaneous transmission of PUSCH and PUCCH should be avoided to maintain low cubic metric. Therefore</w:t>
      </w:r>
      <w:r w:rsidR="00E466DA">
        <w:t>,</w:t>
      </w:r>
      <w:r>
        <w:t xml:space="preserve"> we propose to stop PUSCH before transmitting short PUCCH, i.e. </w:t>
      </w:r>
      <w:r w:rsidR="00E466DA">
        <w:t xml:space="preserve">PUSCH and short PUCCH from the same UE are limited to TDM, see </w:t>
      </w:r>
      <w:r w:rsidR="00E466DA">
        <w:fldChar w:fldCharType="begin"/>
      </w:r>
      <w:r w:rsidR="00E466DA">
        <w:instrText xml:space="preserve"> REF _Ref481154879 \h </w:instrText>
      </w:r>
      <w:r w:rsidR="00E466DA">
        <w:fldChar w:fldCharType="separate"/>
      </w:r>
      <w:r w:rsidR="00E466DA">
        <w:t xml:space="preserve">Figure </w:t>
      </w:r>
      <w:r w:rsidR="00E466DA">
        <w:rPr>
          <w:noProof/>
        </w:rPr>
        <w:t>3</w:t>
      </w:r>
      <w:r w:rsidR="00E466DA">
        <w:fldChar w:fldCharType="end"/>
      </w:r>
      <w:r w:rsidR="00E466DA">
        <w:t>.</w:t>
      </w:r>
    </w:p>
    <w:p w14:paraId="6BD55C61" w14:textId="4CD61D61" w:rsidR="00E466DA" w:rsidRPr="00E466DA" w:rsidRDefault="00E466DA" w:rsidP="004A1A15">
      <w:pPr>
        <w:pStyle w:val="BodyText"/>
        <w:rPr>
          <w:b/>
          <w:i/>
        </w:rPr>
      </w:pPr>
      <w:r w:rsidRPr="00E466DA">
        <w:rPr>
          <w:b/>
          <w:i/>
        </w:rPr>
        <w:t>Proposal: Multiplexing of PUSCH and short PUCCH in the same slot (of the same UE) is limited to TDM.</w:t>
      </w:r>
    </w:p>
    <w:p w14:paraId="14F4AF2A" w14:textId="6237C671" w:rsidR="00E466DA" w:rsidRDefault="00F81EE0" w:rsidP="00F81EE0">
      <w:pPr>
        <w:pStyle w:val="BodyText"/>
        <w:jc w:val="center"/>
      </w:pPr>
      <w:r>
        <w:rPr>
          <w:noProof/>
          <w:lang w:val="sv-SE" w:eastAsia="sv-SE"/>
        </w:rPr>
        <w:drawing>
          <wp:inline distT="0" distB="0" distL="0" distR="0" wp14:anchorId="10C4C0B6" wp14:editId="28259B70">
            <wp:extent cx="2811600" cy="1429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1600" cy="14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25795" w14:textId="0466D29C" w:rsidR="00E466DA" w:rsidRDefault="00E466DA" w:rsidP="00E466DA">
      <w:pPr>
        <w:pStyle w:val="Caption"/>
        <w:jc w:val="both"/>
      </w:pPr>
      <w:bookmarkStart w:id="70" w:name="_Ref4811548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0"/>
      <w:r>
        <w:tab/>
        <w:t>TDM between PUSCH and short PUCCH</w:t>
      </w:r>
    </w:p>
    <w:p w14:paraId="63080EC3" w14:textId="082AC227" w:rsidR="000D1F37" w:rsidRPr="00B4086D" w:rsidRDefault="00E466DA" w:rsidP="009346C2">
      <w:pPr>
        <w:pStyle w:val="BodyText"/>
      </w:pPr>
      <w:r>
        <w:t>Above issues</w:t>
      </w:r>
      <w:r w:rsidR="009346C2">
        <w:t xml:space="preserve"> d</w:t>
      </w:r>
      <w:r>
        <w:t>o not apply if PUSCH and short PUCCH are transmitted from different UE</w:t>
      </w:r>
      <w:r w:rsidR="009346C2">
        <w:t>s</w:t>
      </w:r>
      <w:r>
        <w:t xml:space="preserve">. FDM multiplexing of PUSCH and short PUCCH from different UEs </w:t>
      </w:r>
      <w:r w:rsidR="00EE30F7">
        <w:t>is supported</w:t>
      </w:r>
      <w:r>
        <w:t>.</w:t>
      </w:r>
    </w:p>
    <w:p w14:paraId="3FDAEECB" w14:textId="29622BF0" w:rsidR="00C01F33" w:rsidRDefault="00C01F33" w:rsidP="00CE0424">
      <w:pPr>
        <w:pStyle w:val="Heading1"/>
      </w:pPr>
      <w:r w:rsidRPr="00CE0424">
        <w:t>Conclusion</w:t>
      </w:r>
    </w:p>
    <w:p w14:paraId="2881CE66" w14:textId="3A441ACF" w:rsidR="00B4086D" w:rsidRDefault="00B4086D" w:rsidP="00B4086D">
      <w:pPr>
        <w:pStyle w:val="BodyText"/>
      </w:pPr>
      <w:r>
        <w:t xml:space="preserve">In this contribution we discuss our view on </w:t>
      </w:r>
      <w:r w:rsidR="007A545E">
        <w:t>simultaneous transmission of PUSCH and short PUCCH</w:t>
      </w:r>
      <w:r>
        <w:t xml:space="preserve"> and propose</w:t>
      </w:r>
      <w:r w:rsidR="00C6602E" w:rsidRPr="00CE0424">
        <w:t>:</w:t>
      </w:r>
    </w:p>
    <w:p w14:paraId="5C33AA5E" w14:textId="43C40F4C" w:rsidR="00B4086D" w:rsidRPr="00B4086D" w:rsidRDefault="007A545E" w:rsidP="00B4086D">
      <w:pPr>
        <w:pStyle w:val="BodyText"/>
        <w:rPr>
          <w:b/>
          <w:i/>
        </w:rPr>
      </w:pPr>
      <w:r w:rsidRPr="00E466DA">
        <w:rPr>
          <w:b/>
          <w:i/>
        </w:rPr>
        <w:t>Proposal: Multiplexing of PUSCH and short PUCCH in the same slot (of the same UE) is limited to TDM.</w:t>
      </w:r>
    </w:p>
    <w:p w14:paraId="3CA25FCB" w14:textId="599B8E49" w:rsidR="00F507D1" w:rsidRPr="00CE0424" w:rsidRDefault="00F507D1" w:rsidP="0009033B">
      <w:pPr>
        <w:pStyle w:val="Heading1"/>
      </w:pPr>
      <w:r w:rsidRPr="00CE0424">
        <w:t>References</w:t>
      </w:r>
    </w:p>
    <w:p w14:paraId="46F3A355" w14:textId="7BD1E2FA" w:rsidR="005104C2" w:rsidRPr="00B728A3" w:rsidRDefault="00B728A3" w:rsidP="00A46896">
      <w:pPr>
        <w:pStyle w:val="Reference"/>
        <w:rPr>
          <w:lang w:val="en-US"/>
        </w:rPr>
      </w:pPr>
      <w:bookmarkStart w:id="71" w:name="_Ref481669982"/>
      <w:r>
        <w:t>“RAN1 Chairman’s Notes”, 3GPP TSG RAN WG1 Meeting #88, February 2017.</w:t>
      </w:r>
      <w:bookmarkEnd w:id="71"/>
    </w:p>
    <w:p w14:paraId="3DFD8B07" w14:textId="0CB5BE04" w:rsidR="00B728A3" w:rsidRPr="000821F8" w:rsidRDefault="00B728A3" w:rsidP="00A46896">
      <w:pPr>
        <w:pStyle w:val="Reference"/>
        <w:rPr>
          <w:lang w:val="en-US"/>
        </w:rPr>
      </w:pPr>
      <w:bookmarkStart w:id="72" w:name="_Ref481671575"/>
      <w:r>
        <w:rPr>
          <w:lang w:val="en-US"/>
        </w:rPr>
        <w:t>R1-</w:t>
      </w:r>
      <w:bookmarkStart w:id="73" w:name="_GoBack"/>
      <w:bookmarkEnd w:id="73"/>
      <w:r w:rsidRPr="00B16A84">
        <w:rPr>
          <w:lang w:val="en-US"/>
        </w:rPr>
        <w:t>17</w:t>
      </w:r>
      <w:r w:rsidR="00B16A84" w:rsidRPr="00B16A84">
        <w:rPr>
          <w:lang w:val="en-US"/>
        </w:rPr>
        <w:t>09088</w:t>
      </w:r>
      <w:r w:rsidRPr="00B16A84">
        <w:rPr>
          <w:lang w:val="en-US"/>
        </w:rPr>
        <w:t>, “</w:t>
      </w:r>
      <w:r w:rsidR="00B16A84" w:rsidRPr="00B16A84">
        <w:rPr>
          <w:lang w:val="en-US"/>
        </w:rPr>
        <w:t>On</w:t>
      </w:r>
      <w:r w:rsidR="00B16A84">
        <w:rPr>
          <w:lang w:val="en-US"/>
        </w:rPr>
        <w:t xml:space="preserve"> L</w:t>
      </w:r>
      <w:r w:rsidRPr="001D00BE">
        <w:rPr>
          <w:lang w:val="en-US"/>
        </w:rPr>
        <w:t xml:space="preserve">ong PUCCH with </w:t>
      </w:r>
      <w:r w:rsidR="00B16A84">
        <w:rPr>
          <w:lang w:val="en-US"/>
        </w:rPr>
        <w:t>S</w:t>
      </w:r>
      <w:r w:rsidRPr="001D00BE">
        <w:rPr>
          <w:lang w:val="en-US"/>
        </w:rPr>
        <w:t xml:space="preserve">imultaneous </w:t>
      </w:r>
      <w:r w:rsidR="00B16A84">
        <w:rPr>
          <w:lang w:val="en-US"/>
        </w:rPr>
        <w:t>D</w:t>
      </w:r>
      <w:r w:rsidRPr="001D00BE">
        <w:rPr>
          <w:lang w:val="en-US"/>
        </w:rPr>
        <w:t xml:space="preserve">ata </w:t>
      </w:r>
      <w:r w:rsidR="00B16A84">
        <w:rPr>
          <w:lang w:val="en-US"/>
        </w:rPr>
        <w:t>T</w:t>
      </w:r>
      <w:r w:rsidRPr="001D00BE">
        <w:rPr>
          <w:lang w:val="en-US"/>
        </w:rPr>
        <w:t>ransmission</w:t>
      </w:r>
      <w:r>
        <w:rPr>
          <w:lang w:val="en-US"/>
        </w:rPr>
        <w:t>”, Ericsson.</w:t>
      </w:r>
      <w:bookmarkEnd w:id="72"/>
    </w:p>
    <w:sectPr w:rsidR="00B728A3" w:rsidRPr="000821F8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90E91" w14:textId="77777777" w:rsidR="00E241D7" w:rsidRDefault="00E241D7">
      <w:r>
        <w:separator/>
      </w:r>
    </w:p>
  </w:endnote>
  <w:endnote w:type="continuationSeparator" w:id="0">
    <w:p w14:paraId="27F8CB89" w14:textId="77777777" w:rsidR="00E241D7" w:rsidRDefault="00E241D7">
      <w:r>
        <w:continuationSeparator/>
      </w:r>
    </w:p>
  </w:endnote>
  <w:endnote w:type="continuationNotice" w:id="1">
    <w:p w14:paraId="6B4C071B" w14:textId="77777777" w:rsidR="00E241D7" w:rsidRDefault="00E241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2A33122B" w:rsidR="00C21EE9" w:rsidRDefault="00C21EE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6A8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6A8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58404" w14:textId="77777777" w:rsidR="00E241D7" w:rsidRDefault="00E241D7">
      <w:r>
        <w:separator/>
      </w:r>
    </w:p>
  </w:footnote>
  <w:footnote w:type="continuationSeparator" w:id="0">
    <w:p w14:paraId="761D6D63" w14:textId="77777777" w:rsidR="00E241D7" w:rsidRDefault="00E241D7">
      <w:r>
        <w:continuationSeparator/>
      </w:r>
    </w:p>
  </w:footnote>
  <w:footnote w:type="continuationNotice" w:id="1">
    <w:p w14:paraId="5E0C2770" w14:textId="77777777" w:rsidR="00E241D7" w:rsidRDefault="00E241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C21EE9" w:rsidRDefault="00C21EE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78C26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BAA62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D74D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458C2"/>
    <w:multiLevelType w:val="hybridMultilevel"/>
    <w:tmpl w:val="628AC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D657AB"/>
    <w:multiLevelType w:val="hybridMultilevel"/>
    <w:tmpl w:val="13089B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93231"/>
    <w:multiLevelType w:val="hybridMultilevel"/>
    <w:tmpl w:val="6A50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CF69CE"/>
    <w:multiLevelType w:val="hybridMultilevel"/>
    <w:tmpl w:val="A5C86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8413A"/>
    <w:multiLevelType w:val="hybridMultilevel"/>
    <w:tmpl w:val="07685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810A9"/>
    <w:multiLevelType w:val="hybridMultilevel"/>
    <w:tmpl w:val="8DC2B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F02B2"/>
    <w:multiLevelType w:val="hybridMultilevel"/>
    <w:tmpl w:val="3670C5CE"/>
    <w:lvl w:ilvl="0" w:tplc="E17CF53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9B074C8">
      <w:start w:val="1"/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CD22A0"/>
    <w:multiLevelType w:val="hybridMultilevel"/>
    <w:tmpl w:val="956255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A22E5"/>
    <w:multiLevelType w:val="hybridMultilevel"/>
    <w:tmpl w:val="B1547B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0616E5"/>
    <w:multiLevelType w:val="hybridMultilevel"/>
    <w:tmpl w:val="7AD81DC0"/>
    <w:lvl w:ilvl="0" w:tplc="73365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1"/>
  </w:num>
  <w:num w:numId="8">
    <w:abstractNumId w:val="18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30"/>
  </w:num>
  <w:num w:numId="14">
    <w:abstractNumId w:val="0"/>
  </w:num>
  <w:num w:numId="15">
    <w:abstractNumId w:val="14"/>
  </w:num>
  <w:num w:numId="16">
    <w:abstractNumId w:val="32"/>
  </w:num>
  <w:num w:numId="17">
    <w:abstractNumId w:val="23"/>
  </w:num>
  <w:num w:numId="18">
    <w:abstractNumId w:val="27"/>
  </w:num>
  <w:num w:numId="19">
    <w:abstractNumId w:val="6"/>
  </w:num>
  <w:num w:numId="20">
    <w:abstractNumId w:val="20"/>
  </w:num>
  <w:num w:numId="21">
    <w:abstractNumId w:val="10"/>
  </w:num>
  <w:num w:numId="22">
    <w:abstractNumId w:val="5"/>
  </w:num>
  <w:num w:numId="23">
    <w:abstractNumId w:val="26"/>
  </w:num>
  <w:num w:numId="24">
    <w:abstractNumId w:val="24"/>
  </w:num>
  <w:num w:numId="25">
    <w:abstractNumId w:val="15"/>
  </w:num>
  <w:num w:numId="26">
    <w:abstractNumId w:val="7"/>
  </w:num>
  <w:num w:numId="27">
    <w:abstractNumId w:val="11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16"/>
  </w:num>
  <w:num w:numId="31">
    <w:abstractNumId w:val="34"/>
  </w:num>
  <w:num w:numId="32">
    <w:abstractNumId w:val="21"/>
    <w:lvlOverride w:ilvl="0">
      <w:startOverride w:val="5"/>
    </w:lvlOverride>
  </w:num>
  <w:num w:numId="33">
    <w:abstractNumId w:val="29"/>
  </w:num>
  <w:num w:numId="34">
    <w:abstractNumId w:val="30"/>
    <w:lvlOverride w:ilvl="0">
      <w:startOverride w:val="1"/>
    </w:lvlOverride>
  </w:num>
  <w:num w:numId="35">
    <w:abstractNumId w:val="30"/>
    <w:lvlOverride w:ilvl="0">
      <w:startOverride w:val="1"/>
    </w:lvlOverride>
  </w:num>
  <w:num w:numId="36">
    <w:abstractNumId w:val="8"/>
  </w:num>
  <w:num w:numId="37">
    <w:abstractNumId w:val="30"/>
    <w:lvlOverride w:ilvl="0">
      <w:startOverride w:val="1"/>
    </w:lvlOverride>
  </w:num>
  <w:num w:numId="38">
    <w:abstractNumId w:val="33"/>
  </w:num>
  <w:num w:numId="39">
    <w:abstractNumId w:val="19"/>
  </w:num>
  <w:num w:numId="40">
    <w:abstractNumId w:val="12"/>
  </w:num>
  <w:num w:numId="4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3A04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265B"/>
    <w:rsid w:val="00072D84"/>
    <w:rsid w:val="00076C39"/>
    <w:rsid w:val="00077E5F"/>
    <w:rsid w:val="0008036A"/>
    <w:rsid w:val="00081AE6"/>
    <w:rsid w:val="000821F8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4932"/>
    <w:rsid w:val="0009510F"/>
    <w:rsid w:val="000A006F"/>
    <w:rsid w:val="000A1B7B"/>
    <w:rsid w:val="000A2241"/>
    <w:rsid w:val="000A27B7"/>
    <w:rsid w:val="000A3EEC"/>
    <w:rsid w:val="000A3FE8"/>
    <w:rsid w:val="000A56F2"/>
    <w:rsid w:val="000B2719"/>
    <w:rsid w:val="000B3A8F"/>
    <w:rsid w:val="000B4AB9"/>
    <w:rsid w:val="000B58C3"/>
    <w:rsid w:val="000B61E9"/>
    <w:rsid w:val="000B66A8"/>
    <w:rsid w:val="000B7B33"/>
    <w:rsid w:val="000C0F28"/>
    <w:rsid w:val="000C0FBF"/>
    <w:rsid w:val="000C165A"/>
    <w:rsid w:val="000C2E19"/>
    <w:rsid w:val="000D0D07"/>
    <w:rsid w:val="000D1F37"/>
    <w:rsid w:val="000D4797"/>
    <w:rsid w:val="000D5ACE"/>
    <w:rsid w:val="000E0527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1415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B87"/>
    <w:rsid w:val="00122EDF"/>
    <w:rsid w:val="0012377F"/>
    <w:rsid w:val="00124314"/>
    <w:rsid w:val="00124D89"/>
    <w:rsid w:val="00126B4A"/>
    <w:rsid w:val="00131D77"/>
    <w:rsid w:val="00132FD0"/>
    <w:rsid w:val="001344C0"/>
    <w:rsid w:val="001346FA"/>
    <w:rsid w:val="00135252"/>
    <w:rsid w:val="00135CD5"/>
    <w:rsid w:val="00136F34"/>
    <w:rsid w:val="00137AB5"/>
    <w:rsid w:val="00137F0B"/>
    <w:rsid w:val="00140964"/>
    <w:rsid w:val="00142AA9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319B"/>
    <w:rsid w:val="001A3BF5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46B"/>
    <w:rsid w:val="002069B2"/>
    <w:rsid w:val="00206B13"/>
    <w:rsid w:val="00207FA3"/>
    <w:rsid w:val="00210D30"/>
    <w:rsid w:val="002123EE"/>
    <w:rsid w:val="00214DA8"/>
    <w:rsid w:val="00215423"/>
    <w:rsid w:val="002158FA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8EB"/>
    <w:rsid w:val="002500C8"/>
    <w:rsid w:val="00250FEA"/>
    <w:rsid w:val="002512D7"/>
    <w:rsid w:val="00255E86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1E3A"/>
    <w:rsid w:val="00292EB7"/>
    <w:rsid w:val="002944FD"/>
    <w:rsid w:val="00296227"/>
    <w:rsid w:val="00296F44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A9"/>
    <w:rsid w:val="002D071A"/>
    <w:rsid w:val="002D1464"/>
    <w:rsid w:val="002D34B2"/>
    <w:rsid w:val="002D4A15"/>
    <w:rsid w:val="002D4B64"/>
    <w:rsid w:val="002D565F"/>
    <w:rsid w:val="002D7225"/>
    <w:rsid w:val="002D7637"/>
    <w:rsid w:val="002E01DD"/>
    <w:rsid w:val="002E0AEC"/>
    <w:rsid w:val="002E0CF4"/>
    <w:rsid w:val="002E17F2"/>
    <w:rsid w:val="002E3F9B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745B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42AC"/>
    <w:rsid w:val="0037574C"/>
    <w:rsid w:val="003766F3"/>
    <w:rsid w:val="00377CE1"/>
    <w:rsid w:val="00385BF0"/>
    <w:rsid w:val="003866F1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1D01"/>
    <w:rsid w:val="003D2478"/>
    <w:rsid w:val="003D3C45"/>
    <w:rsid w:val="003D5B1F"/>
    <w:rsid w:val="003E058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42F4"/>
    <w:rsid w:val="00427248"/>
    <w:rsid w:val="00427D26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7565"/>
    <w:rsid w:val="00457B71"/>
    <w:rsid w:val="00461377"/>
    <w:rsid w:val="004669E2"/>
    <w:rsid w:val="00470C31"/>
    <w:rsid w:val="0047298C"/>
    <w:rsid w:val="004734D0"/>
    <w:rsid w:val="0047447B"/>
    <w:rsid w:val="00474CE8"/>
    <w:rsid w:val="0047556B"/>
    <w:rsid w:val="00477768"/>
    <w:rsid w:val="00484FD1"/>
    <w:rsid w:val="004903E5"/>
    <w:rsid w:val="00492BC5"/>
    <w:rsid w:val="0049619C"/>
    <w:rsid w:val="004964F1"/>
    <w:rsid w:val="004A163A"/>
    <w:rsid w:val="004A16BC"/>
    <w:rsid w:val="004A1A15"/>
    <w:rsid w:val="004A2B94"/>
    <w:rsid w:val="004B6991"/>
    <w:rsid w:val="004B7C0C"/>
    <w:rsid w:val="004C3898"/>
    <w:rsid w:val="004C4D69"/>
    <w:rsid w:val="004C6818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71F9"/>
    <w:rsid w:val="005219CF"/>
    <w:rsid w:val="00533C5F"/>
    <w:rsid w:val="00534B59"/>
    <w:rsid w:val="0053671B"/>
    <w:rsid w:val="00536759"/>
    <w:rsid w:val="00536F42"/>
    <w:rsid w:val="00537C62"/>
    <w:rsid w:val="00543986"/>
    <w:rsid w:val="00544D5B"/>
    <w:rsid w:val="00545895"/>
    <w:rsid w:val="005458CD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281D"/>
    <w:rsid w:val="0056318C"/>
    <w:rsid w:val="00566E2B"/>
    <w:rsid w:val="0057036A"/>
    <w:rsid w:val="00572505"/>
    <w:rsid w:val="00582809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0059"/>
    <w:rsid w:val="005B35D7"/>
    <w:rsid w:val="005B392A"/>
    <w:rsid w:val="005B3AA3"/>
    <w:rsid w:val="005B3F59"/>
    <w:rsid w:val="005B6F83"/>
    <w:rsid w:val="005B7E60"/>
    <w:rsid w:val="005C0B51"/>
    <w:rsid w:val="005C0C58"/>
    <w:rsid w:val="005C74FB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B81"/>
    <w:rsid w:val="005F02B5"/>
    <w:rsid w:val="005F0D0E"/>
    <w:rsid w:val="005F10E8"/>
    <w:rsid w:val="005F1E91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60020"/>
    <w:rsid w:val="0066011D"/>
    <w:rsid w:val="006607C0"/>
    <w:rsid w:val="006613A6"/>
    <w:rsid w:val="006620A7"/>
    <w:rsid w:val="006627A2"/>
    <w:rsid w:val="00662E0C"/>
    <w:rsid w:val="006634E6"/>
    <w:rsid w:val="00664ECB"/>
    <w:rsid w:val="006655EE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2D2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CB6"/>
    <w:rsid w:val="006D4414"/>
    <w:rsid w:val="006D5CE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DE"/>
    <w:rsid w:val="006F58D4"/>
    <w:rsid w:val="006F642D"/>
    <w:rsid w:val="007032BF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2CB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304C"/>
    <w:rsid w:val="00783673"/>
    <w:rsid w:val="00784FC6"/>
    <w:rsid w:val="00785490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3A6"/>
    <w:rsid w:val="007A512C"/>
    <w:rsid w:val="007A545E"/>
    <w:rsid w:val="007A58A6"/>
    <w:rsid w:val="007A7157"/>
    <w:rsid w:val="007B1B75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7F57D3"/>
    <w:rsid w:val="00800020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18CE"/>
    <w:rsid w:val="00836B3D"/>
    <w:rsid w:val="008376AC"/>
    <w:rsid w:val="00840358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E5110"/>
    <w:rsid w:val="008F1EAB"/>
    <w:rsid w:val="008F33DC"/>
    <w:rsid w:val="008F477F"/>
    <w:rsid w:val="008F4E55"/>
    <w:rsid w:val="00902350"/>
    <w:rsid w:val="0090336B"/>
    <w:rsid w:val="00903554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4943"/>
    <w:rsid w:val="00930D49"/>
    <w:rsid w:val="00931BD9"/>
    <w:rsid w:val="009346C2"/>
    <w:rsid w:val="009368F3"/>
    <w:rsid w:val="009413F8"/>
    <w:rsid w:val="009414E8"/>
    <w:rsid w:val="00941636"/>
    <w:rsid w:val="0094275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72D4"/>
    <w:rsid w:val="009579E2"/>
    <w:rsid w:val="00960017"/>
    <w:rsid w:val="00961921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4A1C"/>
    <w:rsid w:val="00974AB9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3D14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069B7"/>
    <w:rsid w:val="00A06F52"/>
    <w:rsid w:val="00A06F75"/>
    <w:rsid w:val="00A13E54"/>
    <w:rsid w:val="00A15A57"/>
    <w:rsid w:val="00A17F63"/>
    <w:rsid w:val="00A207DD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352C"/>
    <w:rsid w:val="00A3448A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61D4"/>
    <w:rsid w:val="00A77441"/>
    <w:rsid w:val="00A77EC4"/>
    <w:rsid w:val="00A8033B"/>
    <w:rsid w:val="00A80920"/>
    <w:rsid w:val="00A916A7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C007F"/>
    <w:rsid w:val="00AC0E50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C5D"/>
    <w:rsid w:val="00AF42D7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57F9"/>
    <w:rsid w:val="00B160F5"/>
    <w:rsid w:val="00B16A84"/>
    <w:rsid w:val="00B20256"/>
    <w:rsid w:val="00B20D09"/>
    <w:rsid w:val="00B250EA"/>
    <w:rsid w:val="00B2763F"/>
    <w:rsid w:val="00B27AAC"/>
    <w:rsid w:val="00B30929"/>
    <w:rsid w:val="00B35B1C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E41"/>
    <w:rsid w:val="00B664C7"/>
    <w:rsid w:val="00B66CEC"/>
    <w:rsid w:val="00B719C2"/>
    <w:rsid w:val="00B728A3"/>
    <w:rsid w:val="00B739F6"/>
    <w:rsid w:val="00B81687"/>
    <w:rsid w:val="00B81A6C"/>
    <w:rsid w:val="00B81BE4"/>
    <w:rsid w:val="00B842A0"/>
    <w:rsid w:val="00B85DE5"/>
    <w:rsid w:val="00B90F73"/>
    <w:rsid w:val="00B9371D"/>
    <w:rsid w:val="00B93B59"/>
    <w:rsid w:val="00B93E9F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B6E0C"/>
    <w:rsid w:val="00BC0FDC"/>
    <w:rsid w:val="00BC3053"/>
    <w:rsid w:val="00BC4BEA"/>
    <w:rsid w:val="00BC4D2E"/>
    <w:rsid w:val="00BC5E44"/>
    <w:rsid w:val="00BD13F2"/>
    <w:rsid w:val="00BD227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20166"/>
    <w:rsid w:val="00C21EE9"/>
    <w:rsid w:val="00C231D0"/>
    <w:rsid w:val="00C25F2F"/>
    <w:rsid w:val="00C27624"/>
    <w:rsid w:val="00C279B5"/>
    <w:rsid w:val="00C27C45"/>
    <w:rsid w:val="00C3719D"/>
    <w:rsid w:val="00C5028B"/>
    <w:rsid w:val="00C52D9B"/>
    <w:rsid w:val="00C54995"/>
    <w:rsid w:val="00C54D41"/>
    <w:rsid w:val="00C57B03"/>
    <w:rsid w:val="00C60783"/>
    <w:rsid w:val="00C64672"/>
    <w:rsid w:val="00C6602E"/>
    <w:rsid w:val="00C66FD4"/>
    <w:rsid w:val="00C704D9"/>
    <w:rsid w:val="00C70697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829AD"/>
    <w:rsid w:val="00C9027A"/>
    <w:rsid w:val="00C9068E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6FEF"/>
    <w:rsid w:val="00CC7B45"/>
    <w:rsid w:val="00CD118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30AB"/>
    <w:rsid w:val="00D0344F"/>
    <w:rsid w:val="00D0349B"/>
    <w:rsid w:val="00D05E1C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61AF5"/>
    <w:rsid w:val="00D61F8F"/>
    <w:rsid w:val="00D622F8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54F"/>
    <w:rsid w:val="00DF011A"/>
    <w:rsid w:val="00DF0447"/>
    <w:rsid w:val="00DF0B6E"/>
    <w:rsid w:val="00DF15E0"/>
    <w:rsid w:val="00DF31B7"/>
    <w:rsid w:val="00DF37A0"/>
    <w:rsid w:val="00DF4917"/>
    <w:rsid w:val="00DF5998"/>
    <w:rsid w:val="00E110E7"/>
    <w:rsid w:val="00E11A7C"/>
    <w:rsid w:val="00E11B20"/>
    <w:rsid w:val="00E17984"/>
    <w:rsid w:val="00E17FA2"/>
    <w:rsid w:val="00E20741"/>
    <w:rsid w:val="00E211A4"/>
    <w:rsid w:val="00E21714"/>
    <w:rsid w:val="00E22330"/>
    <w:rsid w:val="00E241D7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46F1"/>
    <w:rsid w:val="00E45919"/>
    <w:rsid w:val="00E466DA"/>
    <w:rsid w:val="00E46886"/>
    <w:rsid w:val="00E46F51"/>
    <w:rsid w:val="00E47AEF"/>
    <w:rsid w:val="00E53B75"/>
    <w:rsid w:val="00E54E3B"/>
    <w:rsid w:val="00E55DFA"/>
    <w:rsid w:val="00E57565"/>
    <w:rsid w:val="00E62CF0"/>
    <w:rsid w:val="00E63838"/>
    <w:rsid w:val="00E64434"/>
    <w:rsid w:val="00E665C4"/>
    <w:rsid w:val="00E67C51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1B8"/>
    <w:rsid w:val="00EA43F7"/>
    <w:rsid w:val="00EA4A9E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4207"/>
    <w:rsid w:val="00EC5653"/>
    <w:rsid w:val="00EC7041"/>
    <w:rsid w:val="00EC71CE"/>
    <w:rsid w:val="00EC78F2"/>
    <w:rsid w:val="00ED1006"/>
    <w:rsid w:val="00ED23E2"/>
    <w:rsid w:val="00ED3BA3"/>
    <w:rsid w:val="00ED4531"/>
    <w:rsid w:val="00EE30F7"/>
    <w:rsid w:val="00EE3A7B"/>
    <w:rsid w:val="00EE4928"/>
    <w:rsid w:val="00EE66C7"/>
    <w:rsid w:val="00EE7DBF"/>
    <w:rsid w:val="00EF0684"/>
    <w:rsid w:val="00EF18FE"/>
    <w:rsid w:val="00EF191A"/>
    <w:rsid w:val="00EF1EA9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318F"/>
    <w:rsid w:val="00F15FA5"/>
    <w:rsid w:val="00F209B7"/>
    <w:rsid w:val="00F2376F"/>
    <w:rsid w:val="00F243D8"/>
    <w:rsid w:val="00F30828"/>
    <w:rsid w:val="00F313D6"/>
    <w:rsid w:val="00F32B3E"/>
    <w:rsid w:val="00F40F0C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2F59"/>
    <w:rsid w:val="00F74BB9"/>
    <w:rsid w:val="00F75582"/>
    <w:rsid w:val="00F76CA5"/>
    <w:rsid w:val="00F76EFA"/>
    <w:rsid w:val="00F77783"/>
    <w:rsid w:val="00F804BE"/>
    <w:rsid w:val="00F817CE"/>
    <w:rsid w:val="00F81EE0"/>
    <w:rsid w:val="00F82AC9"/>
    <w:rsid w:val="00F82C86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0FFE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  <_dlc_DocId xmlns="08b2df90-05d3-4030-90d4-c9feeb4a1cd9">5NUHHDQN7SK2-1-116404</_dlc_DocId>
    <_dlc_DocIdUrl xmlns="08b2df90-05d3-4030-90d4-c9feeb4a1cd9">
      <Url>https://ericoll.internal.ericsson.com/sites/STAR/_layouts/DocIdRedir.aspx?ID=5NUHHDQN7SK2-1-116404</Url>
      <Description>5NUHHDQN7SK2-1-116404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FFC77-9F52-4879-A827-28DDE7FF2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7.xml><?xml version="1.0" encoding="utf-8"?>
<ds:datastoreItem xmlns:ds="http://schemas.openxmlformats.org/officeDocument/2006/customXml" ds:itemID="{8A64A387-2AFA-4093-A649-0879987FB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2</Pages>
  <Words>713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Sorour Falahati</cp:lastModifiedBy>
  <cp:revision>2</cp:revision>
  <cp:lastPrinted>2008-01-31T07:09:00Z</cp:lastPrinted>
  <dcterms:created xsi:type="dcterms:W3CDTF">2017-05-06T12:19:00Z</dcterms:created>
  <dcterms:modified xsi:type="dcterms:W3CDTF">2017-05-06T12:19:00Z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b5c9b494-1f60-4c06-b177-a3c935e3e893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3;#GFTE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