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11C42A47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Pr="00327997">
        <w:tab/>
      </w:r>
      <w:r w:rsidR="00790B99" w:rsidRPr="00327997">
        <w:t>R1</w:t>
      </w:r>
      <w:r w:rsidR="00091557" w:rsidRPr="00327997">
        <w:t>-</w:t>
      </w:r>
      <w:r w:rsidR="005F3025" w:rsidRPr="002B7BB6">
        <w:t>1</w:t>
      </w:r>
      <w:r w:rsidR="00A85C6C" w:rsidRPr="002B7BB6">
        <w:t>7</w:t>
      </w:r>
      <w:r w:rsidR="00356A14" w:rsidRPr="002B7BB6">
        <w:t>0</w:t>
      </w:r>
      <w:r w:rsidR="002B7BB6" w:rsidRPr="002B7BB6">
        <w:t>8727</w:t>
      </w:r>
    </w:p>
    <w:p w14:paraId="51F975F1" w14:textId="0F3805DC" w:rsidR="00E90E49" w:rsidRDefault="00356A14" w:rsidP="00327997">
      <w:pPr>
        <w:pStyle w:val="3GPPHeader"/>
      </w:pPr>
      <w:r>
        <w:t>Hangzhou, China</w:t>
      </w:r>
      <w:r w:rsidR="0027144F" w:rsidRPr="009C6832">
        <w:t xml:space="preserve">, </w:t>
      </w:r>
      <w:r>
        <w:t>15</w:t>
      </w:r>
      <w:r w:rsidRPr="00356A14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19</w:t>
      </w:r>
      <w:r w:rsidRPr="00356A14">
        <w:rPr>
          <w:vertAlign w:val="superscript"/>
        </w:rPr>
        <w:t>th</w:t>
      </w:r>
      <w:r>
        <w:t xml:space="preserve"> 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E9C7A7E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8460FE">
        <w:t>Mobility measurements based on SS block</w:t>
      </w:r>
    </w:p>
    <w:p w14:paraId="2D554DE3" w14:textId="6FB503A9" w:rsidR="00952A24" w:rsidRPr="00012B1F" w:rsidRDefault="00952A24" w:rsidP="00327997">
      <w:pPr>
        <w:pStyle w:val="3GPPHeader"/>
        <w:rPr>
          <w:lang w:val="en-US"/>
        </w:rPr>
      </w:pPr>
      <w:r w:rsidRPr="00012B1F">
        <w:rPr>
          <w:lang w:val="en-US"/>
        </w:rPr>
        <w:t>Agenda Item:</w:t>
      </w:r>
      <w:r w:rsidRPr="00012B1F">
        <w:rPr>
          <w:lang w:val="en-US"/>
        </w:rPr>
        <w:tab/>
      </w:r>
      <w:r w:rsidR="00012B1F">
        <w:rPr>
          <w:lang w:val="en-US"/>
        </w:rPr>
        <w:t>7.1.1.5.1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44A88BE2" w:rsidR="00BF7642" w:rsidRPr="00E9149C" w:rsidRDefault="00E64B80" w:rsidP="00BF7642">
      <w:pPr>
        <w:pStyle w:val="BodyText"/>
      </w:pPr>
      <w:r>
        <w:t>In RAN1#88</w:t>
      </w:r>
      <w:r w:rsidR="00356A14">
        <w:t>b</w:t>
      </w:r>
      <w:r w:rsidR="00BF7642">
        <w:t>, the following agreement was made:</w:t>
      </w:r>
    </w:p>
    <w:p w14:paraId="4C3FF875" w14:textId="77777777" w:rsidR="00BF7642" w:rsidRDefault="00BF7642" w:rsidP="00BF7642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5FF9EE" w14:textId="77777777" w:rsidR="00536F22" w:rsidRPr="00D67911" w:rsidRDefault="00536F22" w:rsidP="00536F22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6F03E49E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B2636">
                              <w:rPr>
                                <w:rFonts w:eastAsia="MS Mincho"/>
                                <w:b/>
                                <w:highlight w:val="darkYellow"/>
                                <w:lang w:val="en-US" w:eastAsia="ja-JP"/>
                              </w:rPr>
                              <w:t>Working assumption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: Number of PSS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sequences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: 3</w:t>
                            </w:r>
                          </w:p>
                          <w:p w14:paraId="03667458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PSS sequence details:</w:t>
                            </w:r>
                          </w:p>
                          <w:p w14:paraId="0C89F9A9" w14:textId="77777777" w:rsidR="00536F22" w:rsidRPr="00D67911" w:rsidRDefault="00536F22" w:rsidP="00536F22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Frequency domain-based pure BPSK M sequence (fixing the time/freq. offset ambiguity)</w:t>
                            </w:r>
                          </w:p>
                          <w:p w14:paraId="243B89E2" w14:textId="4B8E8EE3" w:rsidR="00536F22" w:rsidRPr="0025267C" w:rsidRDefault="00536F22" w:rsidP="00536F22">
                            <w:pPr>
                              <w:numPr>
                                <w:ilvl w:val="3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1 polynomial: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lang w:val="en-US" w:eastAsia="ja-JP"/>
                              </w:rPr>
                              <w:t xml:space="preserve">Decimal </w:t>
                            </w:r>
                            <w:r w:rsidRPr="0025267C">
                              <w:rPr>
                                <w:rFonts w:eastAsia="MS Mincho"/>
                                <w:lang w:val="en-US" w:eastAsia="ja-JP"/>
                              </w:rPr>
                              <w:t xml:space="preserve">145 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lang w:val="en-US" w:eastAsia="ja-JP"/>
                              </w:rPr>
                              <w:t>(i.e. g(x) = x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vertAlign w:val="superscript"/>
                                <w:lang w:val="en-US" w:eastAsia="ja-JP"/>
                              </w:rPr>
                              <w:t>7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lang w:val="en-US" w:eastAsia="ja-JP"/>
                              </w:rPr>
                              <w:t xml:space="preserve"> + x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vertAlign w:val="superscript"/>
                                <w:lang w:val="en-US" w:eastAsia="ja-JP"/>
                              </w:rPr>
                              <w:t>4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lang w:val="en-US" w:eastAsia="ja-JP"/>
                              </w:rPr>
                              <w:t xml:space="preserve"> + 1)</w:t>
                            </w:r>
                          </w:p>
                          <w:p w14:paraId="1B257381" w14:textId="77777777" w:rsidR="00536F22" w:rsidRPr="00D67911" w:rsidRDefault="00536F22" w:rsidP="00536F22">
                            <w:pPr>
                              <w:numPr>
                                <w:ilvl w:val="3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In freq. domain 3 cyclic shifts (0, 43, 86) to get the 3 PSS signals</w:t>
                            </w:r>
                          </w:p>
                          <w:p w14:paraId="06CCCB86" w14:textId="77777777" w:rsidR="00536F22" w:rsidRPr="00D67911" w:rsidRDefault="00536F22" w:rsidP="00536F22">
                            <w:pPr>
                              <w:numPr>
                                <w:ilvl w:val="3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Initial poly shift register value: 1110110</w:t>
                            </w:r>
                          </w:p>
                          <w:p w14:paraId="79A874DF" w14:textId="77777777" w:rsidR="00536F22" w:rsidRPr="00D67911" w:rsidRDefault="00536F22" w:rsidP="00536F22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FFS modified ZC: 2 ZC 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uences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concatenation or int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er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l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ea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v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ing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in time or freq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.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, 4 ZC 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uences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concatenation in time</w:t>
                            </w:r>
                          </w:p>
                          <w:p w14:paraId="4E987AC2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Number of SSS signals: 1000 post-scrambling</w:t>
                            </w:r>
                          </w:p>
                          <w:p w14:paraId="4AAA461C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PSS 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length: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127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for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f</w:t>
                            </w:r>
                            <w:r w:rsidRPr="007D65EC">
                              <w:rPr>
                                <w:rFonts w:eastAsia="MS Mincho"/>
                                <w:lang w:val="en-US" w:eastAsia="ja-JP"/>
                              </w:rPr>
                              <w:t>requency domain-based pure BPSK M sequence</w:t>
                            </w:r>
                          </w:p>
                          <w:p w14:paraId="01506DA7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Note that PSS will be mapped to consecutive 127 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subcarriers</w:t>
                            </w:r>
                          </w:p>
                          <w:p w14:paraId="058B4C1B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SSS 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length: 127</w:t>
                            </w:r>
                          </w:p>
                          <w:p w14:paraId="4BF35045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Subcarrier spacings for PSS/SSS for difference freq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.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ranges: 15kHz/30kHz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for below 6 GHz, and 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120kHz/240kHz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for above 6 GHz</w:t>
                            </w:r>
                          </w:p>
                          <w:p w14:paraId="505B4FB3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Note: RAN1 assumes that RAN4 will decide it depending on frequency ranges</w:t>
                            </w:r>
                          </w:p>
                          <w:p w14:paraId="5A0D5E71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SSS sequence details: Long M-seq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with scrambling</w:t>
                            </w:r>
                          </w:p>
                          <w:p w14:paraId="4DECFBC7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SYNC freq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uency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raster: RAN1 assumes that RAN4 will decide it </w:t>
                            </w:r>
                          </w:p>
                          <w:p w14:paraId="1783DC42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SS burst set periodicity default value for initial cell selection: 20/20 msec</w:t>
                            </w:r>
                          </w:p>
                          <w:p w14:paraId="38A59716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Note that RAN1 assumes that RAN4 will investigate requirements</w:t>
                            </w:r>
                          </w:p>
                          <w:p w14:paraId="43A1E8EE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Time index indication: 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P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BCH conditioned that mobility and HO related requirements can be met</w:t>
                            </w:r>
                          </w:p>
                          <w:p w14:paraId="3571C64F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Note: RAN1 assumes that RAN2 will check against to RAN2 requirements</w:t>
                            </w:r>
                          </w:p>
                          <w:p w14:paraId="68D181FD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PBCH BW: 288 subcarriers, 2 OFDM symbols (additional symbols if MIB size larger than assumed)</w:t>
                            </w:r>
                          </w:p>
                          <w:p w14:paraId="4874B714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PBCH phase ref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erence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: DMRS</w:t>
                            </w:r>
                          </w:p>
                          <w:p w14:paraId="02A5A3DA" w14:textId="7BE82B5E" w:rsidR="00536F22" w:rsidRDefault="00536F22" w:rsidP="00536F22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  <w:p w14:paraId="2F7A43C6" w14:textId="77777777" w:rsidR="0058502B" w:rsidRPr="009A526B" w:rsidRDefault="0058502B" w:rsidP="0058502B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27017B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0086D608" w14:textId="77777777" w:rsidR="0058502B" w:rsidRDefault="0058502B" w:rsidP="0058502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Same set of configuration values for SS periodicity for CONNECTED/IDLE &amp; non-standalone cases</w:t>
                            </w:r>
                          </w:p>
                          <w:p w14:paraId="4FCD8EE0" w14:textId="77777777" w:rsidR="0058502B" w:rsidRDefault="0058502B" w:rsidP="0058502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Values for configuration set for CONNECTED/IDLE &amp; non-standalone case</w:t>
                            </w:r>
                          </w:p>
                          <w:p w14:paraId="1BEF1A65" w14:textId="77777777" w:rsidR="0058502B" w:rsidRDefault="0058502B" w:rsidP="0058502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{5, 10, 20, 40, 80, 160} ms</w:t>
                            </w:r>
                          </w:p>
                          <w:p w14:paraId="3ED44CAA" w14:textId="77777777" w:rsidR="0058502B" w:rsidRDefault="0058502B" w:rsidP="0058502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FFS: how the at least a part of SFN is indicated in PBCH in relation to PBCH TTI</w:t>
                            </w:r>
                          </w:p>
                          <w:p w14:paraId="718DE388" w14:textId="77777777" w:rsidR="0058502B" w:rsidRDefault="0058502B" w:rsidP="0058502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Send a LS to RAN4 asking confirmation for 5 ~ 80ms, and ask confirmation for support of 160 ms</w:t>
                            </w:r>
                          </w:p>
                          <w:p w14:paraId="14D4A9D1" w14:textId="77D8630D" w:rsidR="0058502B" w:rsidRPr="0058502B" w:rsidRDefault="0058502B" w:rsidP="00536F22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List potential issues that companies raised concerns on 160ms into LS.</w:t>
                            </w:r>
                          </w:p>
                          <w:p w14:paraId="533B04ED" w14:textId="77777777" w:rsidR="0058502B" w:rsidRDefault="0058502B" w:rsidP="00536F22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  <w:p w14:paraId="085A0042" w14:textId="77777777" w:rsidR="00536F22" w:rsidRPr="002E7A87" w:rsidRDefault="00536F22" w:rsidP="00536F22">
                            <w:pPr>
                              <w:rPr>
                                <w:rFonts w:eastAsia="MS Mincho"/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9C6860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7FC8A0F7" w14:textId="77777777" w:rsidR="00536F22" w:rsidRPr="002E7A87" w:rsidRDefault="00536F22" w:rsidP="00536F22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Clarify previous RAN1 agreements on the RSRP definition for DL RRM measurements for L3 mobility as follows</w:t>
                            </w:r>
                          </w:p>
                          <w:p w14:paraId="4ED41E63" w14:textId="77777777" w:rsidR="00536F22" w:rsidRPr="002E7A87" w:rsidRDefault="00536F22" w:rsidP="00536F22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Define SS block RSRP and CSI-RS RSRP as</w:t>
                            </w:r>
                          </w:p>
                          <w:p w14:paraId="3A9EA324" w14:textId="77777777" w:rsidR="00536F22" w:rsidRPr="002E7A87" w:rsidRDefault="00536F22" w:rsidP="00536F22">
                            <w:pPr>
                              <w:numPr>
                                <w:ilvl w:val="2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SS block RSRP : measured RSRP from SSS</w:t>
                            </w:r>
                          </w:p>
                          <w:p w14:paraId="72E57A7C" w14:textId="77777777" w:rsidR="00536F22" w:rsidRPr="002E7A87" w:rsidRDefault="00536F22" w:rsidP="00536F22">
                            <w:pPr>
                              <w:numPr>
                                <w:ilvl w:val="3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 xml:space="preserve">FFS additional use of PBCH-DMRS for measurement </w:t>
                            </w:r>
                          </w:p>
                          <w:p w14:paraId="09B0C907" w14:textId="7CA38D6F" w:rsidR="00536F22" w:rsidRPr="00187F9A" w:rsidRDefault="00536F22" w:rsidP="00536F22">
                            <w:pPr>
                              <w:numPr>
                                <w:ilvl w:val="2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CSI-RS RSR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P : measured RSRP from </w:t>
                            </w: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CSI-RS in connected mode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1A5FF9EE" w14:textId="77777777" w:rsidR="00536F22" w:rsidRPr="00D67911" w:rsidRDefault="00536F22" w:rsidP="00536F22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D67911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6F03E49E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B2636">
                        <w:rPr>
                          <w:rFonts w:eastAsia="MS Mincho"/>
                          <w:b/>
                          <w:highlight w:val="darkYellow"/>
                          <w:lang w:val="en-US" w:eastAsia="ja-JP"/>
                        </w:rPr>
                        <w:t>Working assumption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: Number of PSS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sequences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: 3</w:t>
                      </w:r>
                    </w:p>
                    <w:p w14:paraId="03667458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PSS sequence details:</w:t>
                      </w:r>
                    </w:p>
                    <w:p w14:paraId="0C89F9A9" w14:textId="77777777" w:rsidR="00536F22" w:rsidRPr="00D67911" w:rsidRDefault="00536F22" w:rsidP="00536F22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Frequency domain-based pure BPSK M sequence (fixing the time/freq. offset ambiguity)</w:t>
                      </w:r>
                    </w:p>
                    <w:p w14:paraId="243B89E2" w14:textId="4B8E8EE3" w:rsidR="00536F22" w:rsidRPr="0025267C" w:rsidRDefault="00536F22" w:rsidP="00536F22">
                      <w:pPr>
                        <w:numPr>
                          <w:ilvl w:val="3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1 polynomial: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  <w:r w:rsidRPr="0025267C">
                        <w:rPr>
                          <w:rFonts w:eastAsia="MS Mincho"/>
                          <w:u w:val="single"/>
                          <w:lang w:val="en-US" w:eastAsia="ja-JP"/>
                        </w:rPr>
                        <w:t xml:space="preserve">Decimal </w:t>
                      </w:r>
                      <w:r w:rsidRPr="0025267C">
                        <w:rPr>
                          <w:rFonts w:eastAsia="MS Mincho"/>
                          <w:lang w:val="en-US" w:eastAsia="ja-JP"/>
                        </w:rPr>
                        <w:t xml:space="preserve">145 </w:t>
                      </w:r>
                      <w:r w:rsidRPr="0025267C">
                        <w:rPr>
                          <w:rFonts w:eastAsia="MS Mincho"/>
                          <w:u w:val="single"/>
                          <w:lang w:val="en-US" w:eastAsia="ja-JP"/>
                        </w:rPr>
                        <w:t>(i.e. g(x) = x</w:t>
                      </w:r>
                      <w:r w:rsidRPr="0025267C">
                        <w:rPr>
                          <w:rFonts w:eastAsia="MS Mincho"/>
                          <w:u w:val="single"/>
                          <w:vertAlign w:val="superscript"/>
                          <w:lang w:val="en-US" w:eastAsia="ja-JP"/>
                        </w:rPr>
                        <w:t>7</w:t>
                      </w:r>
                      <w:r w:rsidRPr="0025267C">
                        <w:rPr>
                          <w:rFonts w:eastAsia="MS Mincho"/>
                          <w:u w:val="single"/>
                          <w:lang w:val="en-US" w:eastAsia="ja-JP"/>
                        </w:rPr>
                        <w:t xml:space="preserve"> + x</w:t>
                      </w:r>
                      <w:r w:rsidRPr="0025267C">
                        <w:rPr>
                          <w:rFonts w:eastAsia="MS Mincho"/>
                          <w:u w:val="single"/>
                          <w:vertAlign w:val="superscript"/>
                          <w:lang w:val="en-US" w:eastAsia="ja-JP"/>
                        </w:rPr>
                        <w:t>4</w:t>
                      </w:r>
                      <w:r w:rsidRPr="0025267C">
                        <w:rPr>
                          <w:rFonts w:eastAsia="MS Mincho"/>
                          <w:u w:val="single"/>
                          <w:lang w:val="en-US" w:eastAsia="ja-JP"/>
                        </w:rPr>
                        <w:t xml:space="preserve"> + 1)</w:t>
                      </w:r>
                    </w:p>
                    <w:p w14:paraId="1B257381" w14:textId="77777777" w:rsidR="00536F22" w:rsidRPr="00D67911" w:rsidRDefault="00536F22" w:rsidP="00536F22">
                      <w:pPr>
                        <w:numPr>
                          <w:ilvl w:val="3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In freq. domain 3 cyclic shifts (0, 43, 86) to get the 3 PSS signals</w:t>
                      </w:r>
                    </w:p>
                    <w:p w14:paraId="06CCCB86" w14:textId="77777777" w:rsidR="00536F22" w:rsidRPr="00D67911" w:rsidRDefault="00536F22" w:rsidP="00536F22">
                      <w:pPr>
                        <w:numPr>
                          <w:ilvl w:val="3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Initial poly shift register value: 1110110</w:t>
                      </w:r>
                    </w:p>
                    <w:p w14:paraId="79A874DF" w14:textId="77777777" w:rsidR="00536F22" w:rsidRPr="00D67911" w:rsidRDefault="00536F22" w:rsidP="00536F22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FFS modified ZC: 2 ZC 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uences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concatenation or int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er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l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ea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v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ing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in time or freq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.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, 4 ZC 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uences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concatenation in time</w:t>
                      </w:r>
                    </w:p>
                    <w:p w14:paraId="4E987AC2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Number of SSS signals: 1000 post-scrambling</w:t>
                      </w:r>
                    </w:p>
                    <w:p w14:paraId="4AAA461C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PSS 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length: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127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for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f</w:t>
                      </w:r>
                      <w:r w:rsidRPr="007D65EC">
                        <w:rPr>
                          <w:rFonts w:eastAsia="MS Mincho"/>
                          <w:lang w:val="en-US" w:eastAsia="ja-JP"/>
                        </w:rPr>
                        <w:t>requency domain-based pure BPSK M sequence</w:t>
                      </w:r>
                    </w:p>
                    <w:p w14:paraId="01506DA7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Note that PSS will be mapped to consecutive 127 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subcarriers</w:t>
                      </w:r>
                    </w:p>
                    <w:p w14:paraId="058B4C1B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SSS 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length: 127</w:t>
                      </w:r>
                    </w:p>
                    <w:p w14:paraId="4BF35045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Subcarrier spacings for PSS/SSS for difference freq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.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ranges: 15kHz/30kHz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for below 6 GHz, and 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120kHz/240kHz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for above 6 GHz</w:t>
                      </w:r>
                    </w:p>
                    <w:p w14:paraId="505B4FB3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Note: RAN1 assumes that RAN4 will decide it depending on frequency ranges</w:t>
                      </w:r>
                    </w:p>
                    <w:p w14:paraId="5A0D5E71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SSS sequence details: Long M-seq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with scrambling</w:t>
                      </w:r>
                    </w:p>
                    <w:p w14:paraId="4DECFBC7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SYNC freq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uency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raster: RAN1 assumes that RAN4 will decide it </w:t>
                      </w:r>
                    </w:p>
                    <w:p w14:paraId="1783DC42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SS burst set periodicity default value for initial cell selection: 20/20 msec</w:t>
                      </w:r>
                    </w:p>
                    <w:p w14:paraId="38A59716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Note that RAN1 assumes that RAN4 will investigate requirements</w:t>
                      </w:r>
                    </w:p>
                    <w:p w14:paraId="43A1E8EE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Time index indication: 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P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BCH conditioned that mobility and HO related requirements can be met</w:t>
                      </w:r>
                    </w:p>
                    <w:p w14:paraId="3571C64F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Note: RAN1 assumes that RAN2 will check against to RAN2 requirements</w:t>
                      </w:r>
                    </w:p>
                    <w:p w14:paraId="68D181FD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PBCH BW: 288 subcarriers, 2 OFDM symbols (additional symbols if MIB size larger than assumed)</w:t>
                      </w:r>
                    </w:p>
                    <w:p w14:paraId="4874B714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PBCH phase ref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erence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: DMRS</w:t>
                      </w:r>
                    </w:p>
                    <w:p w14:paraId="02A5A3DA" w14:textId="7BE82B5E" w:rsidR="00536F22" w:rsidRDefault="00536F22" w:rsidP="00536F22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</w:p>
                    <w:p w14:paraId="2F7A43C6" w14:textId="77777777" w:rsidR="0058502B" w:rsidRPr="009A526B" w:rsidRDefault="0058502B" w:rsidP="0058502B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27017B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0086D608" w14:textId="77777777" w:rsidR="0058502B" w:rsidRDefault="0058502B" w:rsidP="0058502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Same set of configuration values for SS periodicity for CONNECTED/IDLE &amp; non-standalone cases</w:t>
                      </w:r>
                    </w:p>
                    <w:p w14:paraId="4FCD8EE0" w14:textId="77777777" w:rsidR="0058502B" w:rsidRDefault="0058502B" w:rsidP="0058502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Values for configuration set for CONNECTED/IDLE &amp; non-standalone case</w:t>
                      </w:r>
                    </w:p>
                    <w:p w14:paraId="1BEF1A65" w14:textId="77777777" w:rsidR="0058502B" w:rsidRDefault="0058502B" w:rsidP="0058502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{5, 10, 20, 40, 80, 160} ms</w:t>
                      </w:r>
                    </w:p>
                    <w:p w14:paraId="3ED44CAA" w14:textId="77777777" w:rsidR="0058502B" w:rsidRDefault="0058502B" w:rsidP="0058502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FFS: how the at least a part of SFN is indicated in PBCH in relation to PBCH TTI</w:t>
                      </w:r>
                    </w:p>
                    <w:p w14:paraId="718DE388" w14:textId="77777777" w:rsidR="0058502B" w:rsidRDefault="0058502B" w:rsidP="0058502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Send a LS to RAN4 asking confirmation for 5 ~ 80ms, and ask confirmation for support of 160 ms</w:t>
                      </w:r>
                    </w:p>
                    <w:p w14:paraId="14D4A9D1" w14:textId="77D8630D" w:rsidR="0058502B" w:rsidRPr="0058502B" w:rsidRDefault="0058502B" w:rsidP="00536F22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List potential issues that companies raised concerns on 160ms into LS.</w:t>
                      </w:r>
                    </w:p>
                    <w:p w14:paraId="533B04ED" w14:textId="77777777" w:rsidR="0058502B" w:rsidRDefault="0058502B" w:rsidP="00536F22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</w:p>
                    <w:p w14:paraId="085A0042" w14:textId="77777777" w:rsidR="00536F22" w:rsidRPr="002E7A87" w:rsidRDefault="00536F22" w:rsidP="00536F22">
                      <w:pPr>
                        <w:rPr>
                          <w:rFonts w:eastAsia="MS Mincho"/>
                          <w:b/>
                          <w:u w:val="single"/>
                          <w:lang w:val="en-US" w:eastAsia="ja-JP"/>
                        </w:rPr>
                      </w:pPr>
                      <w:r w:rsidRPr="009C6860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7FC8A0F7" w14:textId="77777777" w:rsidR="00536F22" w:rsidRPr="002E7A87" w:rsidRDefault="00536F22" w:rsidP="00536F22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>Clarify previous RAN1 agreements on the RSRP definition for DL RRM measurements for L3 mobility as follows</w:t>
                      </w:r>
                    </w:p>
                    <w:p w14:paraId="4ED41E63" w14:textId="77777777" w:rsidR="00536F22" w:rsidRPr="002E7A87" w:rsidRDefault="00536F22" w:rsidP="00536F22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>Define SS block RSRP and CSI-RS RSRP as</w:t>
                      </w:r>
                    </w:p>
                    <w:p w14:paraId="3A9EA324" w14:textId="77777777" w:rsidR="00536F22" w:rsidRPr="002E7A87" w:rsidRDefault="00536F22" w:rsidP="00536F22">
                      <w:pPr>
                        <w:numPr>
                          <w:ilvl w:val="2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>SS block RSRP : measured RSRP from SSS</w:t>
                      </w:r>
                    </w:p>
                    <w:p w14:paraId="72E57A7C" w14:textId="77777777" w:rsidR="00536F22" w:rsidRPr="002E7A87" w:rsidRDefault="00536F22" w:rsidP="00536F22">
                      <w:pPr>
                        <w:numPr>
                          <w:ilvl w:val="3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 xml:space="preserve">FFS additional use of PBCH-DMRS for measurement </w:t>
                      </w:r>
                    </w:p>
                    <w:p w14:paraId="09B0C907" w14:textId="7CA38D6F" w:rsidR="00536F22" w:rsidRPr="00187F9A" w:rsidRDefault="00536F22" w:rsidP="00536F22">
                      <w:pPr>
                        <w:numPr>
                          <w:ilvl w:val="2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>CSI-RS RSR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P : measured RSRP from </w:t>
                      </w:r>
                      <w:r w:rsidRPr="002E7A87">
                        <w:rPr>
                          <w:rFonts w:eastAsia="MS Mincho"/>
                          <w:lang w:val="en-US" w:eastAsia="ja-JP"/>
                        </w:rPr>
                        <w:t>CSI-RS in connected mode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353A4FA7" w:rsidR="00477768" w:rsidRPr="00CE0424" w:rsidRDefault="00187F9A" w:rsidP="00BF7642">
      <w:pPr>
        <w:pStyle w:val="BodyText"/>
      </w:pPr>
      <w:r>
        <w:lastRenderedPageBreak/>
        <w:t xml:space="preserve">In this contribution, we discuss the properties of the SS block with respect to the measurements for the purpose of mobility measurements in </w:t>
      </w:r>
      <w:r w:rsidR="005D69EF">
        <w:t xml:space="preserve">IDLE and </w:t>
      </w:r>
      <w:r>
        <w:t>CONNECTED mode</w:t>
      </w:r>
      <w:r w:rsidR="005D69EF">
        <w:t>, with a focus on CONNECTED</w:t>
      </w:r>
      <w:r>
        <w:t>.</w:t>
      </w:r>
    </w:p>
    <w:p w14:paraId="3CB8F8BC" w14:textId="080AF916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8027D29" w14:textId="45C22FE3" w:rsidR="00FC20D9" w:rsidRPr="00FC20D9" w:rsidRDefault="00FC20D9" w:rsidP="00FC20D9">
      <w:r>
        <w:t xml:space="preserve">The discussion regarding using the measurements on the SS block is meant to define a framework to enable RAN4 to start requirement for the procedure. Here, we start with proposal on subcarrier spacing for completeness, although it should be obvious: </w:t>
      </w:r>
    </w:p>
    <w:p w14:paraId="7DE9204B" w14:textId="4E10E7CE" w:rsidR="00413252" w:rsidRPr="00413252" w:rsidRDefault="00413252" w:rsidP="00413252">
      <w:pPr>
        <w:pStyle w:val="Proposal"/>
      </w:pPr>
      <w:bookmarkStart w:id="1" w:name="_Ref481678893"/>
      <w:r>
        <w:t>The UE can use SS block for L3 measurements for mobility for the subcarrier spacings defined for the SS block for the relevant band.</w:t>
      </w:r>
      <w:bookmarkEnd w:id="1"/>
    </w:p>
    <w:p w14:paraId="44C205B4" w14:textId="1CE06BC1" w:rsidR="00187F9A" w:rsidRDefault="00187F9A" w:rsidP="00187F9A">
      <w:pPr>
        <w:pStyle w:val="Heading2"/>
      </w:pPr>
      <w:r>
        <w:t>Relevant SS burst set periodicities</w:t>
      </w:r>
    </w:p>
    <w:p w14:paraId="68927A3E" w14:textId="674AA9DF" w:rsidR="00FC20D9" w:rsidRPr="00FC20D9" w:rsidRDefault="00FC20D9" w:rsidP="00FC20D9">
      <w:r>
        <w:t xml:space="preserve">In contrast to LTE, </w:t>
      </w:r>
      <w:r w:rsidR="004D4A48">
        <w:t xml:space="preserve">the </w:t>
      </w:r>
      <w:r>
        <w:t xml:space="preserve">NR </w:t>
      </w:r>
      <w:r w:rsidR="004D4A48">
        <w:t xml:space="preserve">standard </w:t>
      </w:r>
      <w:r>
        <w:t xml:space="preserve">will allow several periodicities of the reference signal used for </w:t>
      </w:r>
      <w:r w:rsidR="004D4A48">
        <w:t>RRM measurements for mobility. It is reasonable to assume that several periodicities will be present also in the deployed systems, at least in the longer term;</w:t>
      </w:r>
    </w:p>
    <w:p w14:paraId="39D9EB32" w14:textId="129DCCC9" w:rsidR="00187F9A" w:rsidRPr="004D4A48" w:rsidRDefault="00187F9A" w:rsidP="00187F9A">
      <w:pPr>
        <w:pStyle w:val="Observation"/>
      </w:pPr>
      <w:bookmarkStart w:id="2" w:name="_Ref481678809"/>
      <w:r>
        <w:t>NR will allow many</w:t>
      </w:r>
      <w:r w:rsidR="00413252">
        <w:t xml:space="preserve"> SS burst set periodicities: </w:t>
      </w:r>
      <w:r w:rsidR="00413252" w:rsidRPr="009A526B">
        <w:rPr>
          <w:rFonts w:eastAsia="MS Mincho"/>
          <w:lang w:eastAsia="ja-JP"/>
        </w:rPr>
        <w:t>{5, 10, 20, 40, 80, 160}</w:t>
      </w:r>
      <w:r w:rsidR="00413252">
        <w:rPr>
          <w:rFonts w:eastAsia="MS Mincho"/>
          <w:lang w:eastAsia="ja-JP"/>
        </w:rPr>
        <w:t xml:space="preserve"> ms. For cells supporting initial access, the SS burst set periodicity will be {5,10,20}</w:t>
      </w:r>
      <w:r w:rsidR="005A1398">
        <w:rPr>
          <w:rFonts w:eastAsia="MS Mincho"/>
          <w:lang w:eastAsia="ja-JP"/>
        </w:rPr>
        <w:t xml:space="preserve"> </w:t>
      </w:r>
      <w:r w:rsidR="00413252">
        <w:rPr>
          <w:rFonts w:eastAsia="MS Mincho"/>
          <w:lang w:eastAsia="ja-JP"/>
        </w:rPr>
        <w:t>ms</w:t>
      </w:r>
      <w:r w:rsidR="004D4A48">
        <w:rPr>
          <w:rFonts w:eastAsia="MS Mincho"/>
          <w:lang w:eastAsia="ja-JP"/>
        </w:rPr>
        <w:t>.</w:t>
      </w:r>
      <w:bookmarkEnd w:id="2"/>
    </w:p>
    <w:p w14:paraId="545495CD" w14:textId="77777777" w:rsidR="002B7BB6" w:rsidRDefault="002B7BB6" w:rsidP="002B7BB6">
      <w:r>
        <w:t>It is likely that all SS burst set periodicities will be used. Therefore, there will be a need to support L3 mobility based on all of them.</w:t>
      </w:r>
    </w:p>
    <w:p w14:paraId="4C03CD29" w14:textId="6B2C0475" w:rsidR="002B7BB6" w:rsidRDefault="002B7BB6" w:rsidP="002B7BB6">
      <w:pPr>
        <w:pStyle w:val="Proposal"/>
      </w:pPr>
      <w:bookmarkStart w:id="3" w:name="_Ref481765931"/>
      <w:r>
        <w:t>NR will need to support L3 mobility for all the defined SS burst set periodicities.</w:t>
      </w:r>
      <w:bookmarkEnd w:id="3"/>
      <w:r>
        <w:t xml:space="preserve"> </w:t>
      </w:r>
    </w:p>
    <w:p w14:paraId="7D449D53" w14:textId="77777777" w:rsidR="00E32E0D" w:rsidRDefault="00580DBD" w:rsidP="00580DBD">
      <w:pPr>
        <w:pStyle w:val="Heading2"/>
      </w:pPr>
      <w:r>
        <w:t>Use of the PBCH DMRS</w:t>
      </w:r>
    </w:p>
    <w:p w14:paraId="02811DB2" w14:textId="1B3AF33E" w:rsidR="00580DBD" w:rsidRDefault="00E32E0D" w:rsidP="00E32E0D">
      <w:r>
        <w:t xml:space="preserve">It has been agreed to include a DMRS in the PBCH. </w:t>
      </w:r>
      <w:r w:rsidR="00862619">
        <w:t xml:space="preserve">How many REs will be used for DMRS inside the PBCH is still open for discussion, but densities of 2-4 REs/OFDM symbol/PRB are relevant </w:t>
      </w:r>
      <w:r w:rsidR="00862619">
        <w:fldChar w:fldCharType="begin"/>
      </w:r>
      <w:r w:rsidR="00862619">
        <w:instrText xml:space="preserve"> REF _Ref481678378 \r \h </w:instrText>
      </w:r>
      <w:r w:rsidR="00862619">
        <w:fldChar w:fldCharType="separate"/>
      </w:r>
      <w:r w:rsidR="00862619">
        <w:t>[1]</w:t>
      </w:r>
      <w:r w:rsidR="00862619">
        <w:fldChar w:fldCharType="end"/>
      </w:r>
      <w:r w:rsidR="00862619">
        <w:t>. Since</w:t>
      </w:r>
      <w:r w:rsidR="002E69BA">
        <w:t xml:space="preserve">, according to the current agreement, </w:t>
      </w:r>
      <w:bookmarkStart w:id="4" w:name="_GoBack"/>
      <w:bookmarkEnd w:id="4"/>
      <w:r w:rsidR="00862619">
        <w:t xml:space="preserve">the PBCH uses 288 subcarriers, the REs with DMRS are spread over a wider bandwidth than the </w:t>
      </w:r>
      <w:r w:rsidR="002E69BA">
        <w:t>PSS/</w:t>
      </w:r>
      <w:r w:rsidR="00862619">
        <w:t>SSS, leading to more averaging in the frequency domain.</w:t>
      </w:r>
      <w:r w:rsidR="00C9448A">
        <w:t xml:space="preserve"> </w:t>
      </w:r>
      <w:r w:rsidR="002B7BB6">
        <w:t xml:space="preserve">There is thus a gain in received signal energy, as well as additional frequency diversity. We thus propose </w:t>
      </w:r>
    </w:p>
    <w:p w14:paraId="3C59915B" w14:textId="4941F3C9" w:rsidR="005D69EF" w:rsidRPr="00580DBD" w:rsidRDefault="005D69EF" w:rsidP="005D69EF">
      <w:pPr>
        <w:pStyle w:val="Proposal"/>
      </w:pPr>
      <w:bookmarkStart w:id="5" w:name="_Ref481678914"/>
      <w:r>
        <w:t xml:space="preserve">The UE should use the PBCH DMRS in addition to the </w:t>
      </w:r>
      <w:r w:rsidR="002E69BA">
        <w:t>PSS/</w:t>
      </w:r>
      <w:r>
        <w:t>SSS for mobility measurements in IDLE and CONNECTED mode.</w:t>
      </w:r>
      <w:bookmarkEnd w:id="5"/>
    </w:p>
    <w:p w14:paraId="1F2B2B8D" w14:textId="77777777" w:rsidR="003A0E41" w:rsidRPr="003A0E41" w:rsidRDefault="003A0E41" w:rsidP="003A0E41"/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0803EA04" w:rsidR="002451ED" w:rsidRDefault="003A0E41" w:rsidP="008E065E">
      <w:pPr>
        <w:pStyle w:val="BodyText"/>
      </w:pPr>
      <w:r>
        <w:t>In this contribution we made the following</w:t>
      </w:r>
      <w:r w:rsidR="00A202D7">
        <w:t xml:space="preserve"> observations</w:t>
      </w:r>
      <w:r w:rsidR="008E065E" w:rsidRPr="00CE0424">
        <w:t>:</w:t>
      </w:r>
    </w:p>
    <w:p w14:paraId="121599E6" w14:textId="37545071" w:rsidR="00A202D7" w:rsidRDefault="00A202D7" w:rsidP="00A202D7">
      <w:pPr>
        <w:pStyle w:val="Observation"/>
        <w:numPr>
          <w:ilvl w:val="0"/>
          <w:numId w:val="17"/>
        </w:numPr>
        <w:ind w:left="1701" w:hanging="1701"/>
      </w:pPr>
      <w:r>
        <w:fldChar w:fldCharType="begin"/>
      </w:r>
      <w:r>
        <w:instrText xml:space="preserve"> REF _Ref481678809 \h </w:instrText>
      </w:r>
      <w:r>
        <w:fldChar w:fldCharType="separate"/>
      </w:r>
      <w:r w:rsidR="00F73707">
        <w:t xml:space="preserve">NR will allow many SS burst set periodicities: </w:t>
      </w:r>
      <w:r w:rsidR="00F73707" w:rsidRPr="009A526B">
        <w:rPr>
          <w:rFonts w:eastAsia="MS Mincho"/>
          <w:lang w:eastAsia="ja-JP"/>
        </w:rPr>
        <w:t>{5, 10, 20, 40, 80, 160}</w:t>
      </w:r>
      <w:r w:rsidR="00F73707">
        <w:rPr>
          <w:rFonts w:eastAsia="MS Mincho"/>
          <w:lang w:eastAsia="ja-JP"/>
        </w:rPr>
        <w:t xml:space="preserve"> ms. For cells supporting initial access, the SS burst set periodicity will be {5,10,20} ms.</w:t>
      </w:r>
      <w:r>
        <w:fldChar w:fldCharType="end"/>
      </w:r>
    </w:p>
    <w:p w14:paraId="4ED4A2D6" w14:textId="77777777" w:rsidR="00A202D7" w:rsidRDefault="00E5689D" w:rsidP="00A202D7">
      <w:pPr>
        <w:pStyle w:val="BodyText"/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</w:p>
    <w:p w14:paraId="7A8B574F" w14:textId="743EA367" w:rsidR="00A202D7" w:rsidRDefault="00A202D7" w:rsidP="00A202D7">
      <w:pPr>
        <w:pStyle w:val="Proposal"/>
        <w:numPr>
          <w:ilvl w:val="0"/>
          <w:numId w:val="18"/>
        </w:numPr>
      </w:pPr>
      <w:r>
        <w:fldChar w:fldCharType="begin"/>
      </w:r>
      <w:r>
        <w:instrText xml:space="preserve"> REF _Ref481678893 \h </w:instrText>
      </w:r>
      <w:r>
        <w:fldChar w:fldCharType="separate"/>
      </w:r>
      <w:r w:rsidR="00F73707">
        <w:t>The UE can use SS block for L3 measurements for mobility for the subcarrier spacings defined for the SS block for the relevant band.</w:t>
      </w:r>
      <w:r>
        <w:fldChar w:fldCharType="end"/>
      </w:r>
    </w:p>
    <w:p w14:paraId="4CAB76A5" w14:textId="1C5C22BE" w:rsidR="00A202D7" w:rsidRDefault="00F73707" w:rsidP="00A202D7">
      <w:pPr>
        <w:pStyle w:val="Proposal"/>
        <w:numPr>
          <w:ilvl w:val="0"/>
          <w:numId w:val="18"/>
        </w:numPr>
      </w:pPr>
      <w:r>
        <w:fldChar w:fldCharType="begin"/>
      </w:r>
      <w:r>
        <w:instrText xml:space="preserve"> REF _Ref481765931 \h </w:instrText>
      </w:r>
      <w:r>
        <w:fldChar w:fldCharType="separate"/>
      </w:r>
      <w:r>
        <w:t>NR will need to support L3 mobility for all the defined SS burst set periodicities.</w:t>
      </w:r>
      <w:r>
        <w:fldChar w:fldCharType="end"/>
      </w:r>
      <w:r w:rsidR="00A202D7">
        <w:fldChar w:fldCharType="begin"/>
      </w:r>
      <w:r w:rsidR="00A202D7">
        <w:instrText xml:space="preserve"> REF _Ref481678903 \h </w:instrText>
      </w:r>
      <w:r w:rsidR="00A202D7">
        <w:fldChar w:fldCharType="end"/>
      </w:r>
    </w:p>
    <w:p w14:paraId="2BFE9553" w14:textId="667327B6" w:rsidR="00A202D7" w:rsidRPr="00790B99" w:rsidRDefault="00A202D7" w:rsidP="00A202D7">
      <w:pPr>
        <w:pStyle w:val="Proposal"/>
        <w:numPr>
          <w:ilvl w:val="0"/>
          <w:numId w:val="18"/>
        </w:numPr>
      </w:pPr>
      <w:r>
        <w:fldChar w:fldCharType="begin"/>
      </w:r>
      <w:r>
        <w:instrText xml:space="preserve"> REF _Ref481678914 \h </w:instrText>
      </w:r>
      <w:r>
        <w:fldChar w:fldCharType="separate"/>
      </w:r>
      <w:r w:rsidR="00F73707">
        <w:t>The UE should use the PBCH DMRS in addition to the PSS/SSS for mobility measurements in IDLE and CONNECTED mode.</w:t>
      </w:r>
      <w:r>
        <w:fldChar w:fldCharType="end"/>
      </w:r>
      <w:r w:rsidRPr="00790B99">
        <w:t xml:space="preserve"> </w:t>
      </w:r>
    </w:p>
    <w:p w14:paraId="60B357CF" w14:textId="47350E31" w:rsidR="00C01F33" w:rsidRPr="00790B99" w:rsidRDefault="00C01F33" w:rsidP="00E5689D">
      <w:pPr>
        <w:pStyle w:val="BodyText"/>
        <w:rPr>
          <w:b/>
          <w:bCs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3BC9304B" w14:textId="37663DB3" w:rsidR="003A7EF3" w:rsidRPr="00CE0424" w:rsidRDefault="00862619" w:rsidP="00862619">
      <w:pPr>
        <w:pStyle w:val="Reference"/>
      </w:pPr>
      <w:bookmarkStart w:id="7" w:name="_Ref481678378"/>
      <w:r>
        <w:t>R1-17nnnnn</w:t>
      </w:r>
      <w:r w:rsidR="00220DD8">
        <w:t>,</w:t>
      </w:r>
      <w:r w:rsidRPr="00862619">
        <w:t xml:space="preserve"> NR physical broadcast channel design</w:t>
      </w:r>
      <w:r w:rsidR="00220DD8">
        <w:t xml:space="preserve">, </w:t>
      </w:r>
      <w:r>
        <w:t>Ericsson</w:t>
      </w:r>
      <w:r w:rsidR="00220DD8">
        <w:t xml:space="preserve">, </w:t>
      </w:r>
      <w:r>
        <w:t>RAN1#89, Hangzhou, China</w:t>
      </w:r>
      <w:r w:rsidR="00220DD8">
        <w:t xml:space="preserve">, </w:t>
      </w:r>
      <w:r>
        <w:t>May 2017</w:t>
      </w:r>
      <w:bookmarkEnd w:id="7"/>
    </w:p>
    <w:sectPr w:rsidR="003A7EF3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1E9AB" w14:textId="77777777" w:rsidR="002348B9" w:rsidRDefault="002348B9">
      <w:r>
        <w:separator/>
      </w:r>
    </w:p>
  </w:endnote>
  <w:endnote w:type="continuationSeparator" w:id="0">
    <w:p w14:paraId="3B7B1BB5" w14:textId="77777777" w:rsidR="002348B9" w:rsidRDefault="00234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698CB08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48B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48B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34382" w14:textId="77777777" w:rsidR="002348B9" w:rsidRDefault="002348B9">
      <w:r>
        <w:separator/>
      </w:r>
    </w:p>
  </w:footnote>
  <w:footnote w:type="continuationSeparator" w:id="0">
    <w:p w14:paraId="77A07C81" w14:textId="77777777" w:rsidR="002348B9" w:rsidRDefault="00234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4"/>
  </w:num>
  <w:num w:numId="16">
    <w:abstractNumId w:val="16"/>
  </w:num>
  <w:num w:numId="17">
    <w:abstractNumId w:val="13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2B1F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980"/>
    <w:rsid w:val="00072E6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45E8"/>
    <w:rsid w:val="001551B5"/>
    <w:rsid w:val="001659C1"/>
    <w:rsid w:val="00173A8E"/>
    <w:rsid w:val="0018143F"/>
    <w:rsid w:val="00187F9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8B9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3581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BB6"/>
    <w:rsid w:val="002C41E6"/>
    <w:rsid w:val="002D071A"/>
    <w:rsid w:val="002D34B2"/>
    <w:rsid w:val="002D7637"/>
    <w:rsid w:val="002E17F2"/>
    <w:rsid w:val="002E69BA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252"/>
    <w:rsid w:val="00413AAC"/>
    <w:rsid w:val="00413E92"/>
    <w:rsid w:val="00421105"/>
    <w:rsid w:val="004242F4"/>
    <w:rsid w:val="00427248"/>
    <w:rsid w:val="00435BE9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0AAB"/>
    <w:rsid w:val="004C3898"/>
    <w:rsid w:val="004D36B1"/>
    <w:rsid w:val="004D4A4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5BE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6F22"/>
    <w:rsid w:val="00537C62"/>
    <w:rsid w:val="00546970"/>
    <w:rsid w:val="00554192"/>
    <w:rsid w:val="00554E19"/>
    <w:rsid w:val="0056121F"/>
    <w:rsid w:val="00572505"/>
    <w:rsid w:val="00575DA6"/>
    <w:rsid w:val="00580DBD"/>
    <w:rsid w:val="00582809"/>
    <w:rsid w:val="0058502B"/>
    <w:rsid w:val="0058798C"/>
    <w:rsid w:val="005900FA"/>
    <w:rsid w:val="005935A4"/>
    <w:rsid w:val="005948C2"/>
    <w:rsid w:val="00595DCA"/>
    <w:rsid w:val="0059779B"/>
    <w:rsid w:val="005A1398"/>
    <w:rsid w:val="005A209A"/>
    <w:rsid w:val="005A662D"/>
    <w:rsid w:val="005B35D7"/>
    <w:rsid w:val="005B392A"/>
    <w:rsid w:val="005B3AA3"/>
    <w:rsid w:val="005B6F83"/>
    <w:rsid w:val="005C74FB"/>
    <w:rsid w:val="005D1602"/>
    <w:rsid w:val="005D69EF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20A9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B63"/>
    <w:rsid w:val="00827D6F"/>
    <w:rsid w:val="008376AC"/>
    <w:rsid w:val="008444E8"/>
    <w:rsid w:val="00844E80"/>
    <w:rsid w:val="008460FE"/>
    <w:rsid w:val="00846FE7"/>
    <w:rsid w:val="00856911"/>
    <w:rsid w:val="00857697"/>
    <w:rsid w:val="0086261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1EB"/>
    <w:rsid w:val="009B564E"/>
    <w:rsid w:val="009B7E87"/>
    <w:rsid w:val="009C403E"/>
    <w:rsid w:val="009C498D"/>
    <w:rsid w:val="009C6832"/>
    <w:rsid w:val="009C7FB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02D7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6C5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C75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7D3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8A"/>
    <w:rsid w:val="00C944AB"/>
    <w:rsid w:val="00C95B40"/>
    <w:rsid w:val="00CA1068"/>
    <w:rsid w:val="00CA1ED8"/>
    <w:rsid w:val="00CA2417"/>
    <w:rsid w:val="00CB1F63"/>
    <w:rsid w:val="00CB57A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3F9B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470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E0D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2DB1"/>
    <w:rsid w:val="00F73707"/>
    <w:rsid w:val="00F74BB9"/>
    <w:rsid w:val="00F75582"/>
    <w:rsid w:val="00F76EFA"/>
    <w:rsid w:val="00F804BE"/>
    <w:rsid w:val="00F817CE"/>
    <w:rsid w:val="00F8456C"/>
    <w:rsid w:val="00F859D8"/>
    <w:rsid w:val="00F868F5"/>
    <w:rsid w:val="00F87291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0D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56A1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56A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56A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356A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56A1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56A1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56A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56A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56A1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56A1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56A1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56A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56A1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56A1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56A1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56A14"/>
    <w:pPr>
      <w:ind w:left="1418" w:hanging="1418"/>
    </w:pPr>
  </w:style>
  <w:style w:type="paragraph" w:styleId="TOC3">
    <w:name w:val="toc 3"/>
    <w:basedOn w:val="TOC2"/>
    <w:semiHidden/>
    <w:rsid w:val="00356A14"/>
    <w:pPr>
      <w:ind w:left="1134" w:hanging="1134"/>
    </w:pPr>
  </w:style>
  <w:style w:type="paragraph" w:styleId="TOC2">
    <w:name w:val="toc 2"/>
    <w:basedOn w:val="TOC1"/>
    <w:semiHidden/>
    <w:rsid w:val="00356A1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56A14"/>
    <w:pPr>
      <w:ind w:left="284"/>
    </w:pPr>
  </w:style>
  <w:style w:type="paragraph" w:styleId="Index1">
    <w:name w:val="index 1"/>
    <w:basedOn w:val="Normal"/>
    <w:semiHidden/>
    <w:rsid w:val="00356A14"/>
    <w:pPr>
      <w:keepLines/>
      <w:spacing w:after="0"/>
    </w:pPr>
  </w:style>
  <w:style w:type="paragraph" w:styleId="DocumentMap">
    <w:name w:val="Document Map"/>
    <w:basedOn w:val="Normal"/>
    <w:semiHidden/>
    <w:rsid w:val="00356A1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56A14"/>
    <w:pPr>
      <w:ind w:left="851"/>
    </w:pPr>
  </w:style>
  <w:style w:type="paragraph" w:styleId="ListNumber">
    <w:name w:val="List Number"/>
    <w:basedOn w:val="List"/>
    <w:rsid w:val="00356A14"/>
  </w:style>
  <w:style w:type="paragraph" w:styleId="List">
    <w:name w:val="List"/>
    <w:basedOn w:val="Normal"/>
    <w:rsid w:val="00356A14"/>
    <w:pPr>
      <w:ind w:left="568" w:hanging="284"/>
    </w:pPr>
  </w:style>
  <w:style w:type="paragraph" w:styleId="Header">
    <w:name w:val="header"/>
    <w:rsid w:val="00356A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56A1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56A1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56A1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56A14"/>
    <w:pPr>
      <w:ind w:left="1418" w:hanging="1418"/>
    </w:pPr>
  </w:style>
  <w:style w:type="paragraph" w:styleId="TOC6">
    <w:name w:val="toc 6"/>
    <w:basedOn w:val="TOC5"/>
    <w:next w:val="Normal"/>
    <w:semiHidden/>
    <w:rsid w:val="00356A14"/>
    <w:pPr>
      <w:ind w:left="1985" w:hanging="1985"/>
    </w:pPr>
  </w:style>
  <w:style w:type="paragraph" w:styleId="TOC7">
    <w:name w:val="toc 7"/>
    <w:basedOn w:val="TOC6"/>
    <w:next w:val="Normal"/>
    <w:semiHidden/>
    <w:rsid w:val="00356A14"/>
    <w:pPr>
      <w:ind w:left="2268" w:hanging="2268"/>
    </w:pPr>
  </w:style>
  <w:style w:type="paragraph" w:styleId="ListBullet2">
    <w:name w:val="List Bullet 2"/>
    <w:basedOn w:val="ListBullet"/>
    <w:rsid w:val="00356A14"/>
    <w:pPr>
      <w:numPr>
        <w:numId w:val="6"/>
      </w:numPr>
    </w:pPr>
  </w:style>
  <w:style w:type="paragraph" w:styleId="ListBullet">
    <w:name w:val="List Bullet"/>
    <w:basedOn w:val="BodyText"/>
    <w:rsid w:val="00356A14"/>
    <w:pPr>
      <w:numPr>
        <w:numId w:val="5"/>
      </w:numPr>
    </w:pPr>
  </w:style>
  <w:style w:type="paragraph" w:styleId="ListBullet3">
    <w:name w:val="List Bullet 3"/>
    <w:basedOn w:val="ListBullet2"/>
    <w:rsid w:val="00356A14"/>
    <w:pPr>
      <w:numPr>
        <w:numId w:val="7"/>
      </w:numPr>
    </w:pPr>
  </w:style>
  <w:style w:type="paragraph" w:customStyle="1" w:styleId="EQ">
    <w:name w:val="EQ"/>
    <w:basedOn w:val="Normal"/>
    <w:next w:val="Normal"/>
    <w:rsid w:val="00356A1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56A14"/>
    <w:pPr>
      <w:ind w:left="851"/>
    </w:pPr>
  </w:style>
  <w:style w:type="paragraph" w:styleId="List3">
    <w:name w:val="List 3"/>
    <w:basedOn w:val="List2"/>
    <w:rsid w:val="00356A14"/>
    <w:pPr>
      <w:ind w:left="1135"/>
    </w:pPr>
  </w:style>
  <w:style w:type="paragraph" w:styleId="List4">
    <w:name w:val="List 4"/>
    <w:basedOn w:val="List3"/>
    <w:rsid w:val="00356A14"/>
    <w:pPr>
      <w:ind w:left="1418"/>
    </w:pPr>
  </w:style>
  <w:style w:type="paragraph" w:styleId="List5">
    <w:name w:val="List 5"/>
    <w:basedOn w:val="List4"/>
    <w:rsid w:val="00356A14"/>
    <w:pPr>
      <w:ind w:left="1702"/>
    </w:pPr>
  </w:style>
  <w:style w:type="paragraph" w:customStyle="1" w:styleId="EditorsNote">
    <w:name w:val="Editor's Note"/>
    <w:basedOn w:val="Normal"/>
    <w:rsid w:val="00356A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56A14"/>
    <w:pPr>
      <w:numPr>
        <w:numId w:val="8"/>
      </w:numPr>
    </w:pPr>
  </w:style>
  <w:style w:type="paragraph" w:styleId="ListBullet5">
    <w:name w:val="List Bullet 5"/>
    <w:basedOn w:val="ListBullet4"/>
    <w:rsid w:val="00356A14"/>
    <w:pPr>
      <w:numPr>
        <w:numId w:val="4"/>
      </w:numPr>
    </w:pPr>
  </w:style>
  <w:style w:type="paragraph" w:styleId="Footer">
    <w:name w:val="footer"/>
    <w:basedOn w:val="Header"/>
    <w:semiHidden/>
    <w:rsid w:val="00356A1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56A14"/>
    <w:pPr>
      <w:numPr>
        <w:numId w:val="2"/>
      </w:numPr>
    </w:pPr>
  </w:style>
  <w:style w:type="paragraph" w:styleId="BalloonText">
    <w:name w:val="Balloon Text"/>
    <w:basedOn w:val="Normal"/>
    <w:semiHidden/>
    <w:rsid w:val="00356A1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56A14"/>
  </w:style>
  <w:style w:type="paragraph" w:styleId="BodyText">
    <w:name w:val="Body Text"/>
    <w:basedOn w:val="Normal"/>
    <w:link w:val="BodyTextChar"/>
    <w:qFormat/>
    <w:rsid w:val="00356A14"/>
  </w:style>
  <w:style w:type="character" w:styleId="Hyperlink">
    <w:name w:val="Hyperlink"/>
    <w:uiPriority w:val="99"/>
    <w:rsid w:val="00356A14"/>
    <w:rPr>
      <w:color w:val="0000FF"/>
      <w:u w:val="single"/>
      <w:lang w:val="en-GB"/>
    </w:rPr>
  </w:style>
  <w:style w:type="character" w:styleId="FollowedHyperlink">
    <w:name w:val="FollowedHyperlink"/>
    <w:semiHidden/>
    <w:rsid w:val="00356A14"/>
    <w:rPr>
      <w:color w:val="FF0000"/>
      <w:u w:val="single"/>
    </w:rPr>
  </w:style>
  <w:style w:type="character" w:styleId="CommentReference">
    <w:name w:val="annotation reference"/>
    <w:semiHidden/>
    <w:rsid w:val="00356A14"/>
    <w:rPr>
      <w:sz w:val="16"/>
      <w:szCs w:val="16"/>
    </w:rPr>
  </w:style>
  <w:style w:type="paragraph" w:styleId="CommentText">
    <w:name w:val="annotation text"/>
    <w:basedOn w:val="Normal"/>
    <w:semiHidden/>
    <w:rsid w:val="00356A14"/>
  </w:style>
  <w:style w:type="paragraph" w:styleId="CommentSubject">
    <w:name w:val="annotation subject"/>
    <w:basedOn w:val="CommentText"/>
    <w:next w:val="CommentText"/>
    <w:semiHidden/>
    <w:rsid w:val="00356A14"/>
    <w:rPr>
      <w:b/>
      <w:bCs/>
    </w:rPr>
  </w:style>
  <w:style w:type="character" w:customStyle="1" w:styleId="Heading1Char">
    <w:name w:val="Heading 1 Char"/>
    <w:link w:val="Heading1"/>
    <w:rsid w:val="00356A1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356A1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56A1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56A1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56A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56A1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56A1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56A1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56A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56A14"/>
    <w:pPr>
      <w:spacing w:after="0"/>
    </w:pPr>
  </w:style>
  <w:style w:type="paragraph" w:customStyle="1" w:styleId="TAL">
    <w:name w:val="TAL"/>
    <w:basedOn w:val="Normal"/>
    <w:rsid w:val="00356A1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56A14"/>
    <w:pPr>
      <w:jc w:val="center"/>
    </w:pPr>
  </w:style>
  <w:style w:type="paragraph" w:customStyle="1" w:styleId="TAH">
    <w:name w:val="TAH"/>
    <w:basedOn w:val="TAC"/>
    <w:rsid w:val="00356A14"/>
    <w:rPr>
      <w:b/>
    </w:rPr>
  </w:style>
  <w:style w:type="paragraph" w:customStyle="1" w:styleId="TAN">
    <w:name w:val="TAN"/>
    <w:basedOn w:val="TAL"/>
    <w:rsid w:val="00356A14"/>
    <w:pPr>
      <w:ind w:left="851" w:hanging="851"/>
    </w:pPr>
  </w:style>
  <w:style w:type="paragraph" w:customStyle="1" w:styleId="TAR">
    <w:name w:val="TAR"/>
    <w:basedOn w:val="TAL"/>
    <w:rsid w:val="00356A14"/>
    <w:pPr>
      <w:jc w:val="right"/>
    </w:pPr>
  </w:style>
  <w:style w:type="paragraph" w:customStyle="1" w:styleId="TH">
    <w:name w:val="TH"/>
    <w:basedOn w:val="Normal"/>
    <w:rsid w:val="00356A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56A1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56A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56A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6A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56A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56A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56A14"/>
  </w:style>
  <w:style w:type="paragraph" w:customStyle="1" w:styleId="ZH">
    <w:name w:val="ZH"/>
    <w:rsid w:val="00356A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56A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56A1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56A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56A14"/>
    <w:pPr>
      <w:framePr w:wrap="notBeside" w:y="16161"/>
    </w:pPr>
  </w:style>
  <w:style w:type="paragraph" w:customStyle="1" w:styleId="FP">
    <w:name w:val="FP"/>
    <w:basedOn w:val="Normal"/>
    <w:rsid w:val="00356A1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56A1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56A1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56A1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0442B49-040A-407F-9D2E-26AB6ECB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Asbjörn Grövlen</cp:lastModifiedBy>
  <cp:revision>4</cp:revision>
  <cp:lastPrinted>2008-01-31T15:09:00Z</cp:lastPrinted>
  <dcterms:created xsi:type="dcterms:W3CDTF">2017-05-05T14:43:00Z</dcterms:created>
  <dcterms:modified xsi:type="dcterms:W3CDTF">2017-05-06T22:55:00Z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2017-05-04T22:00:00Z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