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17DC" w14:textId="2923C72C" w:rsidR="006124FC" w:rsidRPr="00327997" w:rsidRDefault="006124FC" w:rsidP="00FC70B9">
      <w:pPr>
        <w:pStyle w:val="3GPPHeader"/>
        <w:spacing w:after="0"/>
        <w:rPr>
          <w:highlight w:val="yellow"/>
        </w:rPr>
      </w:pPr>
      <w:r w:rsidRPr="00327997">
        <w:t>3GPP TSG-RAN WG1</w:t>
      </w:r>
      <w:r>
        <w:t xml:space="preserve"> #8</w:t>
      </w:r>
      <w:r w:rsidR="004306A7">
        <w:t>9</w:t>
      </w:r>
      <w:r w:rsidRPr="00327997">
        <w:tab/>
      </w:r>
      <w:r w:rsidR="007F7D0E" w:rsidRPr="007F7D0E">
        <w:t>R1-1708691</w:t>
      </w:r>
    </w:p>
    <w:p w14:paraId="507E2B30" w14:textId="0C93CD62" w:rsidR="006124FC" w:rsidRPr="005A1510" w:rsidRDefault="004306A7" w:rsidP="00FC70B9">
      <w:pPr>
        <w:pStyle w:val="3GPPHeader"/>
        <w:spacing w:after="0"/>
      </w:pPr>
      <w:r w:rsidRPr="004306A7">
        <w:t>Hangzhou, China, 15</w:t>
      </w:r>
      <w:r w:rsidRPr="00CA55EE">
        <w:rPr>
          <w:vertAlign w:val="superscript"/>
        </w:rPr>
        <w:t>th</w:t>
      </w:r>
      <w:r w:rsidR="00CA55EE">
        <w:t xml:space="preserve"> </w:t>
      </w:r>
      <w:r w:rsidRPr="004306A7">
        <w:t>– 19</w:t>
      </w:r>
      <w:r w:rsidRPr="00CA55EE">
        <w:rPr>
          <w:vertAlign w:val="superscript"/>
        </w:rPr>
        <w:t>th</w:t>
      </w:r>
      <w:r w:rsidR="00CA55EE">
        <w:t xml:space="preserve"> </w:t>
      </w:r>
      <w:r w:rsidRPr="004306A7">
        <w:t>May, 2017</w:t>
      </w:r>
    </w:p>
    <w:p w14:paraId="73E021C8" w14:textId="230C68A7" w:rsidR="00E90E49" w:rsidRPr="005A1510" w:rsidRDefault="00E90E49" w:rsidP="00B47513">
      <w:pPr>
        <w:pStyle w:val="3GPPHeader"/>
        <w:spacing w:after="0"/>
      </w:pPr>
    </w:p>
    <w:p w14:paraId="787CF482" w14:textId="6C1517E6" w:rsidR="00E90E49" w:rsidRPr="005A1510" w:rsidRDefault="003D3C45" w:rsidP="00FC70B9">
      <w:pPr>
        <w:pStyle w:val="3GPPHeader"/>
        <w:spacing w:after="0"/>
      </w:pPr>
      <w:r w:rsidRPr="005A1510">
        <w:t>Source:</w:t>
      </w:r>
      <w:r w:rsidR="00E90E49" w:rsidRPr="005A1510">
        <w:tab/>
      </w:r>
      <w:r w:rsidR="00F64C2B" w:rsidRPr="005A1510">
        <w:t>Ericsson</w:t>
      </w:r>
    </w:p>
    <w:p w14:paraId="6CBD0CFE" w14:textId="4690B382" w:rsidR="00E90E49" w:rsidRPr="005A1510" w:rsidRDefault="003D3C45" w:rsidP="00FC70B9">
      <w:pPr>
        <w:pStyle w:val="3GPPHeader"/>
        <w:spacing w:after="0"/>
      </w:pPr>
      <w:r w:rsidRPr="005A1510">
        <w:t>Title:</w:t>
      </w:r>
      <w:r w:rsidR="00E90E49" w:rsidRPr="005A1510">
        <w:tab/>
      </w:r>
      <w:r w:rsidR="00FC58DE" w:rsidRPr="00FC58DE">
        <w:t>Identifying bounds on parameters in CSI framewor</w:t>
      </w:r>
      <w:r w:rsidR="006A6180" w:rsidRPr="005A1510">
        <w:t>k</w:t>
      </w:r>
      <w:bookmarkStart w:id="0" w:name="_GoBack"/>
      <w:bookmarkEnd w:id="0"/>
    </w:p>
    <w:p w14:paraId="2BA87086" w14:textId="0CDE67E4" w:rsidR="00952A24" w:rsidRPr="005A1510" w:rsidRDefault="00952A24" w:rsidP="00FC70B9">
      <w:pPr>
        <w:pStyle w:val="3GPPHeader"/>
        <w:spacing w:after="0"/>
      </w:pPr>
      <w:r w:rsidRPr="005A1510">
        <w:t>Agenda Item:</w:t>
      </w:r>
      <w:r w:rsidRPr="005A1510">
        <w:tab/>
      </w:r>
      <w:r w:rsidR="00FC58DE" w:rsidRPr="00FC58DE">
        <w:t>7.1.2.3.6</w:t>
      </w:r>
    </w:p>
    <w:p w14:paraId="77F18F15" w14:textId="7EBF97D4" w:rsidR="00E90E49" w:rsidRPr="005A1510" w:rsidRDefault="00E90E49" w:rsidP="00FC70B9">
      <w:pPr>
        <w:pStyle w:val="3GPPHeader"/>
        <w:spacing w:after="0"/>
      </w:pPr>
      <w:r w:rsidRPr="005A1510">
        <w:t>Document for:</w:t>
      </w:r>
      <w:r w:rsidRPr="005A1510">
        <w:tab/>
      </w:r>
      <w:r w:rsidR="00A15745" w:rsidRPr="005A1510">
        <w:t>Discussion and</w:t>
      </w:r>
      <w:r w:rsidR="00952A24" w:rsidRPr="005A1510">
        <w:t xml:space="preserve"> </w:t>
      </w:r>
      <w:r w:rsidRPr="005A1510">
        <w:t>Decision</w:t>
      </w:r>
    </w:p>
    <w:p w14:paraId="090B00A2" w14:textId="12090ED0" w:rsidR="00E90E49" w:rsidRPr="00CE0424" w:rsidRDefault="007F75D5" w:rsidP="00CE0424">
      <w:pPr>
        <w:pStyle w:val="Heading1"/>
      </w:pPr>
      <w:r>
        <w:t>Introduction</w:t>
      </w:r>
    </w:p>
    <w:p w14:paraId="0623FED4" w14:textId="656E5E77" w:rsidR="00BF7642" w:rsidRPr="00C94DE8" w:rsidRDefault="00A85C6C" w:rsidP="00BF7642">
      <w:pPr>
        <w:pStyle w:val="BodyText"/>
      </w:pPr>
      <w:r w:rsidRPr="00C94DE8">
        <w:t xml:space="preserve">In </w:t>
      </w:r>
      <w:r w:rsidR="00EC11FA" w:rsidRPr="00C94DE8">
        <w:t>previous meetings</w:t>
      </w:r>
      <w:r w:rsidR="00BF7642" w:rsidRPr="00C94DE8">
        <w:t>, the following agreement</w:t>
      </w:r>
      <w:r w:rsidR="00EC11FA" w:rsidRPr="00C94DE8">
        <w:t>s</w:t>
      </w:r>
      <w:r w:rsidR="00BF7642" w:rsidRPr="00C94DE8">
        <w:t xml:space="preserve"> </w:t>
      </w:r>
      <w:r w:rsidR="00EC11FA" w:rsidRPr="00C94DE8">
        <w:t>were made related to CSI framework:</w:t>
      </w:r>
    </w:p>
    <w:p w14:paraId="2DF3B26E" w14:textId="17690D6D" w:rsidR="00BF7642" w:rsidRDefault="00BF7642" w:rsidP="00BF7642">
      <w:pPr>
        <w:pStyle w:val="BodyText"/>
      </w:pPr>
      <w:r>
        <w:rPr>
          <w:noProof/>
        </w:rPr>
        <mc:AlternateContent>
          <mc:Choice Requires="wps">
            <w:drawing>
              <wp:inline distT="0" distB="0" distL="0" distR="0" wp14:anchorId="63EE0E4A" wp14:editId="3434BD2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A10BF9" w14:textId="77777777" w:rsidR="002F0EC8" w:rsidRPr="006A6180" w:rsidRDefault="002F0EC8" w:rsidP="00EC11FA">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19550AA8" w14:textId="77777777"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lang w:eastAsia="ja-JP"/>
                              </w:rPr>
                              <w:t>Refine the agreement on RS and IM settings as follows:</w:t>
                            </w:r>
                          </w:p>
                          <w:p w14:paraId="6E86862B"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39D60496" w14:textId="77777777" w:rsidR="002F0EC8" w:rsidRPr="006A6180" w:rsidRDefault="002F0EC8" w:rsidP="00C61157">
                            <w:pPr>
                              <w:numPr>
                                <w:ilvl w:val="1"/>
                                <w:numId w:val="16"/>
                              </w:numPr>
                              <w:spacing w:after="0"/>
                              <w:rPr>
                                <w:rFonts w:eastAsia="MS Mincho"/>
                                <w:sz w:val="18"/>
                                <w:szCs w:val="18"/>
                                <w:lang w:eastAsia="ja-JP"/>
                              </w:rPr>
                            </w:pPr>
                            <w:r w:rsidRPr="006A6180">
                              <w:rPr>
                                <w:rFonts w:eastAsia="MS Mincho"/>
                                <w:sz w:val="18"/>
                                <w:szCs w:val="18"/>
                                <w:lang w:eastAsia="ja-JP"/>
                              </w:rPr>
                              <w:t>Remove “IM setting”</w:t>
                            </w:r>
                          </w:p>
                          <w:p w14:paraId="627AD25F" w14:textId="77777777" w:rsidR="002F0EC8" w:rsidRPr="006A6180" w:rsidRDefault="002F0EC8" w:rsidP="00C61157">
                            <w:pPr>
                              <w:numPr>
                                <w:ilvl w:val="0"/>
                                <w:numId w:val="16"/>
                              </w:numPr>
                              <w:spacing w:after="0"/>
                              <w:rPr>
                                <w:rFonts w:eastAsia="MS Mincho"/>
                                <w:sz w:val="18"/>
                                <w:szCs w:val="18"/>
                                <w:lang w:eastAsia="ja-JP"/>
                              </w:rPr>
                            </w:pPr>
                            <w:r w:rsidRPr="006A6180">
                              <w:rPr>
                                <w:rFonts w:eastAsia="MS Mincho"/>
                                <w:sz w:val="18"/>
                                <w:szCs w:val="18"/>
                                <w:lang w:eastAsia="ja-JP"/>
                              </w:rPr>
                              <w:t>Terminology clarification</w:t>
                            </w:r>
                          </w:p>
                          <w:p w14:paraId="1CE5653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 xml:space="preserve">A UE can be configured with </w:t>
                            </w:r>
                            <w:r w:rsidRPr="00C94DE8">
                              <w:rPr>
                                <w:rFonts w:eastAsia="MS Mincho"/>
                                <w:sz w:val="18"/>
                                <w:szCs w:val="18"/>
                                <w:highlight w:val="yellow"/>
                                <w:lang w:eastAsia="ja-JP"/>
                              </w:rPr>
                              <w:t>N≥1 CSI reporting settings</w:t>
                            </w:r>
                            <w:r w:rsidRPr="00C94DE8">
                              <w:rPr>
                                <w:rFonts w:eastAsia="MS Mincho"/>
                                <w:sz w:val="18"/>
                                <w:szCs w:val="18"/>
                                <w:lang w:eastAsia="ja-JP"/>
                              </w:rPr>
                              <w:t xml:space="preserve">, </w:t>
                            </w:r>
                            <w:r w:rsidRPr="00C94DE8">
                              <w:rPr>
                                <w:rFonts w:eastAsia="MS Mincho"/>
                                <w:sz w:val="18"/>
                                <w:szCs w:val="18"/>
                                <w:highlight w:val="yellow"/>
                                <w:lang w:eastAsia="ja-JP"/>
                              </w:rPr>
                              <w:t>M≥1 Resource settings</w:t>
                            </w:r>
                            <w:r w:rsidRPr="00C94DE8">
                              <w:rPr>
                                <w:rFonts w:eastAsia="MS Mincho"/>
                                <w:sz w:val="18"/>
                                <w:szCs w:val="18"/>
                                <w:lang w:eastAsia="ja-JP"/>
                              </w:rPr>
                              <w:t xml:space="preserve">, and </w:t>
                            </w:r>
                            <w:r w:rsidRPr="00C94DE8">
                              <w:rPr>
                                <w:rFonts w:eastAsia="MS Mincho"/>
                                <w:sz w:val="18"/>
                                <w:szCs w:val="18"/>
                                <w:highlight w:val="yellow"/>
                                <w:lang w:eastAsia="ja-JP"/>
                              </w:rPr>
                              <w:t>1 CSI measurement setting</w:t>
                            </w:r>
                            <w:r w:rsidRPr="00C94DE8">
                              <w:rPr>
                                <w:rFonts w:eastAsia="MS Mincho"/>
                                <w:sz w:val="18"/>
                                <w:szCs w:val="18"/>
                                <w:lang w:eastAsia="ja-JP"/>
                              </w:rPr>
                              <w:t xml:space="preserve">, where the CSI measurement setting includes </w:t>
                            </w:r>
                            <w:r w:rsidRPr="00C94DE8">
                              <w:rPr>
                                <w:rFonts w:eastAsia="MS Mincho"/>
                                <w:sz w:val="18"/>
                                <w:szCs w:val="18"/>
                                <w:highlight w:val="yellow"/>
                                <w:lang w:eastAsia="ja-JP"/>
                              </w:rPr>
                              <w:t>L ≥1 links</w:t>
                            </w:r>
                          </w:p>
                          <w:p w14:paraId="276905F6"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0316886F" w14:textId="77777777"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127CCA8A"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N, M, and L – indicated either implicitly or explicitly</w:t>
                            </w:r>
                          </w:p>
                          <w:p w14:paraId="5872DD2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499B543F" w14:textId="77777777" w:rsidR="002F0EC8" w:rsidRPr="006A6180" w:rsidRDefault="002F0EC8" w:rsidP="00C61157">
                            <w:pPr>
                              <w:numPr>
                                <w:ilvl w:val="1"/>
                                <w:numId w:val="16"/>
                              </w:numPr>
                              <w:spacing w:after="0"/>
                              <w:rPr>
                                <w:rFonts w:eastAsia="MS Mincho"/>
                                <w:sz w:val="18"/>
                                <w:szCs w:val="18"/>
                                <w:lang w:eastAsia="ja-JP"/>
                              </w:rPr>
                            </w:pPr>
                            <w:r w:rsidRPr="006A6180">
                              <w:rPr>
                                <w:rFonts w:eastAsia="MS Mincho"/>
                                <w:sz w:val="18"/>
                                <w:szCs w:val="18"/>
                                <w:lang w:eastAsia="ja-JP"/>
                              </w:rPr>
                              <w:t xml:space="preserve">In each Resource setting: </w:t>
                            </w:r>
                          </w:p>
                          <w:p w14:paraId="66FBD35F"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S≥1 CSI-RS resource set(s)</w:t>
                            </w:r>
                            <w:r w:rsidRPr="00C94DE8">
                              <w:rPr>
                                <w:rFonts w:eastAsia="MS Mincho"/>
                                <w:sz w:val="18"/>
                                <w:szCs w:val="18"/>
                                <w:lang w:eastAsia="ja-JP"/>
                              </w:rPr>
                              <w:t xml:space="preserve"> </w:t>
                            </w:r>
                          </w:p>
                          <w:p w14:paraId="65E8BF39" w14:textId="77777777" w:rsidR="002F0EC8" w:rsidRPr="00C94DE8" w:rsidRDefault="002F0EC8" w:rsidP="00C61157">
                            <w:pPr>
                              <w:numPr>
                                <w:ilvl w:val="3"/>
                                <w:numId w:val="16"/>
                              </w:numPr>
                              <w:spacing w:after="0"/>
                              <w:rPr>
                                <w:rFonts w:eastAsia="MS Mincho"/>
                                <w:sz w:val="18"/>
                                <w:szCs w:val="18"/>
                                <w:lang w:eastAsia="ja-JP"/>
                              </w:rPr>
                            </w:pPr>
                            <w:r w:rsidRPr="00C94DE8">
                              <w:rPr>
                                <w:rFonts w:eastAsia="MS Mincho"/>
                                <w:sz w:val="18"/>
                                <w:szCs w:val="18"/>
                                <w:lang w:eastAsia="ja-JP"/>
                              </w:rPr>
                              <w:t xml:space="preserve">Note: </w:t>
                            </w:r>
                            <w:r w:rsidRPr="00C94DE8">
                              <w:rPr>
                                <w:rFonts w:eastAsia="MS Mincho"/>
                                <w:sz w:val="18"/>
                                <w:szCs w:val="18"/>
                                <w:highlight w:val="yellow"/>
                                <w:lang w:eastAsia="ja-JP"/>
                              </w:rPr>
                              <w:t>each set corresponds to different selections from a “pool” of all configured CSI-RS resources to the UE</w:t>
                            </w:r>
                          </w:p>
                          <w:p w14:paraId="2CFCD423"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K</w:t>
                            </w:r>
                            <w:r w:rsidRPr="00C94DE8">
                              <w:rPr>
                                <w:rFonts w:eastAsia="MS Mincho"/>
                                <w:sz w:val="18"/>
                                <w:szCs w:val="18"/>
                                <w:highlight w:val="yellow"/>
                                <w:vertAlign w:val="subscript"/>
                                <w:lang w:eastAsia="ja-JP"/>
                              </w:rPr>
                              <w:t>s</w:t>
                            </w:r>
                            <w:r w:rsidRPr="00C94DE8">
                              <w:rPr>
                                <w:rFonts w:eastAsia="MS Mincho"/>
                                <w:sz w:val="18"/>
                                <w:szCs w:val="18"/>
                                <w:highlight w:val="yellow"/>
                                <w:lang w:eastAsia="ja-JP"/>
                              </w:rPr>
                              <w:t xml:space="preserve"> ≥1 CSI-RS resources for each set s</w:t>
                            </w:r>
                            <w:r w:rsidRPr="00C94DE8">
                              <w:rPr>
                                <w:rFonts w:eastAsia="MS Mincho"/>
                                <w:sz w:val="18"/>
                                <w:szCs w:val="18"/>
                                <w:lang w:eastAsia="ja-JP"/>
                              </w:rPr>
                              <w:t>, including at least: mapping to REs, the number of ports, time-domain behavior, etc.</w:t>
                            </w:r>
                          </w:p>
                          <w:p w14:paraId="7A6301CD"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4349136D"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657B2379"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00CC1DB" w14:textId="29738888"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4475D3C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774AAF11"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4330606C" w14:textId="48A26FB2"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CSI-RS resources selected from at least one CSI-RS resource set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3EE0E4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CA10BF9" w14:textId="77777777" w:rsidR="002F0EC8" w:rsidRPr="006A6180" w:rsidRDefault="002F0EC8" w:rsidP="00EC11FA">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19550AA8" w14:textId="77777777"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lang w:eastAsia="ja-JP"/>
                        </w:rPr>
                        <w:t>Refine the agreement on RS and IM settings as follows:</w:t>
                      </w:r>
                    </w:p>
                    <w:p w14:paraId="6E86862B"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39D60496" w14:textId="77777777" w:rsidR="002F0EC8" w:rsidRPr="006A6180" w:rsidRDefault="002F0EC8" w:rsidP="00C61157">
                      <w:pPr>
                        <w:numPr>
                          <w:ilvl w:val="1"/>
                          <w:numId w:val="16"/>
                        </w:numPr>
                        <w:spacing w:after="0"/>
                        <w:rPr>
                          <w:rFonts w:eastAsia="MS Mincho"/>
                          <w:sz w:val="18"/>
                          <w:szCs w:val="18"/>
                          <w:lang w:eastAsia="ja-JP"/>
                        </w:rPr>
                      </w:pPr>
                      <w:r w:rsidRPr="006A6180">
                        <w:rPr>
                          <w:rFonts w:eastAsia="MS Mincho"/>
                          <w:sz w:val="18"/>
                          <w:szCs w:val="18"/>
                          <w:lang w:eastAsia="ja-JP"/>
                        </w:rPr>
                        <w:t>Remove “IM setting”</w:t>
                      </w:r>
                    </w:p>
                    <w:p w14:paraId="627AD25F" w14:textId="77777777" w:rsidR="002F0EC8" w:rsidRPr="006A6180" w:rsidRDefault="002F0EC8" w:rsidP="00C61157">
                      <w:pPr>
                        <w:numPr>
                          <w:ilvl w:val="0"/>
                          <w:numId w:val="16"/>
                        </w:numPr>
                        <w:spacing w:after="0"/>
                        <w:rPr>
                          <w:rFonts w:eastAsia="MS Mincho"/>
                          <w:sz w:val="18"/>
                          <w:szCs w:val="18"/>
                          <w:lang w:eastAsia="ja-JP"/>
                        </w:rPr>
                      </w:pPr>
                      <w:r w:rsidRPr="006A6180">
                        <w:rPr>
                          <w:rFonts w:eastAsia="MS Mincho"/>
                          <w:sz w:val="18"/>
                          <w:szCs w:val="18"/>
                          <w:lang w:eastAsia="ja-JP"/>
                        </w:rPr>
                        <w:t>Terminology clarification</w:t>
                      </w:r>
                    </w:p>
                    <w:p w14:paraId="1CE5653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 xml:space="preserve">A UE can be configured with </w:t>
                      </w:r>
                      <w:r w:rsidRPr="00C94DE8">
                        <w:rPr>
                          <w:rFonts w:eastAsia="MS Mincho"/>
                          <w:sz w:val="18"/>
                          <w:szCs w:val="18"/>
                          <w:highlight w:val="yellow"/>
                          <w:lang w:eastAsia="ja-JP"/>
                        </w:rPr>
                        <w:t>N≥1 CSI reporting settings</w:t>
                      </w:r>
                      <w:r w:rsidRPr="00C94DE8">
                        <w:rPr>
                          <w:rFonts w:eastAsia="MS Mincho"/>
                          <w:sz w:val="18"/>
                          <w:szCs w:val="18"/>
                          <w:lang w:eastAsia="ja-JP"/>
                        </w:rPr>
                        <w:t xml:space="preserve">, </w:t>
                      </w:r>
                      <w:r w:rsidRPr="00C94DE8">
                        <w:rPr>
                          <w:rFonts w:eastAsia="MS Mincho"/>
                          <w:sz w:val="18"/>
                          <w:szCs w:val="18"/>
                          <w:highlight w:val="yellow"/>
                          <w:lang w:eastAsia="ja-JP"/>
                        </w:rPr>
                        <w:t>M≥1 Resource settings</w:t>
                      </w:r>
                      <w:r w:rsidRPr="00C94DE8">
                        <w:rPr>
                          <w:rFonts w:eastAsia="MS Mincho"/>
                          <w:sz w:val="18"/>
                          <w:szCs w:val="18"/>
                          <w:lang w:eastAsia="ja-JP"/>
                        </w:rPr>
                        <w:t xml:space="preserve">, and </w:t>
                      </w:r>
                      <w:r w:rsidRPr="00C94DE8">
                        <w:rPr>
                          <w:rFonts w:eastAsia="MS Mincho"/>
                          <w:sz w:val="18"/>
                          <w:szCs w:val="18"/>
                          <w:highlight w:val="yellow"/>
                          <w:lang w:eastAsia="ja-JP"/>
                        </w:rPr>
                        <w:t>1 CSI measurement setting</w:t>
                      </w:r>
                      <w:r w:rsidRPr="00C94DE8">
                        <w:rPr>
                          <w:rFonts w:eastAsia="MS Mincho"/>
                          <w:sz w:val="18"/>
                          <w:szCs w:val="18"/>
                          <w:lang w:eastAsia="ja-JP"/>
                        </w:rPr>
                        <w:t xml:space="preserve">, where the CSI measurement setting includes </w:t>
                      </w:r>
                      <w:r w:rsidRPr="00C94DE8">
                        <w:rPr>
                          <w:rFonts w:eastAsia="MS Mincho"/>
                          <w:sz w:val="18"/>
                          <w:szCs w:val="18"/>
                          <w:highlight w:val="yellow"/>
                          <w:lang w:eastAsia="ja-JP"/>
                        </w:rPr>
                        <w:t>L ≥1 links</w:t>
                      </w:r>
                    </w:p>
                    <w:p w14:paraId="276905F6"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0316886F" w14:textId="77777777"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127CCA8A"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N, M, and L – indicated either implicitly or explicitly</w:t>
                      </w:r>
                    </w:p>
                    <w:p w14:paraId="5872DD2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499B543F" w14:textId="77777777" w:rsidR="002F0EC8" w:rsidRPr="006A6180" w:rsidRDefault="002F0EC8" w:rsidP="00C61157">
                      <w:pPr>
                        <w:numPr>
                          <w:ilvl w:val="1"/>
                          <w:numId w:val="16"/>
                        </w:numPr>
                        <w:spacing w:after="0"/>
                        <w:rPr>
                          <w:rFonts w:eastAsia="MS Mincho"/>
                          <w:sz w:val="18"/>
                          <w:szCs w:val="18"/>
                          <w:lang w:eastAsia="ja-JP"/>
                        </w:rPr>
                      </w:pPr>
                      <w:r w:rsidRPr="006A6180">
                        <w:rPr>
                          <w:rFonts w:eastAsia="MS Mincho"/>
                          <w:sz w:val="18"/>
                          <w:szCs w:val="18"/>
                          <w:lang w:eastAsia="ja-JP"/>
                        </w:rPr>
                        <w:t xml:space="preserve">In each Resource setting: </w:t>
                      </w:r>
                    </w:p>
                    <w:p w14:paraId="66FBD35F"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S≥1 CSI-RS resource set(s)</w:t>
                      </w:r>
                      <w:r w:rsidRPr="00C94DE8">
                        <w:rPr>
                          <w:rFonts w:eastAsia="MS Mincho"/>
                          <w:sz w:val="18"/>
                          <w:szCs w:val="18"/>
                          <w:lang w:eastAsia="ja-JP"/>
                        </w:rPr>
                        <w:t xml:space="preserve"> </w:t>
                      </w:r>
                    </w:p>
                    <w:p w14:paraId="65E8BF39" w14:textId="77777777" w:rsidR="002F0EC8" w:rsidRPr="00C94DE8" w:rsidRDefault="002F0EC8" w:rsidP="00C61157">
                      <w:pPr>
                        <w:numPr>
                          <w:ilvl w:val="3"/>
                          <w:numId w:val="16"/>
                        </w:numPr>
                        <w:spacing w:after="0"/>
                        <w:rPr>
                          <w:rFonts w:eastAsia="MS Mincho"/>
                          <w:sz w:val="18"/>
                          <w:szCs w:val="18"/>
                          <w:lang w:eastAsia="ja-JP"/>
                        </w:rPr>
                      </w:pPr>
                      <w:r w:rsidRPr="00C94DE8">
                        <w:rPr>
                          <w:rFonts w:eastAsia="MS Mincho"/>
                          <w:sz w:val="18"/>
                          <w:szCs w:val="18"/>
                          <w:lang w:eastAsia="ja-JP"/>
                        </w:rPr>
                        <w:t xml:space="preserve">Note: </w:t>
                      </w:r>
                      <w:r w:rsidRPr="00C94DE8">
                        <w:rPr>
                          <w:rFonts w:eastAsia="MS Mincho"/>
                          <w:sz w:val="18"/>
                          <w:szCs w:val="18"/>
                          <w:highlight w:val="yellow"/>
                          <w:lang w:eastAsia="ja-JP"/>
                        </w:rPr>
                        <w:t>each set corresponds to different selections from a “pool” of all configured CSI-RS resources to the UE</w:t>
                      </w:r>
                    </w:p>
                    <w:p w14:paraId="2CFCD423"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K</w:t>
                      </w:r>
                      <w:r w:rsidRPr="00C94DE8">
                        <w:rPr>
                          <w:rFonts w:eastAsia="MS Mincho"/>
                          <w:sz w:val="18"/>
                          <w:szCs w:val="18"/>
                          <w:highlight w:val="yellow"/>
                          <w:vertAlign w:val="subscript"/>
                          <w:lang w:eastAsia="ja-JP"/>
                        </w:rPr>
                        <w:t>s</w:t>
                      </w:r>
                      <w:r w:rsidRPr="00C94DE8">
                        <w:rPr>
                          <w:rFonts w:eastAsia="MS Mincho"/>
                          <w:sz w:val="18"/>
                          <w:szCs w:val="18"/>
                          <w:highlight w:val="yellow"/>
                          <w:lang w:eastAsia="ja-JP"/>
                        </w:rPr>
                        <w:t xml:space="preserve"> ≥1 CSI-RS resources for each set s</w:t>
                      </w:r>
                      <w:r w:rsidRPr="00C94DE8">
                        <w:rPr>
                          <w:rFonts w:eastAsia="MS Mincho"/>
                          <w:sz w:val="18"/>
                          <w:szCs w:val="18"/>
                          <w:lang w:eastAsia="ja-JP"/>
                        </w:rPr>
                        <w:t>, including at least: mapping to REs, the number of ports, time-domain behavior, etc.</w:t>
                      </w:r>
                    </w:p>
                    <w:p w14:paraId="7A6301CD"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4349136D"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657B2379"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00CC1DB" w14:textId="29738888"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4475D3C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774AAF11"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4330606C" w14:textId="48A26FB2"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CSI-RS resources selected from at least one CSI-RS resource set</w:t>
                      </w:r>
                    </w:p>
                  </w:txbxContent>
                </v:textbox>
                <w10:anchorlock/>
              </v:shape>
            </w:pict>
          </mc:Fallback>
        </mc:AlternateContent>
      </w:r>
    </w:p>
    <w:p w14:paraId="03DCE397" w14:textId="5D3510C0" w:rsidR="00D0188C" w:rsidRDefault="007F7D0E" w:rsidP="00BF7642">
      <w:pPr>
        <w:pStyle w:val="BodyText"/>
      </w:pPr>
      <w:r w:rsidRPr="00551E1E">
        <w:t xml:space="preserve">In this contribution, we discuss the requirements of the CSI framework </w:t>
      </w:r>
      <w:r>
        <w:t xml:space="preserve">to support various typical use cases and scenarios, </w:t>
      </w:r>
      <w:r w:rsidRPr="00551E1E">
        <w:t xml:space="preserve">in terms of the values of </w:t>
      </w:r>
      <m:oMath>
        <m:r>
          <w:rPr>
            <w:rFonts w:ascii="Cambria Math" w:hAnsi="Cambria Math"/>
          </w:rPr>
          <m:t>N</m:t>
        </m:r>
      </m:oMath>
      <w:r w:rsidRPr="00551E1E">
        <w:t xml:space="preserve">, </w:t>
      </w:r>
      <m:oMath>
        <m:r>
          <w:rPr>
            <w:rFonts w:ascii="Cambria Math" w:hAnsi="Cambria Math"/>
          </w:rPr>
          <m:t>M</m:t>
        </m:r>
      </m:oMath>
      <w:r w:rsidRPr="00551E1E">
        <w:t xml:space="preserve">, </w:t>
      </w:r>
      <m:oMath>
        <m:r>
          <w:rPr>
            <w:rFonts w:ascii="Cambria Math" w:hAnsi="Cambria Math"/>
          </w:rPr>
          <m:t>L</m:t>
        </m:r>
      </m:oMath>
      <w:r w:rsidRPr="00551E1E">
        <w:rPr>
          <w:i/>
        </w:rPr>
        <w:t xml:space="preserve">, </w:t>
      </w:r>
      <m:oMath>
        <m:r>
          <w:rPr>
            <w:rFonts w:ascii="Cambria Math" w:hAnsi="Cambria Math"/>
          </w:rPr>
          <m:t>S</m:t>
        </m:r>
      </m:oMath>
      <w:r w:rsidRPr="00551E1E">
        <w:rPr>
          <w:i/>
        </w:rPr>
        <w:t>,</w:t>
      </w:r>
      <w:r w:rsidRPr="00551E1E">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551E1E">
        <w:t>.</w:t>
      </w:r>
    </w:p>
    <w:p w14:paraId="57D089D0" w14:textId="426EA5F6" w:rsidR="007F7D0E" w:rsidRDefault="007F7D0E" w:rsidP="00BF7642">
      <w:pPr>
        <w:pStyle w:val="BodyText"/>
      </w:pPr>
    </w:p>
    <w:p w14:paraId="29E19939" w14:textId="77777777" w:rsidR="007F7D0E" w:rsidRPr="00C94DE8" w:rsidRDefault="007F7D0E" w:rsidP="00BF7642">
      <w:pPr>
        <w:pStyle w:val="BodyText"/>
      </w:pPr>
    </w:p>
    <w:p w14:paraId="70177853" w14:textId="2B1583B6" w:rsidR="004000E8" w:rsidRDefault="004000E8" w:rsidP="00CE0424">
      <w:pPr>
        <w:pStyle w:val="Heading1"/>
      </w:pPr>
      <w:bookmarkStart w:id="1" w:name="_Ref178064866"/>
      <w:r w:rsidRPr="00CE0424">
        <w:lastRenderedPageBreak/>
        <w:t>Discussion</w:t>
      </w:r>
      <w:bookmarkEnd w:id="1"/>
    </w:p>
    <w:p w14:paraId="3BFC1FE4" w14:textId="0F0D55DB" w:rsidR="005255D1" w:rsidRPr="005A1510" w:rsidRDefault="005255D1" w:rsidP="009D60B8">
      <w:pPr>
        <w:jc w:val="both"/>
      </w:pPr>
    </w:p>
    <w:p w14:paraId="2F0F9217" w14:textId="220418FF" w:rsidR="00916766" w:rsidRPr="00916766" w:rsidRDefault="005A1510" w:rsidP="00916766">
      <w:pPr>
        <w:pStyle w:val="Heading2"/>
      </w:pPr>
      <w:r>
        <w:t>CSI framework u</w:t>
      </w:r>
      <w:r w:rsidR="004256B5">
        <w:t xml:space="preserve">se cases with </w:t>
      </w:r>
      <w:r>
        <w:t xml:space="preserve">a CSI-RS </w:t>
      </w:r>
      <w:r w:rsidR="004256B5">
        <w:t>resource pool</w:t>
      </w:r>
    </w:p>
    <w:p w14:paraId="15AAA24C" w14:textId="3B09D213" w:rsidR="005A1510" w:rsidRDefault="00E809A4" w:rsidP="00B47513">
      <w:pPr>
        <w:spacing w:after="0"/>
        <w:jc w:val="both"/>
      </w:pPr>
      <w:r>
        <w:fldChar w:fldCharType="begin"/>
      </w:r>
      <w:r w:rsidRPr="005A1510">
        <w:instrText xml:space="preserve"> REF _Ref477966188 \h </w:instrText>
      </w:r>
      <w:r>
        <w:fldChar w:fldCharType="separate"/>
      </w:r>
      <w:r w:rsidR="00CA55EE" w:rsidRPr="00C61157">
        <w:rPr>
          <w:b/>
        </w:rPr>
        <w:t xml:space="preserve">Figure </w:t>
      </w:r>
      <w:r w:rsidR="00CA55EE">
        <w:rPr>
          <w:b/>
          <w:noProof/>
        </w:rPr>
        <w:t>1</w:t>
      </w:r>
      <w:r>
        <w:fldChar w:fldCharType="end"/>
      </w:r>
      <w:r w:rsidRPr="00C94DE8">
        <w:t xml:space="preserve"> shows </w:t>
      </w:r>
      <w:r w:rsidR="00D042E9" w:rsidRPr="00C94DE8">
        <w:t xml:space="preserve">an </w:t>
      </w:r>
      <w:r w:rsidR="005A1510">
        <w:t xml:space="preserve">example </w:t>
      </w:r>
      <w:r w:rsidR="00D042E9" w:rsidRPr="00C94DE8">
        <w:t xml:space="preserve">of </w:t>
      </w:r>
      <w:r w:rsidR="00954F4B" w:rsidRPr="005A1510">
        <w:t xml:space="preserve">a </w:t>
      </w:r>
      <w:r w:rsidR="005A1510">
        <w:t xml:space="preserve">Resource setting configured with a </w:t>
      </w:r>
      <w:r w:rsidR="00954F4B" w:rsidRPr="00C94DE8">
        <w:t>CSI-RS resource pool.  The main benefit of the CSI-RS</w:t>
      </w:r>
      <w:r w:rsidR="000B064B" w:rsidRPr="00C94DE8">
        <w:t xml:space="preserve"> resource pool is to reduce the </w:t>
      </w:r>
      <w:r w:rsidR="00954F4B" w:rsidRPr="005A1510">
        <w:t>resource overhead by dynamically triggering one or more UEs to measure on the same beam at the same time (i.e., share a CSI-RS resource</w:t>
      </w:r>
      <w:r w:rsidR="005A1510">
        <w:t xml:space="preserve"> </w:t>
      </w:r>
      <w:proofErr w:type="gramStart"/>
      <w:r w:rsidR="005A1510">
        <w:t>in a given</w:t>
      </w:r>
      <w:proofErr w:type="gramEnd"/>
      <w:r w:rsidR="005A1510">
        <w:t xml:space="preserve"> measurement occasion</w:t>
      </w:r>
      <w:r w:rsidR="00954F4B" w:rsidRPr="00C94DE8">
        <w:t xml:space="preserve">).  </w:t>
      </w:r>
    </w:p>
    <w:p w14:paraId="05FB4062" w14:textId="6B12E2B0" w:rsidR="005A1510" w:rsidRDefault="005A1510" w:rsidP="00C61157">
      <w:pPr>
        <w:spacing w:after="0"/>
        <w:jc w:val="both"/>
        <w:rPr>
          <w:rFonts w:eastAsia="MS Mincho"/>
          <w:lang w:eastAsia="ja-JP"/>
        </w:rPr>
      </w:pPr>
    </w:p>
    <w:p w14:paraId="7DCACF23" w14:textId="54FC6FEC" w:rsidR="005A1510" w:rsidRDefault="005A1510" w:rsidP="00A307ED">
      <w:pPr>
        <w:spacing w:after="0"/>
        <w:jc w:val="both"/>
        <w:rPr>
          <w:rFonts w:eastAsia="MS Mincho"/>
          <w:lang w:eastAsia="ja-JP"/>
        </w:rPr>
      </w:pPr>
      <w:r>
        <w:rPr>
          <w:rFonts w:eastAsia="MS Mincho"/>
          <w:lang w:eastAsia="ja-JP"/>
        </w:rPr>
        <w:t xml:space="preserve">Having a fully flexible pool of CSI-RS resources to dynamically choose from in each measurement occasion would imply a large DCI overhead, hence it is beneficial to preconfigure by higher layers, a </w:t>
      </w:r>
      <w:r w:rsidR="00C61157">
        <w:rPr>
          <w:rFonts w:eastAsia="MS Mincho"/>
          <w:lang w:eastAsia="ja-JP"/>
        </w:rPr>
        <w:t>few</w:t>
      </w:r>
      <w:r>
        <w:rPr>
          <w:rFonts w:eastAsia="MS Mincho"/>
          <w:lang w:eastAsia="ja-JP"/>
        </w:rPr>
        <w:t xml:space="preserve"> selections from the pool and each such preconfigured selection is denoted a set. </w:t>
      </w:r>
      <w:r w:rsidR="00954F4B" w:rsidRPr="00C94DE8">
        <w:rPr>
          <w:rFonts w:eastAsia="MS Mincho"/>
          <w:lang w:eastAsia="ja-JP"/>
        </w:rPr>
        <w:t>A</w:t>
      </w:r>
      <w:r>
        <w:rPr>
          <w:rFonts w:eastAsia="MS Mincho"/>
          <w:lang w:eastAsia="ja-JP"/>
        </w:rPr>
        <w:t>s</w:t>
      </w:r>
      <w:r w:rsidR="00954F4B" w:rsidRPr="00C94DE8">
        <w:rPr>
          <w:rFonts w:eastAsia="MS Mincho"/>
          <w:lang w:eastAsia="ja-JP"/>
        </w:rPr>
        <w:t xml:space="preserve"> </w:t>
      </w:r>
      <w:r>
        <w:rPr>
          <w:rFonts w:eastAsia="MS Mincho"/>
          <w:lang w:eastAsia="ja-JP"/>
        </w:rPr>
        <w:t xml:space="preserve">also </w:t>
      </w:r>
      <w:r w:rsidR="00954F4B" w:rsidRPr="00C94DE8">
        <w:rPr>
          <w:rFonts w:eastAsia="MS Mincho"/>
          <w:lang w:eastAsia="ja-JP"/>
        </w:rPr>
        <w:t>note</w:t>
      </w:r>
      <w:r>
        <w:rPr>
          <w:rFonts w:eastAsia="MS Mincho"/>
          <w:lang w:eastAsia="ja-JP"/>
        </w:rPr>
        <w:t>d</w:t>
      </w:r>
      <w:r w:rsidR="00954F4B" w:rsidRPr="00C94DE8">
        <w:rPr>
          <w:rFonts w:eastAsia="MS Mincho"/>
          <w:lang w:eastAsia="ja-JP"/>
        </w:rPr>
        <w:t xml:space="preserve"> in the </w:t>
      </w:r>
      <w:r w:rsidR="000B064B" w:rsidRPr="00C94DE8">
        <w:rPr>
          <w:rFonts w:eastAsia="MS Mincho"/>
          <w:lang w:eastAsia="ja-JP"/>
        </w:rPr>
        <w:t xml:space="preserve">CSI framework </w:t>
      </w:r>
      <w:r w:rsidR="00954F4B" w:rsidRPr="00C94DE8">
        <w:rPr>
          <w:rFonts w:eastAsia="MS Mincho"/>
          <w:lang w:eastAsia="ja-JP"/>
        </w:rPr>
        <w:t>agreemen</w:t>
      </w:r>
      <w:r>
        <w:rPr>
          <w:rFonts w:eastAsia="MS Mincho"/>
          <w:lang w:eastAsia="ja-JP"/>
        </w:rPr>
        <w:t>t,</w:t>
      </w:r>
      <w:r w:rsidR="00954F4B" w:rsidRPr="00C94DE8">
        <w:rPr>
          <w:rFonts w:eastAsia="MS Mincho"/>
          <w:lang w:eastAsia="ja-JP"/>
        </w:rPr>
        <w:t xml:space="preserve"> </w:t>
      </w:r>
      <w:r w:rsidR="00954F4B" w:rsidRPr="00C94DE8">
        <w:rPr>
          <w:rFonts w:eastAsia="MS Mincho"/>
          <w:i/>
          <w:lang w:eastAsia="ja-JP"/>
        </w:rPr>
        <w:t>each CSI-RS resource set corresponds to different selections from a “pool” of all configured CSI-RS resources to the UE</w:t>
      </w:r>
      <w:r w:rsidR="00954F4B" w:rsidRPr="005A1510">
        <w:rPr>
          <w:rFonts w:eastAsia="MS Mincho"/>
          <w:lang w:eastAsia="ja-JP"/>
        </w:rPr>
        <w:t xml:space="preserve">. </w:t>
      </w:r>
      <w:r w:rsidR="00A67EF4" w:rsidRPr="005A1510">
        <w:rPr>
          <w:rFonts w:eastAsia="MS Mincho"/>
          <w:lang w:eastAsia="ja-JP"/>
        </w:rPr>
        <w:t xml:space="preserve"> </w:t>
      </w:r>
    </w:p>
    <w:p w14:paraId="36D11745" w14:textId="77777777" w:rsidR="005A1510" w:rsidRDefault="005A1510" w:rsidP="00A307ED">
      <w:pPr>
        <w:spacing w:after="0"/>
        <w:jc w:val="both"/>
        <w:rPr>
          <w:rFonts w:eastAsia="MS Mincho"/>
          <w:lang w:eastAsia="ja-JP"/>
        </w:rPr>
      </w:pPr>
    </w:p>
    <w:p w14:paraId="3D94632D" w14:textId="5BDBB4F2" w:rsidR="00916766" w:rsidRPr="00A307ED" w:rsidRDefault="005A1510" w:rsidP="009D60B8">
      <w:pPr>
        <w:jc w:val="both"/>
        <w:rPr>
          <w:rFonts w:eastAsia="MS Mincho"/>
          <w:lang w:eastAsia="ja-JP"/>
        </w:rPr>
      </w:pPr>
      <w:r>
        <w:rPr>
          <w:rFonts w:eastAsia="MS Mincho"/>
          <w:lang w:eastAsia="ja-JP"/>
        </w:rPr>
        <w:t>Therefore,</w:t>
      </w:r>
      <w:r w:rsidR="00A67EF4" w:rsidRPr="00C94DE8">
        <w:rPr>
          <w:rFonts w:eastAsia="MS Mincho"/>
          <w:lang w:eastAsia="ja-JP"/>
        </w:rPr>
        <w:t xml:space="preserve"> in the agreed CSI framework, CSI-RS resource pooling is achieved by configuring multiple </w:t>
      </w:r>
      <w:r w:rsidR="008901A3" w:rsidRPr="00C94DE8">
        <w:rPr>
          <w:rFonts w:eastAsia="MS Mincho"/>
          <w:lang w:eastAsia="ja-JP"/>
        </w:rPr>
        <w:t xml:space="preserve">CSI-RS resource sets (i.e., </w:t>
      </w:r>
      <m:oMath>
        <m:r>
          <w:rPr>
            <w:rFonts w:ascii="Cambria Math" w:hAnsi="Cambria Math"/>
          </w:rPr>
          <m:t>S&gt;</m:t>
        </m:r>
        <m:r>
          <w:rPr>
            <w:rFonts w:ascii="Cambria Math" w:eastAsiaTheme="minorEastAsia" w:hAnsi="Cambria Math"/>
          </w:rPr>
          <m:t>1</m:t>
        </m:r>
      </m:oMath>
      <w:r w:rsidR="008901A3" w:rsidRPr="00C94DE8">
        <w:rPr>
          <w:rFonts w:eastAsia="MS Mincho"/>
          <w:lang w:eastAsia="ja-JP"/>
        </w:rPr>
        <w:t xml:space="preserve">) to </w:t>
      </w:r>
      <w:r>
        <w:rPr>
          <w:rFonts w:eastAsia="MS Mincho"/>
          <w:lang w:eastAsia="ja-JP"/>
        </w:rPr>
        <w:t>a</w:t>
      </w:r>
      <w:r w:rsidR="008901A3" w:rsidRPr="00C94DE8">
        <w:rPr>
          <w:rFonts w:eastAsia="MS Mincho"/>
          <w:lang w:eastAsia="ja-JP"/>
        </w:rPr>
        <w:t xml:space="preserve"> UE</w:t>
      </w:r>
      <w:r w:rsidR="00E766D9">
        <w:rPr>
          <w:rFonts w:eastAsia="MS Mincho"/>
          <w:lang w:eastAsia="ja-JP"/>
        </w:rPr>
        <w:t xml:space="preserve"> and multiple UEs may have been configured with sets that overlap with sets of other UEs to achieve the pooling effect</w:t>
      </w:r>
      <w:r w:rsidR="008901A3" w:rsidRPr="00C94DE8">
        <w:rPr>
          <w:rFonts w:eastAsia="MS Mincho"/>
          <w:lang w:eastAsia="ja-JP"/>
        </w:rPr>
        <w:t>.</w:t>
      </w:r>
    </w:p>
    <w:p w14:paraId="1338E4B0" w14:textId="2C79F25F" w:rsidR="008901A3" w:rsidRPr="005A1510" w:rsidRDefault="008901A3" w:rsidP="00A307ED">
      <w:pPr>
        <w:spacing w:after="0"/>
        <w:rPr>
          <w:lang w:eastAsia="ja-JP"/>
        </w:rPr>
      </w:pPr>
    </w:p>
    <w:p w14:paraId="08A9EE16" w14:textId="697EB210" w:rsidR="008901A3" w:rsidRPr="00C94DE8" w:rsidRDefault="00526EDF" w:rsidP="000B064B">
      <w:pPr>
        <w:pStyle w:val="Observation"/>
        <w:overflowPunct w:val="0"/>
        <w:autoSpaceDE w:val="0"/>
        <w:autoSpaceDN w:val="0"/>
        <w:adjustRightInd w:val="0"/>
        <w:ind w:left="1699" w:hanging="1699"/>
        <w:jc w:val="both"/>
        <w:textAlignment w:val="baseline"/>
      </w:pPr>
      <w:bookmarkStart w:id="2" w:name="_Toc477898313"/>
      <w:r w:rsidRPr="005A1510">
        <w:t xml:space="preserve">As per the agreed CSI framework, CSI-RS resource pooling is achieved by configuring </w:t>
      </w:r>
      <w:r w:rsidR="0033761F" w:rsidRPr="0033761F">
        <w:rPr>
          <w:i/>
        </w:rPr>
        <w:t>S</w:t>
      </w:r>
      <w:r w:rsidR="0033761F">
        <w:t>&gt;1</w:t>
      </w:r>
      <w:r w:rsidRPr="005A1510">
        <w:t xml:space="preserve"> CSI-RS resource sets to </w:t>
      </w:r>
      <w:r w:rsidR="00A307ED">
        <w:t>a</w:t>
      </w:r>
      <w:r w:rsidRPr="005A1510">
        <w:t xml:space="preserve"> UEs.</w:t>
      </w:r>
      <w:bookmarkEnd w:id="2"/>
    </w:p>
    <w:p w14:paraId="6187E44D" w14:textId="31E65215" w:rsidR="003F35F9" w:rsidRPr="00C94DE8" w:rsidRDefault="003F35F9" w:rsidP="00A307ED">
      <w:pPr>
        <w:spacing w:after="0"/>
        <w:jc w:val="both"/>
      </w:pPr>
    </w:p>
    <w:p w14:paraId="6BE7BE3A" w14:textId="41FB5880" w:rsidR="003F35F9" w:rsidRDefault="0045480F" w:rsidP="000B064B">
      <w:pPr>
        <w:jc w:val="center"/>
      </w:pPr>
      <w:r>
        <w:rPr>
          <w:noProof/>
        </w:rPr>
        <w:drawing>
          <wp:inline distT="0" distB="0" distL="0" distR="0" wp14:anchorId="627F0E80" wp14:editId="45B62120">
            <wp:extent cx="4114800" cy="27449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4800" cy="2744958"/>
                    </a:xfrm>
                    <a:prstGeom prst="rect">
                      <a:avLst/>
                    </a:prstGeom>
                  </pic:spPr>
                </pic:pic>
              </a:graphicData>
            </a:graphic>
          </wp:inline>
        </w:drawing>
      </w:r>
    </w:p>
    <w:p w14:paraId="641F2D9F" w14:textId="5D86507C" w:rsidR="003F35F9" w:rsidRPr="00C61157" w:rsidRDefault="003F35F9" w:rsidP="003F35F9">
      <w:pPr>
        <w:jc w:val="center"/>
        <w:rPr>
          <w:b/>
        </w:rPr>
      </w:pPr>
      <w:bookmarkStart w:id="3" w:name="_Ref477966188"/>
      <w:r w:rsidRPr="00C61157">
        <w:rPr>
          <w:b/>
        </w:rPr>
        <w:t xml:space="preserve">Figure </w:t>
      </w:r>
      <w:r w:rsidR="00171B9B" w:rsidRPr="00C61157">
        <w:rPr>
          <w:b/>
        </w:rPr>
        <w:fldChar w:fldCharType="begin"/>
      </w:r>
      <w:r w:rsidR="00171B9B" w:rsidRPr="00C61157">
        <w:rPr>
          <w:b/>
        </w:rPr>
        <w:instrText xml:space="preserve"> SEQ Figure \* ARABIC </w:instrText>
      </w:r>
      <w:r w:rsidR="00171B9B" w:rsidRPr="00C61157">
        <w:rPr>
          <w:b/>
        </w:rPr>
        <w:fldChar w:fldCharType="separate"/>
      </w:r>
      <w:r w:rsidR="00CA55EE">
        <w:rPr>
          <w:b/>
          <w:noProof/>
        </w:rPr>
        <w:t>1</w:t>
      </w:r>
      <w:r w:rsidR="00171B9B" w:rsidRPr="00C61157">
        <w:rPr>
          <w:b/>
          <w:noProof/>
        </w:rPr>
        <w:fldChar w:fldCharType="end"/>
      </w:r>
      <w:bookmarkEnd w:id="3"/>
      <w:r w:rsidR="00D042E9" w:rsidRPr="00C61157">
        <w:rPr>
          <w:b/>
        </w:rPr>
        <w:t xml:space="preserve">. An example </w:t>
      </w:r>
      <w:r w:rsidR="00C61157">
        <w:rPr>
          <w:b/>
        </w:rPr>
        <w:t>resource</w:t>
      </w:r>
      <w:r w:rsidR="00D042E9" w:rsidRPr="00C61157">
        <w:rPr>
          <w:b/>
        </w:rPr>
        <w:t xml:space="preserve"> setting that includes a </w:t>
      </w:r>
      <w:r w:rsidRPr="00C61157">
        <w:rPr>
          <w:b/>
        </w:rPr>
        <w:t>CSI-RS resource pool.</w:t>
      </w:r>
    </w:p>
    <w:p w14:paraId="7E797F4C" w14:textId="5C011992" w:rsidR="00E766D9" w:rsidRDefault="000B064B" w:rsidP="009D60B8">
      <w:pPr>
        <w:spacing w:before="240"/>
        <w:jc w:val="both"/>
      </w:pPr>
      <w:r w:rsidRPr="00C94DE8">
        <w:t xml:space="preserve">Typical use cases </w:t>
      </w:r>
      <w:r w:rsidR="00861B81" w:rsidRPr="00C94DE8">
        <w:t>for</w:t>
      </w:r>
      <w:r w:rsidRPr="00C94DE8">
        <w:t xml:space="preserve"> configuring </w:t>
      </w:r>
      <w:r w:rsidR="00E766D9">
        <w:t>a pool</w:t>
      </w:r>
      <w:r w:rsidR="00FD3D64" w:rsidRPr="00C94DE8">
        <w:t xml:space="preserve"> in</w:t>
      </w:r>
      <w:r w:rsidR="00061873" w:rsidRPr="00C94DE8">
        <w:t>clude</w:t>
      </w:r>
      <w:r w:rsidR="00FD3D64" w:rsidRPr="00C94DE8">
        <w:t xml:space="preserve"> </w:t>
      </w:r>
      <w:r w:rsidR="00715FEC">
        <w:t xml:space="preserve">CSI acquisition with CRI </w:t>
      </w:r>
      <w:r w:rsidR="00FD3D64" w:rsidRPr="00C94DE8">
        <w:t xml:space="preserve">and </w:t>
      </w:r>
      <w:r w:rsidR="00715FEC" w:rsidRPr="00C94DE8">
        <w:t>beam management</w:t>
      </w:r>
      <w:r w:rsidR="00861B81" w:rsidRPr="005A1510">
        <w:t xml:space="preserve"> in medium to heavy loaded traffic in the service area.  Under such traffic conditions, many UE may be active and to </w:t>
      </w:r>
      <w:r w:rsidR="00861B81" w:rsidRPr="005A1510">
        <w:lastRenderedPageBreak/>
        <w:t xml:space="preserve">reduce CSI-RS resource overhead one or more UEs may need to </w:t>
      </w:r>
      <w:r w:rsidR="00E64B59" w:rsidRPr="005A1510">
        <w:t>share CSI-RS resources (i.e., beam sharing)</w:t>
      </w:r>
      <w:r w:rsidR="00861B81" w:rsidRPr="005A1510">
        <w:t xml:space="preserve"> through pooling.  </w:t>
      </w:r>
    </w:p>
    <w:p w14:paraId="798F7AA2" w14:textId="5624AC35" w:rsidR="00D0172C" w:rsidRPr="005A1510" w:rsidRDefault="000C4562" w:rsidP="009D60B8">
      <w:pPr>
        <w:spacing w:before="240"/>
        <w:jc w:val="both"/>
      </w:pPr>
      <w:r>
        <w:fldChar w:fldCharType="begin"/>
      </w:r>
      <w:r w:rsidRPr="005A1510">
        <w:instrText xml:space="preserve"> REF _Ref477994161 \h </w:instrText>
      </w:r>
      <w:r>
        <w:fldChar w:fldCharType="separate"/>
      </w:r>
      <w:r w:rsidR="00CA55EE" w:rsidRPr="00715FEC">
        <w:rPr>
          <w:b/>
        </w:rPr>
        <w:t xml:space="preserve">Figure </w:t>
      </w:r>
      <w:r w:rsidR="00CA55EE">
        <w:rPr>
          <w:b/>
          <w:noProof/>
        </w:rPr>
        <w:t>2</w:t>
      </w:r>
      <w:r>
        <w:fldChar w:fldCharType="end"/>
      </w:r>
      <w:r w:rsidRPr="00C94DE8">
        <w:t xml:space="preserve"> shows an example resource pool with 11 CSI-RS resources </w:t>
      </w:r>
      <w:r w:rsidR="00E766D9">
        <w:t>distributed over</w:t>
      </w:r>
      <w:r w:rsidR="00E766D9" w:rsidRPr="00C94DE8">
        <w:t xml:space="preserve"> </w:t>
      </w:r>
      <w:r w:rsidRPr="00C94DE8">
        <w:t xml:space="preserve">4 CSI-RS resource sets.  </w:t>
      </w:r>
      <w:r w:rsidR="00E766D9">
        <w:t xml:space="preserve">To dynamically select resources without restriction a bitmap of 11 bits would be needed. Due to the use of </w:t>
      </w:r>
      <w:r w:rsidR="00AC0C21">
        <w:t xml:space="preserve">CSI-RS resource </w:t>
      </w:r>
      <w:r w:rsidR="00E766D9">
        <w:t>sets, this can be reduced to 2 bits in this example</w:t>
      </w:r>
      <w:r w:rsidR="00D17BB9">
        <w:t xml:space="preserve">, since there are 4 </w:t>
      </w:r>
      <w:r w:rsidR="00AC0C21">
        <w:t xml:space="preserve">CSI-RS resource </w:t>
      </w:r>
      <w:r w:rsidR="00D17BB9">
        <w:t>sets</w:t>
      </w:r>
      <w:r w:rsidR="00E766D9">
        <w:t xml:space="preserve">. </w:t>
      </w:r>
      <w:r w:rsidR="0049675B" w:rsidRPr="00C94DE8">
        <w:t xml:space="preserve">As shown in the figure, the CSI-RS resource sets can share CSI-RS resources, and different sets </w:t>
      </w:r>
      <w:r w:rsidR="0049675B" w:rsidRPr="005A1510">
        <w:t>can be triggered simultaneously for different UEs and so that more than one UE can measure on the same CSI-RS resource (i.e.</w:t>
      </w:r>
      <w:r w:rsidR="000B4418" w:rsidRPr="005A1510">
        <w:t>,</w:t>
      </w:r>
      <w:r w:rsidR="0049675B" w:rsidRPr="005A1510">
        <w:t xml:space="preserve"> beam) simultaneously.  Depending on the use case, </w:t>
      </w:r>
      <w:r w:rsidR="00854B51" w:rsidRPr="005A1510">
        <w:t xml:space="preserve">when </w:t>
      </w:r>
      <m:oMath>
        <m:r>
          <w:rPr>
            <w:rFonts w:ascii="Cambria Math" w:hAnsi="Cambria Math"/>
          </w:rPr>
          <m:t>S&gt;</m:t>
        </m:r>
        <m:r>
          <w:rPr>
            <w:rFonts w:ascii="Cambria Math" w:eastAsiaTheme="minorEastAsia" w:hAnsi="Cambria Math"/>
          </w:rPr>
          <m:t>1</m:t>
        </m:r>
      </m:oMath>
      <w:r w:rsidR="00854B51" w:rsidRPr="00C94DE8">
        <w:rPr>
          <w:rFonts w:eastAsiaTheme="minorEastAsia"/>
        </w:rPr>
        <w:t>,</w:t>
      </w:r>
      <w:r w:rsidR="00854B51" w:rsidRPr="00C94DE8">
        <w:t xml:space="preserve"> </w:t>
      </w:r>
      <w:r w:rsidR="0049675B" w:rsidRPr="00C94DE8">
        <w:t>CSI-RS resource sets can be configured as follows:</w:t>
      </w:r>
    </w:p>
    <w:p w14:paraId="2AC8EBB0" w14:textId="70E3BCE1" w:rsidR="00C61157" w:rsidRDefault="00C61157">
      <w:pPr>
        <w:pStyle w:val="ListParagraph"/>
        <w:numPr>
          <w:ilvl w:val="0"/>
          <w:numId w:val="23"/>
        </w:numPr>
        <w:spacing w:after="120"/>
        <w:contextualSpacing w:val="0"/>
        <w:jc w:val="both"/>
        <w:rPr>
          <w:rFonts w:asciiTheme="minorHAnsi" w:hAnsiTheme="minorHAnsi"/>
        </w:rPr>
      </w:pPr>
      <w:r w:rsidRPr="00C94DE8">
        <w:rPr>
          <w:rFonts w:asciiTheme="minorHAnsi" w:hAnsiTheme="minorHAnsi"/>
        </w:rPr>
        <w:t xml:space="preserve">In the case of CSI acquisition with CRI,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C94DE8">
        <w:rPr>
          <w:rFonts w:asciiTheme="minorHAnsi" w:hAnsiTheme="minorHAnsi"/>
        </w:rPr>
        <w:t xml:space="preserve"> CSI-RS resources within CSI-RS resource set </w:t>
      </w:r>
      <m:oMath>
        <m:r>
          <w:rPr>
            <w:rFonts w:ascii="Cambria Math" w:hAnsi="Cambria Math"/>
          </w:rPr>
          <m:t>s</m:t>
        </m:r>
      </m:oMath>
      <w:r w:rsidRPr="00C94DE8">
        <w:rPr>
          <w:rFonts w:asciiTheme="minorHAnsi" w:hAnsiTheme="minorHAnsi"/>
        </w:rPr>
        <w:t xml:space="preserve"> can be mapped </w:t>
      </w:r>
      <w:proofErr w:type="gramStart"/>
      <w:r w:rsidRPr="00C94DE8">
        <w:rPr>
          <w:rFonts w:asciiTheme="minorHAnsi" w:hAnsiTheme="minorHAnsi"/>
        </w:rPr>
        <w:t>to</w:t>
      </w:r>
      <w:proofErr w:type="gramEnd"/>
      <w:r w:rsidRPr="00C94DE8">
        <w:rPr>
          <w:rFonts w:asciiTheme="minorHAnsi" w:hAnsiTheme="minorHAnsi"/>
        </w:rPr>
        <w:t xml:space="preserve"> same or different OFDM symbols in the slot and to different reso</w:t>
      </w:r>
      <w:proofErr w:type="spellStart"/>
      <w:r w:rsidRPr="00C94DE8">
        <w:rPr>
          <w:rFonts w:asciiTheme="minorHAnsi" w:hAnsiTheme="minorHAnsi"/>
        </w:rPr>
        <w:t>urce</w:t>
      </w:r>
      <w:proofErr w:type="spellEnd"/>
      <w:r w:rsidRPr="00C94DE8">
        <w:rPr>
          <w:rFonts w:asciiTheme="minorHAnsi" w:hAnsiTheme="minorHAnsi"/>
        </w:rPr>
        <w:t xml:space="preserve"> elements within an OFDM symbol.  Typically, the number of CSI-RS ports configured per CSI-RS resource in this case is </w:t>
      </w:r>
      <w:r>
        <w:rPr>
          <w:rFonts w:asciiTheme="minorHAnsi" w:hAnsiTheme="minorHAnsi"/>
        </w:rPr>
        <w:t xml:space="preserve">1, </w:t>
      </w:r>
      <w:r w:rsidRPr="00C94DE8">
        <w:rPr>
          <w:rFonts w:asciiTheme="minorHAnsi" w:hAnsiTheme="minorHAnsi"/>
        </w:rPr>
        <w:t>2, 4, or 8</w:t>
      </w:r>
      <w:r>
        <w:rPr>
          <w:rFonts w:asciiTheme="minorHAnsi" w:hAnsiTheme="minorHAnsi"/>
        </w:rPr>
        <w:t xml:space="preserve"> but a CSI-RS would support up to 32 ports (but likely not together with pooling).</w:t>
      </w:r>
    </w:p>
    <w:p w14:paraId="1CFFEA77" w14:textId="39797708" w:rsidR="008A46E8" w:rsidRPr="00C61157" w:rsidRDefault="00B2798F" w:rsidP="00CE63D1">
      <w:pPr>
        <w:pStyle w:val="ListParagraph"/>
        <w:numPr>
          <w:ilvl w:val="0"/>
          <w:numId w:val="23"/>
        </w:numPr>
        <w:spacing w:after="0"/>
        <w:contextualSpacing w:val="0"/>
        <w:jc w:val="both"/>
        <w:rPr>
          <w:rFonts w:asciiTheme="minorHAnsi" w:hAnsiTheme="minorHAnsi"/>
        </w:rPr>
      </w:pPr>
      <w:r w:rsidRPr="005A1510">
        <w:rPr>
          <w:rFonts w:asciiTheme="minorHAnsi" w:hAnsiTheme="minorHAnsi"/>
        </w:rPr>
        <w:t>I</w:t>
      </w:r>
      <w:r w:rsidR="00801F18" w:rsidRPr="005A1510">
        <w:rPr>
          <w:rFonts w:asciiTheme="minorHAnsi" w:hAnsiTheme="minorHAnsi"/>
        </w:rPr>
        <w:t xml:space="preserve">n the beam management use case,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C94DE8">
        <w:rPr>
          <w:rFonts w:asciiTheme="minorHAnsi" w:hAnsiTheme="minorHAnsi"/>
        </w:rPr>
        <w:t xml:space="preserve"> CSI-RS resources</w:t>
      </w:r>
      <w:r w:rsidR="00801F18" w:rsidRPr="00C94DE8">
        <w:rPr>
          <w:rFonts w:asciiTheme="minorHAnsi" w:hAnsiTheme="minorHAnsi"/>
        </w:rPr>
        <w:t xml:space="preserve"> within CSI-RS resource set</w:t>
      </w:r>
      <w:r w:rsidR="008A46E8" w:rsidRPr="00C94DE8">
        <w:rPr>
          <w:rFonts w:asciiTheme="minorHAnsi" w:hAnsiTheme="minorHAnsi"/>
        </w:rPr>
        <w:t xml:space="preserve"> </w:t>
      </w:r>
      <m:oMath>
        <m:r>
          <w:rPr>
            <w:rFonts w:ascii="Cambria Math" w:hAnsi="Cambria Math"/>
          </w:rPr>
          <m:t>s</m:t>
        </m:r>
      </m:oMath>
      <w:r w:rsidRPr="00C94DE8">
        <w:rPr>
          <w:rFonts w:asciiTheme="minorHAnsi" w:hAnsiTheme="minorHAnsi"/>
        </w:rPr>
        <w:t xml:space="preserve"> can be mapped </w:t>
      </w:r>
      <w:proofErr w:type="gramStart"/>
      <w:r w:rsidRPr="00C94DE8">
        <w:rPr>
          <w:rFonts w:asciiTheme="minorHAnsi" w:hAnsiTheme="minorHAnsi"/>
        </w:rPr>
        <w:t>to</w:t>
      </w:r>
      <w:proofErr w:type="gramEnd"/>
      <w:r w:rsidRPr="00C94DE8">
        <w:rPr>
          <w:rFonts w:asciiTheme="minorHAnsi" w:hAnsiTheme="minorHAnsi"/>
        </w:rPr>
        <w:t xml:space="preserve"> different OFDM symbols in the </w:t>
      </w:r>
      <w:r w:rsidR="008A46E8" w:rsidRPr="005A1510">
        <w:rPr>
          <w:rFonts w:asciiTheme="minorHAnsi" w:hAnsiTheme="minorHAnsi"/>
        </w:rPr>
        <w:t>slot in case analog beamforming is used at the UE/gNB.  Typically, 1 or 2 CSI-RS ports per CSI-RS resource are configured in this case.</w:t>
      </w:r>
      <w:r w:rsidR="00814304" w:rsidRPr="005A1510">
        <w:rPr>
          <w:rFonts w:asciiTheme="minorHAnsi" w:hAnsiTheme="minorHAnsi"/>
        </w:rPr>
        <w:t xml:space="preserve">  The number of resources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814304" w:rsidRPr="00C94DE8">
        <w:rPr>
          <w:rFonts w:asciiTheme="minorHAnsi" w:hAnsiTheme="minorHAnsi"/>
        </w:rPr>
        <w:t xml:space="preserve"> depend on the number of beams to be swept.  </w:t>
      </w:r>
      <w:r w:rsidR="00D17BB9">
        <w:rPr>
          <w:rFonts w:asciiTheme="minorHAnsi" w:hAnsiTheme="minorHAnsi"/>
        </w:rPr>
        <w:t xml:space="preserve">For the case of a 7 symbol slot, </w:t>
      </w:r>
      <w:r w:rsidR="00814304" w:rsidRPr="00C94DE8">
        <w:rPr>
          <w:rFonts w:asciiTheme="minorHAnsi" w:hAnsiTheme="minorHAnsi"/>
        </w:rPr>
        <w:t xml:space="preserve">values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814304" w:rsidRPr="00C94DE8">
        <w:rPr>
          <w:rFonts w:asciiTheme="minorHAnsi" w:hAnsiTheme="minorHAnsi"/>
        </w:rPr>
        <w:t xml:space="preserve"> to be considered are </w:t>
      </w:r>
      <w:r w:rsidR="00E766D9" w:rsidRPr="00C61157">
        <w:rPr>
          <w:rFonts w:asciiTheme="minorHAnsi" w:hAnsiTheme="minorHAnsi"/>
        </w:rPr>
        <w:t xml:space="preserve">between 1 </w:t>
      </w:r>
      <w:r w:rsidR="00E766D9" w:rsidRPr="00C94DE8">
        <w:rPr>
          <w:rFonts w:asciiTheme="minorHAnsi" w:hAnsiTheme="minorHAnsi"/>
        </w:rPr>
        <w:t xml:space="preserve">and </w:t>
      </w:r>
      <w:r w:rsidR="00E766D9">
        <w:rPr>
          <w:rFonts w:asciiTheme="minorHAnsi" w:hAnsiTheme="minorHAnsi"/>
        </w:rPr>
        <w:t xml:space="preserve">7 </w:t>
      </w:r>
      <w:r w:rsidR="00E766D9" w:rsidRPr="00C94DE8">
        <w:rPr>
          <w:rFonts w:asciiTheme="minorHAnsi" w:hAnsiTheme="minorHAnsi"/>
        </w:rPr>
        <w:t xml:space="preserve">where 7 would be the maximum number of symbols used for a </w:t>
      </w:r>
      <w:r w:rsidR="00E766D9">
        <w:rPr>
          <w:rFonts w:asciiTheme="minorHAnsi" w:hAnsiTheme="minorHAnsi"/>
        </w:rPr>
        <w:t>beam sweep in a slot</w:t>
      </w:r>
      <w:r w:rsidR="00D17BB9">
        <w:rPr>
          <w:rFonts w:asciiTheme="minorHAnsi" w:hAnsiTheme="minorHAnsi"/>
        </w:rPr>
        <w:t>, assuming all symbols can be used for CSI-RS. For a 14 symbol slot, more symbols are available</w:t>
      </w:r>
      <w:r w:rsidR="00AF71FF">
        <w:rPr>
          <w:rFonts w:asciiTheme="minorHAnsi" w:hAnsiTheme="minorHAnsi"/>
        </w:rPr>
        <w:t xml:space="preserve"> for beam sweeping</w:t>
      </w:r>
      <w:r w:rsidR="00CE63D1">
        <w:rPr>
          <w:rFonts w:asciiTheme="minorHAnsi" w:hAnsiTheme="minorHAnsi"/>
        </w:rPr>
        <w:t>.</w:t>
      </w:r>
    </w:p>
    <w:p w14:paraId="59A95A3B" w14:textId="5DB208A6" w:rsidR="00861B81" w:rsidRPr="005A1510" w:rsidRDefault="00861B81" w:rsidP="00CE63D1">
      <w:pPr>
        <w:spacing w:after="0"/>
        <w:jc w:val="both"/>
      </w:pPr>
    </w:p>
    <w:p w14:paraId="12029D94" w14:textId="39795B24" w:rsidR="00C97996" w:rsidRPr="005A1510" w:rsidRDefault="00C97996" w:rsidP="00CE63D1">
      <w:pPr>
        <w:spacing w:after="0"/>
        <w:jc w:val="both"/>
      </w:pPr>
      <w:r w:rsidRPr="005A1510">
        <w:t xml:space="preserve">It is up to the gNB how to efficiently configure the CSI-RS resource set(s) </w:t>
      </w:r>
      <w:r w:rsidR="00AE6077">
        <w:t>which</w:t>
      </w:r>
      <w:r w:rsidRPr="00C94DE8">
        <w:t xml:space="preserve"> depends on the deployment scenario.  In some scenarios, a few beams have</w:t>
      </w:r>
      <w:r w:rsidRPr="005A1510">
        <w:t xml:space="preserve"> much higher selection probability than others and it makes sense to include a CSI-RS resource that probes these beams in several of the CSI-RS resource sets.</w:t>
      </w:r>
    </w:p>
    <w:p w14:paraId="510E0600" w14:textId="77777777" w:rsidR="00C97996" w:rsidRPr="005A1510" w:rsidRDefault="00C97996" w:rsidP="00CE63D1">
      <w:pPr>
        <w:spacing w:after="0"/>
        <w:jc w:val="both"/>
      </w:pPr>
    </w:p>
    <w:p w14:paraId="38C4AD0A" w14:textId="07289653" w:rsidR="00D0172C" w:rsidRDefault="00D0172C" w:rsidP="003F35F9">
      <w:pPr>
        <w:jc w:val="center"/>
      </w:pPr>
      <w:r>
        <w:rPr>
          <w:noProof/>
        </w:rPr>
        <w:drawing>
          <wp:inline distT="0" distB="0" distL="0" distR="0" wp14:anchorId="3B1BB449" wp14:editId="71CE8156">
            <wp:extent cx="5490137" cy="2393577"/>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279" t="3555" r="2019"/>
                    <a:stretch/>
                  </pic:blipFill>
                  <pic:spPr bwMode="auto">
                    <a:xfrm>
                      <a:off x="0" y="0"/>
                      <a:ext cx="5497269" cy="2396686"/>
                    </a:xfrm>
                    <a:prstGeom prst="rect">
                      <a:avLst/>
                    </a:prstGeom>
                    <a:ln>
                      <a:noFill/>
                    </a:ln>
                    <a:extLst>
                      <a:ext uri="{53640926-AAD7-44D8-BBD7-CCE9431645EC}">
                        <a14:shadowObscured xmlns:a14="http://schemas.microsoft.com/office/drawing/2010/main"/>
                      </a:ext>
                    </a:extLst>
                  </pic:spPr>
                </pic:pic>
              </a:graphicData>
            </a:graphic>
          </wp:inline>
        </w:drawing>
      </w:r>
    </w:p>
    <w:p w14:paraId="61AEE11D" w14:textId="6436281C" w:rsidR="003F35F9" w:rsidRPr="00715FEC" w:rsidRDefault="00D0172C" w:rsidP="00D0172C">
      <w:pPr>
        <w:jc w:val="center"/>
        <w:rPr>
          <w:b/>
        </w:rPr>
      </w:pPr>
      <w:bookmarkStart w:id="4" w:name="_Ref477994161"/>
      <w:r w:rsidRPr="00715FEC">
        <w:rPr>
          <w:b/>
        </w:rPr>
        <w:t xml:space="preserve">Figure </w:t>
      </w:r>
      <w:r w:rsidR="00171B9B" w:rsidRPr="00715FEC">
        <w:rPr>
          <w:b/>
        </w:rPr>
        <w:fldChar w:fldCharType="begin"/>
      </w:r>
      <w:r w:rsidR="00171B9B" w:rsidRPr="00715FEC">
        <w:rPr>
          <w:b/>
        </w:rPr>
        <w:instrText xml:space="preserve"> SEQ Figure \* ARABIC </w:instrText>
      </w:r>
      <w:r w:rsidR="00171B9B" w:rsidRPr="00715FEC">
        <w:rPr>
          <w:b/>
        </w:rPr>
        <w:fldChar w:fldCharType="separate"/>
      </w:r>
      <w:r w:rsidR="00CA55EE">
        <w:rPr>
          <w:b/>
          <w:noProof/>
        </w:rPr>
        <w:t>2</w:t>
      </w:r>
      <w:r w:rsidR="00171B9B" w:rsidRPr="00715FEC">
        <w:rPr>
          <w:b/>
          <w:noProof/>
        </w:rPr>
        <w:fldChar w:fldCharType="end"/>
      </w:r>
      <w:bookmarkEnd w:id="4"/>
      <w:r w:rsidRPr="00715FEC">
        <w:rPr>
          <w:b/>
        </w:rPr>
        <w:t>. An example resource pool with 11 CSI-RS resources configured</w:t>
      </w:r>
      <w:r w:rsidR="004256B5" w:rsidRPr="00715FEC">
        <w:rPr>
          <w:b/>
        </w:rPr>
        <w:t xml:space="preserve"> within 4 CSI-RS resource sets.</w:t>
      </w:r>
    </w:p>
    <w:p w14:paraId="2646091F" w14:textId="77777777" w:rsidR="00D0172C" w:rsidRPr="00C94DE8" w:rsidRDefault="00D0172C" w:rsidP="00CE63D1">
      <w:pPr>
        <w:spacing w:after="0"/>
        <w:jc w:val="both"/>
      </w:pPr>
    </w:p>
    <w:p w14:paraId="2B7947B8" w14:textId="76F016CE" w:rsidR="00D0172C" w:rsidRPr="00C94DE8" w:rsidRDefault="003A0E74" w:rsidP="00061873">
      <w:pPr>
        <w:spacing w:after="240"/>
        <w:jc w:val="both"/>
      </w:pPr>
      <w:r w:rsidRPr="00C94DE8">
        <w:lastRenderedPageBreak/>
        <w:t xml:space="preserve">To attain the resource overhead saving gains, a sufficient number </w:t>
      </w:r>
      <m:oMath>
        <m:r>
          <w:rPr>
            <w:rFonts w:ascii="Cambria Math" w:hAnsi="Cambria Math"/>
          </w:rPr>
          <m:t>S</m:t>
        </m:r>
      </m:oMath>
      <w:r w:rsidRPr="00C94DE8">
        <w:t xml:space="preserve"> of CSI-RS resource sets should be configured for cases involving CSI-RS resource pools.  </w:t>
      </w:r>
      <w:r w:rsidR="00C84F2D" w:rsidRPr="00C94DE8">
        <w:t>A</w:t>
      </w:r>
      <w:r w:rsidR="00DD2F66" w:rsidRPr="00C94DE8">
        <w:t xml:space="preserve">t the same time, the number </w:t>
      </w:r>
      <m:oMath>
        <m:r>
          <w:rPr>
            <w:rFonts w:ascii="Cambria Math" w:hAnsi="Cambria Math"/>
          </w:rPr>
          <m:t>S</m:t>
        </m:r>
      </m:oMath>
      <w:r w:rsidR="00DD2F66" w:rsidRPr="00C94DE8">
        <w:t xml:space="preserve"> should be chosen such that the co</w:t>
      </w:r>
      <w:proofErr w:type="spellStart"/>
      <w:r w:rsidR="00DD2F66" w:rsidRPr="00C94DE8">
        <w:t>ntrol</w:t>
      </w:r>
      <w:proofErr w:type="spellEnd"/>
      <w:r w:rsidR="00DD2F66" w:rsidRPr="00C94DE8">
        <w:t xml:space="preserve"> signaling overhead due to dynamic </w:t>
      </w:r>
      <w:r w:rsidR="00A86BCC" w:rsidRPr="00C94DE8">
        <w:t>triggering</w:t>
      </w:r>
      <w:r w:rsidR="00DD2F66" w:rsidRPr="00C94DE8">
        <w:t xml:space="preserve"> of CSI-RS resource sets is sufficiently small.</w:t>
      </w:r>
      <w:r w:rsidR="00A86BCC" w:rsidRPr="00C94DE8">
        <w:t xml:space="preserve">  </w:t>
      </w:r>
      <w:r w:rsidR="00191D92" w:rsidRPr="00C94DE8">
        <w:t xml:space="preserve">Hence, supporting a value of </w:t>
      </w:r>
      <m:oMath>
        <m:r>
          <w:rPr>
            <w:rFonts w:ascii="Cambria Math" w:hAnsi="Cambria Math"/>
          </w:rPr>
          <m:t>S=4</m:t>
        </m:r>
      </m:oMath>
      <w:r w:rsidR="00191D92" w:rsidRPr="00C94DE8">
        <w:rPr>
          <w:rFonts w:eastAsiaTheme="minorEastAsia"/>
        </w:rPr>
        <w:t xml:space="preserve"> can be a good starting point</w:t>
      </w:r>
      <w:r w:rsidR="00171B9B">
        <w:rPr>
          <w:rFonts w:eastAsiaTheme="minorEastAsia"/>
        </w:rPr>
        <w:t xml:space="preserve"> and possibly</w:t>
      </w:r>
      <w:r w:rsidR="00591A1B">
        <w:rPr>
          <w:rFonts w:eastAsiaTheme="minorEastAsia"/>
        </w:rPr>
        <w:t xml:space="preserve"> </w:t>
      </w:r>
      <m:oMath>
        <m:r>
          <w:rPr>
            <w:rFonts w:ascii="Cambria Math" w:hAnsi="Cambria Math"/>
          </w:rPr>
          <m:t>S=8</m:t>
        </m:r>
      </m:oMath>
      <w:r w:rsidR="00171B9B">
        <w:rPr>
          <w:rFonts w:eastAsiaTheme="minorEastAsia"/>
        </w:rPr>
        <w:t xml:space="preserve"> can be considered</w:t>
      </w:r>
      <w:r w:rsidR="00191D92" w:rsidRPr="00C94DE8">
        <w:rPr>
          <w:rFonts w:eastAsiaTheme="minorEastAsia"/>
        </w:rPr>
        <w:t>.  Based on the discussion, we make the following observation and proposal:</w:t>
      </w:r>
    </w:p>
    <w:p w14:paraId="1FF88CD4" w14:textId="70525241" w:rsidR="00061873" w:rsidRPr="00C94DE8" w:rsidRDefault="00061873" w:rsidP="00061873">
      <w:pPr>
        <w:pStyle w:val="Observation"/>
        <w:overflowPunct w:val="0"/>
        <w:autoSpaceDE w:val="0"/>
        <w:autoSpaceDN w:val="0"/>
        <w:adjustRightInd w:val="0"/>
        <w:ind w:left="1699" w:hanging="1699"/>
        <w:jc w:val="both"/>
        <w:textAlignment w:val="baseline"/>
      </w:pPr>
      <w:r w:rsidRPr="005A1510">
        <w:t xml:space="preserve">Typical use cases for configuring </w:t>
      </w:r>
      <w:r w:rsidRPr="005A1510">
        <w:rPr>
          <w:i/>
        </w:rPr>
        <w:t>S</w:t>
      </w:r>
      <w:r w:rsidRPr="005A1510">
        <w:t>&gt;1 CSI-RS resource sets include</w:t>
      </w:r>
      <w:r w:rsidR="00CE63D1" w:rsidRPr="00CE63D1">
        <w:t xml:space="preserve"> </w:t>
      </w:r>
      <w:r w:rsidR="00CE63D1" w:rsidRPr="005A1510">
        <w:t>CSI acquisition with CRI</w:t>
      </w:r>
      <w:r w:rsidRPr="005A1510">
        <w:t xml:space="preserve"> and </w:t>
      </w:r>
      <w:r w:rsidR="00CE63D1" w:rsidRPr="005A1510">
        <w:t xml:space="preserve">beam management </w:t>
      </w:r>
      <w:r w:rsidRPr="005A1510">
        <w:t>in medium to heavy traffic loads where one or more UEs share CSI-RS resources (i.e., beam sharing) through pooling.</w:t>
      </w:r>
    </w:p>
    <w:p w14:paraId="1D3F528C" w14:textId="77777777" w:rsidR="00061873" w:rsidRPr="005A1510" w:rsidRDefault="00061873" w:rsidP="003002AF">
      <w:pPr>
        <w:spacing w:after="0"/>
        <w:jc w:val="both"/>
      </w:pPr>
    </w:p>
    <w:p w14:paraId="19152061" w14:textId="05BCC5D2" w:rsidR="00061873" w:rsidRPr="005A1510" w:rsidRDefault="002F0EC8" w:rsidP="003002AF">
      <w:pPr>
        <w:pStyle w:val="Proposal"/>
        <w:spacing w:after="0"/>
        <w:ind w:left="1699" w:hanging="1699"/>
        <w:jc w:val="both"/>
      </w:pPr>
      <w:bookmarkStart w:id="5" w:name="_Toc478000993"/>
      <w:bookmarkStart w:id="6" w:name="_Toc478001384"/>
      <w:bookmarkStart w:id="7" w:name="_Toc478004130"/>
      <w:bookmarkStart w:id="8" w:name="_Toc478004609"/>
      <w:bookmarkStart w:id="9" w:name="_Toc478006132"/>
      <w:bookmarkStart w:id="10" w:name="_Toc478006376"/>
      <w:bookmarkStart w:id="11" w:name="_Toc478007279"/>
      <w:bookmarkStart w:id="12" w:name="_Toc478007403"/>
      <w:bookmarkStart w:id="13" w:name="_Toc478007814"/>
      <w:bookmarkStart w:id="14" w:name="_Toc478041622"/>
      <w:bookmarkStart w:id="15" w:name="_Toc478034653"/>
      <w:bookmarkStart w:id="16" w:name="_Toc478038849"/>
      <w:bookmarkStart w:id="17" w:name="_Toc478141107"/>
      <w:bookmarkStart w:id="18" w:name="_Toc478142791"/>
      <w:bookmarkStart w:id="19" w:name="_Toc478142865"/>
      <w:bookmarkStart w:id="20" w:name="_Toc478146007"/>
      <w:bookmarkStart w:id="21" w:name="_Toc478146170"/>
      <w:bookmarkStart w:id="22" w:name="_Toc481794702"/>
      <w:bookmarkStart w:id="23" w:name="_Toc481794944"/>
      <w:bookmarkStart w:id="24" w:name="_Toc481795039"/>
      <w:r w:rsidRPr="005A1510">
        <w:t>For use cases where CSI-RS resource poolin</w:t>
      </w:r>
      <w:r w:rsidR="00D849DB">
        <w:t>g is most beneficial, consider</w:t>
      </w:r>
      <w:r w:rsidRPr="005A1510">
        <w:t xml:space="preserve"> </w:t>
      </w:r>
      <w:r w:rsidRPr="005A1510">
        <w:rPr>
          <w:i/>
        </w:rPr>
        <w:t>S</w:t>
      </w:r>
      <w:r w:rsidRPr="005A1510">
        <w:t>=4</w:t>
      </w:r>
      <w:r w:rsidR="00D849DB">
        <w:t xml:space="preserve"> or </w:t>
      </w:r>
      <w:r w:rsidR="00D849DB" w:rsidRPr="00D849DB">
        <w:rPr>
          <w:i/>
        </w:rPr>
        <w:t>S</w:t>
      </w:r>
      <w:r w:rsidR="00D849DB">
        <w:t>=8</w:t>
      </w:r>
      <w:r w:rsidRPr="005A1510">
        <w:t xml:space="preserve"> </w:t>
      </w:r>
      <w:r w:rsidRPr="005A1510">
        <w:rPr>
          <w:rFonts w:eastAsiaTheme="minorEastAsia"/>
        </w:rPr>
        <w:t>CSI-RS resources sets per resource setting</w:t>
      </w:r>
      <w:r w:rsidR="003002AF">
        <w:rPr>
          <w:rFonts w:eastAsiaTheme="minorEastAsia"/>
        </w:rPr>
        <w:t>,</w:t>
      </w:r>
      <w:r w:rsidRPr="005A1510">
        <w:rPr>
          <w:rFonts w:eastAsiaTheme="minorEastAsia"/>
        </w:rPr>
        <w:t xml:space="preserve"> and </w:t>
      </w:r>
      <w:r w:rsidRPr="005A1510">
        <w:rPr>
          <w:rFonts w:eastAsiaTheme="minorEastAsia"/>
          <w:i/>
        </w:rPr>
        <w:t>K</w:t>
      </w:r>
      <w:r w:rsidRPr="005A1510">
        <w:rPr>
          <w:rFonts w:eastAsiaTheme="minorEastAsia"/>
          <w:i/>
          <w:vertAlign w:val="subscript"/>
        </w:rPr>
        <w:t>s</w:t>
      </w:r>
      <w:r w:rsidRPr="005A1510">
        <w:rPr>
          <w:rFonts w:eastAsiaTheme="minorEastAsia"/>
        </w:rPr>
        <w:t>=</w:t>
      </w:r>
      <w:r w:rsidR="00171B9B">
        <w:t xml:space="preserve">1-7 </w:t>
      </w:r>
      <w:r w:rsidR="009F349C">
        <w:t>C</w:t>
      </w:r>
      <w:r w:rsidRPr="00C94DE8">
        <w:t>SI-RS resource</w:t>
      </w:r>
      <w:r w:rsidR="00D849DB">
        <w:t>s</w:t>
      </w:r>
      <w:r w:rsidRPr="00C94DE8">
        <w:t xml:space="preserve"> per CSI-RS resource </w:t>
      </w:r>
      <w:r w:rsidR="009F349C">
        <w:t>set</w:t>
      </w:r>
      <w:r w:rsidR="003002AF">
        <w:t xml:space="preserve"> for 7 symbol slots</w:t>
      </w:r>
      <w:r w:rsidR="009F349C">
        <w:t xml:space="preserve"> </w:t>
      </w:r>
      <w:r w:rsidRPr="00C94DE8">
        <w:t>as a starting point</w:t>
      </w:r>
      <w:r w:rsidR="00061873" w:rsidRPr="005A1510">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002AF">
        <w:t xml:space="preserve">  For 14 symbol slots, </w:t>
      </w:r>
      <w:r w:rsidR="003002AF" w:rsidRPr="005A1510">
        <w:rPr>
          <w:rFonts w:eastAsiaTheme="minorEastAsia"/>
          <w:i/>
        </w:rPr>
        <w:t>K</w:t>
      </w:r>
      <w:r w:rsidR="003002AF" w:rsidRPr="005A1510">
        <w:rPr>
          <w:rFonts w:eastAsiaTheme="minorEastAsia"/>
          <w:i/>
          <w:vertAlign w:val="subscript"/>
        </w:rPr>
        <w:t>s</w:t>
      </w:r>
      <w:r w:rsidR="003002AF" w:rsidRPr="005A1510">
        <w:rPr>
          <w:rFonts w:eastAsiaTheme="minorEastAsia"/>
        </w:rPr>
        <w:t>=</w:t>
      </w:r>
      <w:r w:rsidR="003002AF">
        <w:t>7-14 C</w:t>
      </w:r>
      <w:r w:rsidR="003002AF" w:rsidRPr="00C94DE8">
        <w:t>SI-RS resource</w:t>
      </w:r>
      <w:r w:rsidR="003002AF">
        <w:t>s</w:t>
      </w:r>
      <w:r w:rsidR="003002AF" w:rsidRPr="00C94DE8">
        <w:t xml:space="preserve"> per CSI-RS resource </w:t>
      </w:r>
      <w:r w:rsidR="003002AF">
        <w:t>set may be considered as a starting point.</w:t>
      </w:r>
      <w:bookmarkEnd w:id="20"/>
      <w:bookmarkEnd w:id="21"/>
      <w:bookmarkEnd w:id="22"/>
      <w:bookmarkEnd w:id="23"/>
      <w:bookmarkEnd w:id="24"/>
    </w:p>
    <w:p w14:paraId="5A87E435" w14:textId="79F2C614" w:rsidR="00061873" w:rsidRPr="005A1510" w:rsidRDefault="00061873" w:rsidP="003002AF">
      <w:pPr>
        <w:spacing w:after="0"/>
      </w:pPr>
    </w:p>
    <w:p w14:paraId="195BF6AE" w14:textId="77777777" w:rsidR="0031036A" w:rsidRPr="00D849DB" w:rsidRDefault="0031036A" w:rsidP="003002AF">
      <w:pPr>
        <w:spacing w:after="0"/>
        <w:jc w:val="both"/>
        <w:rPr>
          <w:highlight w:val="yellow"/>
        </w:rPr>
      </w:pPr>
    </w:p>
    <w:p w14:paraId="0463ABEA" w14:textId="5D5037E6" w:rsidR="004C5613" w:rsidRPr="00916766" w:rsidRDefault="004C5613" w:rsidP="004C5613">
      <w:pPr>
        <w:pStyle w:val="Heading2"/>
      </w:pPr>
      <w:r>
        <w:t xml:space="preserve">Use case with hybrid </w:t>
      </w:r>
      <w:r w:rsidR="006C51B9">
        <w:t>CSI reporting</w:t>
      </w:r>
    </w:p>
    <w:p w14:paraId="2A65D2A0" w14:textId="478A1BC5" w:rsidR="001758A7" w:rsidRPr="005A1510" w:rsidRDefault="00DA0C39" w:rsidP="004C5613">
      <w:pPr>
        <w:jc w:val="both"/>
      </w:pPr>
      <w:r w:rsidRPr="00C94DE8">
        <w:t>As shown in</w:t>
      </w:r>
      <w:r w:rsidR="00135B8C" w:rsidRPr="00C94DE8">
        <w:t xml:space="preserve"> </w:t>
      </w:r>
      <w:r w:rsidR="00135B8C">
        <w:fldChar w:fldCharType="begin"/>
      </w:r>
      <w:r w:rsidR="00135B8C" w:rsidRPr="005A1510">
        <w:instrText xml:space="preserve"> REF _Ref478008122 \h </w:instrText>
      </w:r>
      <w:r w:rsidR="00135B8C">
        <w:fldChar w:fldCharType="separate"/>
      </w:r>
      <w:r w:rsidR="00CA55EE" w:rsidRPr="005B57EB">
        <w:rPr>
          <w:b/>
        </w:rPr>
        <w:t xml:space="preserve">Figure </w:t>
      </w:r>
      <w:r w:rsidR="00CA55EE">
        <w:rPr>
          <w:b/>
          <w:noProof/>
        </w:rPr>
        <w:t>3</w:t>
      </w:r>
      <w:r w:rsidR="00135B8C">
        <w:fldChar w:fldCharType="end"/>
      </w:r>
      <w:r w:rsidRPr="00C94DE8">
        <w:t>, i</w:t>
      </w:r>
      <w:r w:rsidR="006C51B9" w:rsidRPr="00C94DE8">
        <w:t xml:space="preserve">n </w:t>
      </w:r>
      <w:r w:rsidRPr="00C94DE8">
        <w:t>hybrid CSI reporting</w:t>
      </w:r>
      <w:r w:rsidR="006C51B9" w:rsidRPr="00C94DE8">
        <w:t>, a periodic, non-precoded CSI-RS is transmitted with rather long periodic</w:t>
      </w:r>
      <w:r w:rsidR="00135B8C" w:rsidRPr="005A1510">
        <w:t>it</w:t>
      </w:r>
      <w:r w:rsidR="006C51B9" w:rsidRPr="005A1510">
        <w:t>y (~100 ms) while a UE-specific beamformed CSI-RS can be triggered dynamically, or periodically transmitted with shorter periodicity (~10 ms).  Also, semi-persistent operation can be used instead of aperiodic operation if the UE is expected to receive bursty, large packets. Hence, two CSI reports are obtained, the first one is used to find a good wideband, long term, beam direction for the UE, while the second is used to acquire detailed link adaptation for fast fading. The reports are independent: each measures channel on different resource settings, and providing CQI, PMI, and/or RI based on only one corresponding resource setting. This hybrid approach reduces CSI-RS overhead and/or simplifies gNB complexity for long term CSI calculation.</w:t>
      </w:r>
      <w:r w:rsidRPr="005A1510">
        <w:t xml:space="preserve">  Hence, for the use case with hybrid CSI reporting,</w:t>
      </w:r>
      <w:r w:rsidR="0047363D">
        <w:t xml:space="preserve"> at least</w:t>
      </w:r>
      <w:r w:rsidRPr="005A1510">
        <w:t xml:space="preserve"> </w:t>
      </w:r>
      <m:oMath>
        <m:r>
          <w:rPr>
            <w:rFonts w:ascii="Cambria Math" w:hAnsi="Cambria Math"/>
          </w:rPr>
          <m:t>N=2</m:t>
        </m:r>
      </m:oMath>
      <w:r w:rsidRPr="00C94DE8">
        <w:t xml:space="preserve"> CSI repor</w:t>
      </w:r>
      <w:r w:rsidRPr="005A1510">
        <w:t>t settings</w:t>
      </w:r>
      <w:r w:rsidR="00D849DB">
        <w:t xml:space="preserve"> and at least </w:t>
      </w:r>
      <m:oMath>
        <m:r>
          <w:rPr>
            <w:rFonts w:ascii="Cambria Math" w:hAnsi="Cambria Math"/>
          </w:rPr>
          <m:t>M</m:t>
        </m:r>
        <m:r>
          <w:rPr>
            <w:rFonts w:ascii="Cambria Math" w:hAnsi="Cambria Math"/>
          </w:rPr>
          <m:t>=2</m:t>
        </m:r>
      </m:oMath>
      <w:r w:rsidR="00D849DB" w:rsidRPr="00C94DE8">
        <w:t xml:space="preserve"> </w:t>
      </w:r>
      <w:r w:rsidR="00D849DB">
        <w:t>resource settings</w:t>
      </w:r>
      <w:r w:rsidRPr="005A1510">
        <w:t xml:space="preserve"> should be considered.</w:t>
      </w:r>
    </w:p>
    <w:p w14:paraId="5EB4CA22" w14:textId="77777777" w:rsidR="00DA0C39" w:rsidRPr="005A1510" w:rsidRDefault="00DA0C39" w:rsidP="003002AF">
      <w:pPr>
        <w:spacing w:after="0"/>
        <w:jc w:val="both"/>
      </w:pPr>
    </w:p>
    <w:p w14:paraId="58BB590F" w14:textId="0F649242" w:rsidR="00DA0C39" w:rsidRPr="005A1510" w:rsidRDefault="00DA0C39" w:rsidP="003002AF">
      <w:pPr>
        <w:pStyle w:val="Proposal"/>
        <w:spacing w:after="0"/>
        <w:jc w:val="both"/>
      </w:pPr>
      <w:bookmarkStart w:id="25" w:name="_Toc478007816"/>
      <w:bookmarkStart w:id="26" w:name="_Toc478041624"/>
      <w:bookmarkStart w:id="27" w:name="_Toc478034655"/>
      <w:bookmarkStart w:id="28" w:name="_Toc478038851"/>
      <w:bookmarkStart w:id="29" w:name="_Toc478141109"/>
      <w:bookmarkStart w:id="30" w:name="_Toc478142793"/>
      <w:bookmarkStart w:id="31" w:name="_Toc478142867"/>
      <w:bookmarkStart w:id="32" w:name="_Toc478146009"/>
      <w:bookmarkStart w:id="33" w:name="_Toc478146172"/>
      <w:bookmarkStart w:id="34" w:name="_Toc481794703"/>
      <w:bookmarkStart w:id="35" w:name="_Toc481794945"/>
      <w:bookmarkStart w:id="36" w:name="_Toc481795040"/>
      <w:r w:rsidRPr="005A1510">
        <w:t>For the use case with hybrid CSI reporting,</w:t>
      </w:r>
      <w:r w:rsidR="005B57EB">
        <w:t xml:space="preserve"> at least</w:t>
      </w:r>
      <w:r w:rsidRPr="005A1510">
        <w:t xml:space="preserve"> </w:t>
      </w:r>
      <w:r w:rsidRPr="005A1510">
        <w:rPr>
          <w:rFonts w:eastAsiaTheme="minorEastAsia"/>
          <w:i/>
        </w:rPr>
        <w:t>N</w:t>
      </w:r>
      <w:r w:rsidRPr="005A1510">
        <w:rPr>
          <w:rFonts w:eastAsiaTheme="minorEastAsia"/>
        </w:rPr>
        <w:t>=2</w:t>
      </w:r>
      <w:r w:rsidRPr="005A1510">
        <w:t xml:space="preserve"> CSI reporting settings</w:t>
      </w:r>
      <w:r w:rsidR="00D849DB">
        <w:t xml:space="preserve"> and </w:t>
      </w:r>
      <w:r w:rsidR="00D849DB">
        <w:rPr>
          <w:i/>
        </w:rPr>
        <w:t>M</w:t>
      </w:r>
      <w:r w:rsidR="00D849DB">
        <w:t xml:space="preserve">=2 resource settings </w:t>
      </w:r>
      <w:r w:rsidRPr="005A1510">
        <w:t>should be considered.</w:t>
      </w:r>
      <w:bookmarkEnd w:id="25"/>
      <w:bookmarkEnd w:id="26"/>
      <w:bookmarkEnd w:id="27"/>
      <w:bookmarkEnd w:id="28"/>
      <w:bookmarkEnd w:id="29"/>
      <w:bookmarkEnd w:id="30"/>
      <w:bookmarkEnd w:id="31"/>
      <w:bookmarkEnd w:id="32"/>
      <w:bookmarkEnd w:id="33"/>
      <w:bookmarkEnd w:id="34"/>
      <w:bookmarkEnd w:id="35"/>
      <w:bookmarkEnd w:id="36"/>
    </w:p>
    <w:p w14:paraId="73B77AEE" w14:textId="77777777" w:rsidR="003002AF" w:rsidRPr="005A1510" w:rsidRDefault="003002AF" w:rsidP="003002AF">
      <w:pPr>
        <w:spacing w:after="0"/>
        <w:jc w:val="both"/>
      </w:pPr>
    </w:p>
    <w:p w14:paraId="28EB8A15" w14:textId="5FAB8831" w:rsidR="006C51B9" w:rsidRDefault="005B57EB" w:rsidP="003002AF">
      <w:pPr>
        <w:keepLines/>
        <w:spacing w:after="0"/>
        <w:jc w:val="center"/>
      </w:pPr>
      <w:r>
        <w:rPr>
          <w:noProof/>
        </w:rPr>
        <w:drawing>
          <wp:inline distT="0" distB="0" distL="0" distR="0" wp14:anchorId="52949D9C" wp14:editId="097E07AF">
            <wp:extent cx="2743200" cy="1250066"/>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1250066"/>
                    </a:xfrm>
                    <a:prstGeom prst="rect">
                      <a:avLst/>
                    </a:prstGeom>
                  </pic:spPr>
                </pic:pic>
              </a:graphicData>
            </a:graphic>
          </wp:inline>
        </w:drawing>
      </w:r>
    </w:p>
    <w:p w14:paraId="54EF8E4F" w14:textId="2D2B9D0F" w:rsidR="006C51B9" w:rsidRPr="005B57EB" w:rsidRDefault="006C51B9" w:rsidP="003002AF">
      <w:pPr>
        <w:keepLines/>
        <w:jc w:val="center"/>
        <w:rPr>
          <w:b/>
        </w:rPr>
      </w:pPr>
      <w:bookmarkStart w:id="37" w:name="_Ref478008122"/>
      <w:r w:rsidRPr="005B57EB">
        <w:rPr>
          <w:b/>
        </w:rPr>
        <w:t xml:space="preserve">Figure </w:t>
      </w:r>
      <w:r w:rsidRPr="005B57EB">
        <w:rPr>
          <w:b/>
        </w:rPr>
        <w:fldChar w:fldCharType="begin"/>
      </w:r>
      <w:r w:rsidRPr="005B57EB">
        <w:rPr>
          <w:b/>
        </w:rPr>
        <w:instrText xml:space="preserve"> SEQ Figure \* ARABIC </w:instrText>
      </w:r>
      <w:r w:rsidRPr="005B57EB">
        <w:rPr>
          <w:b/>
        </w:rPr>
        <w:fldChar w:fldCharType="separate"/>
      </w:r>
      <w:r w:rsidR="00CA55EE">
        <w:rPr>
          <w:b/>
          <w:noProof/>
        </w:rPr>
        <w:t>3</w:t>
      </w:r>
      <w:r w:rsidRPr="005B57EB">
        <w:rPr>
          <w:b/>
          <w:noProof/>
        </w:rPr>
        <w:fldChar w:fldCharType="end"/>
      </w:r>
      <w:bookmarkEnd w:id="37"/>
      <w:r w:rsidRPr="005B57EB">
        <w:rPr>
          <w:b/>
        </w:rPr>
        <w:t xml:space="preserve">. A use case with </w:t>
      </w:r>
      <w:r w:rsidR="00DA0C39" w:rsidRPr="005B57EB">
        <w:rPr>
          <w:b/>
        </w:rPr>
        <w:t>hybrid CSI reporting</w:t>
      </w:r>
      <w:r w:rsidRPr="005B57EB">
        <w:rPr>
          <w:b/>
        </w:rPr>
        <w:t>.</w:t>
      </w:r>
    </w:p>
    <w:p w14:paraId="39668FCA" w14:textId="77777777" w:rsidR="006C51B9" w:rsidRPr="005A1510" w:rsidRDefault="006C51B9" w:rsidP="00916766">
      <w:pPr>
        <w:jc w:val="both"/>
      </w:pPr>
    </w:p>
    <w:p w14:paraId="155CBB12" w14:textId="77777777" w:rsidR="00C01F33" w:rsidRPr="00CE0424" w:rsidRDefault="00C01F33" w:rsidP="00135B8C">
      <w:pPr>
        <w:pStyle w:val="Heading1"/>
        <w:keepNext w:val="0"/>
        <w:keepLines w:val="0"/>
      </w:pPr>
      <w:r w:rsidRPr="00CE0424">
        <w:lastRenderedPageBreak/>
        <w:t>Conclusion</w:t>
      </w:r>
      <w:r w:rsidR="00AE2FEB">
        <w:t>s</w:t>
      </w:r>
    </w:p>
    <w:p w14:paraId="3B3E2B96" w14:textId="6A99C69B" w:rsidR="00163732" w:rsidRPr="005A1510" w:rsidRDefault="006532D3" w:rsidP="008B7FAF">
      <w:pPr>
        <w:pStyle w:val="BodyText"/>
        <w:jc w:val="both"/>
      </w:pPr>
      <w:r w:rsidRPr="00C94DE8">
        <w:t xml:space="preserve">In this contribution, we discuss the requirements of the CSI framework in terms of the values of </w:t>
      </w:r>
      <m:oMath>
        <m:r>
          <w:rPr>
            <w:rFonts w:ascii="Cambria Math" w:hAnsi="Cambria Math"/>
          </w:rPr>
          <m:t>N</m:t>
        </m:r>
      </m:oMath>
      <w:r w:rsidRPr="00C94DE8">
        <w:t xml:space="preserve">, </w:t>
      </w:r>
      <m:oMath>
        <m:r>
          <w:rPr>
            <w:rFonts w:ascii="Cambria Math" w:hAnsi="Cambria Math"/>
          </w:rPr>
          <m:t>M</m:t>
        </m:r>
      </m:oMath>
      <w:r w:rsidRPr="00C94DE8">
        <w:t xml:space="preserve">, </w:t>
      </w:r>
      <m:oMath>
        <m:r>
          <w:rPr>
            <w:rFonts w:ascii="Cambria Math" w:hAnsi="Cambria Math"/>
          </w:rPr>
          <m:t>S</m:t>
        </m:r>
      </m:oMath>
      <w:r w:rsidRPr="00C94DE8">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C94DE8">
        <w:t xml:space="preserve"> for some typical use cases.  </w:t>
      </w:r>
      <w:r w:rsidR="00E5689D" w:rsidRPr="00C94DE8">
        <w:t xml:space="preserve">Based on the discussion </w:t>
      </w:r>
      <w:r w:rsidR="009C6832" w:rsidRPr="00C94DE8">
        <w:t>in this contri</w:t>
      </w:r>
      <w:r w:rsidR="003A0E41" w:rsidRPr="00C94DE8">
        <w:t>bution</w:t>
      </w:r>
      <w:r w:rsidRPr="00C94DE8">
        <w:t>,</w:t>
      </w:r>
      <w:r w:rsidR="008E065E" w:rsidRPr="00C94DE8">
        <w:t xml:space="preserve"> we</w:t>
      </w:r>
      <w:r w:rsidRPr="005A1510">
        <w:t xml:space="preserve"> make the following observations and proposals</w:t>
      </w:r>
      <w:r w:rsidR="008E065E" w:rsidRPr="005A1510">
        <w:t>:</w:t>
      </w:r>
    </w:p>
    <w:p w14:paraId="699F5054" w14:textId="77777777" w:rsidR="00244735" w:rsidRPr="005A1510" w:rsidRDefault="00244735" w:rsidP="00135B8C">
      <w:pPr>
        <w:pStyle w:val="BodyText"/>
      </w:pPr>
    </w:p>
    <w:p w14:paraId="26ED45A0" w14:textId="610F42CA" w:rsidR="00244735" w:rsidRPr="0047363D" w:rsidRDefault="00244735" w:rsidP="00135B8C">
      <w:pPr>
        <w:pStyle w:val="BodyText"/>
        <w:ind w:left="1695" w:hanging="1695"/>
        <w:rPr>
          <w:rFonts w:ascii="Times New Roman" w:hAnsi="Times New Roman"/>
          <w:b/>
          <w:sz w:val="20"/>
          <w:szCs w:val="20"/>
        </w:rPr>
      </w:pPr>
      <w:r w:rsidRPr="0047363D">
        <w:rPr>
          <w:rFonts w:ascii="Times New Roman" w:hAnsi="Times New Roman"/>
          <w:b/>
          <w:sz w:val="20"/>
          <w:szCs w:val="20"/>
        </w:rPr>
        <w:t>Observation 1</w:t>
      </w:r>
      <w:r w:rsidRPr="0047363D">
        <w:rPr>
          <w:rFonts w:ascii="Times New Roman" w:hAnsi="Times New Roman"/>
          <w:b/>
          <w:sz w:val="20"/>
          <w:szCs w:val="20"/>
        </w:rPr>
        <w:tab/>
      </w:r>
      <w:r w:rsidR="003002AF" w:rsidRPr="003002AF">
        <w:rPr>
          <w:rFonts w:ascii="Times New Roman" w:hAnsi="Times New Roman"/>
          <w:b/>
          <w:sz w:val="20"/>
          <w:szCs w:val="20"/>
        </w:rPr>
        <w:t>As per the agreed CSI framework, CSI-RS resource pooling is achieved by configuring multiple CSI-RS resource sets to a UEs.</w:t>
      </w:r>
    </w:p>
    <w:p w14:paraId="0A01C430" w14:textId="5A10B224" w:rsidR="00244735" w:rsidRPr="0047363D" w:rsidRDefault="00244735" w:rsidP="00135B8C">
      <w:pPr>
        <w:pStyle w:val="BodyText"/>
        <w:ind w:left="1699" w:hanging="1699"/>
        <w:rPr>
          <w:rFonts w:ascii="Times New Roman" w:hAnsi="Times New Roman"/>
          <w:b/>
          <w:sz w:val="20"/>
          <w:szCs w:val="20"/>
        </w:rPr>
      </w:pPr>
      <w:r w:rsidRPr="0047363D">
        <w:rPr>
          <w:rFonts w:ascii="Times New Roman" w:hAnsi="Times New Roman"/>
          <w:b/>
          <w:sz w:val="20"/>
          <w:szCs w:val="20"/>
        </w:rPr>
        <w:t>Observation 2</w:t>
      </w:r>
      <w:r w:rsidRPr="0047363D">
        <w:rPr>
          <w:rFonts w:ascii="Times New Roman" w:hAnsi="Times New Roman"/>
          <w:b/>
          <w:sz w:val="20"/>
          <w:szCs w:val="20"/>
        </w:rPr>
        <w:tab/>
      </w:r>
      <w:r w:rsidR="003002AF" w:rsidRPr="003002AF">
        <w:rPr>
          <w:rFonts w:ascii="Times New Roman" w:hAnsi="Times New Roman"/>
          <w:b/>
          <w:sz w:val="20"/>
          <w:szCs w:val="20"/>
        </w:rPr>
        <w:t>Typical use cases for configuring S&gt;1 CSI-RS resource sets include CSI acquisition with CRI and beam management in medium to heavy traffic loads where one or more UEs share CSI-RS resources (i.e., beam sharing) through pooling.</w:t>
      </w:r>
    </w:p>
    <w:p w14:paraId="78B3769B" w14:textId="77777777" w:rsidR="00244735" w:rsidRPr="005A1510" w:rsidRDefault="00244735" w:rsidP="00135B8C">
      <w:pPr>
        <w:pStyle w:val="BodyText"/>
        <w:ind w:left="1699" w:hanging="1699"/>
      </w:pPr>
    </w:p>
    <w:p w14:paraId="15C53C5B" w14:textId="77777777" w:rsidR="00CA55EE"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A55EE">
        <w:t>Proposal 1</w:t>
      </w:r>
      <w:r w:rsidR="00CA55EE">
        <w:rPr>
          <w:rFonts w:asciiTheme="minorHAnsi" w:eastAsiaTheme="minorEastAsia" w:hAnsiTheme="minorHAnsi" w:cstheme="minorBidi"/>
          <w:b w:val="0"/>
          <w:sz w:val="22"/>
          <w:lang w:eastAsia="en-US"/>
        </w:rPr>
        <w:tab/>
      </w:r>
      <w:r w:rsidR="00CA55EE">
        <w:t xml:space="preserve">For use cases where CSI-RS resource pooling is most beneficial, consider </w:t>
      </w:r>
      <w:r w:rsidR="00CA55EE" w:rsidRPr="003461D8">
        <w:rPr>
          <w:i/>
        </w:rPr>
        <w:t>S</w:t>
      </w:r>
      <w:r w:rsidR="00CA55EE">
        <w:t xml:space="preserve">=4 or </w:t>
      </w:r>
      <w:r w:rsidR="00CA55EE" w:rsidRPr="003461D8">
        <w:rPr>
          <w:i/>
        </w:rPr>
        <w:t>S</w:t>
      </w:r>
      <w:r w:rsidR="00CA55EE">
        <w:t xml:space="preserve">=8 </w:t>
      </w:r>
      <w:r w:rsidR="00CA55EE" w:rsidRPr="003461D8">
        <w:rPr>
          <w:rFonts w:eastAsiaTheme="minorEastAsia"/>
        </w:rPr>
        <w:t xml:space="preserve">CSI-RS resources sets per resource setting, and </w:t>
      </w:r>
      <w:r w:rsidR="00CA55EE" w:rsidRPr="003461D8">
        <w:rPr>
          <w:rFonts w:eastAsiaTheme="minorEastAsia"/>
          <w:i/>
        </w:rPr>
        <w:t>K</w:t>
      </w:r>
      <w:r w:rsidR="00CA55EE" w:rsidRPr="003461D8">
        <w:rPr>
          <w:rFonts w:eastAsiaTheme="minorEastAsia"/>
          <w:i/>
          <w:vertAlign w:val="subscript"/>
        </w:rPr>
        <w:t>s</w:t>
      </w:r>
      <w:r w:rsidR="00CA55EE" w:rsidRPr="003461D8">
        <w:rPr>
          <w:rFonts w:eastAsiaTheme="minorEastAsia"/>
        </w:rPr>
        <w:t>=</w:t>
      </w:r>
      <w:r w:rsidR="00CA55EE">
        <w:t xml:space="preserve">1-7 CSI-RS resources per CSI-RS resource set for 7 symbol slots as a starting point.  For 14 symbol slots, </w:t>
      </w:r>
      <w:r w:rsidR="00CA55EE" w:rsidRPr="003461D8">
        <w:rPr>
          <w:rFonts w:eastAsiaTheme="minorEastAsia"/>
          <w:i/>
        </w:rPr>
        <w:t>K</w:t>
      </w:r>
      <w:r w:rsidR="00CA55EE" w:rsidRPr="003461D8">
        <w:rPr>
          <w:rFonts w:eastAsiaTheme="minorEastAsia"/>
          <w:i/>
          <w:vertAlign w:val="subscript"/>
        </w:rPr>
        <w:t>s</w:t>
      </w:r>
      <w:r w:rsidR="00CA55EE" w:rsidRPr="003461D8">
        <w:rPr>
          <w:rFonts w:eastAsiaTheme="minorEastAsia"/>
        </w:rPr>
        <w:t>=</w:t>
      </w:r>
      <w:r w:rsidR="00CA55EE">
        <w:t>7-14 CSI-RS resources per CSI-RS resource set may be considered as a starting point.</w:t>
      </w:r>
    </w:p>
    <w:p w14:paraId="4AA92A67" w14:textId="77777777" w:rsidR="00CA55EE" w:rsidRDefault="00CA55E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For the use case with hybrid CSI reporting, at least </w:t>
      </w:r>
      <w:r w:rsidRPr="003461D8">
        <w:rPr>
          <w:rFonts w:eastAsiaTheme="minorEastAsia"/>
          <w:i/>
        </w:rPr>
        <w:t>N</w:t>
      </w:r>
      <w:r w:rsidRPr="003461D8">
        <w:rPr>
          <w:rFonts w:eastAsiaTheme="minorEastAsia"/>
        </w:rPr>
        <w:t>=2</w:t>
      </w:r>
      <w:r>
        <w:t xml:space="preserve"> CSI reporting settings and </w:t>
      </w:r>
      <w:r w:rsidRPr="003461D8">
        <w:rPr>
          <w:i/>
        </w:rPr>
        <w:t>M</w:t>
      </w:r>
      <w:r>
        <w:t>=2 resource settings should be considered.</w:t>
      </w:r>
    </w:p>
    <w:p w14:paraId="3B3317A7" w14:textId="12B3C625" w:rsidR="00DD2F66" w:rsidRPr="005A1510" w:rsidRDefault="00E5689D" w:rsidP="00CA55EE">
      <w:pPr>
        <w:pStyle w:val="BodyText"/>
      </w:pPr>
      <w:r>
        <w:rPr>
          <w:b/>
          <w:bCs/>
        </w:rPr>
        <w:fldChar w:fldCharType="end"/>
      </w:r>
      <w:bookmarkStart w:id="38" w:name="_In-sequence_SDU_delivery"/>
      <w:bookmarkEnd w:id="38"/>
    </w:p>
    <w:sectPr w:rsidR="00DD2F66" w:rsidRPr="005A1510"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F2F03" w14:textId="77777777" w:rsidR="00F1521E" w:rsidRDefault="00F1521E">
      <w:r>
        <w:separator/>
      </w:r>
    </w:p>
  </w:endnote>
  <w:endnote w:type="continuationSeparator" w:id="0">
    <w:p w14:paraId="1F7F86E5" w14:textId="77777777" w:rsidR="00F1521E" w:rsidRDefault="00F1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E5630" w14:textId="77777777" w:rsidR="002F0EC8" w:rsidRDefault="002F0E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1967" w14:textId="57F1A7F9" w:rsidR="002F0EC8" w:rsidRDefault="002F0E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4D3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4D39">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224FC" w14:textId="77777777" w:rsidR="002F0EC8" w:rsidRDefault="002F0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D8EA3" w14:textId="77777777" w:rsidR="00F1521E" w:rsidRDefault="00F1521E">
      <w:r>
        <w:separator/>
      </w:r>
    </w:p>
  </w:footnote>
  <w:footnote w:type="continuationSeparator" w:id="0">
    <w:p w14:paraId="5DEE656B" w14:textId="77777777" w:rsidR="00F1521E" w:rsidRDefault="00F1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7D56" w14:textId="77777777" w:rsidR="002F0EC8" w:rsidRDefault="002F0E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DA22" w14:textId="77777777" w:rsidR="002F0EC8" w:rsidRDefault="002F0E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96476" w14:textId="77777777" w:rsidR="002F0EC8" w:rsidRDefault="002F0E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346"/>
        </w:tabs>
        <w:ind w:left="53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9C08AD"/>
    <w:multiLevelType w:val="hybridMultilevel"/>
    <w:tmpl w:val="F2DA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4544"/>
        </w:tabs>
        <w:ind w:left="4544" w:hanging="1304"/>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90" w:hanging="360"/>
      </w:pPr>
      <w:rPr>
        <w:rFonts w:hint="default"/>
      </w:r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14" w15:restartNumberingAfterBreak="0">
    <w:nsid w:val="54353F31"/>
    <w:multiLevelType w:val="hybridMultilevel"/>
    <w:tmpl w:val="F9C48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06D0C"/>
    <w:multiLevelType w:val="hybridMultilevel"/>
    <w:tmpl w:val="5C3282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5171F4E"/>
    <w:multiLevelType w:val="hybridMultilevel"/>
    <w:tmpl w:val="6E74DC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9F1E8C"/>
    <w:multiLevelType w:val="hybridMultilevel"/>
    <w:tmpl w:val="188C1C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915A06"/>
    <w:multiLevelType w:val="hybridMultilevel"/>
    <w:tmpl w:val="DBE8F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9"/>
  </w:num>
  <w:num w:numId="16">
    <w:abstractNumId w:val="22"/>
  </w:num>
  <w:num w:numId="17">
    <w:abstractNumId w:val="21"/>
  </w:num>
  <w:num w:numId="18">
    <w:abstractNumId w:val="16"/>
  </w:num>
  <w:num w:numId="19">
    <w:abstractNumId w:val="23"/>
  </w:num>
  <w:num w:numId="20">
    <w:abstractNumId w:val="15"/>
  </w:num>
  <w:num w:numId="21">
    <w:abstractNumId w:val="4"/>
  </w:num>
  <w:num w:numId="22">
    <w:abstractNumId w:val="18"/>
  </w:num>
  <w:num w:numId="23">
    <w:abstractNumId w:val="14"/>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97B"/>
    <w:rsid w:val="00002A37"/>
    <w:rsid w:val="0000352A"/>
    <w:rsid w:val="00003F5E"/>
    <w:rsid w:val="00005790"/>
    <w:rsid w:val="00006446"/>
    <w:rsid w:val="00006896"/>
    <w:rsid w:val="00007CDC"/>
    <w:rsid w:val="00011B28"/>
    <w:rsid w:val="0001266D"/>
    <w:rsid w:val="00015D15"/>
    <w:rsid w:val="0002564D"/>
    <w:rsid w:val="00025ECA"/>
    <w:rsid w:val="00027F75"/>
    <w:rsid w:val="00030B30"/>
    <w:rsid w:val="000314F5"/>
    <w:rsid w:val="000325B8"/>
    <w:rsid w:val="000348FC"/>
    <w:rsid w:val="00034C15"/>
    <w:rsid w:val="00036BA1"/>
    <w:rsid w:val="00042009"/>
    <w:rsid w:val="000422E2"/>
    <w:rsid w:val="00042F22"/>
    <w:rsid w:val="000444EF"/>
    <w:rsid w:val="00050ADE"/>
    <w:rsid w:val="00052A07"/>
    <w:rsid w:val="000534E3"/>
    <w:rsid w:val="0005606A"/>
    <w:rsid w:val="00057117"/>
    <w:rsid w:val="000601E2"/>
    <w:rsid w:val="000616E7"/>
    <w:rsid w:val="00061873"/>
    <w:rsid w:val="0006487E"/>
    <w:rsid w:val="00065E1A"/>
    <w:rsid w:val="0006753D"/>
    <w:rsid w:val="00077E5F"/>
    <w:rsid w:val="0008036A"/>
    <w:rsid w:val="00080DDC"/>
    <w:rsid w:val="00081AE6"/>
    <w:rsid w:val="00083313"/>
    <w:rsid w:val="000834C0"/>
    <w:rsid w:val="00084DCA"/>
    <w:rsid w:val="00085463"/>
    <w:rsid w:val="000855EB"/>
    <w:rsid w:val="00085B52"/>
    <w:rsid w:val="000866F2"/>
    <w:rsid w:val="0009009F"/>
    <w:rsid w:val="00091557"/>
    <w:rsid w:val="000917AE"/>
    <w:rsid w:val="000924C1"/>
    <w:rsid w:val="000924F0"/>
    <w:rsid w:val="00093474"/>
    <w:rsid w:val="0009510F"/>
    <w:rsid w:val="000A1B7B"/>
    <w:rsid w:val="000A42E8"/>
    <w:rsid w:val="000A563F"/>
    <w:rsid w:val="000A56F2"/>
    <w:rsid w:val="000A591F"/>
    <w:rsid w:val="000B064B"/>
    <w:rsid w:val="000B2719"/>
    <w:rsid w:val="000B3A8F"/>
    <w:rsid w:val="000B4418"/>
    <w:rsid w:val="000B4AB9"/>
    <w:rsid w:val="000B58C3"/>
    <w:rsid w:val="000B61E9"/>
    <w:rsid w:val="000C165A"/>
    <w:rsid w:val="000C2E19"/>
    <w:rsid w:val="000C36F0"/>
    <w:rsid w:val="000C4562"/>
    <w:rsid w:val="000C4D2B"/>
    <w:rsid w:val="000C7FEA"/>
    <w:rsid w:val="000D0D07"/>
    <w:rsid w:val="000D1778"/>
    <w:rsid w:val="000D362C"/>
    <w:rsid w:val="000D4797"/>
    <w:rsid w:val="000D646D"/>
    <w:rsid w:val="000E0527"/>
    <w:rsid w:val="000E1E92"/>
    <w:rsid w:val="000E65EF"/>
    <w:rsid w:val="000F06D6"/>
    <w:rsid w:val="000F0EB1"/>
    <w:rsid w:val="000F1106"/>
    <w:rsid w:val="000F2DEB"/>
    <w:rsid w:val="000F3BE9"/>
    <w:rsid w:val="000F3F6C"/>
    <w:rsid w:val="000F6DF3"/>
    <w:rsid w:val="001005FF"/>
    <w:rsid w:val="001059CD"/>
    <w:rsid w:val="001062FB"/>
    <w:rsid w:val="001063E6"/>
    <w:rsid w:val="00111BD8"/>
    <w:rsid w:val="00113CF4"/>
    <w:rsid w:val="001153EA"/>
    <w:rsid w:val="00115643"/>
    <w:rsid w:val="00115ABB"/>
    <w:rsid w:val="00116765"/>
    <w:rsid w:val="001219F5"/>
    <w:rsid w:val="00121A20"/>
    <w:rsid w:val="0012377F"/>
    <w:rsid w:val="00124314"/>
    <w:rsid w:val="00126B4A"/>
    <w:rsid w:val="00127001"/>
    <w:rsid w:val="00132B67"/>
    <w:rsid w:val="00132FD0"/>
    <w:rsid w:val="001344C0"/>
    <w:rsid w:val="001346FA"/>
    <w:rsid w:val="00135252"/>
    <w:rsid w:val="00135B8C"/>
    <w:rsid w:val="00135BE3"/>
    <w:rsid w:val="00137AB5"/>
    <w:rsid w:val="00137F0B"/>
    <w:rsid w:val="00142BED"/>
    <w:rsid w:val="00145AAA"/>
    <w:rsid w:val="001516DD"/>
    <w:rsid w:val="00151E23"/>
    <w:rsid w:val="001526E0"/>
    <w:rsid w:val="0015277B"/>
    <w:rsid w:val="00152B19"/>
    <w:rsid w:val="0015373E"/>
    <w:rsid w:val="001551B5"/>
    <w:rsid w:val="00160BCE"/>
    <w:rsid w:val="00162BBA"/>
    <w:rsid w:val="00163732"/>
    <w:rsid w:val="001659C1"/>
    <w:rsid w:val="00171B9B"/>
    <w:rsid w:val="00172127"/>
    <w:rsid w:val="001728C8"/>
    <w:rsid w:val="00173A8E"/>
    <w:rsid w:val="00174A3B"/>
    <w:rsid w:val="001758A7"/>
    <w:rsid w:val="0018143F"/>
    <w:rsid w:val="00184DBD"/>
    <w:rsid w:val="00190AC1"/>
    <w:rsid w:val="00191D92"/>
    <w:rsid w:val="0019341A"/>
    <w:rsid w:val="00194F67"/>
    <w:rsid w:val="00195C6A"/>
    <w:rsid w:val="00197DF9"/>
    <w:rsid w:val="001A012F"/>
    <w:rsid w:val="001A1987"/>
    <w:rsid w:val="001A2564"/>
    <w:rsid w:val="001A32BC"/>
    <w:rsid w:val="001A46C1"/>
    <w:rsid w:val="001A6173"/>
    <w:rsid w:val="001A6CBA"/>
    <w:rsid w:val="001B0D97"/>
    <w:rsid w:val="001B5A5D"/>
    <w:rsid w:val="001B5E78"/>
    <w:rsid w:val="001B6F55"/>
    <w:rsid w:val="001C1CE5"/>
    <w:rsid w:val="001C3B96"/>
    <w:rsid w:val="001C3D2A"/>
    <w:rsid w:val="001D3EEB"/>
    <w:rsid w:val="001D51BA"/>
    <w:rsid w:val="001D6342"/>
    <w:rsid w:val="001D6D53"/>
    <w:rsid w:val="001E2560"/>
    <w:rsid w:val="001E5252"/>
    <w:rsid w:val="001E58E2"/>
    <w:rsid w:val="001E7AED"/>
    <w:rsid w:val="001F0FCE"/>
    <w:rsid w:val="001F3916"/>
    <w:rsid w:val="001F54C5"/>
    <w:rsid w:val="001F5D9D"/>
    <w:rsid w:val="001F662C"/>
    <w:rsid w:val="001F7074"/>
    <w:rsid w:val="001F76CF"/>
    <w:rsid w:val="00200490"/>
    <w:rsid w:val="00201F3A"/>
    <w:rsid w:val="00203F96"/>
    <w:rsid w:val="002069B2"/>
    <w:rsid w:val="00207152"/>
    <w:rsid w:val="00207FA3"/>
    <w:rsid w:val="00214DA8"/>
    <w:rsid w:val="00215423"/>
    <w:rsid w:val="002158FA"/>
    <w:rsid w:val="00220600"/>
    <w:rsid w:val="00220DD8"/>
    <w:rsid w:val="002224DB"/>
    <w:rsid w:val="00223FCB"/>
    <w:rsid w:val="002252C3"/>
    <w:rsid w:val="00225C54"/>
    <w:rsid w:val="00230765"/>
    <w:rsid w:val="002319E4"/>
    <w:rsid w:val="002327A4"/>
    <w:rsid w:val="00235632"/>
    <w:rsid w:val="00235872"/>
    <w:rsid w:val="00241559"/>
    <w:rsid w:val="00241577"/>
    <w:rsid w:val="00241A6E"/>
    <w:rsid w:val="002435B3"/>
    <w:rsid w:val="00244735"/>
    <w:rsid w:val="002451ED"/>
    <w:rsid w:val="002457CA"/>
    <w:rsid w:val="002458EB"/>
    <w:rsid w:val="002500C8"/>
    <w:rsid w:val="002508AA"/>
    <w:rsid w:val="002515EA"/>
    <w:rsid w:val="00252C67"/>
    <w:rsid w:val="00255D92"/>
    <w:rsid w:val="00257543"/>
    <w:rsid w:val="002617E7"/>
    <w:rsid w:val="00264228"/>
    <w:rsid w:val="00264334"/>
    <w:rsid w:val="0026473E"/>
    <w:rsid w:val="00266214"/>
    <w:rsid w:val="00267C83"/>
    <w:rsid w:val="0027144F"/>
    <w:rsid w:val="00271813"/>
    <w:rsid w:val="00271F3A"/>
    <w:rsid w:val="00273278"/>
    <w:rsid w:val="002737F4"/>
    <w:rsid w:val="002746EA"/>
    <w:rsid w:val="002805F5"/>
    <w:rsid w:val="00280751"/>
    <w:rsid w:val="0028280A"/>
    <w:rsid w:val="00284763"/>
    <w:rsid w:val="00286ACD"/>
    <w:rsid w:val="00287838"/>
    <w:rsid w:val="002907B5"/>
    <w:rsid w:val="002929AC"/>
    <w:rsid w:val="00292A00"/>
    <w:rsid w:val="00292EB7"/>
    <w:rsid w:val="00296227"/>
    <w:rsid w:val="00296F44"/>
    <w:rsid w:val="0029777D"/>
    <w:rsid w:val="002A055E"/>
    <w:rsid w:val="002A1D4E"/>
    <w:rsid w:val="002A2869"/>
    <w:rsid w:val="002A3668"/>
    <w:rsid w:val="002A4511"/>
    <w:rsid w:val="002A53B6"/>
    <w:rsid w:val="002B24D6"/>
    <w:rsid w:val="002C124F"/>
    <w:rsid w:val="002C1534"/>
    <w:rsid w:val="002C41E6"/>
    <w:rsid w:val="002C4D02"/>
    <w:rsid w:val="002C7127"/>
    <w:rsid w:val="002D071A"/>
    <w:rsid w:val="002D34B2"/>
    <w:rsid w:val="002D7637"/>
    <w:rsid w:val="002E0796"/>
    <w:rsid w:val="002E17F2"/>
    <w:rsid w:val="002E7CAE"/>
    <w:rsid w:val="002F0EC8"/>
    <w:rsid w:val="002F2771"/>
    <w:rsid w:val="002F37A9"/>
    <w:rsid w:val="002F3FE9"/>
    <w:rsid w:val="002F6288"/>
    <w:rsid w:val="003002AF"/>
    <w:rsid w:val="00301CE6"/>
    <w:rsid w:val="0030256B"/>
    <w:rsid w:val="0030501F"/>
    <w:rsid w:val="00306180"/>
    <w:rsid w:val="00307BA1"/>
    <w:rsid w:val="0031036A"/>
    <w:rsid w:val="00310F3D"/>
    <w:rsid w:val="00311702"/>
    <w:rsid w:val="00311E82"/>
    <w:rsid w:val="00313953"/>
    <w:rsid w:val="00313FD6"/>
    <w:rsid w:val="003143BD"/>
    <w:rsid w:val="003200B5"/>
    <w:rsid w:val="003203ED"/>
    <w:rsid w:val="00321A4E"/>
    <w:rsid w:val="00322C9F"/>
    <w:rsid w:val="00324D23"/>
    <w:rsid w:val="00327997"/>
    <w:rsid w:val="00331751"/>
    <w:rsid w:val="00331B7B"/>
    <w:rsid w:val="00333292"/>
    <w:rsid w:val="00334579"/>
    <w:rsid w:val="0033573B"/>
    <w:rsid w:val="00335858"/>
    <w:rsid w:val="00336260"/>
    <w:rsid w:val="00336BDA"/>
    <w:rsid w:val="0033761F"/>
    <w:rsid w:val="00342BD7"/>
    <w:rsid w:val="0034659F"/>
    <w:rsid w:val="00346DB5"/>
    <w:rsid w:val="003477B1"/>
    <w:rsid w:val="003507F1"/>
    <w:rsid w:val="00357380"/>
    <w:rsid w:val="003602D9"/>
    <w:rsid w:val="003604CE"/>
    <w:rsid w:val="00361890"/>
    <w:rsid w:val="00363377"/>
    <w:rsid w:val="003706DD"/>
    <w:rsid w:val="00370E47"/>
    <w:rsid w:val="003742AC"/>
    <w:rsid w:val="00374ADB"/>
    <w:rsid w:val="00374B6B"/>
    <w:rsid w:val="003766DA"/>
    <w:rsid w:val="00377CE1"/>
    <w:rsid w:val="00385BF0"/>
    <w:rsid w:val="00385F75"/>
    <w:rsid w:val="00386427"/>
    <w:rsid w:val="003869EE"/>
    <w:rsid w:val="003939FF"/>
    <w:rsid w:val="00395018"/>
    <w:rsid w:val="003A0E41"/>
    <w:rsid w:val="003A0E74"/>
    <w:rsid w:val="003A2223"/>
    <w:rsid w:val="003A2A0F"/>
    <w:rsid w:val="003A43E4"/>
    <w:rsid w:val="003A45A1"/>
    <w:rsid w:val="003A5B0A"/>
    <w:rsid w:val="003A5F9B"/>
    <w:rsid w:val="003A6192"/>
    <w:rsid w:val="003A6BAC"/>
    <w:rsid w:val="003A7EF3"/>
    <w:rsid w:val="003B159C"/>
    <w:rsid w:val="003B369F"/>
    <w:rsid w:val="003B36A3"/>
    <w:rsid w:val="003B4FC5"/>
    <w:rsid w:val="003B7FE5"/>
    <w:rsid w:val="003C11C8"/>
    <w:rsid w:val="003C1625"/>
    <w:rsid w:val="003C2702"/>
    <w:rsid w:val="003C7806"/>
    <w:rsid w:val="003D109F"/>
    <w:rsid w:val="003D2478"/>
    <w:rsid w:val="003D3C45"/>
    <w:rsid w:val="003D5B1F"/>
    <w:rsid w:val="003E0845"/>
    <w:rsid w:val="003E15FA"/>
    <w:rsid w:val="003E3F9F"/>
    <w:rsid w:val="003E55E4"/>
    <w:rsid w:val="003E74E3"/>
    <w:rsid w:val="003F0317"/>
    <w:rsid w:val="003F05C7"/>
    <w:rsid w:val="003F0FD9"/>
    <w:rsid w:val="003F2CD4"/>
    <w:rsid w:val="003F35F9"/>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690"/>
    <w:rsid w:val="00422018"/>
    <w:rsid w:val="004242F4"/>
    <w:rsid w:val="004256B5"/>
    <w:rsid w:val="00427248"/>
    <w:rsid w:val="004306A7"/>
    <w:rsid w:val="0043109A"/>
    <w:rsid w:val="00433F42"/>
    <w:rsid w:val="00434091"/>
    <w:rsid w:val="00437447"/>
    <w:rsid w:val="00441782"/>
    <w:rsid w:val="00441A92"/>
    <w:rsid w:val="00444E4C"/>
    <w:rsid w:val="00444F56"/>
    <w:rsid w:val="00446488"/>
    <w:rsid w:val="0045018F"/>
    <w:rsid w:val="004517AA"/>
    <w:rsid w:val="004518E4"/>
    <w:rsid w:val="00452CAC"/>
    <w:rsid w:val="00454006"/>
    <w:rsid w:val="0045480F"/>
    <w:rsid w:val="00457565"/>
    <w:rsid w:val="00457B71"/>
    <w:rsid w:val="00460837"/>
    <w:rsid w:val="004669E2"/>
    <w:rsid w:val="004672AA"/>
    <w:rsid w:val="00470C31"/>
    <w:rsid w:val="004734D0"/>
    <w:rsid w:val="00473513"/>
    <w:rsid w:val="0047363D"/>
    <w:rsid w:val="0047556B"/>
    <w:rsid w:val="00476DFA"/>
    <w:rsid w:val="00477768"/>
    <w:rsid w:val="00480BB7"/>
    <w:rsid w:val="00490E20"/>
    <w:rsid w:val="00492BC5"/>
    <w:rsid w:val="0049420B"/>
    <w:rsid w:val="004964F1"/>
    <w:rsid w:val="0049675B"/>
    <w:rsid w:val="004A03FF"/>
    <w:rsid w:val="004A16BC"/>
    <w:rsid w:val="004A2B94"/>
    <w:rsid w:val="004B79CC"/>
    <w:rsid w:val="004B7C0C"/>
    <w:rsid w:val="004C3898"/>
    <w:rsid w:val="004C529D"/>
    <w:rsid w:val="004C5613"/>
    <w:rsid w:val="004C7B50"/>
    <w:rsid w:val="004D36B1"/>
    <w:rsid w:val="004D3863"/>
    <w:rsid w:val="004D7EBD"/>
    <w:rsid w:val="004E2091"/>
    <w:rsid w:val="004E2680"/>
    <w:rsid w:val="004E28F9"/>
    <w:rsid w:val="004E462E"/>
    <w:rsid w:val="004E56DC"/>
    <w:rsid w:val="004E60DF"/>
    <w:rsid w:val="004E76F4"/>
    <w:rsid w:val="004F0B4E"/>
    <w:rsid w:val="004F0B6C"/>
    <w:rsid w:val="004F1747"/>
    <w:rsid w:val="004F2078"/>
    <w:rsid w:val="004F4DA3"/>
    <w:rsid w:val="00501096"/>
    <w:rsid w:val="005039A2"/>
    <w:rsid w:val="00506557"/>
    <w:rsid w:val="0050677A"/>
    <w:rsid w:val="005108D8"/>
    <w:rsid w:val="005116F9"/>
    <w:rsid w:val="00512BE5"/>
    <w:rsid w:val="005153A7"/>
    <w:rsid w:val="00517CA7"/>
    <w:rsid w:val="00520007"/>
    <w:rsid w:val="005219CF"/>
    <w:rsid w:val="005255D1"/>
    <w:rsid w:val="00525D26"/>
    <w:rsid w:val="00526EDF"/>
    <w:rsid w:val="005274D4"/>
    <w:rsid w:val="00534B59"/>
    <w:rsid w:val="00536759"/>
    <w:rsid w:val="00537C62"/>
    <w:rsid w:val="00543007"/>
    <w:rsid w:val="00546970"/>
    <w:rsid w:val="00554192"/>
    <w:rsid w:val="00554345"/>
    <w:rsid w:val="00554E19"/>
    <w:rsid w:val="0056121F"/>
    <w:rsid w:val="00565ED1"/>
    <w:rsid w:val="00571EF9"/>
    <w:rsid w:val="00572505"/>
    <w:rsid w:val="00575DA6"/>
    <w:rsid w:val="00582809"/>
    <w:rsid w:val="0058798C"/>
    <w:rsid w:val="005900FA"/>
    <w:rsid w:val="00591A1B"/>
    <w:rsid w:val="005935A4"/>
    <w:rsid w:val="005948C2"/>
    <w:rsid w:val="005952B6"/>
    <w:rsid w:val="00595DCA"/>
    <w:rsid w:val="00596976"/>
    <w:rsid w:val="00596A88"/>
    <w:rsid w:val="0059779B"/>
    <w:rsid w:val="005A07FB"/>
    <w:rsid w:val="005A1510"/>
    <w:rsid w:val="005A209A"/>
    <w:rsid w:val="005A662D"/>
    <w:rsid w:val="005B35D7"/>
    <w:rsid w:val="005B392A"/>
    <w:rsid w:val="005B3AA3"/>
    <w:rsid w:val="005B57EB"/>
    <w:rsid w:val="005B6F83"/>
    <w:rsid w:val="005C1419"/>
    <w:rsid w:val="005C14B0"/>
    <w:rsid w:val="005C74FB"/>
    <w:rsid w:val="005D1602"/>
    <w:rsid w:val="005E1692"/>
    <w:rsid w:val="005E385F"/>
    <w:rsid w:val="005E5B81"/>
    <w:rsid w:val="005F2CB1"/>
    <w:rsid w:val="005F3025"/>
    <w:rsid w:val="005F4A85"/>
    <w:rsid w:val="005F4AE7"/>
    <w:rsid w:val="005F618C"/>
    <w:rsid w:val="005F70BD"/>
    <w:rsid w:val="006022DA"/>
    <w:rsid w:val="0060283C"/>
    <w:rsid w:val="00604F14"/>
    <w:rsid w:val="00606A20"/>
    <w:rsid w:val="00611B83"/>
    <w:rsid w:val="006124FC"/>
    <w:rsid w:val="00613257"/>
    <w:rsid w:val="006133E1"/>
    <w:rsid w:val="00620A71"/>
    <w:rsid w:val="00620D80"/>
    <w:rsid w:val="006234A6"/>
    <w:rsid w:val="00630001"/>
    <w:rsid w:val="006311B3"/>
    <w:rsid w:val="0063164F"/>
    <w:rsid w:val="0063284C"/>
    <w:rsid w:val="00633510"/>
    <w:rsid w:val="00635FB5"/>
    <w:rsid w:val="00636398"/>
    <w:rsid w:val="006368D3"/>
    <w:rsid w:val="006377EC"/>
    <w:rsid w:val="0064151F"/>
    <w:rsid w:val="00641533"/>
    <w:rsid w:val="0064208D"/>
    <w:rsid w:val="00643475"/>
    <w:rsid w:val="0064396A"/>
    <w:rsid w:val="00644132"/>
    <w:rsid w:val="0064624E"/>
    <w:rsid w:val="00650AB9"/>
    <w:rsid w:val="006532D3"/>
    <w:rsid w:val="00655733"/>
    <w:rsid w:val="00655ACD"/>
    <w:rsid w:val="00656A92"/>
    <w:rsid w:val="00656DDE"/>
    <w:rsid w:val="0066011D"/>
    <w:rsid w:val="006607C0"/>
    <w:rsid w:val="006613A6"/>
    <w:rsid w:val="006627A2"/>
    <w:rsid w:val="006634E6"/>
    <w:rsid w:val="00664D39"/>
    <w:rsid w:val="006655EE"/>
    <w:rsid w:val="00667EE7"/>
    <w:rsid w:val="00670922"/>
    <w:rsid w:val="00670BE1"/>
    <w:rsid w:val="00670F70"/>
    <w:rsid w:val="0067218F"/>
    <w:rsid w:val="006741F2"/>
    <w:rsid w:val="00674CC3"/>
    <w:rsid w:val="00675C72"/>
    <w:rsid w:val="00676E60"/>
    <w:rsid w:val="006771F9"/>
    <w:rsid w:val="006776D7"/>
    <w:rsid w:val="00681003"/>
    <w:rsid w:val="006817C9"/>
    <w:rsid w:val="00683BF0"/>
    <w:rsid w:val="00683ECE"/>
    <w:rsid w:val="006849A1"/>
    <w:rsid w:val="00695FC2"/>
    <w:rsid w:val="00696949"/>
    <w:rsid w:val="00697052"/>
    <w:rsid w:val="006A46FB"/>
    <w:rsid w:val="006A5E28"/>
    <w:rsid w:val="006A6180"/>
    <w:rsid w:val="006A6585"/>
    <w:rsid w:val="006A697B"/>
    <w:rsid w:val="006A7AFF"/>
    <w:rsid w:val="006B1816"/>
    <w:rsid w:val="006B2099"/>
    <w:rsid w:val="006B50CF"/>
    <w:rsid w:val="006C03B8"/>
    <w:rsid w:val="006C51B9"/>
    <w:rsid w:val="006C5EC9"/>
    <w:rsid w:val="006C6059"/>
    <w:rsid w:val="006C7522"/>
    <w:rsid w:val="006D108B"/>
    <w:rsid w:val="006D331D"/>
    <w:rsid w:val="006D3769"/>
    <w:rsid w:val="006D6F08"/>
    <w:rsid w:val="006E062C"/>
    <w:rsid w:val="006E1514"/>
    <w:rsid w:val="006E28B7"/>
    <w:rsid w:val="006E3310"/>
    <w:rsid w:val="006E4E39"/>
    <w:rsid w:val="006E565E"/>
    <w:rsid w:val="006E673D"/>
    <w:rsid w:val="006E7D3B"/>
    <w:rsid w:val="006F015F"/>
    <w:rsid w:val="006F132E"/>
    <w:rsid w:val="006F1B70"/>
    <w:rsid w:val="006F341D"/>
    <w:rsid w:val="006F3CDE"/>
    <w:rsid w:val="006F58D4"/>
    <w:rsid w:val="006F7C51"/>
    <w:rsid w:val="007002D0"/>
    <w:rsid w:val="0070346E"/>
    <w:rsid w:val="00704EDB"/>
    <w:rsid w:val="00706101"/>
    <w:rsid w:val="00707072"/>
    <w:rsid w:val="00707D61"/>
    <w:rsid w:val="0071195D"/>
    <w:rsid w:val="00712287"/>
    <w:rsid w:val="00712772"/>
    <w:rsid w:val="007148D3"/>
    <w:rsid w:val="00715B9A"/>
    <w:rsid w:val="00715FEC"/>
    <w:rsid w:val="007222C8"/>
    <w:rsid w:val="0072283C"/>
    <w:rsid w:val="00723908"/>
    <w:rsid w:val="00726EA6"/>
    <w:rsid w:val="00727208"/>
    <w:rsid w:val="00727680"/>
    <w:rsid w:val="007348B1"/>
    <w:rsid w:val="007362A6"/>
    <w:rsid w:val="00736D7D"/>
    <w:rsid w:val="00740E58"/>
    <w:rsid w:val="007445A0"/>
    <w:rsid w:val="0074524B"/>
    <w:rsid w:val="00747D8B"/>
    <w:rsid w:val="00751228"/>
    <w:rsid w:val="007515DF"/>
    <w:rsid w:val="007541C7"/>
    <w:rsid w:val="007571E1"/>
    <w:rsid w:val="007604B2"/>
    <w:rsid w:val="00765281"/>
    <w:rsid w:val="007652AF"/>
    <w:rsid w:val="00766BAD"/>
    <w:rsid w:val="00766D69"/>
    <w:rsid w:val="00771388"/>
    <w:rsid w:val="007713CB"/>
    <w:rsid w:val="007755F2"/>
    <w:rsid w:val="00776971"/>
    <w:rsid w:val="00777609"/>
    <w:rsid w:val="00777D37"/>
    <w:rsid w:val="0078177E"/>
    <w:rsid w:val="0078304C"/>
    <w:rsid w:val="007835D8"/>
    <w:rsid w:val="00783673"/>
    <w:rsid w:val="00785490"/>
    <w:rsid w:val="00787109"/>
    <w:rsid w:val="00790B99"/>
    <w:rsid w:val="007925EA"/>
    <w:rsid w:val="00793CD8"/>
    <w:rsid w:val="00795C92"/>
    <w:rsid w:val="00795CC0"/>
    <w:rsid w:val="00796231"/>
    <w:rsid w:val="00797424"/>
    <w:rsid w:val="007A0253"/>
    <w:rsid w:val="007A1CB3"/>
    <w:rsid w:val="007A306F"/>
    <w:rsid w:val="007A438F"/>
    <w:rsid w:val="007A43A6"/>
    <w:rsid w:val="007A58A6"/>
    <w:rsid w:val="007B3D2D"/>
    <w:rsid w:val="007B436C"/>
    <w:rsid w:val="007B50AE"/>
    <w:rsid w:val="007B51DF"/>
    <w:rsid w:val="007B7374"/>
    <w:rsid w:val="007C05DD"/>
    <w:rsid w:val="007C3D12"/>
    <w:rsid w:val="007C3D18"/>
    <w:rsid w:val="007C60BF"/>
    <w:rsid w:val="007C61BB"/>
    <w:rsid w:val="007C6A07"/>
    <w:rsid w:val="007C75A1"/>
    <w:rsid w:val="007C77A5"/>
    <w:rsid w:val="007D04E5"/>
    <w:rsid w:val="007D1FC0"/>
    <w:rsid w:val="007D5901"/>
    <w:rsid w:val="007D7526"/>
    <w:rsid w:val="007E4610"/>
    <w:rsid w:val="007E4715"/>
    <w:rsid w:val="007E505B"/>
    <w:rsid w:val="007E7091"/>
    <w:rsid w:val="007F6E85"/>
    <w:rsid w:val="007F75D5"/>
    <w:rsid w:val="007F7D0E"/>
    <w:rsid w:val="00801F18"/>
    <w:rsid w:val="00803FAE"/>
    <w:rsid w:val="008054C4"/>
    <w:rsid w:val="0080605F"/>
    <w:rsid w:val="00807786"/>
    <w:rsid w:val="00811FCB"/>
    <w:rsid w:val="00814304"/>
    <w:rsid w:val="008158D6"/>
    <w:rsid w:val="00817196"/>
    <w:rsid w:val="00820A7C"/>
    <w:rsid w:val="00822F39"/>
    <w:rsid w:val="008235DB"/>
    <w:rsid w:val="00824AB4"/>
    <w:rsid w:val="00825C42"/>
    <w:rsid w:val="00825D25"/>
    <w:rsid w:val="00827D6F"/>
    <w:rsid w:val="008376AC"/>
    <w:rsid w:val="00842A7D"/>
    <w:rsid w:val="008444E8"/>
    <w:rsid w:val="00844E80"/>
    <w:rsid w:val="00846FE7"/>
    <w:rsid w:val="008526BF"/>
    <w:rsid w:val="00852B4B"/>
    <w:rsid w:val="00854B51"/>
    <w:rsid w:val="00856911"/>
    <w:rsid w:val="00861B81"/>
    <w:rsid w:val="008677FD"/>
    <w:rsid w:val="008706D4"/>
    <w:rsid w:val="00870F8A"/>
    <w:rsid w:val="008719A4"/>
    <w:rsid w:val="00871D23"/>
    <w:rsid w:val="00874312"/>
    <w:rsid w:val="0087437C"/>
    <w:rsid w:val="00874BBE"/>
    <w:rsid w:val="00875CD7"/>
    <w:rsid w:val="00876B4D"/>
    <w:rsid w:val="00877F18"/>
    <w:rsid w:val="008824C3"/>
    <w:rsid w:val="00882666"/>
    <w:rsid w:val="00884700"/>
    <w:rsid w:val="00887F00"/>
    <w:rsid w:val="008901A3"/>
    <w:rsid w:val="00893531"/>
    <w:rsid w:val="00894A88"/>
    <w:rsid w:val="00895386"/>
    <w:rsid w:val="00895591"/>
    <w:rsid w:val="00895AC1"/>
    <w:rsid w:val="0089781B"/>
    <w:rsid w:val="008A21FF"/>
    <w:rsid w:val="008A2CE2"/>
    <w:rsid w:val="008A30AC"/>
    <w:rsid w:val="008A44B8"/>
    <w:rsid w:val="008A46E8"/>
    <w:rsid w:val="008A51A8"/>
    <w:rsid w:val="008A54C7"/>
    <w:rsid w:val="008A77D8"/>
    <w:rsid w:val="008B0483"/>
    <w:rsid w:val="008B120C"/>
    <w:rsid w:val="008B507A"/>
    <w:rsid w:val="008B51A0"/>
    <w:rsid w:val="008B592A"/>
    <w:rsid w:val="008B7B5C"/>
    <w:rsid w:val="008B7FAF"/>
    <w:rsid w:val="008C0C99"/>
    <w:rsid w:val="008C2017"/>
    <w:rsid w:val="008C4958"/>
    <w:rsid w:val="008C4BAA"/>
    <w:rsid w:val="008C6AE8"/>
    <w:rsid w:val="008C7573"/>
    <w:rsid w:val="008D02BB"/>
    <w:rsid w:val="008D34F1"/>
    <w:rsid w:val="008D39D8"/>
    <w:rsid w:val="008D6D1A"/>
    <w:rsid w:val="008E065E"/>
    <w:rsid w:val="008E0927"/>
    <w:rsid w:val="008E1909"/>
    <w:rsid w:val="008F1EAB"/>
    <w:rsid w:val="008F33DC"/>
    <w:rsid w:val="008F477F"/>
    <w:rsid w:val="008F644E"/>
    <w:rsid w:val="00902350"/>
    <w:rsid w:val="0090336B"/>
    <w:rsid w:val="009053AA"/>
    <w:rsid w:val="00906939"/>
    <w:rsid w:val="00910B7D"/>
    <w:rsid w:val="00911DFB"/>
    <w:rsid w:val="009139D9"/>
    <w:rsid w:val="00914AD8"/>
    <w:rsid w:val="00916079"/>
    <w:rsid w:val="00916766"/>
    <w:rsid w:val="00917CE9"/>
    <w:rsid w:val="00920BF2"/>
    <w:rsid w:val="00922010"/>
    <w:rsid w:val="00931BD9"/>
    <w:rsid w:val="00932673"/>
    <w:rsid w:val="00935739"/>
    <w:rsid w:val="009368F3"/>
    <w:rsid w:val="00941636"/>
    <w:rsid w:val="00943742"/>
    <w:rsid w:val="00945C05"/>
    <w:rsid w:val="00946945"/>
    <w:rsid w:val="00947713"/>
    <w:rsid w:val="00950DE7"/>
    <w:rsid w:val="00952A24"/>
    <w:rsid w:val="00953920"/>
    <w:rsid w:val="00953D47"/>
    <w:rsid w:val="00954F4B"/>
    <w:rsid w:val="00955A94"/>
    <w:rsid w:val="0095681E"/>
    <w:rsid w:val="009572D4"/>
    <w:rsid w:val="0096125C"/>
    <w:rsid w:val="00961921"/>
    <w:rsid w:val="0096430A"/>
    <w:rsid w:val="0096554B"/>
    <w:rsid w:val="0096584A"/>
    <w:rsid w:val="0096705C"/>
    <w:rsid w:val="00971F08"/>
    <w:rsid w:val="0097603D"/>
    <w:rsid w:val="00976949"/>
    <w:rsid w:val="00980477"/>
    <w:rsid w:val="00982405"/>
    <w:rsid w:val="00985253"/>
    <w:rsid w:val="009853B3"/>
    <w:rsid w:val="00985BFD"/>
    <w:rsid w:val="00990630"/>
    <w:rsid w:val="00991761"/>
    <w:rsid w:val="00994DCA"/>
    <w:rsid w:val="0099599D"/>
    <w:rsid w:val="009960EC"/>
    <w:rsid w:val="009970DD"/>
    <w:rsid w:val="00997CB2"/>
    <w:rsid w:val="009A0FBA"/>
    <w:rsid w:val="009A1593"/>
    <w:rsid w:val="009A1601"/>
    <w:rsid w:val="009A18A7"/>
    <w:rsid w:val="009A462D"/>
    <w:rsid w:val="009A5CBA"/>
    <w:rsid w:val="009B1F30"/>
    <w:rsid w:val="009B3AC2"/>
    <w:rsid w:val="009B4DF4"/>
    <w:rsid w:val="009B564E"/>
    <w:rsid w:val="009B7E87"/>
    <w:rsid w:val="009C30E6"/>
    <w:rsid w:val="009C403E"/>
    <w:rsid w:val="009C503B"/>
    <w:rsid w:val="009C6832"/>
    <w:rsid w:val="009D22B5"/>
    <w:rsid w:val="009D4FF0"/>
    <w:rsid w:val="009D60B8"/>
    <w:rsid w:val="009D703C"/>
    <w:rsid w:val="009D718F"/>
    <w:rsid w:val="009E068F"/>
    <w:rsid w:val="009E14E0"/>
    <w:rsid w:val="009E35DB"/>
    <w:rsid w:val="009E47A3"/>
    <w:rsid w:val="009F08F3"/>
    <w:rsid w:val="009F344F"/>
    <w:rsid w:val="009F349C"/>
    <w:rsid w:val="00A022CF"/>
    <w:rsid w:val="00A031D8"/>
    <w:rsid w:val="00A048A8"/>
    <w:rsid w:val="00A04998"/>
    <w:rsid w:val="00A04F49"/>
    <w:rsid w:val="00A13E54"/>
    <w:rsid w:val="00A15745"/>
    <w:rsid w:val="00A17F63"/>
    <w:rsid w:val="00A2193B"/>
    <w:rsid w:val="00A2351A"/>
    <w:rsid w:val="00A264A9"/>
    <w:rsid w:val="00A27785"/>
    <w:rsid w:val="00A30187"/>
    <w:rsid w:val="00A307ED"/>
    <w:rsid w:val="00A31BEF"/>
    <w:rsid w:val="00A3448A"/>
    <w:rsid w:val="00A36297"/>
    <w:rsid w:val="00A369F0"/>
    <w:rsid w:val="00A41E2B"/>
    <w:rsid w:val="00A43A26"/>
    <w:rsid w:val="00A444CE"/>
    <w:rsid w:val="00A45B74"/>
    <w:rsid w:val="00A52E1D"/>
    <w:rsid w:val="00A61499"/>
    <w:rsid w:val="00A62A77"/>
    <w:rsid w:val="00A63483"/>
    <w:rsid w:val="00A657D7"/>
    <w:rsid w:val="00A660AC"/>
    <w:rsid w:val="00A67796"/>
    <w:rsid w:val="00A67E6C"/>
    <w:rsid w:val="00A67EF4"/>
    <w:rsid w:val="00A71B99"/>
    <w:rsid w:val="00A739D0"/>
    <w:rsid w:val="00A73CDA"/>
    <w:rsid w:val="00A74497"/>
    <w:rsid w:val="00A761D4"/>
    <w:rsid w:val="00A77EC4"/>
    <w:rsid w:val="00A82C28"/>
    <w:rsid w:val="00A83173"/>
    <w:rsid w:val="00A85C6C"/>
    <w:rsid w:val="00A85EF6"/>
    <w:rsid w:val="00A86BCC"/>
    <w:rsid w:val="00A92879"/>
    <w:rsid w:val="00A9442A"/>
    <w:rsid w:val="00AA016F"/>
    <w:rsid w:val="00AA1ACB"/>
    <w:rsid w:val="00AA1ED6"/>
    <w:rsid w:val="00AA51D6"/>
    <w:rsid w:val="00AA7FC4"/>
    <w:rsid w:val="00AB0BC8"/>
    <w:rsid w:val="00AB11CA"/>
    <w:rsid w:val="00AB14D9"/>
    <w:rsid w:val="00AB1E50"/>
    <w:rsid w:val="00AB4AB8"/>
    <w:rsid w:val="00AB655E"/>
    <w:rsid w:val="00AC007F"/>
    <w:rsid w:val="00AC0C21"/>
    <w:rsid w:val="00AC2ECD"/>
    <w:rsid w:val="00AC3119"/>
    <w:rsid w:val="00AC49FB"/>
    <w:rsid w:val="00AC5A10"/>
    <w:rsid w:val="00AC735D"/>
    <w:rsid w:val="00AD0AA3"/>
    <w:rsid w:val="00AD3F94"/>
    <w:rsid w:val="00AD4A5A"/>
    <w:rsid w:val="00AD65DC"/>
    <w:rsid w:val="00AD702B"/>
    <w:rsid w:val="00AE27AC"/>
    <w:rsid w:val="00AE2FEB"/>
    <w:rsid w:val="00AE40E0"/>
    <w:rsid w:val="00AE4DBA"/>
    <w:rsid w:val="00AE4F07"/>
    <w:rsid w:val="00AE6077"/>
    <w:rsid w:val="00AF0D30"/>
    <w:rsid w:val="00AF1C5D"/>
    <w:rsid w:val="00AF42D7"/>
    <w:rsid w:val="00AF592E"/>
    <w:rsid w:val="00AF71FF"/>
    <w:rsid w:val="00B004B1"/>
    <w:rsid w:val="00B006FE"/>
    <w:rsid w:val="00B007CB"/>
    <w:rsid w:val="00B018E9"/>
    <w:rsid w:val="00B02AA9"/>
    <w:rsid w:val="00B02FA3"/>
    <w:rsid w:val="00B03374"/>
    <w:rsid w:val="00B05084"/>
    <w:rsid w:val="00B157F9"/>
    <w:rsid w:val="00B1757A"/>
    <w:rsid w:val="00B20256"/>
    <w:rsid w:val="00B20D09"/>
    <w:rsid w:val="00B27593"/>
    <w:rsid w:val="00B2763F"/>
    <w:rsid w:val="00B2798F"/>
    <w:rsid w:val="00B27AAC"/>
    <w:rsid w:val="00B30929"/>
    <w:rsid w:val="00B31EEF"/>
    <w:rsid w:val="00B3340F"/>
    <w:rsid w:val="00B346CC"/>
    <w:rsid w:val="00B372AA"/>
    <w:rsid w:val="00B40445"/>
    <w:rsid w:val="00B41888"/>
    <w:rsid w:val="00B45A52"/>
    <w:rsid w:val="00B46175"/>
    <w:rsid w:val="00B47513"/>
    <w:rsid w:val="00B52D3A"/>
    <w:rsid w:val="00B56D02"/>
    <w:rsid w:val="00B5740A"/>
    <w:rsid w:val="00B664C7"/>
    <w:rsid w:val="00B739F6"/>
    <w:rsid w:val="00B7721B"/>
    <w:rsid w:val="00B81A6C"/>
    <w:rsid w:val="00B85DE5"/>
    <w:rsid w:val="00B874E8"/>
    <w:rsid w:val="00B90F73"/>
    <w:rsid w:val="00B93B59"/>
    <w:rsid w:val="00B9406A"/>
    <w:rsid w:val="00B94335"/>
    <w:rsid w:val="00BA2280"/>
    <w:rsid w:val="00BA2A08"/>
    <w:rsid w:val="00BA5289"/>
    <w:rsid w:val="00BA56D2"/>
    <w:rsid w:val="00BA76E0"/>
    <w:rsid w:val="00BB2A25"/>
    <w:rsid w:val="00BB51E9"/>
    <w:rsid w:val="00BC0FDC"/>
    <w:rsid w:val="00BC295F"/>
    <w:rsid w:val="00BC3053"/>
    <w:rsid w:val="00BC37CE"/>
    <w:rsid w:val="00BC4D2E"/>
    <w:rsid w:val="00BD48AC"/>
    <w:rsid w:val="00BD5F1A"/>
    <w:rsid w:val="00BD6BC0"/>
    <w:rsid w:val="00BD6F5A"/>
    <w:rsid w:val="00BE1234"/>
    <w:rsid w:val="00BE2FA6"/>
    <w:rsid w:val="00BE333F"/>
    <w:rsid w:val="00BE3E30"/>
    <w:rsid w:val="00BE7406"/>
    <w:rsid w:val="00BE7603"/>
    <w:rsid w:val="00BF3279"/>
    <w:rsid w:val="00BF74C7"/>
    <w:rsid w:val="00BF7642"/>
    <w:rsid w:val="00C015F1"/>
    <w:rsid w:val="00C01F33"/>
    <w:rsid w:val="00C02A4C"/>
    <w:rsid w:val="00C02CC6"/>
    <w:rsid w:val="00C03B00"/>
    <w:rsid w:val="00C040F7"/>
    <w:rsid w:val="00C044AB"/>
    <w:rsid w:val="00C05706"/>
    <w:rsid w:val="00C07377"/>
    <w:rsid w:val="00C10478"/>
    <w:rsid w:val="00C1115F"/>
    <w:rsid w:val="00C1135F"/>
    <w:rsid w:val="00C12107"/>
    <w:rsid w:val="00C14D4B"/>
    <w:rsid w:val="00C14FE3"/>
    <w:rsid w:val="00C154BB"/>
    <w:rsid w:val="00C23835"/>
    <w:rsid w:val="00C25A60"/>
    <w:rsid w:val="00C279B5"/>
    <w:rsid w:val="00C27C45"/>
    <w:rsid w:val="00C27E9D"/>
    <w:rsid w:val="00C36640"/>
    <w:rsid w:val="00C3719D"/>
    <w:rsid w:val="00C45D28"/>
    <w:rsid w:val="00C54995"/>
    <w:rsid w:val="00C54D41"/>
    <w:rsid w:val="00C60783"/>
    <w:rsid w:val="00C61157"/>
    <w:rsid w:val="00C64672"/>
    <w:rsid w:val="00C656DF"/>
    <w:rsid w:val="00C70697"/>
    <w:rsid w:val="00C72EF4"/>
    <w:rsid w:val="00C75D2F"/>
    <w:rsid w:val="00C767BE"/>
    <w:rsid w:val="00C76E3C"/>
    <w:rsid w:val="00C77CF8"/>
    <w:rsid w:val="00C80015"/>
    <w:rsid w:val="00C81568"/>
    <w:rsid w:val="00C84F2D"/>
    <w:rsid w:val="00C9027A"/>
    <w:rsid w:val="00C9068E"/>
    <w:rsid w:val="00C93C4B"/>
    <w:rsid w:val="00C944AB"/>
    <w:rsid w:val="00C94DE8"/>
    <w:rsid w:val="00C94EA3"/>
    <w:rsid w:val="00C95B40"/>
    <w:rsid w:val="00C97996"/>
    <w:rsid w:val="00CA1068"/>
    <w:rsid w:val="00CA1ED8"/>
    <w:rsid w:val="00CA2417"/>
    <w:rsid w:val="00CA55EE"/>
    <w:rsid w:val="00CA7E3A"/>
    <w:rsid w:val="00CB1884"/>
    <w:rsid w:val="00CB1F63"/>
    <w:rsid w:val="00CB4FEF"/>
    <w:rsid w:val="00CB7170"/>
    <w:rsid w:val="00CC03C4"/>
    <w:rsid w:val="00CC040E"/>
    <w:rsid w:val="00CC111F"/>
    <w:rsid w:val="00CC2011"/>
    <w:rsid w:val="00CC3EA0"/>
    <w:rsid w:val="00CC5AAD"/>
    <w:rsid w:val="00CC7B45"/>
    <w:rsid w:val="00CD0F64"/>
    <w:rsid w:val="00CD1188"/>
    <w:rsid w:val="00CD2ED1"/>
    <w:rsid w:val="00CD316D"/>
    <w:rsid w:val="00CD337B"/>
    <w:rsid w:val="00CE0424"/>
    <w:rsid w:val="00CE4EFC"/>
    <w:rsid w:val="00CE63D1"/>
    <w:rsid w:val="00CE7561"/>
    <w:rsid w:val="00CF1354"/>
    <w:rsid w:val="00CF3B1F"/>
    <w:rsid w:val="00CF3BF6"/>
    <w:rsid w:val="00CF625B"/>
    <w:rsid w:val="00CF687E"/>
    <w:rsid w:val="00CF7471"/>
    <w:rsid w:val="00CF7A46"/>
    <w:rsid w:val="00D0172C"/>
    <w:rsid w:val="00D0188C"/>
    <w:rsid w:val="00D027B4"/>
    <w:rsid w:val="00D0349B"/>
    <w:rsid w:val="00D042E9"/>
    <w:rsid w:val="00D10249"/>
    <w:rsid w:val="00D115C3"/>
    <w:rsid w:val="00D11897"/>
    <w:rsid w:val="00D13135"/>
    <w:rsid w:val="00D13E4E"/>
    <w:rsid w:val="00D157DC"/>
    <w:rsid w:val="00D17BB9"/>
    <w:rsid w:val="00D229C4"/>
    <w:rsid w:val="00D239A7"/>
    <w:rsid w:val="00D23F47"/>
    <w:rsid w:val="00D24548"/>
    <w:rsid w:val="00D266C3"/>
    <w:rsid w:val="00D301E3"/>
    <w:rsid w:val="00D3365C"/>
    <w:rsid w:val="00D34018"/>
    <w:rsid w:val="00D35859"/>
    <w:rsid w:val="00D366A6"/>
    <w:rsid w:val="00D36E71"/>
    <w:rsid w:val="00D37D87"/>
    <w:rsid w:val="00D40B33"/>
    <w:rsid w:val="00D4318F"/>
    <w:rsid w:val="00D438BF"/>
    <w:rsid w:val="00D440F8"/>
    <w:rsid w:val="00D44D0C"/>
    <w:rsid w:val="00D546FF"/>
    <w:rsid w:val="00D55AD5"/>
    <w:rsid w:val="00D576CA"/>
    <w:rsid w:val="00D61AF5"/>
    <w:rsid w:val="00D63005"/>
    <w:rsid w:val="00D6356E"/>
    <w:rsid w:val="00D6402B"/>
    <w:rsid w:val="00D652B5"/>
    <w:rsid w:val="00D66155"/>
    <w:rsid w:val="00D708B0"/>
    <w:rsid w:val="00D72432"/>
    <w:rsid w:val="00D77B1D"/>
    <w:rsid w:val="00D8021F"/>
    <w:rsid w:val="00D80383"/>
    <w:rsid w:val="00D81204"/>
    <w:rsid w:val="00D823C6"/>
    <w:rsid w:val="00D849DB"/>
    <w:rsid w:val="00D858B6"/>
    <w:rsid w:val="00D86CA3"/>
    <w:rsid w:val="00D871CE"/>
    <w:rsid w:val="00D90C03"/>
    <w:rsid w:val="00D9196D"/>
    <w:rsid w:val="00D92982"/>
    <w:rsid w:val="00D93232"/>
    <w:rsid w:val="00DA0C39"/>
    <w:rsid w:val="00DA305E"/>
    <w:rsid w:val="00DA5417"/>
    <w:rsid w:val="00DA56E8"/>
    <w:rsid w:val="00DA7087"/>
    <w:rsid w:val="00DB0A9F"/>
    <w:rsid w:val="00DB377D"/>
    <w:rsid w:val="00DB71B7"/>
    <w:rsid w:val="00DC2D36"/>
    <w:rsid w:val="00DC4079"/>
    <w:rsid w:val="00DC53EF"/>
    <w:rsid w:val="00DD2F66"/>
    <w:rsid w:val="00DD66D8"/>
    <w:rsid w:val="00DE1CC7"/>
    <w:rsid w:val="00DE46FA"/>
    <w:rsid w:val="00DE5608"/>
    <w:rsid w:val="00DE58D0"/>
    <w:rsid w:val="00DE654F"/>
    <w:rsid w:val="00DF0B6E"/>
    <w:rsid w:val="00DF15E0"/>
    <w:rsid w:val="00DF37A0"/>
    <w:rsid w:val="00E00D06"/>
    <w:rsid w:val="00E0108A"/>
    <w:rsid w:val="00E01868"/>
    <w:rsid w:val="00E0386E"/>
    <w:rsid w:val="00E059D1"/>
    <w:rsid w:val="00E106D8"/>
    <w:rsid w:val="00E110E7"/>
    <w:rsid w:val="00E11B20"/>
    <w:rsid w:val="00E138BB"/>
    <w:rsid w:val="00E17FA2"/>
    <w:rsid w:val="00E22330"/>
    <w:rsid w:val="00E30B5A"/>
    <w:rsid w:val="00E3123D"/>
    <w:rsid w:val="00E31461"/>
    <w:rsid w:val="00E31D43"/>
    <w:rsid w:val="00E32608"/>
    <w:rsid w:val="00E33421"/>
    <w:rsid w:val="00E34188"/>
    <w:rsid w:val="00E34293"/>
    <w:rsid w:val="00E34B6E"/>
    <w:rsid w:val="00E35559"/>
    <w:rsid w:val="00E3723A"/>
    <w:rsid w:val="00E37860"/>
    <w:rsid w:val="00E446F1"/>
    <w:rsid w:val="00E46886"/>
    <w:rsid w:val="00E47AEF"/>
    <w:rsid w:val="00E53B75"/>
    <w:rsid w:val="00E54E3B"/>
    <w:rsid w:val="00E5689D"/>
    <w:rsid w:val="00E57565"/>
    <w:rsid w:val="00E607D0"/>
    <w:rsid w:val="00E63838"/>
    <w:rsid w:val="00E63ACF"/>
    <w:rsid w:val="00E64434"/>
    <w:rsid w:val="00E64B59"/>
    <w:rsid w:val="00E66FA5"/>
    <w:rsid w:val="00E67B1B"/>
    <w:rsid w:val="00E67C51"/>
    <w:rsid w:val="00E72EFC"/>
    <w:rsid w:val="00E73D0F"/>
    <w:rsid w:val="00E758EC"/>
    <w:rsid w:val="00E766D9"/>
    <w:rsid w:val="00E80748"/>
    <w:rsid w:val="00E809A4"/>
    <w:rsid w:val="00E8234C"/>
    <w:rsid w:val="00E83AA9"/>
    <w:rsid w:val="00E845B0"/>
    <w:rsid w:val="00E85928"/>
    <w:rsid w:val="00E87822"/>
    <w:rsid w:val="00E90395"/>
    <w:rsid w:val="00E90E49"/>
    <w:rsid w:val="00E917F9"/>
    <w:rsid w:val="00E9291C"/>
    <w:rsid w:val="00E92DF1"/>
    <w:rsid w:val="00E93FFE"/>
    <w:rsid w:val="00E94F8A"/>
    <w:rsid w:val="00EA4B16"/>
    <w:rsid w:val="00EA7A41"/>
    <w:rsid w:val="00EB077B"/>
    <w:rsid w:val="00EB4EA2"/>
    <w:rsid w:val="00EC11FA"/>
    <w:rsid w:val="00EC27C6"/>
    <w:rsid w:val="00EC4207"/>
    <w:rsid w:val="00EC5653"/>
    <w:rsid w:val="00EC6E19"/>
    <w:rsid w:val="00EC71CE"/>
    <w:rsid w:val="00EC77A7"/>
    <w:rsid w:val="00ED1006"/>
    <w:rsid w:val="00ED748E"/>
    <w:rsid w:val="00EE33D2"/>
    <w:rsid w:val="00EE59C8"/>
    <w:rsid w:val="00EE71FD"/>
    <w:rsid w:val="00EF18FE"/>
    <w:rsid w:val="00EF5787"/>
    <w:rsid w:val="00EF60D0"/>
    <w:rsid w:val="00EF721C"/>
    <w:rsid w:val="00F03C17"/>
    <w:rsid w:val="00F0528D"/>
    <w:rsid w:val="00F05971"/>
    <w:rsid w:val="00F06C67"/>
    <w:rsid w:val="00F06DFD"/>
    <w:rsid w:val="00F071D1"/>
    <w:rsid w:val="00F07533"/>
    <w:rsid w:val="00F10629"/>
    <w:rsid w:val="00F13E01"/>
    <w:rsid w:val="00F1521E"/>
    <w:rsid w:val="00F15FA5"/>
    <w:rsid w:val="00F16147"/>
    <w:rsid w:val="00F1758C"/>
    <w:rsid w:val="00F209B7"/>
    <w:rsid w:val="00F2376F"/>
    <w:rsid w:val="00F243D8"/>
    <w:rsid w:val="00F275CF"/>
    <w:rsid w:val="00F30828"/>
    <w:rsid w:val="00F313D6"/>
    <w:rsid w:val="00F3343B"/>
    <w:rsid w:val="00F35FCB"/>
    <w:rsid w:val="00F371B2"/>
    <w:rsid w:val="00F40F0C"/>
    <w:rsid w:val="00F427D1"/>
    <w:rsid w:val="00F43EAB"/>
    <w:rsid w:val="00F45C1B"/>
    <w:rsid w:val="00F4766C"/>
    <w:rsid w:val="00F505C5"/>
    <w:rsid w:val="00F5060E"/>
    <w:rsid w:val="00F507D1"/>
    <w:rsid w:val="00F519CE"/>
    <w:rsid w:val="00F51ADA"/>
    <w:rsid w:val="00F525B6"/>
    <w:rsid w:val="00F607C5"/>
    <w:rsid w:val="00F60DEA"/>
    <w:rsid w:val="00F62CA7"/>
    <w:rsid w:val="00F6302A"/>
    <w:rsid w:val="00F64C2B"/>
    <w:rsid w:val="00F651BE"/>
    <w:rsid w:val="00F67F53"/>
    <w:rsid w:val="00F703BE"/>
    <w:rsid w:val="00F70D99"/>
    <w:rsid w:val="00F71F69"/>
    <w:rsid w:val="00F72B72"/>
    <w:rsid w:val="00F72F3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B13"/>
    <w:rsid w:val="00FA2906"/>
    <w:rsid w:val="00FA2BB3"/>
    <w:rsid w:val="00FA4C99"/>
    <w:rsid w:val="00FB4C80"/>
    <w:rsid w:val="00FB5671"/>
    <w:rsid w:val="00FB6A6A"/>
    <w:rsid w:val="00FC04E6"/>
    <w:rsid w:val="00FC58DE"/>
    <w:rsid w:val="00FC70B9"/>
    <w:rsid w:val="00FC7429"/>
    <w:rsid w:val="00FD07F6"/>
    <w:rsid w:val="00FD1EC8"/>
    <w:rsid w:val="00FD30F2"/>
    <w:rsid w:val="00FD3D64"/>
    <w:rsid w:val="00FD47ED"/>
    <w:rsid w:val="00FD74DB"/>
    <w:rsid w:val="00FD7660"/>
    <w:rsid w:val="00FD7A94"/>
    <w:rsid w:val="00FE0655"/>
    <w:rsid w:val="00FE2365"/>
    <w:rsid w:val="00FE36C4"/>
    <w:rsid w:val="00FE37D7"/>
    <w:rsid w:val="00FE4C7B"/>
    <w:rsid w:val="00FE7336"/>
    <w:rsid w:val="00FE787C"/>
    <w:rsid w:val="00FF1102"/>
    <w:rsid w:val="00FF45A5"/>
    <w:rsid w:val="00FF5C91"/>
    <w:rsid w:val="00FF7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B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F7D0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F2D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F2DEB"/>
    <w:pPr>
      <w:numPr>
        <w:ilvl w:val="1"/>
      </w:numPr>
      <w:pBdr>
        <w:top w:val="none" w:sz="0" w:space="0" w:color="auto"/>
      </w:pBdr>
      <w:tabs>
        <w:tab w:val="clear" w:pos="5346"/>
        <w:tab w:val="num" w:pos="576"/>
      </w:tabs>
      <w:spacing w:before="180"/>
      <w:ind w:left="576"/>
      <w:outlineLvl w:val="1"/>
    </w:pPr>
    <w:rPr>
      <w:sz w:val="28"/>
      <w:szCs w:val="32"/>
    </w:rPr>
  </w:style>
  <w:style w:type="paragraph" w:styleId="Heading3">
    <w:name w:val="heading 3"/>
    <w:basedOn w:val="Heading2"/>
    <w:next w:val="Normal"/>
    <w:qFormat/>
    <w:rsid w:val="000F2DEB"/>
    <w:pPr>
      <w:numPr>
        <w:ilvl w:val="2"/>
      </w:numPr>
      <w:spacing w:before="120"/>
      <w:outlineLvl w:val="2"/>
    </w:pPr>
    <w:rPr>
      <w:sz w:val="24"/>
      <w:szCs w:val="28"/>
    </w:rPr>
  </w:style>
  <w:style w:type="paragraph" w:styleId="Heading4">
    <w:name w:val="heading 4"/>
    <w:basedOn w:val="Heading3"/>
    <w:next w:val="Normal"/>
    <w:qFormat/>
    <w:rsid w:val="000F2DEB"/>
    <w:pPr>
      <w:numPr>
        <w:ilvl w:val="3"/>
      </w:numPr>
      <w:outlineLvl w:val="3"/>
    </w:pPr>
    <w:rPr>
      <w:szCs w:val="24"/>
    </w:rPr>
  </w:style>
  <w:style w:type="paragraph" w:styleId="Heading5">
    <w:name w:val="heading 5"/>
    <w:basedOn w:val="Heading4"/>
    <w:next w:val="Normal"/>
    <w:qFormat/>
    <w:rsid w:val="000F2DEB"/>
    <w:pPr>
      <w:numPr>
        <w:ilvl w:val="4"/>
      </w:numPr>
      <w:outlineLvl w:val="4"/>
    </w:pPr>
    <w:rPr>
      <w:sz w:val="22"/>
      <w:szCs w:val="22"/>
    </w:rPr>
  </w:style>
  <w:style w:type="paragraph" w:styleId="Heading6">
    <w:name w:val="heading 6"/>
    <w:basedOn w:val="Normal"/>
    <w:next w:val="Normal"/>
    <w:qFormat/>
    <w:rsid w:val="000F2DEB"/>
    <w:pPr>
      <w:keepNext/>
      <w:keepLines/>
      <w:numPr>
        <w:ilvl w:val="5"/>
        <w:numId w:val="1"/>
      </w:numPr>
      <w:spacing w:before="120"/>
      <w:outlineLvl w:val="5"/>
    </w:pPr>
    <w:rPr>
      <w:rFonts w:cs="Arial"/>
    </w:rPr>
  </w:style>
  <w:style w:type="paragraph" w:styleId="Heading7">
    <w:name w:val="heading 7"/>
    <w:basedOn w:val="Normal"/>
    <w:next w:val="Normal"/>
    <w:qFormat/>
    <w:rsid w:val="000F2DEB"/>
    <w:pPr>
      <w:keepNext/>
      <w:keepLines/>
      <w:numPr>
        <w:ilvl w:val="6"/>
        <w:numId w:val="1"/>
      </w:numPr>
      <w:spacing w:before="120"/>
      <w:outlineLvl w:val="6"/>
    </w:pPr>
    <w:rPr>
      <w:rFonts w:cs="Arial"/>
    </w:rPr>
  </w:style>
  <w:style w:type="paragraph" w:styleId="Heading8">
    <w:name w:val="heading 8"/>
    <w:basedOn w:val="Heading7"/>
    <w:next w:val="Normal"/>
    <w:qFormat/>
    <w:rsid w:val="000F2DEB"/>
    <w:pPr>
      <w:numPr>
        <w:ilvl w:val="7"/>
      </w:numPr>
      <w:outlineLvl w:val="7"/>
    </w:pPr>
  </w:style>
  <w:style w:type="paragraph" w:styleId="Heading9">
    <w:name w:val="heading 9"/>
    <w:basedOn w:val="Heading8"/>
    <w:next w:val="Normal"/>
    <w:qFormat/>
    <w:rsid w:val="000F2DEB"/>
    <w:pPr>
      <w:numPr>
        <w:ilvl w:val="8"/>
      </w:numPr>
      <w:outlineLvl w:val="8"/>
    </w:pPr>
  </w:style>
  <w:style w:type="character" w:default="1" w:styleId="DefaultParagraphFont">
    <w:name w:val="Default Paragraph Font"/>
    <w:uiPriority w:val="1"/>
    <w:semiHidden/>
    <w:unhideWhenUsed/>
    <w:rsid w:val="007F7D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7D0E"/>
  </w:style>
  <w:style w:type="paragraph" w:styleId="TOC8">
    <w:name w:val="toc 8"/>
    <w:basedOn w:val="TOC1"/>
    <w:semiHidden/>
    <w:rsid w:val="000F2DEB"/>
    <w:pPr>
      <w:spacing w:before="180"/>
      <w:ind w:left="2693" w:hanging="2693"/>
    </w:pPr>
    <w:rPr>
      <w:b w:val="0"/>
      <w:bCs/>
    </w:rPr>
  </w:style>
  <w:style w:type="paragraph" w:styleId="TOC1">
    <w:name w:val="toc 1"/>
    <w:aliases w:val="Observation TOC2"/>
    <w:uiPriority w:val="39"/>
    <w:rsid w:val="000F2DE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F2DEB"/>
    <w:pPr>
      <w:keepNext/>
      <w:keepLines/>
      <w:spacing w:before="180"/>
      <w:jc w:val="center"/>
    </w:pPr>
  </w:style>
  <w:style w:type="paragraph" w:styleId="Caption">
    <w:name w:val="caption"/>
    <w:basedOn w:val="Normal"/>
    <w:next w:val="Normal"/>
    <w:qFormat/>
    <w:rsid w:val="000F2DEB"/>
    <w:pPr>
      <w:spacing w:after="240"/>
      <w:jc w:val="center"/>
    </w:pPr>
    <w:rPr>
      <w:b/>
      <w:bCs/>
    </w:rPr>
  </w:style>
  <w:style w:type="paragraph" w:styleId="TOC5">
    <w:name w:val="toc 5"/>
    <w:aliases w:val="Observation TOC"/>
    <w:basedOn w:val="TOC4"/>
    <w:semiHidden/>
    <w:rsid w:val="000F2DEB"/>
    <w:pPr>
      <w:tabs>
        <w:tab w:val="right" w:pos="1701"/>
      </w:tabs>
      <w:ind w:left="1701" w:hanging="1701"/>
    </w:pPr>
  </w:style>
  <w:style w:type="paragraph" w:styleId="TOC4">
    <w:name w:val="toc 4"/>
    <w:basedOn w:val="TOC3"/>
    <w:semiHidden/>
    <w:rsid w:val="000F2DEB"/>
    <w:pPr>
      <w:ind w:left="1418" w:hanging="1418"/>
    </w:pPr>
  </w:style>
  <w:style w:type="paragraph" w:styleId="TOC3">
    <w:name w:val="toc 3"/>
    <w:basedOn w:val="TOC2"/>
    <w:semiHidden/>
    <w:rsid w:val="000F2DEB"/>
    <w:pPr>
      <w:ind w:left="1134" w:hanging="1134"/>
    </w:pPr>
  </w:style>
  <w:style w:type="paragraph" w:styleId="TOC2">
    <w:name w:val="toc 2"/>
    <w:basedOn w:val="TOC1"/>
    <w:semiHidden/>
    <w:rsid w:val="000F2DEB"/>
    <w:pPr>
      <w:keepNext w:val="0"/>
      <w:spacing w:before="0"/>
      <w:ind w:left="851" w:hanging="851"/>
    </w:pPr>
    <w:rPr>
      <w:szCs w:val="20"/>
    </w:rPr>
  </w:style>
  <w:style w:type="paragraph" w:styleId="Index2">
    <w:name w:val="index 2"/>
    <w:basedOn w:val="Index1"/>
    <w:semiHidden/>
    <w:rsid w:val="000F2DEB"/>
    <w:pPr>
      <w:ind w:left="284"/>
    </w:pPr>
  </w:style>
  <w:style w:type="paragraph" w:styleId="Index1">
    <w:name w:val="index 1"/>
    <w:basedOn w:val="Normal"/>
    <w:semiHidden/>
    <w:rsid w:val="000F2DEB"/>
    <w:pPr>
      <w:keepLines/>
    </w:pPr>
  </w:style>
  <w:style w:type="paragraph" w:styleId="DocumentMap">
    <w:name w:val="Document Map"/>
    <w:basedOn w:val="Normal"/>
    <w:semiHidden/>
    <w:rsid w:val="000F2DEB"/>
    <w:pPr>
      <w:shd w:val="clear" w:color="auto" w:fill="000080"/>
    </w:pPr>
    <w:rPr>
      <w:rFonts w:ascii="Tahoma" w:hAnsi="Tahoma" w:cs="Tahoma"/>
    </w:rPr>
  </w:style>
  <w:style w:type="paragraph" w:styleId="ListNumber2">
    <w:name w:val="List Number 2"/>
    <w:basedOn w:val="ListNumber"/>
    <w:rsid w:val="000F2DEB"/>
    <w:pPr>
      <w:ind w:left="851"/>
    </w:pPr>
  </w:style>
  <w:style w:type="paragraph" w:styleId="ListNumber">
    <w:name w:val="List Number"/>
    <w:basedOn w:val="List"/>
    <w:rsid w:val="000F2DEB"/>
  </w:style>
  <w:style w:type="paragraph" w:styleId="List">
    <w:name w:val="List"/>
    <w:basedOn w:val="Normal"/>
    <w:rsid w:val="000F2DEB"/>
    <w:pPr>
      <w:ind w:left="568" w:hanging="284"/>
    </w:pPr>
  </w:style>
  <w:style w:type="paragraph" w:styleId="Header">
    <w:name w:val="header"/>
    <w:rsid w:val="000F2D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2DEB"/>
    <w:rPr>
      <w:b/>
      <w:bCs/>
      <w:position w:val="6"/>
      <w:sz w:val="16"/>
      <w:szCs w:val="16"/>
    </w:rPr>
  </w:style>
  <w:style w:type="paragraph" w:styleId="FootnoteText">
    <w:name w:val="footnote text"/>
    <w:basedOn w:val="Normal"/>
    <w:semiHidden/>
    <w:rsid w:val="000F2DEB"/>
    <w:pPr>
      <w:keepLines/>
      <w:ind w:left="454" w:hanging="454"/>
    </w:pPr>
    <w:rPr>
      <w:sz w:val="16"/>
      <w:szCs w:val="16"/>
    </w:rPr>
  </w:style>
  <w:style w:type="paragraph" w:customStyle="1" w:styleId="3GPPHeader">
    <w:name w:val="3GPP_Header"/>
    <w:basedOn w:val="Normal"/>
    <w:qFormat/>
    <w:rsid w:val="000F2DEB"/>
    <w:pPr>
      <w:tabs>
        <w:tab w:val="left" w:pos="1800"/>
        <w:tab w:val="right" w:pos="9360"/>
      </w:tabs>
    </w:pPr>
    <w:rPr>
      <w:rFonts w:ascii="Arial" w:hAnsi="Arial"/>
      <w:b/>
    </w:rPr>
  </w:style>
  <w:style w:type="paragraph" w:styleId="TOC9">
    <w:name w:val="toc 9"/>
    <w:basedOn w:val="TOC8"/>
    <w:semiHidden/>
    <w:rsid w:val="000F2DEB"/>
    <w:pPr>
      <w:ind w:left="1418" w:hanging="1418"/>
    </w:pPr>
  </w:style>
  <w:style w:type="paragraph" w:styleId="TOC6">
    <w:name w:val="toc 6"/>
    <w:basedOn w:val="TOC5"/>
    <w:next w:val="Normal"/>
    <w:semiHidden/>
    <w:rsid w:val="000F2DEB"/>
    <w:pPr>
      <w:ind w:left="1985" w:hanging="1985"/>
    </w:pPr>
  </w:style>
  <w:style w:type="paragraph" w:styleId="TOC7">
    <w:name w:val="toc 7"/>
    <w:basedOn w:val="TOC6"/>
    <w:next w:val="Normal"/>
    <w:semiHidden/>
    <w:rsid w:val="000F2DEB"/>
    <w:pPr>
      <w:ind w:left="2268" w:hanging="2268"/>
    </w:pPr>
  </w:style>
  <w:style w:type="paragraph" w:styleId="ListBullet2">
    <w:name w:val="List Bullet 2"/>
    <w:basedOn w:val="ListBullet"/>
    <w:rsid w:val="000F2DEB"/>
    <w:pPr>
      <w:numPr>
        <w:numId w:val="6"/>
      </w:numPr>
    </w:pPr>
  </w:style>
  <w:style w:type="paragraph" w:styleId="ListBullet">
    <w:name w:val="List Bullet"/>
    <w:basedOn w:val="BodyText"/>
    <w:rsid w:val="000F2DEB"/>
    <w:pPr>
      <w:numPr>
        <w:numId w:val="5"/>
      </w:numPr>
    </w:pPr>
  </w:style>
  <w:style w:type="paragraph" w:styleId="ListBullet3">
    <w:name w:val="List Bullet 3"/>
    <w:basedOn w:val="ListBullet2"/>
    <w:rsid w:val="000F2DEB"/>
    <w:pPr>
      <w:numPr>
        <w:numId w:val="7"/>
      </w:numPr>
    </w:pPr>
  </w:style>
  <w:style w:type="paragraph" w:customStyle="1" w:styleId="EQ">
    <w:name w:val="EQ"/>
    <w:basedOn w:val="Normal"/>
    <w:next w:val="Normal"/>
    <w:rsid w:val="000F2DEB"/>
    <w:pPr>
      <w:keepLines/>
      <w:tabs>
        <w:tab w:val="center" w:pos="4536"/>
        <w:tab w:val="right" w:pos="9072"/>
      </w:tabs>
      <w:spacing w:after="180"/>
    </w:pPr>
    <w:rPr>
      <w:noProof/>
    </w:rPr>
  </w:style>
  <w:style w:type="paragraph" w:styleId="List2">
    <w:name w:val="List 2"/>
    <w:basedOn w:val="List"/>
    <w:rsid w:val="000F2DEB"/>
    <w:pPr>
      <w:ind w:left="851"/>
    </w:pPr>
  </w:style>
  <w:style w:type="paragraph" w:styleId="List3">
    <w:name w:val="List 3"/>
    <w:basedOn w:val="List2"/>
    <w:rsid w:val="000F2DEB"/>
    <w:pPr>
      <w:ind w:left="1135"/>
    </w:pPr>
  </w:style>
  <w:style w:type="paragraph" w:styleId="List4">
    <w:name w:val="List 4"/>
    <w:basedOn w:val="List3"/>
    <w:rsid w:val="000F2DEB"/>
    <w:pPr>
      <w:ind w:left="1418"/>
    </w:pPr>
  </w:style>
  <w:style w:type="paragraph" w:styleId="List5">
    <w:name w:val="List 5"/>
    <w:basedOn w:val="List4"/>
    <w:rsid w:val="000F2DEB"/>
    <w:pPr>
      <w:ind w:left="1702"/>
    </w:pPr>
  </w:style>
  <w:style w:type="paragraph" w:customStyle="1" w:styleId="EditorsNote">
    <w:name w:val="Editor's Note"/>
    <w:basedOn w:val="Normal"/>
    <w:rsid w:val="000F2DEB"/>
    <w:pPr>
      <w:keepLines/>
      <w:spacing w:after="180"/>
      <w:ind w:left="1135" w:hanging="851"/>
    </w:pPr>
    <w:rPr>
      <w:color w:val="FF0000"/>
    </w:rPr>
  </w:style>
  <w:style w:type="paragraph" w:styleId="ListBullet4">
    <w:name w:val="List Bullet 4"/>
    <w:basedOn w:val="ListBullet3"/>
    <w:rsid w:val="000F2DEB"/>
    <w:pPr>
      <w:numPr>
        <w:numId w:val="8"/>
      </w:numPr>
    </w:pPr>
  </w:style>
  <w:style w:type="paragraph" w:styleId="ListBullet5">
    <w:name w:val="List Bullet 5"/>
    <w:basedOn w:val="ListBullet4"/>
    <w:rsid w:val="000F2DEB"/>
    <w:pPr>
      <w:numPr>
        <w:numId w:val="4"/>
      </w:numPr>
    </w:pPr>
  </w:style>
  <w:style w:type="paragraph" w:styleId="Footer">
    <w:name w:val="footer"/>
    <w:basedOn w:val="Header"/>
    <w:semiHidden/>
    <w:rsid w:val="000F2DEB"/>
    <w:pPr>
      <w:jc w:val="center"/>
    </w:pPr>
    <w:rPr>
      <w:i/>
      <w:iCs/>
    </w:rPr>
  </w:style>
  <w:style w:type="paragraph" w:customStyle="1" w:styleId="Reference">
    <w:name w:val="Reference"/>
    <w:basedOn w:val="Normal"/>
    <w:qFormat/>
    <w:rsid w:val="000F2DEB"/>
    <w:pPr>
      <w:numPr>
        <w:numId w:val="2"/>
      </w:numPr>
    </w:pPr>
  </w:style>
  <w:style w:type="paragraph" w:styleId="BalloonText">
    <w:name w:val="Balloon Text"/>
    <w:basedOn w:val="Normal"/>
    <w:semiHidden/>
    <w:rsid w:val="000F2DEB"/>
    <w:rPr>
      <w:rFonts w:ascii="Tahoma" w:hAnsi="Tahoma" w:cs="Tahoma"/>
      <w:sz w:val="16"/>
      <w:szCs w:val="16"/>
    </w:rPr>
  </w:style>
  <w:style w:type="character" w:styleId="PageNumber">
    <w:name w:val="page number"/>
    <w:basedOn w:val="DefaultParagraphFont"/>
    <w:semiHidden/>
    <w:rsid w:val="000F2DEB"/>
  </w:style>
  <w:style w:type="paragraph" w:styleId="BodyText">
    <w:name w:val="Body Text"/>
    <w:basedOn w:val="Normal"/>
    <w:link w:val="BodyTextChar"/>
    <w:qFormat/>
    <w:rsid w:val="000F2DEB"/>
  </w:style>
  <w:style w:type="character" w:styleId="Hyperlink">
    <w:name w:val="Hyperlink"/>
    <w:uiPriority w:val="99"/>
    <w:rsid w:val="000F2DEB"/>
    <w:rPr>
      <w:color w:val="0000FF"/>
      <w:u w:val="single"/>
      <w:lang w:val="en-GB"/>
    </w:rPr>
  </w:style>
  <w:style w:type="character" w:styleId="FollowedHyperlink">
    <w:name w:val="FollowedHyperlink"/>
    <w:semiHidden/>
    <w:rsid w:val="000F2DEB"/>
    <w:rPr>
      <w:color w:val="FF0000"/>
      <w:u w:val="single"/>
    </w:rPr>
  </w:style>
  <w:style w:type="character" w:styleId="CommentReference">
    <w:name w:val="annotation reference"/>
    <w:semiHidden/>
    <w:rsid w:val="000F2DEB"/>
    <w:rPr>
      <w:sz w:val="16"/>
      <w:szCs w:val="16"/>
    </w:rPr>
  </w:style>
  <w:style w:type="paragraph" w:styleId="CommentText">
    <w:name w:val="annotation text"/>
    <w:basedOn w:val="Normal"/>
    <w:link w:val="CommentTextChar"/>
    <w:rsid w:val="000F2DEB"/>
  </w:style>
  <w:style w:type="paragraph" w:styleId="CommentSubject">
    <w:name w:val="annotation subject"/>
    <w:basedOn w:val="CommentText"/>
    <w:next w:val="CommentText"/>
    <w:semiHidden/>
    <w:rsid w:val="000F2DEB"/>
    <w:rPr>
      <w:b/>
      <w:bCs/>
    </w:rPr>
  </w:style>
  <w:style w:type="character" w:customStyle="1" w:styleId="Heading1Char">
    <w:name w:val="Heading 1 Char"/>
    <w:link w:val="Heading1"/>
    <w:rsid w:val="000F2DEB"/>
    <w:rPr>
      <w:rFonts w:ascii="Arial" w:hAnsi="Arial" w:cs="Arial"/>
      <w:sz w:val="32"/>
      <w:szCs w:val="36"/>
      <w:lang w:val="en-GB" w:eastAsia="zh-CN"/>
    </w:rPr>
  </w:style>
  <w:style w:type="paragraph" w:customStyle="1" w:styleId="B1">
    <w:name w:val="B1"/>
    <w:basedOn w:val="List"/>
    <w:link w:val="B1Char1"/>
    <w:rsid w:val="000F2DEB"/>
    <w:pPr>
      <w:spacing w:after="180"/>
    </w:pPr>
  </w:style>
  <w:style w:type="paragraph" w:customStyle="1" w:styleId="B2">
    <w:name w:val="B2"/>
    <w:basedOn w:val="List2"/>
    <w:rsid w:val="000F2DEB"/>
    <w:pPr>
      <w:spacing w:after="180"/>
    </w:pPr>
  </w:style>
  <w:style w:type="paragraph" w:customStyle="1" w:styleId="B3">
    <w:name w:val="B3"/>
    <w:basedOn w:val="List3"/>
    <w:rsid w:val="000F2DEB"/>
    <w:pPr>
      <w:spacing w:after="180"/>
    </w:pPr>
  </w:style>
  <w:style w:type="paragraph" w:customStyle="1" w:styleId="B4">
    <w:name w:val="B4"/>
    <w:basedOn w:val="List4"/>
    <w:rsid w:val="000F2DEB"/>
    <w:pPr>
      <w:spacing w:after="180"/>
    </w:pPr>
  </w:style>
  <w:style w:type="paragraph" w:customStyle="1" w:styleId="Proposal">
    <w:name w:val="Proposal"/>
    <w:basedOn w:val="Normal"/>
    <w:qFormat/>
    <w:rsid w:val="000F2DEB"/>
    <w:pPr>
      <w:numPr>
        <w:numId w:val="3"/>
      </w:numPr>
      <w:tabs>
        <w:tab w:val="left" w:pos="1701"/>
      </w:tabs>
      <w:ind w:left="1701" w:hanging="1701"/>
    </w:pPr>
    <w:rPr>
      <w:b/>
      <w:bCs/>
    </w:rPr>
  </w:style>
  <w:style w:type="character" w:customStyle="1" w:styleId="BodyTextChar">
    <w:name w:val="Body Text Char"/>
    <w:link w:val="BodyText"/>
    <w:rsid w:val="000F2DEB"/>
    <w:rPr>
      <w:rFonts w:ascii="Times New Roman" w:hAnsi="Times New Roman"/>
      <w:lang w:val="en-GB" w:eastAsia="zh-CN"/>
    </w:rPr>
  </w:style>
  <w:style w:type="paragraph" w:customStyle="1" w:styleId="B5">
    <w:name w:val="B5"/>
    <w:basedOn w:val="List5"/>
    <w:rsid w:val="000F2DEB"/>
    <w:pPr>
      <w:spacing w:after="180"/>
    </w:pPr>
  </w:style>
  <w:style w:type="paragraph" w:customStyle="1" w:styleId="EX">
    <w:name w:val="EX"/>
    <w:basedOn w:val="Normal"/>
    <w:rsid w:val="000F2DEB"/>
    <w:pPr>
      <w:keepLines/>
      <w:spacing w:after="180"/>
      <w:ind w:left="1702" w:hanging="1418"/>
    </w:pPr>
  </w:style>
  <w:style w:type="paragraph" w:customStyle="1" w:styleId="EW">
    <w:name w:val="EW"/>
    <w:basedOn w:val="EX"/>
    <w:rsid w:val="000F2DEB"/>
    <w:pPr>
      <w:spacing w:after="0"/>
    </w:pPr>
  </w:style>
  <w:style w:type="paragraph" w:customStyle="1" w:styleId="TAL">
    <w:name w:val="TAL"/>
    <w:basedOn w:val="Normal"/>
    <w:rsid w:val="000F2DEB"/>
    <w:pPr>
      <w:keepNext/>
      <w:keepLines/>
    </w:pPr>
    <w:rPr>
      <w:sz w:val="18"/>
    </w:rPr>
  </w:style>
  <w:style w:type="paragraph" w:customStyle="1" w:styleId="TAC">
    <w:name w:val="TAC"/>
    <w:basedOn w:val="TAL"/>
    <w:rsid w:val="000F2DEB"/>
    <w:pPr>
      <w:jc w:val="center"/>
    </w:pPr>
  </w:style>
  <w:style w:type="paragraph" w:customStyle="1" w:styleId="TAH">
    <w:name w:val="TAH"/>
    <w:basedOn w:val="TAC"/>
    <w:rsid w:val="000F2DEB"/>
    <w:rPr>
      <w:b/>
    </w:rPr>
  </w:style>
  <w:style w:type="paragraph" w:customStyle="1" w:styleId="TAN">
    <w:name w:val="TAN"/>
    <w:basedOn w:val="TAL"/>
    <w:rsid w:val="000F2DEB"/>
    <w:pPr>
      <w:ind w:left="851" w:hanging="851"/>
    </w:pPr>
  </w:style>
  <w:style w:type="paragraph" w:customStyle="1" w:styleId="TAR">
    <w:name w:val="TAR"/>
    <w:basedOn w:val="TAL"/>
    <w:rsid w:val="000F2DEB"/>
    <w:pPr>
      <w:jc w:val="right"/>
    </w:pPr>
  </w:style>
  <w:style w:type="paragraph" w:customStyle="1" w:styleId="TH">
    <w:name w:val="TH"/>
    <w:basedOn w:val="Normal"/>
    <w:rsid w:val="000F2DEB"/>
    <w:pPr>
      <w:keepNext/>
      <w:keepLines/>
      <w:spacing w:before="60" w:after="180"/>
      <w:jc w:val="center"/>
    </w:pPr>
    <w:rPr>
      <w:b/>
    </w:rPr>
  </w:style>
  <w:style w:type="paragraph" w:customStyle="1" w:styleId="TF">
    <w:name w:val="TF"/>
    <w:basedOn w:val="TH"/>
    <w:rsid w:val="000F2DEB"/>
    <w:pPr>
      <w:keepNext w:val="0"/>
      <w:spacing w:before="0" w:after="240"/>
    </w:pPr>
  </w:style>
  <w:style w:type="paragraph" w:customStyle="1" w:styleId="TT">
    <w:name w:val="TT"/>
    <w:basedOn w:val="Heading1"/>
    <w:next w:val="Normal"/>
    <w:rsid w:val="000F2DEB"/>
    <w:pPr>
      <w:numPr>
        <w:numId w:val="0"/>
      </w:numPr>
      <w:ind w:left="1134" w:hanging="1134"/>
      <w:outlineLvl w:val="9"/>
    </w:pPr>
    <w:rPr>
      <w:rFonts w:cs="Times New Roman"/>
      <w:szCs w:val="20"/>
      <w:lang w:eastAsia="en-US"/>
    </w:rPr>
  </w:style>
  <w:style w:type="paragraph" w:customStyle="1" w:styleId="ZA">
    <w:name w:val="ZA"/>
    <w:rsid w:val="000F2D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2D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2D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2D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2DEB"/>
  </w:style>
  <w:style w:type="paragraph" w:customStyle="1" w:styleId="ZH">
    <w:name w:val="ZH"/>
    <w:rsid w:val="000F2D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2D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2DEB"/>
    <w:pPr>
      <w:framePr w:hRule="auto" w:wrap="notBeside" w:y="852"/>
    </w:pPr>
    <w:rPr>
      <w:i w:val="0"/>
      <w:sz w:val="40"/>
    </w:rPr>
  </w:style>
  <w:style w:type="paragraph" w:customStyle="1" w:styleId="ZU">
    <w:name w:val="ZU"/>
    <w:rsid w:val="000F2D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2DEB"/>
    <w:pPr>
      <w:framePr w:wrap="notBeside" w:y="16161"/>
    </w:pPr>
  </w:style>
  <w:style w:type="paragraph" w:customStyle="1" w:styleId="FP">
    <w:name w:val="FP"/>
    <w:basedOn w:val="Normal"/>
    <w:rsid w:val="000F2DEB"/>
  </w:style>
  <w:style w:type="paragraph" w:customStyle="1" w:styleId="Observation">
    <w:name w:val="Observation"/>
    <w:basedOn w:val="Proposal"/>
    <w:qFormat/>
    <w:rsid w:val="000F2DEB"/>
    <w:pPr>
      <w:numPr>
        <w:numId w:val="13"/>
      </w:numPr>
      <w:ind w:left="1701" w:hanging="1701"/>
    </w:pPr>
  </w:style>
  <w:style w:type="paragraph" w:styleId="TableofFigures">
    <w:name w:val="table of figures"/>
    <w:basedOn w:val="Normal"/>
    <w:next w:val="Normal"/>
    <w:uiPriority w:val="99"/>
    <w:rsid w:val="000F2DEB"/>
    <w:pPr>
      <w:ind w:left="1418" w:hanging="1418"/>
    </w:pPr>
    <w:rPr>
      <w:b/>
    </w:rPr>
  </w:style>
  <w:style w:type="paragraph" w:styleId="Index4">
    <w:name w:val="index 4"/>
    <w:basedOn w:val="Normal"/>
    <w:next w:val="Normal"/>
    <w:autoRedefine/>
    <w:rsid w:val="000F2DE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676E60"/>
    <w:rPr>
      <w:rFonts w:ascii="Times New Roman" w:hAnsi="Times New Roman"/>
      <w:lang w:val="en-GB" w:eastAsia="zh-CN"/>
    </w:rPr>
  </w:style>
  <w:style w:type="paragraph" w:styleId="Revision">
    <w:name w:val="Revision"/>
    <w:hidden/>
    <w:uiPriority w:val="99"/>
    <w:semiHidden/>
    <w:rsid w:val="00EE33D2"/>
    <w:rPr>
      <w:rFonts w:ascii="Times New Roman" w:hAnsi="Times New Roman"/>
      <w:lang w:val="en-GB" w:eastAsia="zh-CN"/>
    </w:rPr>
  </w:style>
  <w:style w:type="character" w:customStyle="1" w:styleId="B1Char1">
    <w:name w:val="B1 Char1"/>
    <w:link w:val="B1"/>
    <w:rsid w:val="00A31BEF"/>
    <w:rPr>
      <w:rFonts w:ascii="Times New Roman" w:hAnsi="Times New Roman"/>
      <w:lang w:val="en-GB"/>
    </w:rPr>
  </w:style>
  <w:style w:type="paragraph" w:customStyle="1" w:styleId="textintend2">
    <w:name w:val="text intend 2"/>
    <w:basedOn w:val="Normal"/>
    <w:rsid w:val="00A31BEF"/>
    <w:pPr>
      <w:numPr>
        <w:numId w:val="19"/>
      </w:numPr>
    </w:pPr>
    <w:rPr>
      <w:rFonts w:eastAsia="MS Mincho"/>
      <w:sz w:val="24"/>
      <w:lang w:eastAsia="en-GB"/>
    </w:rPr>
  </w:style>
  <w:style w:type="paragraph" w:customStyle="1" w:styleId="IvDInstructiontext">
    <w:name w:val="IvD Instructiontext"/>
    <w:basedOn w:val="BodyText"/>
    <w:link w:val="IvDInstructiontextChar"/>
    <w:uiPriority w:val="99"/>
    <w:qFormat/>
    <w:rsid w:val="0072283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72283C"/>
    <w:rPr>
      <w:rFonts w:ascii="Arial" w:hAnsi="Arial"/>
      <w:i/>
      <w:color w:val="7F7F7F" w:themeColor="text1" w:themeTint="80"/>
      <w:spacing w:val="2"/>
      <w:sz w:val="18"/>
      <w:szCs w:val="18"/>
    </w:rPr>
  </w:style>
  <w:style w:type="character" w:styleId="PlaceholderText">
    <w:name w:val="Placeholder Text"/>
    <w:basedOn w:val="DefaultParagraphFont"/>
    <w:uiPriority w:val="99"/>
    <w:semiHidden/>
    <w:rsid w:val="00801F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02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CB976-ABD5-4F2F-900C-2CD87377D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1168</Words>
  <Characters>6661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2017-05-06T02:37:00Z</dcterms:created>
  <dcterms:modified xsi:type="dcterms:W3CDTF">2017-05-06T04:49:00Z</dcterms:modified>
</cp:coreProperties>
</file>