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0ABD998A"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#8</w:t>
      </w:r>
      <w:r w:rsidR="00E6354E">
        <w:rPr>
          <w:rFonts w:eastAsia="MS Gothic" w:cs="Arial"/>
          <w:noProof w:val="0"/>
          <w:sz w:val="28"/>
          <w:szCs w:val="28"/>
          <w:lang w:val="en-US"/>
        </w:rPr>
        <w:t>9</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A2D34" w:rsidRPr="009E057D">
        <w:rPr>
          <w:rFonts w:eastAsia="MS Gothic" w:cs="Arial"/>
          <w:iCs/>
          <w:noProof w:val="0"/>
          <w:sz w:val="28"/>
          <w:szCs w:val="28"/>
          <w:lang w:val="en-US"/>
        </w:rPr>
        <w:t>R1-</w:t>
      </w:r>
      <w:r w:rsidR="00594C94" w:rsidRPr="00594C94">
        <w:rPr>
          <w:rFonts w:eastAsia="宋体" w:cs="Arial"/>
          <w:iCs/>
          <w:noProof w:val="0"/>
          <w:sz w:val="28"/>
          <w:szCs w:val="28"/>
          <w:lang w:val="en-US" w:eastAsia="zh-CN"/>
        </w:rPr>
        <w:t>1708366</w:t>
      </w:r>
    </w:p>
    <w:p w14:paraId="74C101FF" w14:textId="6BE1F0FB" w:rsidR="00004B52" w:rsidRPr="006632A6" w:rsidRDefault="00E6354E" w:rsidP="0060799C">
      <w:pPr>
        <w:pStyle w:val="a3"/>
        <w:tabs>
          <w:tab w:val="right" w:pos="9072"/>
          <w:tab w:val="right" w:pos="10206"/>
        </w:tabs>
        <w:spacing w:after="0" w:afterAutospacing="0"/>
        <w:rPr>
          <w:rFonts w:eastAsia="宋体" w:cs="Arial"/>
          <w:noProof w:val="0"/>
          <w:sz w:val="28"/>
          <w:szCs w:val="28"/>
          <w:lang w:val="en-US" w:eastAsia="zh-CN"/>
        </w:rPr>
      </w:pPr>
      <w:r w:rsidRPr="00E6354E">
        <w:rPr>
          <w:rFonts w:eastAsia="宋体" w:cs="Arial"/>
          <w:noProof w:val="0"/>
          <w:sz w:val="28"/>
          <w:szCs w:val="28"/>
          <w:lang w:val="en-US" w:eastAsia="zh-CN"/>
        </w:rPr>
        <w:t>Hangzhou, P.R. China 15th – 19th May 2017</w:t>
      </w:r>
    </w:p>
    <w:p w14:paraId="2B769471" w14:textId="77777777" w:rsidR="00004B52" w:rsidRPr="00A327B4"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4A896E9C"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6"/>
      <w:bookmarkStart w:id="3" w:name="OLE_LINK7"/>
      <w:bookmarkStart w:id="4" w:name="OLE_LINK4"/>
      <w:bookmarkStart w:id="5" w:name="OLE_LINK5"/>
      <w:bookmarkStart w:id="6" w:name="OLE_LINK9"/>
      <w:r w:rsidR="00E6354E">
        <w:rPr>
          <w:rFonts w:ascii="Arial" w:hAnsi="Arial" w:cs="Arial"/>
          <w:b/>
          <w:sz w:val="28"/>
          <w:szCs w:val="28"/>
          <w:lang w:val="en-US"/>
        </w:rPr>
        <w:t>I</w:t>
      </w:r>
      <w:r w:rsidR="00E6354E" w:rsidRPr="00E6354E">
        <w:rPr>
          <w:rFonts w:ascii="Arial" w:hAnsi="Arial" w:cs="Arial"/>
          <w:b/>
          <w:sz w:val="28"/>
          <w:szCs w:val="28"/>
          <w:lang w:val="en-US"/>
        </w:rPr>
        <w:t xml:space="preserve">ncreased PUSCH spectral efficiency </w:t>
      </w:r>
      <w:r w:rsidR="00E6354E">
        <w:rPr>
          <w:rFonts w:ascii="Arial" w:hAnsi="Arial" w:cs="Arial"/>
          <w:b/>
          <w:sz w:val="28"/>
          <w:szCs w:val="28"/>
          <w:lang w:val="en-US"/>
        </w:rPr>
        <w:t>for efeMTC</w:t>
      </w:r>
      <w:bookmarkEnd w:id="2"/>
      <w:bookmarkEnd w:id="3"/>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4"/>
      <w:bookmarkEnd w:id="5"/>
      <w:bookmarkEnd w:id="6"/>
    </w:p>
    <w:p w14:paraId="49DC0276" w14:textId="06B27A70" w:rsidR="00004B52" w:rsidRPr="00563901"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E6354E">
        <w:rPr>
          <w:rFonts w:ascii="Arial" w:hAnsi="Arial" w:cs="Arial"/>
          <w:b/>
          <w:sz w:val="28"/>
          <w:szCs w:val="28"/>
          <w:lang w:val="pt-BR"/>
        </w:rPr>
        <w:t>6</w:t>
      </w:r>
      <w:r w:rsidR="00486129" w:rsidRPr="00563901">
        <w:rPr>
          <w:rFonts w:asciiTheme="majorHAnsi" w:hAnsiTheme="majorHAnsi" w:cstheme="majorHAnsi"/>
          <w:b/>
          <w:sz w:val="28"/>
          <w:szCs w:val="28"/>
          <w:lang w:val="pt-BR"/>
        </w:rPr>
        <w:t>.</w:t>
      </w:r>
      <w:r w:rsidR="000079B0" w:rsidRPr="00563901">
        <w:rPr>
          <w:rFonts w:asciiTheme="majorHAnsi" w:hAnsiTheme="majorHAnsi" w:cstheme="majorHAnsi"/>
          <w:b/>
          <w:sz w:val="28"/>
          <w:szCs w:val="28"/>
          <w:lang w:val="pt-BR"/>
        </w:rPr>
        <w:t>2.</w:t>
      </w:r>
      <w:r w:rsidR="00563901" w:rsidRPr="00563901">
        <w:rPr>
          <w:rFonts w:asciiTheme="majorHAnsi" w:eastAsiaTheme="minorEastAsia" w:hAnsiTheme="majorHAnsi" w:cstheme="majorHAnsi"/>
          <w:b/>
          <w:sz w:val="28"/>
          <w:szCs w:val="28"/>
          <w:lang w:val="pt-BR" w:eastAsia="zh-CN"/>
        </w:rPr>
        <w:t>6</w:t>
      </w:r>
      <w:r w:rsidR="000079B0" w:rsidRPr="00563901">
        <w:rPr>
          <w:rFonts w:asciiTheme="majorHAnsi" w:hAnsiTheme="majorHAnsi" w:cstheme="majorHAnsi"/>
          <w:b/>
          <w:sz w:val="28"/>
          <w:szCs w:val="28"/>
          <w:lang w:val="pt-BR"/>
        </w:rPr>
        <w:t>.</w:t>
      </w:r>
      <w:r w:rsidR="00E6354E">
        <w:rPr>
          <w:rFonts w:asciiTheme="majorHAnsi" w:hAnsiTheme="majorHAnsi" w:cstheme="majorHAnsi"/>
          <w:b/>
          <w:sz w:val="28"/>
          <w:szCs w:val="28"/>
          <w:lang w:val="pt-BR"/>
        </w:rPr>
        <w:t>5</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5DB3CEF2"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6354E">
        <w:rPr>
          <w:rFonts w:eastAsia="MS Mincho"/>
          <w:lang w:val="en-US"/>
        </w:rPr>
        <w:t>1</w:t>
      </w:r>
      <w:r w:rsidR="00E30460">
        <w:rPr>
          <w:rFonts w:eastAsia="MS Mincho"/>
          <w:lang w:val="en-US"/>
        </w:rPr>
        <w:t>#</w:t>
      </w:r>
      <w:r w:rsidR="00E6354E">
        <w:rPr>
          <w:rFonts w:eastAsia="MS Mincho"/>
          <w:lang w:val="en-US"/>
        </w:rPr>
        <w:t>88bis</w:t>
      </w:r>
      <w:r w:rsidR="00E30460">
        <w:rPr>
          <w:rFonts w:eastAsia="MS Mincho"/>
          <w:lang w:val="en-US"/>
        </w:rPr>
        <w:t xml:space="preserve"> meeting, </w:t>
      </w:r>
      <w:r w:rsidR="00E6354E" w:rsidRPr="00E6354E">
        <w:rPr>
          <w:rFonts w:eastAsia="MS Mincho"/>
          <w:lang w:val="en-US"/>
        </w:rPr>
        <w:t xml:space="preserve">the following agreements were made on </w:t>
      </w:r>
      <w:r w:rsidR="00E6354E">
        <w:rPr>
          <w:rFonts w:eastAsia="MS Mincho"/>
          <w:lang w:val="en-US"/>
        </w:rPr>
        <w:t>increased PUSCH spectral efficiency</w:t>
      </w:r>
      <w:r w:rsidR="00E30460">
        <w:rPr>
          <w:rFonts w:eastAsia="MS Mincho"/>
          <w:lang w:val="en-US"/>
        </w:rPr>
        <w:t xml:space="preserve"> [1]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1F1DB6">
        <w:tc>
          <w:tcPr>
            <w:tcW w:w="9954" w:type="dxa"/>
          </w:tcPr>
          <w:p w14:paraId="15DB298C" w14:textId="77777777" w:rsidR="00E6354E" w:rsidRPr="00D56D63" w:rsidRDefault="00E6354E" w:rsidP="001F1DB6">
            <w:pPr>
              <w:rPr>
                <w:rFonts w:eastAsia="MS Mincho"/>
                <w:highlight w:val="green"/>
              </w:rPr>
            </w:pPr>
            <w:r w:rsidRPr="00D56D63">
              <w:rPr>
                <w:rFonts w:eastAsia="MS Mincho"/>
                <w:highlight w:val="green"/>
              </w:rPr>
              <w:t>Agreements:</w:t>
            </w:r>
          </w:p>
          <w:p w14:paraId="40E13AC0" w14:textId="77777777" w:rsidR="00E6354E" w:rsidRPr="00E6354E" w:rsidRDefault="00E6354E" w:rsidP="00E6354E">
            <w:pPr>
              <w:numPr>
                <w:ilvl w:val="0"/>
                <w:numId w:val="48"/>
              </w:numPr>
              <w:tabs>
                <w:tab w:val="left" w:pos="720"/>
              </w:tabs>
              <w:snapToGrid/>
              <w:spacing w:after="0" w:afterAutospacing="0"/>
              <w:jc w:val="left"/>
              <w:rPr>
                <w:rFonts w:eastAsia="MS Mincho"/>
                <w:szCs w:val="24"/>
                <w:lang w:val="en-US"/>
              </w:rPr>
            </w:pPr>
            <w:r w:rsidRPr="00E6354E">
              <w:rPr>
                <w:rFonts w:eastAsia="MS Mincho"/>
                <w:szCs w:val="24"/>
                <w:lang w:val="en-US"/>
              </w:rPr>
              <w:t>Techniques to improve UL spectral efficiency for consideration:</w:t>
            </w:r>
          </w:p>
          <w:p w14:paraId="1B979F62" w14:textId="77777777" w:rsidR="00E6354E" w:rsidRPr="00E6354E" w:rsidRDefault="00E6354E" w:rsidP="00E6354E">
            <w:pPr>
              <w:numPr>
                <w:ilvl w:val="1"/>
                <w:numId w:val="48"/>
              </w:numPr>
              <w:tabs>
                <w:tab w:val="left" w:pos="720"/>
              </w:tabs>
              <w:snapToGrid/>
              <w:spacing w:after="0" w:afterAutospacing="0"/>
              <w:jc w:val="left"/>
              <w:rPr>
                <w:rFonts w:eastAsia="MS Mincho"/>
                <w:szCs w:val="24"/>
                <w:lang w:val="en-US"/>
              </w:rPr>
            </w:pPr>
            <w:r w:rsidRPr="00E6354E">
              <w:rPr>
                <w:rFonts w:eastAsia="MS Mincho"/>
                <w:szCs w:val="24"/>
                <w:lang w:val="en-US"/>
              </w:rPr>
              <w:t>Sub-PRB allocation</w:t>
            </w:r>
          </w:p>
          <w:p w14:paraId="22CA3EF5" w14:textId="77777777" w:rsidR="00E6354E" w:rsidRPr="00E6354E" w:rsidRDefault="00E6354E" w:rsidP="00E6354E">
            <w:pPr>
              <w:numPr>
                <w:ilvl w:val="2"/>
                <w:numId w:val="48"/>
              </w:numPr>
              <w:tabs>
                <w:tab w:val="left" w:pos="720"/>
              </w:tabs>
              <w:snapToGrid/>
              <w:spacing w:after="0" w:afterAutospacing="0"/>
              <w:jc w:val="left"/>
              <w:rPr>
                <w:rFonts w:eastAsia="MS Mincho"/>
                <w:szCs w:val="24"/>
                <w:lang w:val="en-US"/>
              </w:rPr>
            </w:pPr>
            <w:r w:rsidRPr="00E6354E">
              <w:rPr>
                <w:rFonts w:eastAsia="MS Mincho"/>
                <w:szCs w:val="24"/>
                <w:lang w:val="en-US"/>
              </w:rPr>
              <w:t>PUSCH-based and NPUSCH-based designs can be considered.</w:t>
            </w:r>
          </w:p>
          <w:p w14:paraId="43DDF400" w14:textId="77777777" w:rsidR="00E6354E" w:rsidRPr="00E6354E" w:rsidRDefault="00E6354E" w:rsidP="00E6354E">
            <w:pPr>
              <w:numPr>
                <w:ilvl w:val="1"/>
                <w:numId w:val="48"/>
              </w:numPr>
              <w:tabs>
                <w:tab w:val="left" w:pos="720"/>
              </w:tabs>
              <w:snapToGrid/>
              <w:spacing w:after="0" w:afterAutospacing="0"/>
              <w:jc w:val="left"/>
              <w:rPr>
                <w:rFonts w:eastAsia="MS Mincho"/>
                <w:szCs w:val="24"/>
                <w:lang w:val="en-US"/>
              </w:rPr>
            </w:pPr>
            <w:r w:rsidRPr="00E6354E">
              <w:rPr>
                <w:rFonts w:eastAsia="MS Mincho"/>
                <w:szCs w:val="24"/>
                <w:lang w:val="en-US"/>
              </w:rPr>
              <w:t>CDMA</w:t>
            </w:r>
          </w:p>
          <w:p w14:paraId="34E68A47" w14:textId="77777777" w:rsidR="00E6354E" w:rsidRPr="00E6354E" w:rsidRDefault="00E6354E" w:rsidP="00E6354E">
            <w:pPr>
              <w:numPr>
                <w:ilvl w:val="1"/>
                <w:numId w:val="48"/>
              </w:numPr>
              <w:tabs>
                <w:tab w:val="left" w:pos="720"/>
              </w:tabs>
              <w:snapToGrid/>
              <w:spacing w:after="0" w:afterAutospacing="0"/>
              <w:jc w:val="left"/>
              <w:rPr>
                <w:rFonts w:eastAsia="MS Mincho"/>
                <w:szCs w:val="24"/>
                <w:lang w:val="en-US"/>
              </w:rPr>
            </w:pPr>
            <w:r w:rsidRPr="00E6354E">
              <w:rPr>
                <w:rFonts w:eastAsia="MS Mincho"/>
                <w:szCs w:val="24"/>
                <w:lang w:val="en-US"/>
              </w:rPr>
              <w:t>MU-MIMO</w:t>
            </w:r>
          </w:p>
          <w:p w14:paraId="0B539D50" w14:textId="77777777" w:rsidR="00E6354E" w:rsidRPr="00E6354E" w:rsidRDefault="00E6354E" w:rsidP="00E6354E">
            <w:pPr>
              <w:numPr>
                <w:ilvl w:val="1"/>
                <w:numId w:val="48"/>
              </w:numPr>
              <w:tabs>
                <w:tab w:val="left" w:pos="720"/>
              </w:tabs>
              <w:snapToGrid/>
              <w:spacing w:after="0" w:afterAutospacing="0"/>
              <w:jc w:val="left"/>
              <w:rPr>
                <w:rFonts w:eastAsia="MS Mincho"/>
                <w:szCs w:val="24"/>
                <w:lang w:val="en-US"/>
              </w:rPr>
            </w:pPr>
            <w:r w:rsidRPr="00E6354E">
              <w:rPr>
                <w:rFonts w:eastAsia="MS Mincho"/>
                <w:szCs w:val="24"/>
                <w:lang w:val="en-US"/>
              </w:rPr>
              <w:t>Increased DMRS density</w:t>
            </w:r>
          </w:p>
          <w:p w14:paraId="21C6BF89" w14:textId="77777777" w:rsidR="00E6354E" w:rsidRPr="00E6354E" w:rsidRDefault="00E6354E" w:rsidP="00E6354E">
            <w:pPr>
              <w:numPr>
                <w:ilvl w:val="0"/>
                <w:numId w:val="48"/>
              </w:numPr>
              <w:tabs>
                <w:tab w:val="left" w:pos="720"/>
              </w:tabs>
              <w:snapToGrid/>
              <w:spacing w:after="0" w:afterAutospacing="0"/>
              <w:jc w:val="left"/>
              <w:rPr>
                <w:rFonts w:eastAsia="MS Mincho"/>
                <w:szCs w:val="24"/>
                <w:lang w:val="en-US"/>
              </w:rPr>
            </w:pPr>
            <w:r w:rsidRPr="00E6354E">
              <w:rPr>
                <w:rFonts w:eastAsia="MS Mincho"/>
                <w:szCs w:val="24"/>
                <w:lang w:val="en-US"/>
              </w:rPr>
              <w:t>Note: combinations of techniques are not precluded.</w:t>
            </w:r>
          </w:p>
          <w:p w14:paraId="7D4B0B97" w14:textId="4773F62C" w:rsidR="00E6354E" w:rsidRPr="00E6354E" w:rsidRDefault="00E6354E" w:rsidP="00E6354E">
            <w:pPr>
              <w:numPr>
                <w:ilvl w:val="0"/>
                <w:numId w:val="48"/>
              </w:numPr>
              <w:snapToGrid/>
              <w:spacing w:after="0" w:afterAutospacing="0"/>
              <w:jc w:val="left"/>
              <w:rPr>
                <w:rFonts w:eastAsia="MS Mincho"/>
                <w:szCs w:val="24"/>
                <w:lang w:val="en-US"/>
              </w:rPr>
            </w:pPr>
            <w:r w:rsidRPr="00E6354E">
              <w:rPr>
                <w:rFonts w:eastAsia="MS Mincho"/>
                <w:szCs w:val="24"/>
                <w:lang w:val="en-US"/>
              </w:rPr>
              <w:t>Additionally, support for switching between LTE and NB-IoT air interfaces can be considered.</w:t>
            </w:r>
          </w:p>
        </w:tc>
      </w:tr>
    </w:tbl>
    <w:p w14:paraId="3C2E8165" w14:textId="23675CA5"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analyze above techniques and share our considerations on</w:t>
      </w:r>
      <w:bookmarkStart w:id="8" w:name="OLE_LINK8"/>
      <w:bookmarkStart w:id="9" w:name="OLE_LINK10"/>
      <w:r>
        <w:rPr>
          <w:rFonts w:eastAsiaTheme="minorEastAsia"/>
          <w:lang w:val="en-US" w:eastAsia="zh-CN"/>
        </w:rPr>
        <w:t xml:space="preserve"> </w:t>
      </w:r>
      <w:bookmarkStart w:id="10" w:name="OLE_LINK1"/>
      <w:bookmarkStart w:id="11" w:name="OLE_LINK2"/>
      <w:r>
        <w:rPr>
          <w:rFonts w:eastAsiaTheme="minorEastAsia"/>
          <w:lang w:val="en-US" w:eastAsia="zh-CN"/>
        </w:rPr>
        <w:t>increased PUSCH</w:t>
      </w:r>
      <w:r w:rsidR="00A26512">
        <w:rPr>
          <w:rFonts w:eastAsiaTheme="minorEastAsia"/>
          <w:lang w:val="en-US" w:eastAsia="zh-CN"/>
        </w:rPr>
        <w:t xml:space="preserve"> </w:t>
      </w:r>
      <w:r>
        <w:rPr>
          <w:rFonts w:eastAsiaTheme="minorEastAsia"/>
          <w:lang w:val="en-US" w:eastAsia="zh-CN"/>
        </w:rPr>
        <w:t>spectral efficiency</w:t>
      </w:r>
      <w:bookmarkEnd w:id="8"/>
      <w:bookmarkEnd w:id="9"/>
      <w:r>
        <w:rPr>
          <w:rFonts w:eastAsiaTheme="minorEastAsia"/>
          <w:lang w:val="en-US" w:eastAsia="zh-CN"/>
        </w:rPr>
        <w:t xml:space="preserve"> </w:t>
      </w:r>
      <w:bookmarkEnd w:id="10"/>
      <w:bookmarkEnd w:id="11"/>
      <w:r>
        <w:rPr>
          <w:rFonts w:eastAsiaTheme="minorEastAsia"/>
          <w:lang w:val="en-US" w:eastAsia="zh-CN"/>
        </w:rPr>
        <w:t>for efeMTC.</w:t>
      </w:r>
    </w:p>
    <w:p w14:paraId="5960CBEA" w14:textId="2D045CA9" w:rsidR="00566813" w:rsidRDefault="00C368D5" w:rsidP="00D54E15">
      <w:pPr>
        <w:pStyle w:val="10"/>
        <w:spacing w:after="180"/>
      </w:pPr>
      <w:r>
        <w:t>Discussions</w:t>
      </w:r>
    </w:p>
    <w:p w14:paraId="4119CF82" w14:textId="77777777" w:rsidR="00E47760" w:rsidRDefault="008F4A7C" w:rsidP="00DF777D">
      <w:pPr>
        <w:rPr>
          <w:rFonts w:eastAsiaTheme="minorEastAsia"/>
          <w:lang w:eastAsia="zh-CN"/>
        </w:rPr>
      </w:pPr>
      <w:r>
        <w:rPr>
          <w:rFonts w:eastAsiaTheme="minorEastAsia"/>
          <w:lang w:eastAsia="zh-CN"/>
        </w:rPr>
        <w:t xml:space="preserve">Based on the agreements made in the </w:t>
      </w:r>
      <w:r>
        <w:rPr>
          <w:rFonts w:eastAsiaTheme="minorEastAsia" w:hint="eastAsia"/>
          <w:lang w:eastAsia="zh-CN"/>
        </w:rPr>
        <w:t>RAN1#</w:t>
      </w:r>
      <w:r>
        <w:rPr>
          <w:rFonts w:eastAsiaTheme="minorEastAsia"/>
          <w:lang w:eastAsia="zh-CN"/>
        </w:rPr>
        <w:t xml:space="preserve">88bis, there are 4 alternative techniques which can be used for increased PUSCH spectral efficiency: </w:t>
      </w:r>
    </w:p>
    <w:p w14:paraId="52E57CAD" w14:textId="5A2BB6F6" w:rsidR="00E47760" w:rsidRDefault="00911D02" w:rsidP="00C738B9">
      <w:pPr>
        <w:pStyle w:val="afe"/>
        <w:numPr>
          <w:ilvl w:val="0"/>
          <w:numId w:val="49"/>
        </w:numPr>
        <w:ind w:firstLineChars="0"/>
        <w:rPr>
          <w:rFonts w:eastAsiaTheme="minorEastAsia"/>
          <w:lang w:eastAsia="zh-CN"/>
        </w:rPr>
      </w:pPr>
      <w:r w:rsidRPr="00C738B9">
        <w:rPr>
          <w:rFonts w:eastAsiaTheme="minorEastAsia"/>
          <w:lang w:eastAsia="zh-CN"/>
        </w:rPr>
        <w:t xml:space="preserve">Alt 1: </w:t>
      </w:r>
      <w:r w:rsidR="00E04CA6">
        <w:rPr>
          <w:rFonts w:eastAsiaTheme="minorEastAsia"/>
          <w:lang w:eastAsia="zh-CN"/>
        </w:rPr>
        <w:t>S</w:t>
      </w:r>
      <w:r w:rsidR="00E04CA6" w:rsidRPr="00C738B9">
        <w:rPr>
          <w:rFonts w:eastAsiaTheme="minorEastAsia"/>
          <w:lang w:eastAsia="zh-CN"/>
        </w:rPr>
        <w:t>ub</w:t>
      </w:r>
      <w:r w:rsidR="008F4A7C" w:rsidRPr="00C738B9">
        <w:rPr>
          <w:rFonts w:eastAsiaTheme="minorEastAsia"/>
          <w:lang w:eastAsia="zh-CN"/>
        </w:rPr>
        <w:t>-PRB allocation</w:t>
      </w:r>
    </w:p>
    <w:p w14:paraId="7D9E5DE7" w14:textId="5A16E3E4" w:rsidR="00E47760" w:rsidRDefault="00911D02" w:rsidP="00C738B9">
      <w:pPr>
        <w:pStyle w:val="afe"/>
        <w:numPr>
          <w:ilvl w:val="0"/>
          <w:numId w:val="49"/>
        </w:numPr>
        <w:ind w:firstLineChars="0"/>
        <w:rPr>
          <w:rFonts w:eastAsiaTheme="minorEastAsia"/>
          <w:lang w:eastAsia="zh-CN"/>
        </w:rPr>
      </w:pPr>
      <w:r w:rsidRPr="00C738B9">
        <w:rPr>
          <w:rFonts w:eastAsiaTheme="minorEastAsia"/>
          <w:lang w:eastAsia="zh-CN"/>
        </w:rPr>
        <w:t xml:space="preserve">Alt 2: </w:t>
      </w:r>
      <w:r w:rsidR="008F4A7C" w:rsidRPr="00C738B9">
        <w:rPr>
          <w:rFonts w:eastAsiaTheme="minorEastAsia"/>
          <w:lang w:eastAsia="zh-CN"/>
        </w:rPr>
        <w:t>CDMA</w:t>
      </w:r>
    </w:p>
    <w:p w14:paraId="75877F02" w14:textId="3B318A94" w:rsidR="00E47760" w:rsidRDefault="00911D02" w:rsidP="00C738B9">
      <w:pPr>
        <w:pStyle w:val="afe"/>
        <w:numPr>
          <w:ilvl w:val="0"/>
          <w:numId w:val="49"/>
        </w:numPr>
        <w:ind w:firstLineChars="0"/>
        <w:rPr>
          <w:rFonts w:eastAsiaTheme="minorEastAsia"/>
          <w:lang w:eastAsia="zh-CN"/>
        </w:rPr>
      </w:pPr>
      <w:r w:rsidRPr="00C738B9">
        <w:rPr>
          <w:rFonts w:eastAsiaTheme="minorEastAsia"/>
          <w:lang w:eastAsia="zh-CN"/>
        </w:rPr>
        <w:t xml:space="preserve">Alt 3: </w:t>
      </w:r>
      <w:r w:rsidR="008F4A7C" w:rsidRPr="00C738B9">
        <w:rPr>
          <w:rFonts w:eastAsiaTheme="minorEastAsia"/>
          <w:lang w:eastAsia="zh-CN"/>
        </w:rPr>
        <w:t>MU-MIMO</w:t>
      </w:r>
    </w:p>
    <w:p w14:paraId="6AB5B157" w14:textId="2C4D3561" w:rsidR="008F4A7C" w:rsidRPr="00C738B9" w:rsidRDefault="00911D02" w:rsidP="00C738B9">
      <w:pPr>
        <w:pStyle w:val="afe"/>
        <w:numPr>
          <w:ilvl w:val="0"/>
          <w:numId w:val="49"/>
        </w:numPr>
        <w:ind w:firstLineChars="0"/>
        <w:rPr>
          <w:rFonts w:eastAsiaTheme="minorEastAsia"/>
          <w:lang w:eastAsia="zh-CN"/>
        </w:rPr>
      </w:pPr>
      <w:r w:rsidRPr="00C738B9">
        <w:rPr>
          <w:rFonts w:eastAsiaTheme="minorEastAsia"/>
          <w:lang w:eastAsia="zh-CN"/>
        </w:rPr>
        <w:t xml:space="preserve">Alt 4: </w:t>
      </w:r>
      <w:r w:rsidR="00E04CA6">
        <w:rPr>
          <w:rFonts w:eastAsiaTheme="minorEastAsia"/>
          <w:lang w:eastAsia="zh-CN"/>
        </w:rPr>
        <w:t>I</w:t>
      </w:r>
      <w:r w:rsidR="00E04CA6" w:rsidRPr="00C738B9">
        <w:rPr>
          <w:rFonts w:eastAsiaTheme="minorEastAsia"/>
          <w:lang w:eastAsia="zh-CN"/>
        </w:rPr>
        <w:t xml:space="preserve">ncreased </w:t>
      </w:r>
      <w:r w:rsidR="008F4A7C" w:rsidRPr="00C738B9">
        <w:rPr>
          <w:rFonts w:eastAsiaTheme="minorEastAsia"/>
          <w:lang w:eastAsia="zh-CN"/>
        </w:rPr>
        <w:t xml:space="preserve">DMRS density. </w:t>
      </w:r>
    </w:p>
    <w:p w14:paraId="4926BC82" w14:textId="35E6856A" w:rsidR="00FA1375" w:rsidRDefault="008F4A7C" w:rsidP="00DF777D">
      <w:pPr>
        <w:rPr>
          <w:rFonts w:eastAsiaTheme="minorEastAsia"/>
          <w:lang w:eastAsia="zh-CN"/>
        </w:rPr>
      </w:pPr>
      <w:r>
        <w:rPr>
          <w:rFonts w:eastAsiaTheme="minorEastAsia"/>
          <w:lang w:eastAsia="zh-CN"/>
        </w:rPr>
        <w:t xml:space="preserve">For </w:t>
      </w:r>
      <w:r w:rsidR="00911D02">
        <w:rPr>
          <w:rFonts w:eastAsiaTheme="minorEastAsia"/>
          <w:lang w:eastAsia="zh-CN"/>
        </w:rPr>
        <w:t>Alt 1</w:t>
      </w:r>
      <w:r>
        <w:rPr>
          <w:rFonts w:eastAsiaTheme="minorEastAsia"/>
          <w:lang w:eastAsia="zh-CN"/>
        </w:rPr>
        <w:t xml:space="preserve">, UEs are multiplexed in the same PRB by different subcarriers in </w:t>
      </w:r>
      <w:r w:rsidR="00BF19A0">
        <w:rPr>
          <w:rFonts w:eastAsiaTheme="minorEastAsia"/>
          <w:lang w:eastAsia="zh-CN"/>
        </w:rPr>
        <w:t xml:space="preserve">the </w:t>
      </w:r>
      <w:r>
        <w:rPr>
          <w:rFonts w:eastAsiaTheme="minorEastAsia"/>
          <w:lang w:eastAsia="zh-CN"/>
        </w:rPr>
        <w:t>frequency domain.</w:t>
      </w:r>
      <w:r w:rsidR="005C4A86">
        <w:rPr>
          <w:rFonts w:eastAsiaTheme="minorEastAsia"/>
          <w:lang w:eastAsia="zh-CN"/>
        </w:rPr>
        <w:t xml:space="preserve"> With the maximum transmission power on less subcarriers for UEs </w:t>
      </w:r>
      <w:r w:rsidR="008F2558">
        <w:rPr>
          <w:rFonts w:eastAsiaTheme="minorEastAsia"/>
          <w:lang w:eastAsia="zh-CN"/>
        </w:rPr>
        <w:t>with</w:t>
      </w:r>
      <w:r w:rsidR="005C4A86">
        <w:rPr>
          <w:rFonts w:eastAsiaTheme="minorEastAsia"/>
          <w:lang w:eastAsia="zh-CN"/>
        </w:rPr>
        <w:t xml:space="preserve"> large coverage enhancement, </w:t>
      </w:r>
      <w:r w:rsidR="005C4A86" w:rsidRPr="005C4A86">
        <w:rPr>
          <w:rFonts w:eastAsiaTheme="minorEastAsia"/>
          <w:lang w:eastAsia="zh-CN"/>
        </w:rPr>
        <w:t>the power spectral density can be improved which will improve the channel estimation</w:t>
      </w:r>
      <w:r w:rsidR="005C4A86">
        <w:rPr>
          <w:rFonts w:eastAsiaTheme="minorEastAsia"/>
          <w:lang w:eastAsia="zh-CN"/>
        </w:rPr>
        <w:t>.</w:t>
      </w:r>
      <w:r w:rsidR="00286FB1">
        <w:rPr>
          <w:rFonts w:eastAsiaTheme="minorEastAsia"/>
          <w:lang w:eastAsia="zh-CN"/>
        </w:rPr>
        <w:t xml:space="preserve"> </w:t>
      </w:r>
      <w:r w:rsidR="00FA1375">
        <w:rPr>
          <w:rFonts w:eastAsiaTheme="minorEastAsia"/>
          <w:lang w:eastAsia="zh-CN"/>
        </w:rPr>
        <w:t>The</w:t>
      </w:r>
      <w:r w:rsidR="00357727">
        <w:rPr>
          <w:rFonts w:eastAsiaTheme="minorEastAsia" w:hint="eastAsia"/>
          <w:lang w:eastAsia="zh-CN"/>
        </w:rPr>
        <w:t>n</w:t>
      </w:r>
      <w:r w:rsidR="00FA1375">
        <w:rPr>
          <w:rFonts w:eastAsiaTheme="minorEastAsia"/>
          <w:lang w:eastAsia="zh-CN"/>
        </w:rPr>
        <w:t xml:space="preserve"> the spectral efficiency will </w:t>
      </w:r>
      <w:r w:rsidR="00295E5B">
        <w:rPr>
          <w:rFonts w:eastAsiaTheme="minorEastAsia"/>
          <w:lang w:eastAsia="zh-CN"/>
        </w:rPr>
        <w:t xml:space="preserve">be </w:t>
      </w:r>
      <w:r w:rsidR="00295E5B">
        <w:rPr>
          <w:rFonts w:eastAsiaTheme="minorEastAsia" w:hint="eastAsia"/>
          <w:lang w:eastAsia="zh-CN"/>
        </w:rPr>
        <w:t>improved</w:t>
      </w:r>
      <w:r w:rsidR="00FA1375">
        <w:rPr>
          <w:rFonts w:eastAsiaTheme="minorEastAsia"/>
          <w:lang w:eastAsia="zh-CN"/>
        </w:rPr>
        <w:t>.</w:t>
      </w:r>
      <w:r w:rsidR="005C4A86">
        <w:rPr>
          <w:rFonts w:eastAsiaTheme="minorEastAsia"/>
          <w:lang w:eastAsia="zh-CN"/>
        </w:rPr>
        <w:t xml:space="preserve"> </w:t>
      </w:r>
    </w:p>
    <w:p w14:paraId="24779903" w14:textId="1D281BB8" w:rsidR="00C76D45" w:rsidRPr="00DF777D" w:rsidRDefault="00FA1375" w:rsidP="00DF777D">
      <w:pPr>
        <w:rPr>
          <w:rFonts w:eastAsiaTheme="minorEastAsia"/>
          <w:lang w:eastAsia="zh-CN"/>
        </w:rPr>
      </w:pPr>
      <w:r>
        <w:rPr>
          <w:rFonts w:eastAsiaTheme="minorEastAsia"/>
          <w:lang w:eastAsia="zh-CN"/>
        </w:rPr>
        <w:lastRenderedPageBreak/>
        <w:t xml:space="preserve">In </w:t>
      </w:r>
      <w:r w:rsidR="00E17D32">
        <w:rPr>
          <w:rFonts w:eastAsiaTheme="minorEastAsia"/>
          <w:lang w:eastAsia="zh-CN"/>
        </w:rPr>
        <w:t>Rel-13</w:t>
      </w:r>
      <w:r>
        <w:rPr>
          <w:rFonts w:eastAsiaTheme="minorEastAsia"/>
          <w:lang w:eastAsia="zh-CN"/>
        </w:rPr>
        <w:t xml:space="preserve">, </w:t>
      </w:r>
      <w:r w:rsidR="00725DA7">
        <w:rPr>
          <w:rFonts w:eastAsiaTheme="minorEastAsia"/>
          <w:lang w:eastAsia="zh-CN"/>
        </w:rPr>
        <w:t xml:space="preserve">sub-PRB resource allocation </w:t>
      </w:r>
      <w:r w:rsidR="005C4A86">
        <w:rPr>
          <w:rFonts w:eastAsiaTheme="minorEastAsia"/>
          <w:lang w:eastAsia="zh-CN"/>
        </w:rPr>
        <w:t>has been specified for NB-IoT</w:t>
      </w:r>
      <w:r w:rsidR="00B35EC5">
        <w:rPr>
          <w:rFonts w:eastAsiaTheme="minorEastAsia"/>
          <w:lang w:eastAsia="zh-CN"/>
        </w:rPr>
        <w:t>.</w:t>
      </w:r>
      <w:r w:rsidR="00BE7BBD">
        <w:rPr>
          <w:rFonts w:eastAsiaTheme="minorEastAsia" w:hint="eastAsia"/>
          <w:lang w:eastAsia="zh-CN"/>
        </w:rPr>
        <w:t xml:space="preserve"> </w:t>
      </w:r>
      <w:r w:rsidR="00E17D32">
        <w:rPr>
          <w:rFonts w:eastAsiaTheme="minorEastAsia"/>
          <w:lang w:eastAsia="zh-CN"/>
        </w:rPr>
        <w:t>It will be easy to add such a scheme for MTC. So t</w:t>
      </w:r>
      <w:r w:rsidR="00BE7BBD">
        <w:rPr>
          <w:rFonts w:eastAsiaTheme="minorEastAsia" w:hint="eastAsia"/>
          <w:lang w:eastAsia="zh-CN"/>
        </w:rPr>
        <w:t>he</w:t>
      </w:r>
      <w:r w:rsidR="00BE7BBD">
        <w:rPr>
          <w:rFonts w:eastAsiaTheme="minorEastAsia"/>
          <w:lang w:eastAsia="zh-CN"/>
        </w:rPr>
        <w:t xml:space="preserve"> specification efforts will be less to</w:t>
      </w:r>
      <w:r w:rsidR="005C4A86">
        <w:rPr>
          <w:rFonts w:eastAsiaTheme="minorEastAsia"/>
          <w:lang w:eastAsia="zh-CN"/>
        </w:rPr>
        <w:t xml:space="preserve"> </w:t>
      </w:r>
      <w:r w:rsidR="005E4726">
        <w:rPr>
          <w:rFonts w:eastAsiaTheme="minorEastAsia"/>
          <w:lang w:eastAsia="zh-CN"/>
        </w:rPr>
        <w:t>support</w:t>
      </w:r>
      <w:r w:rsidR="005C4A86">
        <w:rPr>
          <w:rFonts w:eastAsiaTheme="minorEastAsia"/>
          <w:lang w:eastAsia="zh-CN"/>
        </w:rPr>
        <w:t xml:space="preserve"> </w:t>
      </w:r>
      <w:r w:rsidR="00BE7BBD">
        <w:rPr>
          <w:rFonts w:eastAsiaTheme="minorEastAsia"/>
          <w:lang w:eastAsia="zh-CN"/>
        </w:rPr>
        <w:t xml:space="preserve">sub-PRB resource allocation for efeMTC.  </w:t>
      </w:r>
      <w:r>
        <w:rPr>
          <w:rFonts w:eastAsiaTheme="minorEastAsia"/>
          <w:lang w:eastAsia="zh-CN"/>
        </w:rPr>
        <w:t xml:space="preserve"> </w:t>
      </w:r>
    </w:p>
    <w:p w14:paraId="3BA6C20F" w14:textId="485C1166" w:rsidR="00C76D45" w:rsidRPr="00172FEB" w:rsidRDefault="00A126C6" w:rsidP="00C76D45">
      <w:pPr>
        <w:rPr>
          <w:rFonts w:eastAsiaTheme="minorEastAsia"/>
          <w:b/>
          <w:lang w:eastAsia="zh-CN"/>
        </w:rPr>
      </w:pPr>
      <w:r>
        <w:rPr>
          <w:rFonts w:eastAsiaTheme="minorEastAsia"/>
          <w:b/>
          <w:u w:val="single"/>
          <w:lang w:eastAsia="zh-CN"/>
        </w:rPr>
        <w:t>Observation</w:t>
      </w:r>
      <w:r w:rsidR="00C76D45">
        <w:rPr>
          <w:rFonts w:eastAsiaTheme="minorEastAsia"/>
          <w:b/>
          <w:u w:val="single"/>
          <w:lang w:eastAsia="zh-CN"/>
        </w:rPr>
        <w:t xml:space="preserve"> 1</w:t>
      </w:r>
      <w:r w:rsidR="00C76D45" w:rsidRPr="00517940">
        <w:rPr>
          <w:rFonts w:eastAsiaTheme="minorEastAsia"/>
          <w:b/>
          <w:u w:val="single"/>
          <w:lang w:eastAsia="zh-CN"/>
        </w:rPr>
        <w:t>:</w:t>
      </w:r>
    </w:p>
    <w:p w14:paraId="7814D282" w14:textId="0B2DF934" w:rsidR="00566813" w:rsidRDefault="00E47760" w:rsidP="005C4A86">
      <w:pPr>
        <w:pStyle w:val="afe"/>
        <w:numPr>
          <w:ilvl w:val="0"/>
          <w:numId w:val="29"/>
        </w:numPr>
        <w:ind w:firstLineChars="0"/>
        <w:rPr>
          <w:rFonts w:eastAsiaTheme="minorEastAsia"/>
          <w:lang w:eastAsia="zh-CN"/>
        </w:rPr>
      </w:pPr>
      <w:r>
        <w:rPr>
          <w:rFonts w:eastAsiaTheme="minorEastAsia"/>
          <w:lang w:eastAsia="zh-CN"/>
        </w:rPr>
        <w:t>Sub-PRB resource allocation can have the minimum specification impact</w:t>
      </w:r>
    </w:p>
    <w:p w14:paraId="68356B0B" w14:textId="77777777" w:rsidR="00E47760" w:rsidRPr="00C738B9" w:rsidRDefault="00E47760" w:rsidP="00C738B9">
      <w:pPr>
        <w:rPr>
          <w:rFonts w:eastAsiaTheme="minorEastAsia"/>
          <w:lang w:eastAsia="zh-CN"/>
        </w:rPr>
      </w:pPr>
    </w:p>
    <w:p w14:paraId="1EDC7A65" w14:textId="1C57A313" w:rsidR="001B1722" w:rsidRDefault="005C4A86" w:rsidP="00692CCE">
      <w:pPr>
        <w:rPr>
          <w:rFonts w:eastAsiaTheme="minorEastAsia"/>
          <w:lang w:eastAsia="zh-CN"/>
        </w:rPr>
      </w:pPr>
      <w:r>
        <w:rPr>
          <w:rFonts w:eastAsiaTheme="minorEastAsia"/>
          <w:lang w:eastAsia="zh-CN"/>
        </w:rPr>
        <w:t xml:space="preserve">For Alt 2, UEs are multiplexed in the same PRB by </w:t>
      </w:r>
      <w:r w:rsidR="005E4726">
        <w:rPr>
          <w:rFonts w:eastAsiaTheme="minorEastAsia"/>
          <w:lang w:eastAsia="zh-CN"/>
        </w:rPr>
        <w:t xml:space="preserve">different </w:t>
      </w:r>
      <w:r w:rsidR="006A243F" w:rsidRPr="006A243F">
        <w:rPr>
          <w:rFonts w:eastAsiaTheme="minorEastAsia"/>
          <w:lang w:eastAsia="zh-CN"/>
        </w:rPr>
        <w:t>code</w:t>
      </w:r>
      <w:r w:rsidR="006A243F">
        <w:rPr>
          <w:rFonts w:eastAsiaTheme="minorEastAsia"/>
          <w:lang w:eastAsia="zh-CN"/>
        </w:rPr>
        <w:t xml:space="preserve">s </w:t>
      </w:r>
      <w:r w:rsidR="006A243F" w:rsidRPr="006A243F">
        <w:rPr>
          <w:rFonts w:eastAsiaTheme="minorEastAsia"/>
          <w:lang w:eastAsia="zh-CN"/>
        </w:rPr>
        <w:t>spread</w:t>
      </w:r>
      <w:r w:rsidR="0076029D">
        <w:rPr>
          <w:rFonts w:eastAsiaTheme="minorEastAsia" w:hint="eastAsia"/>
          <w:lang w:eastAsia="zh-CN"/>
        </w:rPr>
        <w:t>ing</w:t>
      </w:r>
      <w:r w:rsidR="006A243F" w:rsidRPr="006A243F">
        <w:rPr>
          <w:rFonts w:eastAsiaTheme="minorEastAsia"/>
          <w:lang w:eastAsia="zh-CN"/>
        </w:rPr>
        <w:t xml:space="preserve"> over multiple subframes </w:t>
      </w:r>
      <w:r w:rsidR="006A243F">
        <w:rPr>
          <w:rFonts w:eastAsiaTheme="minorEastAsia"/>
          <w:lang w:eastAsia="zh-CN"/>
        </w:rPr>
        <w:t>[2]</w:t>
      </w:r>
      <w:r>
        <w:rPr>
          <w:rFonts w:eastAsiaTheme="minorEastAsia"/>
          <w:lang w:eastAsia="zh-CN"/>
        </w:rPr>
        <w:t xml:space="preserve">. </w:t>
      </w:r>
      <w:r w:rsidR="00F569CC">
        <w:rPr>
          <w:rFonts w:eastAsiaTheme="minorEastAsia" w:hint="eastAsia"/>
          <w:lang w:eastAsia="zh-CN"/>
        </w:rPr>
        <w:t>It</w:t>
      </w:r>
      <w:r w:rsidR="00F569CC">
        <w:rPr>
          <w:rFonts w:eastAsiaTheme="minorEastAsia"/>
          <w:lang w:eastAsia="zh-CN"/>
        </w:rPr>
        <w:t xml:space="preserve"> is similar to the OCC (orthogonal cover code) d</w:t>
      </w:r>
      <w:r w:rsidR="008B5B54">
        <w:rPr>
          <w:rFonts w:eastAsiaTheme="minorEastAsia"/>
          <w:lang w:eastAsia="zh-CN"/>
        </w:rPr>
        <w:t xml:space="preserve">esign </w:t>
      </w:r>
      <w:r w:rsidR="00B819FA">
        <w:rPr>
          <w:rFonts w:eastAsiaTheme="minorEastAsia"/>
          <w:lang w:eastAsia="zh-CN"/>
        </w:rPr>
        <w:t>for</w:t>
      </w:r>
      <w:r w:rsidR="008B5B54">
        <w:rPr>
          <w:rFonts w:eastAsiaTheme="minorEastAsia"/>
          <w:lang w:eastAsia="zh-CN"/>
        </w:rPr>
        <w:t xml:space="preserve"> PUCCH format 1/1a/1b/3</w:t>
      </w:r>
      <w:r w:rsidR="00F569CC">
        <w:rPr>
          <w:rFonts w:eastAsiaTheme="minorEastAsia"/>
          <w:lang w:eastAsia="zh-CN"/>
        </w:rPr>
        <w:t xml:space="preserve">. This Alt needs the same spreading factor for the multiplexed UEs which will </w:t>
      </w:r>
      <w:r w:rsidR="00AC1402">
        <w:rPr>
          <w:rFonts w:eastAsiaTheme="minorEastAsia"/>
          <w:lang w:eastAsia="zh-CN"/>
        </w:rPr>
        <w:t xml:space="preserve">bring constrains on eNB’s scheduling. </w:t>
      </w:r>
      <w:r w:rsidR="0076029D">
        <w:rPr>
          <w:rFonts w:eastAsiaTheme="minorEastAsia"/>
          <w:lang w:eastAsia="zh-CN"/>
        </w:rPr>
        <w:t xml:space="preserve">In addition, there is an issue of </w:t>
      </w:r>
      <w:r w:rsidR="00515BB6">
        <w:rPr>
          <w:rFonts w:eastAsiaTheme="minorEastAsia"/>
          <w:lang w:eastAsia="zh-CN"/>
        </w:rPr>
        <w:t>near-far problem</w:t>
      </w:r>
      <w:r w:rsidR="0076029D">
        <w:rPr>
          <w:rFonts w:eastAsiaTheme="minorEastAsia"/>
          <w:lang w:eastAsia="zh-CN"/>
        </w:rPr>
        <w:t xml:space="preserve"> for </w:t>
      </w:r>
      <w:r w:rsidR="00EC1B01">
        <w:rPr>
          <w:rFonts w:eastAsiaTheme="minorEastAsia"/>
          <w:lang w:eastAsia="zh-CN"/>
        </w:rPr>
        <w:t xml:space="preserve">Alt 2. In Rel-13/14, for MTC UEs with large coverage enhancement, </w:t>
      </w:r>
      <w:r w:rsidR="00EC1B01" w:rsidRPr="00EC1B01">
        <w:rPr>
          <w:rFonts w:eastAsiaTheme="minorEastAsia"/>
          <w:lang w:eastAsia="zh-CN"/>
        </w:rPr>
        <w:t>the maximum transmission power is used for PUSCH</w:t>
      </w:r>
      <w:r w:rsidR="00EC1B01">
        <w:rPr>
          <w:rFonts w:eastAsiaTheme="minorEastAsia"/>
          <w:lang w:eastAsia="zh-CN"/>
        </w:rPr>
        <w:t xml:space="preserve"> transmission. In order to solve the issue of </w:t>
      </w:r>
      <w:r w:rsidR="00515BB6">
        <w:rPr>
          <w:rFonts w:eastAsiaTheme="minorEastAsia"/>
          <w:lang w:eastAsia="zh-CN"/>
        </w:rPr>
        <w:t>near-far problem</w:t>
      </w:r>
      <w:r w:rsidR="00EC1B01">
        <w:rPr>
          <w:rFonts w:eastAsiaTheme="minorEastAsia"/>
          <w:lang w:eastAsia="zh-CN"/>
        </w:rPr>
        <w:t xml:space="preserve">, </w:t>
      </w:r>
      <w:r w:rsidR="00515BB6">
        <w:rPr>
          <w:rFonts w:eastAsiaTheme="minorEastAsia"/>
          <w:lang w:eastAsia="zh-CN"/>
        </w:rPr>
        <w:t>the received power of CDMed UEs should also be almost same</w:t>
      </w:r>
      <w:r w:rsidR="00CC7FC2">
        <w:rPr>
          <w:rFonts w:eastAsiaTheme="minorEastAsia"/>
          <w:lang w:eastAsia="zh-CN"/>
        </w:rPr>
        <w:t xml:space="preserve"> at eNB side</w:t>
      </w:r>
      <w:r w:rsidR="00EC1B01">
        <w:rPr>
          <w:rFonts w:eastAsiaTheme="minorEastAsia"/>
          <w:lang w:eastAsia="zh-CN"/>
        </w:rPr>
        <w:t>.</w:t>
      </w:r>
      <w:r w:rsidR="00E47760">
        <w:rPr>
          <w:rFonts w:eastAsiaTheme="minorEastAsia"/>
          <w:lang w:eastAsia="zh-CN"/>
        </w:rPr>
        <w:t xml:space="preserve"> Moreover, in mode B, one typical situation is that UEs transmit their data with the maximum transmit power, and the received power difference between UEs inevitably occur due to the pathloss difference. Therefore, inter-user interference cannot be ignored and causes performance degradation.</w:t>
      </w:r>
    </w:p>
    <w:p w14:paraId="6A8D3C9A" w14:textId="7D0AFEE6" w:rsidR="00BF2BE4" w:rsidRPr="00172FEB" w:rsidRDefault="00A126C6" w:rsidP="00BF2BE4">
      <w:pPr>
        <w:rPr>
          <w:rFonts w:eastAsiaTheme="minorEastAsia"/>
          <w:b/>
          <w:lang w:eastAsia="zh-CN"/>
        </w:rPr>
      </w:pPr>
      <w:r>
        <w:rPr>
          <w:rFonts w:eastAsiaTheme="minorEastAsia"/>
          <w:b/>
          <w:u w:val="single"/>
          <w:lang w:eastAsia="zh-CN"/>
        </w:rPr>
        <w:t>Observation</w:t>
      </w:r>
      <w:r w:rsidR="00BF2BE4">
        <w:rPr>
          <w:rFonts w:eastAsiaTheme="minorEastAsia"/>
          <w:b/>
          <w:u w:val="single"/>
          <w:lang w:eastAsia="zh-CN"/>
        </w:rPr>
        <w:t xml:space="preserve"> </w:t>
      </w:r>
      <w:r w:rsidR="005D3F09">
        <w:rPr>
          <w:rFonts w:eastAsiaTheme="minorEastAsia"/>
          <w:b/>
          <w:u w:val="single"/>
          <w:lang w:eastAsia="zh-CN"/>
        </w:rPr>
        <w:t>2</w:t>
      </w:r>
      <w:r w:rsidR="00BF2BE4" w:rsidRPr="00517940">
        <w:rPr>
          <w:rFonts w:eastAsiaTheme="minorEastAsia"/>
          <w:b/>
          <w:u w:val="single"/>
          <w:lang w:eastAsia="zh-CN"/>
        </w:rPr>
        <w:t>:</w:t>
      </w:r>
    </w:p>
    <w:p w14:paraId="41C8A6B5" w14:textId="2B88CEF7" w:rsidR="004D01B8" w:rsidRDefault="00E47760" w:rsidP="00545BB7">
      <w:pPr>
        <w:pStyle w:val="afe"/>
        <w:numPr>
          <w:ilvl w:val="0"/>
          <w:numId w:val="29"/>
        </w:numPr>
        <w:ind w:firstLineChars="0"/>
        <w:rPr>
          <w:rFonts w:eastAsiaTheme="minorEastAsia"/>
          <w:lang w:eastAsia="zh-CN"/>
        </w:rPr>
      </w:pPr>
      <w:r>
        <w:rPr>
          <w:rFonts w:eastAsiaTheme="minorEastAsia"/>
          <w:lang w:eastAsia="zh-CN"/>
        </w:rPr>
        <w:t>CDMA is not suitable due to specification impact and near-far problem.</w:t>
      </w:r>
    </w:p>
    <w:p w14:paraId="42869BF5" w14:textId="77777777" w:rsidR="00E47760" w:rsidRPr="00E47760" w:rsidRDefault="00E47760" w:rsidP="00692CCE">
      <w:pPr>
        <w:rPr>
          <w:rFonts w:eastAsiaTheme="minorEastAsia"/>
          <w:lang w:eastAsia="zh-CN"/>
        </w:rPr>
      </w:pPr>
    </w:p>
    <w:p w14:paraId="0AEDEDF7" w14:textId="637472CB" w:rsidR="00CB5C1B" w:rsidRDefault="004D01B8" w:rsidP="00692CCE">
      <w:pPr>
        <w:rPr>
          <w:rFonts w:eastAsiaTheme="minorEastAsia"/>
          <w:lang w:eastAsia="zh-CN"/>
        </w:rPr>
      </w:pPr>
      <w:r>
        <w:rPr>
          <w:rFonts w:eastAsiaTheme="minorEastAsia"/>
          <w:lang w:eastAsia="zh-CN"/>
        </w:rPr>
        <w:t xml:space="preserve">For Alt 3, UEs are multiplexed in the </w:t>
      </w:r>
      <w:r w:rsidR="00E47760">
        <w:rPr>
          <w:rFonts w:eastAsiaTheme="minorEastAsia"/>
          <w:lang w:eastAsia="zh-CN"/>
        </w:rPr>
        <w:t xml:space="preserve">spatial domain within a </w:t>
      </w:r>
      <w:r>
        <w:rPr>
          <w:rFonts w:eastAsiaTheme="minorEastAsia"/>
          <w:lang w:eastAsia="zh-CN"/>
        </w:rPr>
        <w:t xml:space="preserve">same </w:t>
      </w:r>
      <w:r w:rsidR="006956BF">
        <w:rPr>
          <w:rFonts w:eastAsiaTheme="minorEastAsia"/>
          <w:lang w:eastAsia="zh-CN"/>
        </w:rPr>
        <w:t xml:space="preserve">PRB. </w:t>
      </w:r>
      <w:r w:rsidR="007A3FA0">
        <w:rPr>
          <w:rFonts w:eastAsiaTheme="minorEastAsia"/>
          <w:lang w:eastAsia="zh-CN"/>
        </w:rPr>
        <w:t xml:space="preserve">It is generally known that </w:t>
      </w:r>
      <w:r w:rsidR="00874679">
        <w:rPr>
          <w:rFonts w:eastAsiaTheme="minorEastAsia"/>
          <w:lang w:eastAsia="zh-CN"/>
        </w:rPr>
        <w:t xml:space="preserve">MIMO is more appropriate to </w:t>
      </w:r>
      <w:r w:rsidR="007A3FA0">
        <w:rPr>
          <w:rFonts w:eastAsiaTheme="minorEastAsia"/>
          <w:lang w:eastAsia="zh-CN"/>
        </w:rPr>
        <w:t>be used f</w:t>
      </w:r>
      <w:r w:rsidR="00874679">
        <w:rPr>
          <w:rFonts w:eastAsiaTheme="minorEastAsia"/>
          <w:lang w:eastAsia="zh-CN"/>
        </w:rPr>
        <w:t>or UEs in good channel conditions</w:t>
      </w:r>
      <w:r w:rsidR="007A3FA0">
        <w:rPr>
          <w:rFonts w:eastAsiaTheme="minorEastAsia"/>
          <w:lang w:eastAsia="zh-CN"/>
        </w:rPr>
        <w:t xml:space="preserve"> but not appropriate for UEs </w:t>
      </w:r>
      <w:r w:rsidR="00A839B4">
        <w:rPr>
          <w:rFonts w:eastAsiaTheme="minorEastAsia"/>
          <w:lang w:eastAsia="zh-CN"/>
        </w:rPr>
        <w:t>with</w:t>
      </w:r>
      <w:r w:rsidR="00874679">
        <w:rPr>
          <w:rFonts w:eastAsiaTheme="minorEastAsia"/>
          <w:lang w:eastAsia="zh-CN"/>
        </w:rPr>
        <w:t xml:space="preserve"> large coverage enhancement</w:t>
      </w:r>
      <w:r w:rsidR="007A3FA0">
        <w:rPr>
          <w:rFonts w:eastAsiaTheme="minorEastAsia"/>
          <w:lang w:eastAsia="zh-CN"/>
        </w:rPr>
        <w:t xml:space="preserve">. </w:t>
      </w:r>
      <w:r w:rsidR="00CB5C1B">
        <w:rPr>
          <w:rFonts w:eastAsiaTheme="minorEastAsia"/>
          <w:lang w:eastAsia="zh-CN"/>
        </w:rPr>
        <w:t xml:space="preserve">Moreover, in order to support uplink MU-MIMO for MTC UEs, one possible solution is to support orthogonally multiplexed DMRSs for spatially-multiplexed UEs, and eNB should dynamically allocate DMRS sequence to each UE. Actually in LTE, cyclic shift, OCC, and/or IFDM have been supported to support uplink MU-MIMO, and it can be indicated by DCI. However, in mode B, DCI format 6-0B does </w:t>
      </w:r>
      <w:r w:rsidR="007104AB">
        <w:rPr>
          <w:rFonts w:eastAsiaTheme="minorEastAsia"/>
          <w:lang w:eastAsia="zh-CN"/>
        </w:rPr>
        <w:t>not support such functionality.</w:t>
      </w:r>
      <w:r w:rsidR="00E43415">
        <w:rPr>
          <w:rFonts w:eastAsiaTheme="minorEastAsia"/>
          <w:lang w:eastAsia="zh-CN"/>
        </w:rPr>
        <w:t xml:space="preserve"> If we add such field to DCI format 6-0B, it would cause the specification impact.</w:t>
      </w:r>
    </w:p>
    <w:p w14:paraId="133108C3" w14:textId="2AA39B64" w:rsidR="006956BF" w:rsidRDefault="00CB5C1B" w:rsidP="00692CCE">
      <w:pPr>
        <w:rPr>
          <w:rFonts w:eastAsiaTheme="minorEastAsia"/>
          <w:lang w:eastAsia="zh-CN"/>
        </w:rPr>
      </w:pPr>
      <w:r>
        <w:rPr>
          <w:rFonts w:eastAsiaTheme="minorEastAsia"/>
          <w:lang w:eastAsia="zh-CN"/>
        </w:rPr>
        <w:t>Furthermore</w:t>
      </w:r>
      <w:r w:rsidR="006956BF">
        <w:rPr>
          <w:rFonts w:eastAsiaTheme="minorEastAsia"/>
          <w:lang w:eastAsia="zh-CN"/>
        </w:rPr>
        <w:t xml:space="preserve"> </w:t>
      </w:r>
      <w:r w:rsidR="004E5FC2">
        <w:rPr>
          <w:rFonts w:eastAsiaTheme="minorEastAsia"/>
          <w:lang w:eastAsia="zh-CN"/>
        </w:rPr>
        <w:t xml:space="preserve">in Rel-13/14, SRS is </w:t>
      </w:r>
      <w:r w:rsidR="00574E6D">
        <w:rPr>
          <w:rFonts w:eastAsiaTheme="minorEastAsia"/>
          <w:lang w:eastAsia="zh-CN"/>
        </w:rPr>
        <w:t xml:space="preserve">not </w:t>
      </w:r>
      <w:r w:rsidR="004E5FC2">
        <w:rPr>
          <w:rFonts w:eastAsiaTheme="minorEastAsia"/>
          <w:lang w:eastAsia="zh-CN"/>
        </w:rPr>
        <w:t xml:space="preserve">supported for UEs with </w:t>
      </w:r>
      <w:r w:rsidR="00CF770F">
        <w:rPr>
          <w:rFonts w:eastAsiaTheme="minorEastAsia"/>
          <w:lang w:eastAsia="zh-CN"/>
        </w:rPr>
        <w:t>mode B</w:t>
      </w:r>
      <w:r w:rsidR="00574E6D">
        <w:rPr>
          <w:rFonts w:eastAsiaTheme="minorEastAsia"/>
          <w:lang w:eastAsia="zh-CN"/>
        </w:rPr>
        <w:t xml:space="preserve">. </w:t>
      </w:r>
      <w:r w:rsidR="00CF770F">
        <w:rPr>
          <w:rFonts w:eastAsiaTheme="minorEastAsia"/>
          <w:lang w:eastAsia="zh-CN"/>
        </w:rPr>
        <w:t xml:space="preserve">For uplink MU-MIMO scheduling, UE-paring is needed and it is generally performed by obtaining uplink channel state information (CSI) for each UE. To obtain uplink CSI, SRS should be supported </w:t>
      </w:r>
      <w:r w:rsidR="00B64D44">
        <w:rPr>
          <w:rFonts w:eastAsiaTheme="minorEastAsia"/>
          <w:lang w:eastAsia="zh-CN"/>
        </w:rPr>
        <w:t xml:space="preserve">for mode B </w:t>
      </w:r>
      <w:r w:rsidR="00CF770F">
        <w:rPr>
          <w:rFonts w:eastAsiaTheme="minorEastAsia"/>
          <w:lang w:eastAsia="zh-CN"/>
        </w:rPr>
        <w:t>and uplink CSI needs to be estimated with high accuracy.</w:t>
      </w:r>
      <w:r w:rsidR="00574E6D">
        <w:rPr>
          <w:rFonts w:eastAsiaTheme="minorEastAsia"/>
          <w:lang w:eastAsia="zh-CN"/>
        </w:rPr>
        <w:t xml:space="preserve"> </w:t>
      </w:r>
      <w:r w:rsidR="00CF770F">
        <w:rPr>
          <w:rFonts w:eastAsiaTheme="minorEastAsia"/>
          <w:lang w:eastAsia="zh-CN"/>
        </w:rPr>
        <w:t xml:space="preserve">This means </w:t>
      </w:r>
      <w:r w:rsidR="00574E6D">
        <w:rPr>
          <w:rFonts w:eastAsiaTheme="minorEastAsia"/>
          <w:lang w:eastAsia="zh-CN"/>
        </w:rPr>
        <w:t>more specification efforts</w:t>
      </w:r>
      <w:r w:rsidR="00CF770F">
        <w:rPr>
          <w:rFonts w:eastAsiaTheme="minorEastAsia"/>
          <w:lang w:eastAsia="zh-CN"/>
        </w:rPr>
        <w:t xml:space="preserve">, e.g. SRS transmission for mode B UEs and repeated SRS transmissions, </w:t>
      </w:r>
      <w:r w:rsidR="00812814">
        <w:rPr>
          <w:rFonts w:eastAsiaTheme="minorEastAsia"/>
          <w:lang w:eastAsia="zh-CN"/>
        </w:rPr>
        <w:t>are</w:t>
      </w:r>
      <w:r w:rsidR="00574E6D">
        <w:rPr>
          <w:rFonts w:eastAsiaTheme="minorEastAsia"/>
          <w:lang w:eastAsia="zh-CN"/>
        </w:rPr>
        <w:t xml:space="preserve"> needed.</w:t>
      </w:r>
      <w:r w:rsidR="006956BF">
        <w:rPr>
          <w:rFonts w:eastAsiaTheme="minorEastAsia"/>
          <w:lang w:eastAsia="zh-CN"/>
        </w:rPr>
        <w:t xml:space="preserve"> </w:t>
      </w:r>
    </w:p>
    <w:p w14:paraId="6F08C7A7" w14:textId="54C82954" w:rsidR="006956BF" w:rsidRPr="00172FEB" w:rsidRDefault="006956BF" w:rsidP="006956BF">
      <w:pPr>
        <w:rPr>
          <w:rFonts w:eastAsiaTheme="minorEastAsia"/>
          <w:b/>
          <w:lang w:eastAsia="zh-CN"/>
        </w:rPr>
      </w:pPr>
      <w:r>
        <w:rPr>
          <w:rFonts w:eastAsiaTheme="minorEastAsia"/>
          <w:b/>
          <w:u w:val="single"/>
          <w:lang w:eastAsia="zh-CN"/>
        </w:rPr>
        <w:t>Observation 3</w:t>
      </w:r>
      <w:r w:rsidRPr="00517940">
        <w:rPr>
          <w:rFonts w:eastAsiaTheme="minorEastAsia"/>
          <w:b/>
          <w:u w:val="single"/>
          <w:lang w:eastAsia="zh-CN"/>
        </w:rPr>
        <w:t>:</w:t>
      </w:r>
    </w:p>
    <w:p w14:paraId="08EB4F59" w14:textId="77777777" w:rsidR="00CB5C1B" w:rsidRDefault="00CB5C1B" w:rsidP="006956BF">
      <w:pPr>
        <w:pStyle w:val="afe"/>
        <w:numPr>
          <w:ilvl w:val="0"/>
          <w:numId w:val="29"/>
        </w:numPr>
        <w:ind w:firstLineChars="0"/>
        <w:rPr>
          <w:rFonts w:eastAsiaTheme="minorEastAsia"/>
          <w:lang w:eastAsia="zh-CN"/>
        </w:rPr>
      </w:pPr>
      <w:r>
        <w:rPr>
          <w:rFonts w:eastAsiaTheme="minorEastAsia"/>
          <w:lang w:eastAsia="zh-CN"/>
        </w:rPr>
        <w:t>To support uplink MU-MIMO, orthogonal DMRS sequence is needed and the current DCI format 6-0B does not support dynamic DMRS sequence allocation.</w:t>
      </w:r>
    </w:p>
    <w:p w14:paraId="2A896138" w14:textId="4B8E9260" w:rsidR="006956BF" w:rsidRDefault="00CF770F" w:rsidP="006956BF">
      <w:pPr>
        <w:pStyle w:val="afe"/>
        <w:numPr>
          <w:ilvl w:val="0"/>
          <w:numId w:val="29"/>
        </w:numPr>
        <w:ind w:firstLineChars="0"/>
        <w:rPr>
          <w:rFonts w:eastAsiaTheme="minorEastAsia"/>
          <w:lang w:eastAsia="zh-CN"/>
        </w:rPr>
      </w:pPr>
      <w:r>
        <w:rPr>
          <w:rFonts w:eastAsiaTheme="minorEastAsia"/>
          <w:lang w:eastAsia="zh-CN"/>
        </w:rPr>
        <w:t>M</w:t>
      </w:r>
      <w:r w:rsidR="00574E6D">
        <w:rPr>
          <w:rFonts w:eastAsiaTheme="minorEastAsia"/>
          <w:lang w:eastAsia="zh-CN"/>
        </w:rPr>
        <w:t xml:space="preserve">ore specification efforts </w:t>
      </w:r>
      <w:r>
        <w:rPr>
          <w:rFonts w:eastAsiaTheme="minorEastAsia"/>
          <w:lang w:eastAsia="zh-CN"/>
        </w:rPr>
        <w:t>are</w:t>
      </w:r>
      <w:r w:rsidR="00574E6D">
        <w:rPr>
          <w:rFonts w:eastAsiaTheme="minorEastAsia"/>
          <w:lang w:eastAsia="zh-CN"/>
        </w:rPr>
        <w:t xml:space="preserve"> needed</w:t>
      </w:r>
      <w:r w:rsidR="00255E1D" w:rsidRPr="007A3FA0">
        <w:rPr>
          <w:rFonts w:eastAsiaTheme="minorEastAsia"/>
          <w:lang w:eastAsia="zh-CN"/>
        </w:rPr>
        <w:t xml:space="preserve"> </w:t>
      </w:r>
      <w:r w:rsidR="00255E1D">
        <w:rPr>
          <w:rFonts w:eastAsiaTheme="minorEastAsia" w:hint="eastAsia"/>
          <w:lang w:eastAsia="zh-CN"/>
        </w:rPr>
        <w:t>if</w:t>
      </w:r>
      <w:r w:rsidR="00255E1D">
        <w:rPr>
          <w:rFonts w:eastAsiaTheme="minorEastAsia"/>
          <w:lang w:eastAsia="zh-CN"/>
        </w:rPr>
        <w:t xml:space="preserve"> </w:t>
      </w:r>
      <w:r>
        <w:rPr>
          <w:rFonts w:eastAsiaTheme="minorEastAsia"/>
          <w:lang w:eastAsia="zh-CN"/>
        </w:rPr>
        <w:t xml:space="preserve">uplink </w:t>
      </w:r>
      <w:r w:rsidR="00255E1D">
        <w:rPr>
          <w:rFonts w:eastAsiaTheme="minorEastAsia"/>
          <w:lang w:eastAsia="zh-CN"/>
        </w:rPr>
        <w:t>MU-MIMO supported for efeMTC</w:t>
      </w:r>
      <w:r w:rsidR="00BE2D55">
        <w:rPr>
          <w:rFonts w:eastAsiaTheme="minorEastAsia"/>
          <w:lang w:eastAsia="zh-CN"/>
        </w:rPr>
        <w:t>.</w:t>
      </w:r>
      <w:r w:rsidR="006956BF">
        <w:rPr>
          <w:rFonts w:eastAsiaTheme="minorEastAsia"/>
          <w:lang w:eastAsia="zh-CN"/>
        </w:rPr>
        <w:t xml:space="preserve"> </w:t>
      </w:r>
    </w:p>
    <w:p w14:paraId="78FE3C72" w14:textId="77777777" w:rsidR="00A81FD9" w:rsidRDefault="00A81FD9" w:rsidP="00692CCE">
      <w:pPr>
        <w:rPr>
          <w:rFonts w:eastAsiaTheme="minorEastAsia"/>
          <w:lang w:eastAsia="zh-CN"/>
        </w:rPr>
      </w:pPr>
    </w:p>
    <w:p w14:paraId="16547850" w14:textId="7F503315" w:rsidR="00B32C44" w:rsidRDefault="00686FBD" w:rsidP="00692CCE">
      <w:pPr>
        <w:rPr>
          <w:rFonts w:eastAsiaTheme="minorEastAsia"/>
          <w:lang w:eastAsia="zh-CN"/>
        </w:rPr>
      </w:pPr>
      <w:r>
        <w:rPr>
          <w:rFonts w:eastAsiaTheme="minorEastAsia" w:hint="eastAsia"/>
          <w:lang w:eastAsia="zh-CN"/>
        </w:rPr>
        <w:t>For Alt</w:t>
      </w:r>
      <w:r>
        <w:rPr>
          <w:rFonts w:eastAsiaTheme="minorEastAsia"/>
          <w:lang w:eastAsia="zh-CN"/>
        </w:rPr>
        <w:t xml:space="preserve"> </w:t>
      </w:r>
      <w:r>
        <w:rPr>
          <w:rFonts w:eastAsiaTheme="minorEastAsia" w:hint="eastAsia"/>
          <w:lang w:eastAsia="zh-CN"/>
        </w:rPr>
        <w:t>4</w:t>
      </w:r>
      <w:r>
        <w:rPr>
          <w:rFonts w:eastAsiaTheme="minorEastAsia"/>
          <w:lang w:eastAsia="zh-CN"/>
        </w:rPr>
        <w:t>,</w:t>
      </w:r>
      <w:r w:rsidR="00B32C44">
        <w:rPr>
          <w:rFonts w:eastAsiaTheme="minorEastAsia"/>
          <w:lang w:eastAsia="zh-CN"/>
        </w:rPr>
        <w:t xml:space="preserve"> </w:t>
      </w:r>
      <w:r w:rsidR="00D83D88">
        <w:rPr>
          <w:rFonts w:eastAsiaTheme="minorEastAsia"/>
          <w:lang w:eastAsia="zh-CN"/>
        </w:rPr>
        <w:t xml:space="preserve">the simulation results were summarized in the section 3.3 of [3]. Based on the simulation results, </w:t>
      </w:r>
      <w:r w:rsidR="00B32C44">
        <w:rPr>
          <w:rFonts w:eastAsiaTheme="minorEastAsia"/>
          <w:lang w:eastAsia="zh-CN"/>
        </w:rPr>
        <w:t>the RAN1#80 meeting made the following agreed observation [</w:t>
      </w:r>
      <w:r w:rsidR="00D83D88">
        <w:rPr>
          <w:rFonts w:eastAsiaTheme="minorEastAsia"/>
          <w:lang w:eastAsia="zh-CN"/>
        </w:rPr>
        <w:t>4</w:t>
      </w:r>
      <w:r w:rsidR="00B32C44">
        <w:rPr>
          <w:rFonts w:eastAsiaTheme="minorEastAsia"/>
          <w:lang w:eastAsia="zh-CN"/>
        </w:rPr>
        <w:t>]:</w:t>
      </w:r>
    </w:p>
    <w:tbl>
      <w:tblPr>
        <w:tblStyle w:val="ac"/>
        <w:tblW w:w="0" w:type="auto"/>
        <w:tblLook w:val="04A0" w:firstRow="1" w:lastRow="0" w:firstColumn="1" w:lastColumn="0" w:noHBand="0" w:noVBand="1"/>
      </w:tblPr>
      <w:tblGrid>
        <w:gridCol w:w="9954"/>
      </w:tblGrid>
      <w:tr w:rsidR="00E04CA6" w14:paraId="1056EF0F" w14:textId="77777777" w:rsidTr="00E04CA6">
        <w:tc>
          <w:tcPr>
            <w:tcW w:w="9954" w:type="dxa"/>
          </w:tcPr>
          <w:p w14:paraId="5171A86B" w14:textId="0A398653" w:rsidR="00E04CA6" w:rsidRPr="00C738B9" w:rsidRDefault="00E04CA6" w:rsidP="00692CCE">
            <w:pPr>
              <w:rPr>
                <w:rFonts w:eastAsia="MS Mincho"/>
                <w:sz w:val="22"/>
              </w:rPr>
            </w:pPr>
            <w:r>
              <w:rPr>
                <w:rFonts w:eastAsia="MS Mincho"/>
              </w:rPr>
              <w:t>For 18db gain and SF ave of 1 and 4, 7 of 8 companies’ results shows that increasing DMRS by 2X is an effective method to reduce the number of PUSCH repeats necessary. For all other case, increasing DMRS had no effect.</w:t>
            </w:r>
          </w:p>
        </w:tc>
      </w:tr>
    </w:tbl>
    <w:p w14:paraId="22C3F460" w14:textId="77777777" w:rsidR="00E04CA6" w:rsidRDefault="00E04CA6" w:rsidP="00C738B9">
      <w:pPr>
        <w:pStyle w:val="afe"/>
        <w:ind w:firstLineChars="0" w:firstLine="0"/>
        <w:rPr>
          <w:rFonts w:eastAsiaTheme="minorEastAsia"/>
          <w:iCs/>
          <w:szCs w:val="24"/>
          <w:lang w:val="en-US" w:eastAsia="zh-CN"/>
        </w:rPr>
      </w:pPr>
    </w:p>
    <w:p w14:paraId="593D7F9F" w14:textId="10004B57" w:rsidR="0022255A" w:rsidRDefault="00A26512" w:rsidP="00C738B9">
      <w:pPr>
        <w:pStyle w:val="afe"/>
        <w:ind w:firstLineChars="0" w:firstLine="0"/>
        <w:rPr>
          <w:rFonts w:eastAsiaTheme="minorEastAsia"/>
          <w:lang w:eastAsia="zh-CN"/>
        </w:rPr>
      </w:pPr>
      <w:r>
        <w:rPr>
          <w:rFonts w:eastAsiaTheme="minorEastAsia"/>
          <w:iCs/>
          <w:szCs w:val="24"/>
          <w:lang w:val="en-US" w:eastAsia="zh-CN"/>
        </w:rPr>
        <w:t>In addition, in the email discussion on “</w:t>
      </w:r>
      <w:r w:rsidRPr="00A26512">
        <w:rPr>
          <w:rFonts w:eastAsiaTheme="minorEastAsia"/>
          <w:iCs/>
          <w:szCs w:val="24"/>
          <w:lang w:val="en-US" w:eastAsia="zh-CN"/>
        </w:rPr>
        <w:t>Draft WID for Even Further Enhanced MTC for LTE</w:t>
      </w:r>
      <w:r>
        <w:rPr>
          <w:rFonts w:eastAsiaTheme="minorEastAsia"/>
          <w:iCs/>
          <w:szCs w:val="24"/>
          <w:lang w:val="en-US" w:eastAsia="zh-CN"/>
        </w:rPr>
        <w:t>” for RAN#75 meeting, the purpose for i</w:t>
      </w:r>
      <w:r w:rsidRPr="00A26512">
        <w:rPr>
          <w:rFonts w:eastAsiaTheme="minorEastAsia"/>
          <w:iCs/>
          <w:szCs w:val="24"/>
          <w:lang w:val="en-US" w:eastAsia="zh-CN"/>
        </w:rPr>
        <w:t>ncreased PUSCH spectral efficiency</w:t>
      </w:r>
      <w:r w:rsidR="005374E8">
        <w:rPr>
          <w:rFonts w:eastAsiaTheme="minorEastAsia"/>
          <w:iCs/>
          <w:szCs w:val="24"/>
          <w:lang w:val="en-US" w:eastAsia="zh-CN"/>
        </w:rPr>
        <w:t xml:space="preserve"> in Rel-15</w:t>
      </w:r>
      <w:r>
        <w:rPr>
          <w:rFonts w:eastAsiaTheme="minorEastAsia"/>
          <w:iCs/>
          <w:szCs w:val="24"/>
          <w:lang w:val="en-US" w:eastAsia="zh-CN"/>
        </w:rPr>
        <w:t xml:space="preserve"> is to increase UL capacity. Compared with Alt 1, Alt 2 and Alt 3, the i</w:t>
      </w:r>
      <w:r w:rsidR="004C079D">
        <w:rPr>
          <w:rFonts w:eastAsiaTheme="minorEastAsia"/>
          <w:iCs/>
          <w:szCs w:val="24"/>
          <w:lang w:val="en-US" w:eastAsia="zh-CN"/>
        </w:rPr>
        <w:t xml:space="preserve">mprovement </w:t>
      </w:r>
      <w:r>
        <w:rPr>
          <w:rFonts w:eastAsiaTheme="minorEastAsia"/>
          <w:iCs/>
          <w:szCs w:val="24"/>
          <w:lang w:val="en-US" w:eastAsia="zh-CN"/>
        </w:rPr>
        <w:t xml:space="preserve">on UL capacity </w:t>
      </w:r>
      <w:r w:rsidR="006F71CA">
        <w:rPr>
          <w:rFonts w:eastAsiaTheme="minorEastAsia"/>
          <w:iCs/>
          <w:szCs w:val="24"/>
          <w:lang w:val="en-US" w:eastAsia="zh-CN"/>
        </w:rPr>
        <w:t>is limited</w:t>
      </w:r>
      <w:r w:rsidR="006F71CA" w:rsidRPr="006F71CA">
        <w:rPr>
          <w:rFonts w:eastAsiaTheme="minorEastAsia"/>
          <w:iCs/>
          <w:szCs w:val="24"/>
          <w:lang w:val="en-US" w:eastAsia="zh-CN"/>
        </w:rPr>
        <w:t xml:space="preserve"> </w:t>
      </w:r>
      <w:r w:rsidR="006F71CA">
        <w:rPr>
          <w:rFonts w:eastAsiaTheme="minorEastAsia"/>
          <w:iCs/>
          <w:szCs w:val="24"/>
          <w:lang w:val="en-US" w:eastAsia="zh-CN"/>
        </w:rPr>
        <w:t xml:space="preserve">because only </w:t>
      </w:r>
      <w:r w:rsidR="006F71CA" w:rsidRPr="006F71CA">
        <w:rPr>
          <w:rFonts w:eastAsiaTheme="minorEastAsia"/>
          <w:iCs/>
          <w:szCs w:val="24"/>
          <w:lang w:val="en-US" w:eastAsia="zh-CN"/>
        </w:rPr>
        <w:t>one UE can be allocated in one PRB</w:t>
      </w:r>
      <w:r w:rsidR="006F71CA">
        <w:rPr>
          <w:rFonts w:eastAsiaTheme="minorEastAsia"/>
          <w:iCs/>
          <w:szCs w:val="24"/>
          <w:lang w:val="en-US" w:eastAsia="zh-CN"/>
        </w:rPr>
        <w:t xml:space="preserve"> for Alt 4.</w:t>
      </w:r>
      <w:r>
        <w:rPr>
          <w:rFonts w:eastAsiaTheme="minorEastAsia"/>
          <w:iCs/>
          <w:szCs w:val="24"/>
          <w:lang w:val="en-US" w:eastAsia="zh-CN"/>
        </w:rPr>
        <w:t xml:space="preserve"> </w:t>
      </w:r>
      <w:r w:rsidR="00B32C44">
        <w:rPr>
          <w:rFonts w:eastAsiaTheme="minorEastAsia"/>
          <w:lang w:eastAsia="zh-CN"/>
        </w:rPr>
        <w:t xml:space="preserve"> </w:t>
      </w:r>
      <w:r w:rsidR="00686FBD">
        <w:rPr>
          <w:rFonts w:eastAsiaTheme="minorEastAsia"/>
          <w:lang w:eastAsia="zh-CN"/>
        </w:rPr>
        <w:t xml:space="preserve"> </w:t>
      </w:r>
      <w:r w:rsidR="0054572B">
        <w:rPr>
          <w:rFonts w:eastAsiaTheme="minorEastAsia" w:hint="eastAsia"/>
          <w:lang w:eastAsia="zh-CN"/>
        </w:rPr>
        <w:t xml:space="preserve"> </w:t>
      </w:r>
    </w:p>
    <w:p w14:paraId="0887BCCA" w14:textId="5D9A2D8F" w:rsidR="005815B4" w:rsidRPr="00172FEB" w:rsidRDefault="00A126C6" w:rsidP="005815B4">
      <w:pPr>
        <w:rPr>
          <w:rFonts w:eastAsiaTheme="minorEastAsia"/>
          <w:b/>
          <w:lang w:eastAsia="zh-CN"/>
        </w:rPr>
      </w:pPr>
      <w:r>
        <w:rPr>
          <w:rFonts w:eastAsiaTheme="minorEastAsia"/>
          <w:b/>
          <w:u w:val="single"/>
          <w:lang w:eastAsia="zh-CN"/>
        </w:rPr>
        <w:t>Observation</w:t>
      </w:r>
      <w:r w:rsidR="005815B4">
        <w:rPr>
          <w:rFonts w:eastAsiaTheme="minorEastAsia"/>
          <w:b/>
          <w:u w:val="single"/>
          <w:lang w:eastAsia="zh-CN"/>
        </w:rPr>
        <w:t xml:space="preserve"> </w:t>
      </w:r>
      <w:r>
        <w:rPr>
          <w:rFonts w:eastAsiaTheme="minorEastAsia"/>
          <w:b/>
          <w:u w:val="single"/>
          <w:lang w:eastAsia="zh-CN"/>
        </w:rPr>
        <w:t>4</w:t>
      </w:r>
      <w:r w:rsidR="005815B4" w:rsidRPr="00517940">
        <w:rPr>
          <w:rFonts w:eastAsiaTheme="minorEastAsia"/>
          <w:b/>
          <w:u w:val="single"/>
          <w:lang w:eastAsia="zh-CN"/>
        </w:rPr>
        <w:t>:</w:t>
      </w:r>
    </w:p>
    <w:p w14:paraId="4692D229" w14:textId="59CBB40B" w:rsidR="009D0F43" w:rsidRPr="004C079D" w:rsidRDefault="00DF3A3D" w:rsidP="00C738B9">
      <w:pPr>
        <w:pStyle w:val="afe"/>
        <w:numPr>
          <w:ilvl w:val="0"/>
          <w:numId w:val="29"/>
        </w:numPr>
        <w:ind w:firstLineChars="0"/>
        <w:rPr>
          <w:rFonts w:eastAsiaTheme="minorEastAsia"/>
          <w:lang w:eastAsia="zh-CN"/>
        </w:rPr>
      </w:pPr>
      <w:r>
        <w:rPr>
          <w:rFonts w:eastAsiaTheme="minorEastAsia"/>
          <w:lang w:eastAsia="zh-CN"/>
        </w:rPr>
        <w:t>Increased DMRS density has been evaluated in Rel-13, and we cannot find the performance gain</w:t>
      </w:r>
      <w:r w:rsidR="00BE2D55" w:rsidRPr="004C079D">
        <w:rPr>
          <w:rFonts w:eastAsiaTheme="minorEastAsia"/>
          <w:lang w:eastAsia="zh-CN"/>
        </w:rPr>
        <w:t>.</w:t>
      </w:r>
    </w:p>
    <w:p w14:paraId="76EB5229" w14:textId="77777777" w:rsidR="00DF3A3D" w:rsidRDefault="00DF3A3D" w:rsidP="00AD79C9">
      <w:pPr>
        <w:rPr>
          <w:rFonts w:eastAsiaTheme="minorEastAsia"/>
          <w:lang w:eastAsia="zh-CN"/>
        </w:rPr>
      </w:pPr>
    </w:p>
    <w:p w14:paraId="2B6AE069" w14:textId="021CA70E" w:rsidR="00BE2D55" w:rsidRPr="00BE2D55" w:rsidRDefault="00BE2D55" w:rsidP="00AD79C9">
      <w:pPr>
        <w:rPr>
          <w:rFonts w:eastAsiaTheme="minorEastAsia"/>
          <w:lang w:eastAsia="zh-CN"/>
        </w:rPr>
      </w:pPr>
      <w:r w:rsidRPr="00BE2D55">
        <w:rPr>
          <w:rFonts w:eastAsiaTheme="minorEastAsia"/>
          <w:lang w:eastAsia="zh-CN"/>
        </w:rPr>
        <w:t>B</w:t>
      </w:r>
      <w:r w:rsidRPr="00BE2D55">
        <w:rPr>
          <w:rFonts w:eastAsiaTheme="minorEastAsia" w:hint="eastAsia"/>
          <w:lang w:eastAsia="zh-CN"/>
        </w:rPr>
        <w:t>ased</w:t>
      </w:r>
      <w:r>
        <w:rPr>
          <w:rFonts w:eastAsiaTheme="minorEastAsia"/>
          <w:lang w:eastAsia="zh-CN"/>
        </w:rPr>
        <w:t xml:space="preserve"> on above analys</w:t>
      </w:r>
      <w:r w:rsidR="002A1E27">
        <w:rPr>
          <w:rFonts w:eastAsiaTheme="minorEastAsia"/>
          <w:lang w:eastAsia="zh-CN"/>
        </w:rPr>
        <w:t>e</w:t>
      </w:r>
      <w:r>
        <w:rPr>
          <w:rFonts w:eastAsiaTheme="minorEastAsia"/>
          <w:lang w:eastAsia="zh-CN"/>
        </w:rPr>
        <w:t>s, we propose sub-PRB allocation should be supported for increased PUSCH spectral efficiency.</w:t>
      </w:r>
    </w:p>
    <w:p w14:paraId="0CC647E9" w14:textId="70CB5E6C" w:rsidR="00E0664F" w:rsidRDefault="00A126C6" w:rsidP="00AD79C9">
      <w:pPr>
        <w:rPr>
          <w:rFonts w:eastAsiaTheme="minorEastAsia"/>
          <w:b/>
          <w:u w:val="single"/>
          <w:lang w:eastAsia="zh-CN"/>
        </w:rPr>
      </w:pPr>
      <w:r w:rsidRPr="00A126C6">
        <w:rPr>
          <w:rFonts w:eastAsiaTheme="minorEastAsia" w:hint="eastAsia"/>
          <w:b/>
          <w:u w:val="single"/>
          <w:lang w:eastAsia="zh-CN"/>
        </w:rPr>
        <w:t>Proposal 1</w:t>
      </w:r>
      <w:r>
        <w:rPr>
          <w:rFonts w:eastAsiaTheme="minorEastAsia"/>
          <w:b/>
          <w:u w:val="single"/>
          <w:lang w:eastAsia="zh-CN"/>
        </w:rPr>
        <w:t>:</w:t>
      </w:r>
    </w:p>
    <w:p w14:paraId="326281E4" w14:textId="77777777" w:rsidR="00BE2D55" w:rsidRDefault="00BE2D55" w:rsidP="00BE2D55">
      <w:pPr>
        <w:pStyle w:val="afe"/>
        <w:numPr>
          <w:ilvl w:val="0"/>
          <w:numId w:val="29"/>
        </w:numPr>
        <w:ind w:firstLineChars="0"/>
        <w:rPr>
          <w:rFonts w:eastAsiaTheme="minorEastAsia"/>
          <w:lang w:eastAsia="zh-CN"/>
        </w:rPr>
      </w:pPr>
      <w:r w:rsidRPr="00F45BC7">
        <w:rPr>
          <w:rFonts w:eastAsiaTheme="minorEastAsia"/>
          <w:lang w:eastAsia="zh-CN"/>
        </w:rPr>
        <w:t xml:space="preserve">Sub-PRB </w:t>
      </w:r>
      <w:r>
        <w:rPr>
          <w:rFonts w:eastAsiaTheme="minorEastAsia"/>
          <w:lang w:eastAsia="zh-CN"/>
        </w:rPr>
        <w:t xml:space="preserve">resource allocation </w:t>
      </w:r>
      <w:r w:rsidRPr="00F45BC7">
        <w:rPr>
          <w:rFonts w:eastAsiaTheme="minorEastAsia"/>
          <w:lang w:eastAsia="zh-CN"/>
        </w:rPr>
        <w:t>should be supported for increased PUSCH spectral efficiency</w:t>
      </w:r>
      <w:r>
        <w:rPr>
          <w:rFonts w:eastAsiaTheme="minorEastAsia"/>
          <w:lang w:eastAsia="zh-CN"/>
        </w:rPr>
        <w:t>.</w:t>
      </w:r>
    </w:p>
    <w:p w14:paraId="06BE1F45" w14:textId="77777777" w:rsidR="00BE2D55"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10ADC124"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2A1E27">
        <w:rPr>
          <w:lang w:val="en-US"/>
        </w:rPr>
        <w:t>observations</w:t>
      </w:r>
    </w:p>
    <w:p w14:paraId="671E71D6" w14:textId="77777777" w:rsidR="00B23581" w:rsidRPr="00172FEB" w:rsidRDefault="00B23581" w:rsidP="00B23581">
      <w:pPr>
        <w:rPr>
          <w:rFonts w:eastAsiaTheme="minorEastAsia"/>
          <w:b/>
          <w:lang w:eastAsia="zh-CN"/>
        </w:rPr>
      </w:pPr>
      <w:r>
        <w:rPr>
          <w:rFonts w:eastAsiaTheme="minorEastAsia"/>
          <w:b/>
          <w:u w:val="single"/>
          <w:lang w:eastAsia="zh-CN"/>
        </w:rPr>
        <w:t>Observation 1</w:t>
      </w:r>
      <w:r w:rsidRPr="00517940">
        <w:rPr>
          <w:rFonts w:eastAsiaTheme="minorEastAsia"/>
          <w:b/>
          <w:u w:val="single"/>
          <w:lang w:eastAsia="zh-CN"/>
        </w:rPr>
        <w:t>:</w:t>
      </w:r>
    </w:p>
    <w:p w14:paraId="1FCDD382" w14:textId="523D705C" w:rsidR="00E04CA6" w:rsidRDefault="00E04CA6" w:rsidP="00E04CA6">
      <w:pPr>
        <w:pStyle w:val="afe"/>
        <w:numPr>
          <w:ilvl w:val="0"/>
          <w:numId w:val="29"/>
        </w:numPr>
        <w:ind w:firstLineChars="0"/>
        <w:rPr>
          <w:rFonts w:eastAsiaTheme="minorEastAsia"/>
          <w:lang w:eastAsia="zh-CN"/>
        </w:rPr>
      </w:pPr>
      <w:r>
        <w:rPr>
          <w:rFonts w:eastAsiaTheme="minorEastAsia"/>
          <w:lang w:eastAsia="zh-CN"/>
        </w:rPr>
        <w:t>Sub-PRB resource allocation can have the minimum specification impact.</w:t>
      </w:r>
    </w:p>
    <w:p w14:paraId="62A570B0" w14:textId="77777777" w:rsidR="00B23581" w:rsidRPr="00172FEB" w:rsidRDefault="00B23581" w:rsidP="00B23581">
      <w:pPr>
        <w:rPr>
          <w:rFonts w:eastAsiaTheme="minorEastAsia"/>
          <w:b/>
          <w:lang w:eastAsia="zh-CN"/>
        </w:rPr>
      </w:pPr>
      <w:r>
        <w:rPr>
          <w:rFonts w:eastAsiaTheme="minorEastAsia"/>
          <w:b/>
          <w:u w:val="single"/>
          <w:lang w:eastAsia="zh-CN"/>
        </w:rPr>
        <w:t>Observation 2</w:t>
      </w:r>
      <w:r w:rsidRPr="00517940">
        <w:rPr>
          <w:rFonts w:eastAsiaTheme="minorEastAsia"/>
          <w:b/>
          <w:u w:val="single"/>
          <w:lang w:eastAsia="zh-CN"/>
        </w:rPr>
        <w:t>:</w:t>
      </w:r>
    </w:p>
    <w:p w14:paraId="7FE10D70" w14:textId="03056E08" w:rsidR="00B23581" w:rsidRDefault="00E04CA6" w:rsidP="00F64556">
      <w:pPr>
        <w:pStyle w:val="afe"/>
        <w:numPr>
          <w:ilvl w:val="0"/>
          <w:numId w:val="29"/>
        </w:numPr>
        <w:ind w:firstLineChars="0"/>
        <w:rPr>
          <w:rFonts w:eastAsiaTheme="minorEastAsia"/>
          <w:lang w:eastAsia="zh-CN"/>
        </w:rPr>
      </w:pPr>
      <w:r>
        <w:rPr>
          <w:rFonts w:eastAsiaTheme="minorEastAsia"/>
          <w:lang w:eastAsia="zh-CN"/>
        </w:rPr>
        <w:t>CDMA is not suitable due to specification impact and near-far problem</w:t>
      </w:r>
      <w:r w:rsidR="00B23581">
        <w:rPr>
          <w:rFonts w:eastAsiaTheme="minorEastAsia"/>
          <w:lang w:eastAsia="zh-CN"/>
        </w:rPr>
        <w:t>.</w:t>
      </w:r>
      <w:bookmarkStart w:id="12" w:name="_GoBack"/>
      <w:bookmarkEnd w:id="12"/>
    </w:p>
    <w:p w14:paraId="79026274" w14:textId="77777777" w:rsidR="00B23581" w:rsidRPr="00172FEB" w:rsidRDefault="00B23581" w:rsidP="00B23581">
      <w:pPr>
        <w:rPr>
          <w:rFonts w:eastAsiaTheme="minorEastAsia"/>
          <w:b/>
          <w:lang w:eastAsia="zh-CN"/>
        </w:rPr>
      </w:pPr>
      <w:r>
        <w:rPr>
          <w:rFonts w:eastAsiaTheme="minorEastAsia"/>
          <w:b/>
          <w:u w:val="single"/>
          <w:lang w:eastAsia="zh-CN"/>
        </w:rPr>
        <w:t>Observation 3</w:t>
      </w:r>
      <w:r w:rsidRPr="00517940">
        <w:rPr>
          <w:rFonts w:eastAsiaTheme="minorEastAsia"/>
          <w:b/>
          <w:u w:val="single"/>
          <w:lang w:eastAsia="zh-CN"/>
        </w:rPr>
        <w:t>:</w:t>
      </w:r>
    </w:p>
    <w:p w14:paraId="1C1074E0" w14:textId="77777777" w:rsidR="00E04CA6" w:rsidRDefault="00E04CA6" w:rsidP="00E04CA6">
      <w:pPr>
        <w:pStyle w:val="afe"/>
        <w:numPr>
          <w:ilvl w:val="0"/>
          <w:numId w:val="29"/>
        </w:numPr>
        <w:ind w:firstLineChars="0"/>
        <w:rPr>
          <w:rFonts w:eastAsiaTheme="minorEastAsia"/>
          <w:lang w:eastAsia="zh-CN"/>
        </w:rPr>
      </w:pPr>
      <w:r>
        <w:rPr>
          <w:rFonts w:eastAsiaTheme="minorEastAsia"/>
          <w:lang w:eastAsia="zh-CN"/>
        </w:rPr>
        <w:t>To support uplink MU-MIMO, orthogonal DMRS sequence is needed and the current DCI format 6-0B does not support dynamic DMRS sequence allocation.</w:t>
      </w:r>
    </w:p>
    <w:p w14:paraId="3E6071D8" w14:textId="793E70EA" w:rsidR="00E04CA6" w:rsidRDefault="005374E8" w:rsidP="005374E8">
      <w:pPr>
        <w:pStyle w:val="afe"/>
        <w:numPr>
          <w:ilvl w:val="0"/>
          <w:numId w:val="29"/>
        </w:numPr>
        <w:ind w:firstLineChars="0"/>
        <w:rPr>
          <w:rFonts w:eastAsiaTheme="minorEastAsia"/>
          <w:lang w:eastAsia="zh-CN"/>
        </w:rPr>
      </w:pPr>
      <w:r w:rsidRPr="005374E8">
        <w:rPr>
          <w:rFonts w:eastAsiaTheme="minorEastAsia"/>
          <w:lang w:eastAsia="zh-CN"/>
        </w:rPr>
        <w:t>More specification efforts are needed if uplink MU-MIMO supported for efeMTC</w:t>
      </w:r>
      <w:r w:rsidR="00E04CA6">
        <w:rPr>
          <w:rFonts w:eastAsiaTheme="minorEastAsia"/>
          <w:lang w:eastAsia="zh-CN"/>
        </w:rPr>
        <w:t xml:space="preserve">. </w:t>
      </w:r>
    </w:p>
    <w:p w14:paraId="4623318C" w14:textId="77777777" w:rsidR="00B23581" w:rsidRPr="00172FEB" w:rsidRDefault="00B23581" w:rsidP="00B23581">
      <w:pPr>
        <w:rPr>
          <w:rFonts w:eastAsiaTheme="minorEastAsia"/>
          <w:b/>
          <w:lang w:eastAsia="zh-CN"/>
        </w:rPr>
      </w:pPr>
      <w:r>
        <w:rPr>
          <w:rFonts w:eastAsiaTheme="minorEastAsia"/>
          <w:b/>
          <w:u w:val="single"/>
          <w:lang w:eastAsia="zh-CN"/>
        </w:rPr>
        <w:lastRenderedPageBreak/>
        <w:t>Observation 4</w:t>
      </w:r>
      <w:r w:rsidRPr="00517940">
        <w:rPr>
          <w:rFonts w:eastAsiaTheme="minorEastAsia"/>
          <w:b/>
          <w:u w:val="single"/>
          <w:lang w:eastAsia="zh-CN"/>
        </w:rPr>
        <w:t>:</w:t>
      </w:r>
    </w:p>
    <w:p w14:paraId="556EACAE" w14:textId="77777777" w:rsidR="00E04CA6" w:rsidRDefault="00E04CA6" w:rsidP="00E04CA6">
      <w:pPr>
        <w:pStyle w:val="afe"/>
        <w:numPr>
          <w:ilvl w:val="0"/>
          <w:numId w:val="29"/>
        </w:numPr>
        <w:ind w:firstLineChars="0"/>
        <w:rPr>
          <w:rFonts w:eastAsiaTheme="minorEastAsia"/>
          <w:lang w:eastAsia="zh-CN"/>
        </w:rPr>
      </w:pPr>
      <w:r>
        <w:rPr>
          <w:rFonts w:eastAsiaTheme="minorEastAsia"/>
          <w:lang w:eastAsia="zh-CN"/>
        </w:rPr>
        <w:t>Increased DMRS density has been evaluated in Rel-13, and we cannot find the performance gain</w:t>
      </w:r>
      <w:r w:rsidRPr="004C079D">
        <w:rPr>
          <w:rFonts w:eastAsiaTheme="minorEastAsia"/>
          <w:lang w:eastAsia="zh-CN"/>
        </w:rPr>
        <w:t>.</w:t>
      </w:r>
    </w:p>
    <w:p w14:paraId="73C396B7" w14:textId="77777777" w:rsidR="00E04CA6" w:rsidRDefault="00E04CA6" w:rsidP="00C738B9">
      <w:pPr>
        <w:rPr>
          <w:rFonts w:eastAsia="MS Mincho"/>
        </w:rPr>
      </w:pPr>
    </w:p>
    <w:p w14:paraId="0ACE5452" w14:textId="2A9D68A0" w:rsidR="00E04CA6" w:rsidRPr="00C738B9" w:rsidRDefault="00E04CA6" w:rsidP="00C738B9">
      <w:pPr>
        <w:rPr>
          <w:rFonts w:eastAsia="MS Mincho"/>
        </w:rPr>
      </w:pPr>
      <w:r>
        <w:rPr>
          <w:rFonts w:eastAsia="MS Mincho" w:hint="eastAsia"/>
        </w:rPr>
        <w:t xml:space="preserve">From these observations above, we </w:t>
      </w:r>
      <w:r>
        <w:rPr>
          <w:lang w:val="en-US"/>
        </w:rPr>
        <w:t xml:space="preserve">have </w:t>
      </w:r>
      <w:r>
        <w:rPr>
          <w:rFonts w:hint="eastAsia"/>
          <w:lang w:val="en-US"/>
        </w:rPr>
        <w:t xml:space="preserve">the </w:t>
      </w:r>
      <w:r>
        <w:rPr>
          <w:lang w:val="en-US"/>
        </w:rPr>
        <w:t>following proposal:</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2315E838" w:rsidR="00DB4CC0" w:rsidRDefault="00F45BC7" w:rsidP="00F45BC7">
      <w:pPr>
        <w:pStyle w:val="afe"/>
        <w:numPr>
          <w:ilvl w:val="0"/>
          <w:numId w:val="29"/>
        </w:numPr>
        <w:ind w:firstLineChars="0"/>
        <w:rPr>
          <w:rFonts w:eastAsiaTheme="minorEastAsia"/>
          <w:lang w:eastAsia="zh-CN"/>
        </w:rPr>
      </w:pPr>
      <w:r w:rsidRPr="00F45BC7">
        <w:rPr>
          <w:rFonts w:eastAsiaTheme="minorEastAsia"/>
          <w:lang w:eastAsia="zh-CN"/>
        </w:rPr>
        <w:t xml:space="preserve">Sub-PRB </w:t>
      </w:r>
      <w:r w:rsidR="00571EA9">
        <w:rPr>
          <w:rFonts w:eastAsiaTheme="minorEastAsia"/>
          <w:lang w:eastAsia="zh-CN"/>
        </w:rPr>
        <w:t xml:space="preserve">resource allocation </w:t>
      </w:r>
      <w:r w:rsidRPr="00F45BC7">
        <w:rPr>
          <w:rFonts w:eastAsiaTheme="minorEastAsia"/>
          <w:lang w:eastAsia="zh-CN"/>
        </w:rPr>
        <w:t>should be supported for increased PUSCH spectral efficiency</w:t>
      </w:r>
      <w:r w:rsidR="00DB4CC0">
        <w:rPr>
          <w:rFonts w:eastAsiaTheme="minorEastAsia"/>
          <w:lang w:eastAsia="zh-CN"/>
        </w:rPr>
        <w:t>.</w:t>
      </w:r>
    </w:p>
    <w:p w14:paraId="6B6F97FB" w14:textId="77777777" w:rsidR="00B23581" w:rsidRDefault="00B23581" w:rsidP="00B23581">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492CAE93" w:rsidR="009257BF" w:rsidRDefault="00832767" w:rsidP="00832767">
      <w:pPr>
        <w:pStyle w:val="textintend2"/>
      </w:pPr>
      <w:bookmarkStart w:id="13" w:name="_Ref275976890"/>
      <w:bookmarkStart w:id="14" w:name="_Ref302982356"/>
      <w:bookmarkStart w:id="15" w:name="_Ref314143987"/>
      <w:bookmarkStart w:id="16" w:name="_Ref318668252"/>
      <w:bookmarkStart w:id="17" w:name="_Ref319185883"/>
      <w:bookmarkStart w:id="18" w:name="_Ref366767693"/>
      <w:r w:rsidRPr="00832767">
        <w:t xml:space="preserve">Chairman’s notes </w:t>
      </w:r>
      <w:r w:rsidR="00A558ED">
        <w:t>in RAN1#88bis</w:t>
      </w:r>
      <w:r>
        <w:t xml:space="preserve">, </w:t>
      </w:r>
      <w:r w:rsidRPr="00832767">
        <w:t>Spokane, USA, April 2017</w:t>
      </w:r>
      <w:r>
        <w:t>.</w:t>
      </w:r>
      <w:r w:rsidR="006A243F">
        <w:t xml:space="preserve">  </w:t>
      </w:r>
      <w:bookmarkEnd w:id="13"/>
      <w:bookmarkEnd w:id="14"/>
      <w:bookmarkEnd w:id="15"/>
      <w:bookmarkEnd w:id="16"/>
      <w:bookmarkEnd w:id="17"/>
      <w:bookmarkEnd w:id="18"/>
    </w:p>
    <w:p w14:paraId="23CFFE90" w14:textId="2625BA3B" w:rsidR="007B5A21" w:rsidRDefault="006A243F" w:rsidP="006A243F">
      <w:pPr>
        <w:pStyle w:val="textintend2"/>
      </w:pPr>
      <w:r w:rsidRPr="006A243F">
        <w:t>R1-151664</w:t>
      </w:r>
      <w:r>
        <w:t xml:space="preserve">, </w:t>
      </w:r>
      <w:r w:rsidR="00A558ED">
        <w:t>“</w:t>
      </w:r>
      <w:r w:rsidRPr="006A243F">
        <w:t>Multiple subframe code spreading for MTC UEs</w:t>
      </w:r>
      <w:r w:rsidR="00A558ED">
        <w:t>”</w:t>
      </w:r>
      <w:r>
        <w:t xml:space="preserve">, </w:t>
      </w:r>
      <w:r w:rsidR="00A558ED" w:rsidRPr="006A243F">
        <w:t>Panasonic</w:t>
      </w:r>
      <w:r w:rsidR="00A558ED">
        <w:t>, RAN1</w:t>
      </w:r>
      <w:r w:rsidRPr="006A243F">
        <w:t>#80bis</w:t>
      </w:r>
      <w:r>
        <w:t xml:space="preserve">, </w:t>
      </w:r>
      <w:r w:rsidRPr="006A243F">
        <w:t>Belgrade, Serbia, April 2015</w:t>
      </w:r>
      <w:r w:rsidR="007B5A21">
        <w:t>.</w:t>
      </w:r>
    </w:p>
    <w:p w14:paraId="175362C4" w14:textId="3B076BBA" w:rsidR="00D83D88" w:rsidRPr="00D83D88" w:rsidRDefault="00D83D88" w:rsidP="00D83D88">
      <w:pPr>
        <w:pStyle w:val="textintend2"/>
      </w:pPr>
      <w:r w:rsidRPr="00D83D88">
        <w:t>R1-150759</w:t>
      </w:r>
      <w:r w:rsidRPr="00C738B9">
        <w:t xml:space="preserve">, </w:t>
      </w:r>
      <w:r w:rsidR="00A558ED">
        <w:t>“</w:t>
      </w:r>
      <w:r w:rsidRPr="00C738B9">
        <w:t>PUSCH simulation Summary for Rel-13 LC UEs</w:t>
      </w:r>
      <w:r w:rsidR="00A558ED">
        <w:t>”</w:t>
      </w:r>
      <w:r>
        <w:t xml:space="preserve">, </w:t>
      </w:r>
      <w:r w:rsidR="00A558ED" w:rsidRPr="00D83D88">
        <w:rPr>
          <w:rFonts w:eastAsiaTheme="minorEastAsia"/>
          <w:lang w:eastAsia="zh-CN"/>
        </w:rPr>
        <w:t>Sierra Wireless</w:t>
      </w:r>
      <w:r w:rsidR="00A558ED">
        <w:t>, RAN1</w:t>
      </w:r>
      <w:r w:rsidRPr="00D83D88">
        <w:t>#80</w:t>
      </w:r>
      <w:r>
        <w:t xml:space="preserve">, </w:t>
      </w:r>
      <w:r w:rsidRPr="00D83D88">
        <w:t>Athens, Greece, February 2015</w:t>
      </w:r>
      <w:r>
        <w:rPr>
          <w:rFonts w:eastAsiaTheme="minorEastAsia"/>
          <w:lang w:eastAsia="zh-CN"/>
        </w:rPr>
        <w:t>.</w:t>
      </w:r>
    </w:p>
    <w:p w14:paraId="0523ADF9" w14:textId="25F32186" w:rsidR="00665001" w:rsidRDefault="00665001" w:rsidP="00665001">
      <w:pPr>
        <w:pStyle w:val="textintend2"/>
      </w:pPr>
      <w:r w:rsidRPr="00665001">
        <w:t xml:space="preserve">Chairman’s notes </w:t>
      </w:r>
      <w:r w:rsidR="00A558ED">
        <w:t>in</w:t>
      </w:r>
      <w:r w:rsidRPr="00665001">
        <w:t xml:space="preserve"> RAN1#8</w:t>
      </w:r>
      <w:r>
        <w:t>0</w:t>
      </w:r>
      <w:r w:rsidRPr="00665001">
        <w:t>, Athens, Greece, February 2015</w:t>
      </w:r>
      <w:r>
        <w:t>.</w:t>
      </w:r>
    </w:p>
    <w:sectPr w:rsidR="0066500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FBFCC" w14:textId="77777777" w:rsidR="0048401D" w:rsidRDefault="0048401D">
      <w:r>
        <w:separator/>
      </w:r>
    </w:p>
  </w:endnote>
  <w:endnote w:type="continuationSeparator" w:id="0">
    <w:p w14:paraId="26608F32" w14:textId="77777777" w:rsidR="0048401D" w:rsidRDefault="0048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C54885" w:rsidRDefault="00C54885">
    <w:pPr>
      <w:pStyle w:val="aa"/>
      <w:jc w:val="center"/>
    </w:pPr>
    <w:r>
      <w:rPr>
        <w:b/>
      </w:rPr>
      <w:fldChar w:fldCharType="begin"/>
    </w:r>
    <w:r>
      <w:rPr>
        <w:b/>
      </w:rPr>
      <w:instrText>PAGE</w:instrText>
    </w:r>
    <w:r>
      <w:rPr>
        <w:b/>
      </w:rPr>
      <w:fldChar w:fldCharType="separate"/>
    </w:r>
    <w:r w:rsidR="00FF1858">
      <w:rPr>
        <w:b/>
        <w:noProof/>
      </w:rPr>
      <w:t>3</w:t>
    </w:r>
    <w:r>
      <w:rPr>
        <w:b/>
      </w:rPr>
      <w:fldChar w:fldCharType="end"/>
    </w:r>
  </w:p>
  <w:p w14:paraId="3D641BD9" w14:textId="77777777" w:rsidR="00C54885" w:rsidRDefault="00C5488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6F4E7" w14:textId="77777777" w:rsidR="0048401D" w:rsidRDefault="0048401D">
      <w:r>
        <w:separator/>
      </w:r>
    </w:p>
  </w:footnote>
  <w:footnote w:type="continuationSeparator" w:id="0">
    <w:p w14:paraId="6ADFED32" w14:textId="77777777" w:rsidR="0048401D" w:rsidRDefault="00484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AE81780"/>
    <w:multiLevelType w:val="hybridMultilevel"/>
    <w:tmpl w:val="77206F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7">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9">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C340219"/>
    <w:multiLevelType w:val="hybridMultilevel"/>
    <w:tmpl w:val="BCB28190"/>
    <w:lvl w:ilvl="0" w:tplc="CAA481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2D071815"/>
    <w:multiLevelType w:val="hybridMultilevel"/>
    <w:tmpl w:val="913292DC"/>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8">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4FFE1083"/>
    <w:multiLevelType w:val="hybridMultilevel"/>
    <w:tmpl w:val="DCE6F120"/>
    <w:lvl w:ilvl="0" w:tplc="FC90B2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9">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4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2">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7"/>
  </w:num>
  <w:num w:numId="3">
    <w:abstractNumId w:val="13"/>
  </w:num>
  <w:num w:numId="4">
    <w:abstractNumId w:val="45"/>
  </w:num>
  <w:num w:numId="5">
    <w:abstractNumId w:val="30"/>
  </w:num>
  <w:num w:numId="6">
    <w:abstractNumId w:val="31"/>
  </w:num>
  <w:num w:numId="7">
    <w:abstractNumId w:val="29"/>
  </w:num>
  <w:num w:numId="8">
    <w:abstractNumId w:val="5"/>
  </w:num>
  <w:num w:numId="9">
    <w:abstractNumId w:val="47"/>
  </w:num>
  <w:num w:numId="10">
    <w:abstractNumId w:val="27"/>
  </w:num>
  <w:num w:numId="11">
    <w:abstractNumId w:val="19"/>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6"/>
  </w:num>
  <w:num w:numId="14">
    <w:abstractNumId w:val="25"/>
  </w:num>
  <w:num w:numId="15">
    <w:abstractNumId w:val="41"/>
  </w:num>
  <w:num w:numId="16">
    <w:abstractNumId w:val="17"/>
  </w:num>
  <w:num w:numId="17">
    <w:abstractNumId w:val="0"/>
  </w:num>
  <w:num w:numId="18">
    <w:abstractNumId w:val="38"/>
  </w:num>
  <w:num w:numId="19">
    <w:abstractNumId w:val="34"/>
  </w:num>
  <w:num w:numId="20">
    <w:abstractNumId w:val="37"/>
  </w:num>
  <w:num w:numId="21">
    <w:abstractNumId w:val="42"/>
  </w:num>
  <w:num w:numId="22">
    <w:abstractNumId w:val="20"/>
  </w:num>
  <w:num w:numId="23">
    <w:abstractNumId w:val="8"/>
  </w:num>
  <w:num w:numId="24">
    <w:abstractNumId w:val="32"/>
  </w:num>
  <w:num w:numId="25">
    <w:abstractNumId w:val="21"/>
  </w:num>
  <w:num w:numId="26">
    <w:abstractNumId w:val="40"/>
  </w:num>
  <w:num w:numId="27">
    <w:abstractNumId w:val="12"/>
  </w:num>
  <w:num w:numId="28">
    <w:abstractNumId w:val="28"/>
  </w:num>
  <w:num w:numId="29">
    <w:abstractNumId w:val="48"/>
  </w:num>
  <w:num w:numId="30">
    <w:abstractNumId w:val="3"/>
  </w:num>
  <w:num w:numId="31">
    <w:abstractNumId w:val="4"/>
  </w:num>
  <w:num w:numId="32">
    <w:abstractNumId w:val="22"/>
  </w:num>
  <w:num w:numId="33">
    <w:abstractNumId w:val="15"/>
  </w:num>
  <w:num w:numId="34">
    <w:abstractNumId w:val="35"/>
  </w:num>
  <w:num w:numId="35">
    <w:abstractNumId w:val="14"/>
  </w:num>
  <w:num w:numId="36">
    <w:abstractNumId w:val="18"/>
  </w:num>
  <w:num w:numId="37">
    <w:abstractNumId w:val="11"/>
  </w:num>
  <w:num w:numId="38">
    <w:abstractNumId w:val="10"/>
  </w:num>
  <w:num w:numId="39">
    <w:abstractNumId w:val="1"/>
  </w:num>
  <w:num w:numId="40">
    <w:abstractNumId w:val="39"/>
  </w:num>
  <w:num w:numId="41">
    <w:abstractNumId w:val="43"/>
  </w:num>
  <w:num w:numId="42">
    <w:abstractNumId w:val="46"/>
  </w:num>
  <w:num w:numId="43">
    <w:abstractNumId w:val="36"/>
  </w:num>
  <w:num w:numId="44">
    <w:abstractNumId w:val="24"/>
  </w:num>
  <w:num w:numId="45">
    <w:abstractNumId w:val="6"/>
  </w:num>
  <w:num w:numId="46">
    <w:abstractNumId w:val="23"/>
  </w:num>
  <w:num w:numId="47">
    <w:abstractNumId w:val="33"/>
  </w:num>
  <w:num w:numId="48">
    <w:abstractNumId w:val="16"/>
  </w:num>
  <w:num w:numId="4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880"/>
    <w:rsid w:val="0020098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EDA"/>
    <w:rsid w:val="00233BB5"/>
    <w:rsid w:val="002342D0"/>
    <w:rsid w:val="00234E6B"/>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364B"/>
    <w:rsid w:val="00253DD9"/>
    <w:rsid w:val="00254FE2"/>
    <w:rsid w:val="00255B35"/>
    <w:rsid w:val="00255E1D"/>
    <w:rsid w:val="002603A0"/>
    <w:rsid w:val="00260555"/>
    <w:rsid w:val="00260F5E"/>
    <w:rsid w:val="002625FA"/>
    <w:rsid w:val="00262E18"/>
    <w:rsid w:val="002630F9"/>
    <w:rsid w:val="002638C4"/>
    <w:rsid w:val="00263A00"/>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93"/>
    <w:rsid w:val="004A62ED"/>
    <w:rsid w:val="004A6E59"/>
    <w:rsid w:val="004A73F1"/>
    <w:rsid w:val="004A75C0"/>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3546"/>
    <w:rsid w:val="0050398D"/>
    <w:rsid w:val="005049B0"/>
    <w:rsid w:val="00506031"/>
    <w:rsid w:val="0050697A"/>
    <w:rsid w:val="0050741B"/>
    <w:rsid w:val="005079E3"/>
    <w:rsid w:val="00510296"/>
    <w:rsid w:val="00510397"/>
    <w:rsid w:val="005106A3"/>
    <w:rsid w:val="005108A1"/>
    <w:rsid w:val="00511984"/>
    <w:rsid w:val="00512EAB"/>
    <w:rsid w:val="005134E0"/>
    <w:rsid w:val="005134EE"/>
    <w:rsid w:val="005136E6"/>
    <w:rsid w:val="00513FEA"/>
    <w:rsid w:val="00514200"/>
    <w:rsid w:val="005143CA"/>
    <w:rsid w:val="0051457C"/>
    <w:rsid w:val="005149CD"/>
    <w:rsid w:val="00515BB6"/>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32A6"/>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891"/>
    <w:rsid w:val="006C3064"/>
    <w:rsid w:val="006C30F2"/>
    <w:rsid w:val="006C33C9"/>
    <w:rsid w:val="006C3470"/>
    <w:rsid w:val="006C3B41"/>
    <w:rsid w:val="006C3DD9"/>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B43"/>
    <w:rsid w:val="0081632C"/>
    <w:rsid w:val="00816836"/>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F16"/>
    <w:rsid w:val="00837274"/>
    <w:rsid w:val="00837443"/>
    <w:rsid w:val="0084027A"/>
    <w:rsid w:val="008406FC"/>
    <w:rsid w:val="00840713"/>
    <w:rsid w:val="00840A3F"/>
    <w:rsid w:val="00841230"/>
    <w:rsid w:val="008412EF"/>
    <w:rsid w:val="0084206A"/>
    <w:rsid w:val="008425A7"/>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1410"/>
    <w:rsid w:val="009B2186"/>
    <w:rsid w:val="009B2242"/>
    <w:rsid w:val="009B24F0"/>
    <w:rsid w:val="009B2926"/>
    <w:rsid w:val="009B2C0A"/>
    <w:rsid w:val="009B323A"/>
    <w:rsid w:val="009B33A3"/>
    <w:rsid w:val="009B39D8"/>
    <w:rsid w:val="009B4552"/>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439"/>
    <w:rsid w:val="00AE4053"/>
    <w:rsid w:val="00AE458B"/>
    <w:rsid w:val="00AE587C"/>
    <w:rsid w:val="00AE6CA1"/>
    <w:rsid w:val="00AE6E44"/>
    <w:rsid w:val="00AE731C"/>
    <w:rsid w:val="00AF25FD"/>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EB3"/>
    <w:rsid w:val="00B24ABC"/>
    <w:rsid w:val="00B2590D"/>
    <w:rsid w:val="00B264D9"/>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778"/>
    <w:rsid w:val="00CC4D0A"/>
    <w:rsid w:val="00CC5649"/>
    <w:rsid w:val="00CC56F4"/>
    <w:rsid w:val="00CC62DB"/>
    <w:rsid w:val="00CC654F"/>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9B2"/>
    <w:rsid w:val="00D31CC7"/>
    <w:rsid w:val="00D32CA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25DC"/>
    <w:rsid w:val="00E12D43"/>
    <w:rsid w:val="00E1308B"/>
    <w:rsid w:val="00E13124"/>
    <w:rsid w:val="00E134EC"/>
    <w:rsid w:val="00E1439B"/>
    <w:rsid w:val="00E14D17"/>
    <w:rsid w:val="00E15436"/>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30C8"/>
    <w:rsid w:val="00EE3893"/>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A41"/>
    <w:rsid w:val="00FF0981"/>
    <w:rsid w:val="00FF0D4F"/>
    <w:rsid w:val="00FF0E08"/>
    <w:rsid w:val="00FF170C"/>
    <w:rsid w:val="00FF1858"/>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835A85F-4EA1-46D5-BBCF-3C2B1640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next w:val="ac"/>
    <w:uiPriority w:val="59"/>
    <w:rsid w:val="003D0079"/>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8D88C-01D8-4935-845F-7B8AC48C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931</Words>
  <Characters>5313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lrm</cp:lastModifiedBy>
  <cp:revision>5</cp:revision>
  <cp:lastPrinted>2013-09-26T07:23:00Z</cp:lastPrinted>
  <dcterms:created xsi:type="dcterms:W3CDTF">2017-05-05T05:35:00Z</dcterms:created>
  <dcterms:modified xsi:type="dcterms:W3CDTF">2017-05-05T05:42:00Z</dcterms:modified>
</cp:coreProperties>
</file>