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879D8" w14:textId="5F253766" w:rsidR="00063C7D" w:rsidRPr="00987B7B" w:rsidRDefault="00063C7D" w:rsidP="00063C7D">
      <w:pPr>
        <w:pStyle w:val="Header"/>
        <w:tabs>
          <w:tab w:val="right" w:pos="9639"/>
        </w:tabs>
        <w:rPr>
          <w:rFonts w:cs="Arial"/>
          <w:bCs/>
          <w:i/>
          <w:noProof w:val="0"/>
          <w:color w:val="000000" w:themeColor="text1"/>
          <w:sz w:val="32"/>
          <w:lang w:val="en-GB" w:eastAsia="zh-CN"/>
        </w:rPr>
      </w:pPr>
      <w:bookmarkStart w:id="0" w:name="OLE_LINK5"/>
      <w:bookmarkStart w:id="1" w:name="OLE_LINK6"/>
      <w:r w:rsidRPr="00D26349">
        <w:rPr>
          <w:rFonts w:cs="Arial"/>
          <w:bCs/>
          <w:noProof w:val="0"/>
          <w:color w:val="000000" w:themeColor="text1"/>
          <w:sz w:val="24"/>
          <w:lang w:val="en-GB"/>
        </w:rPr>
        <w:t>3GPP T</w:t>
      </w:r>
      <w:bookmarkStart w:id="2" w:name="_Ref452454252"/>
      <w:bookmarkEnd w:id="2"/>
      <w:r w:rsidRPr="00D26349">
        <w:rPr>
          <w:rFonts w:cs="Arial"/>
          <w:bCs/>
          <w:noProof w:val="0"/>
          <w:color w:val="000000" w:themeColor="text1"/>
          <w:sz w:val="24"/>
          <w:lang w:val="en-GB"/>
        </w:rPr>
        <w:t xml:space="preserve">SG-RAN </w:t>
      </w:r>
      <w:r w:rsidRPr="00D26349">
        <w:rPr>
          <w:rFonts w:cs="Arial"/>
          <w:noProof w:val="0"/>
          <w:color w:val="000000" w:themeColor="text1"/>
          <w:sz w:val="24"/>
          <w:lang w:val="en-GB"/>
        </w:rPr>
        <w:t>WG1#86</w:t>
      </w:r>
      <w:r w:rsidR="00AD7F22" w:rsidRPr="00D26349">
        <w:rPr>
          <w:rFonts w:cs="Arial"/>
          <w:noProof w:val="0"/>
          <w:color w:val="000000" w:themeColor="text1"/>
          <w:sz w:val="24"/>
          <w:lang w:val="en-GB"/>
        </w:rPr>
        <w:t xml:space="preserve"> BIS</w:t>
      </w:r>
      <w:r w:rsidRPr="00D26349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Pr="00D26349">
        <w:rPr>
          <w:rFonts w:cs="Arial"/>
          <w:bCs/>
          <w:noProof w:val="0"/>
          <w:color w:val="000000" w:themeColor="text1"/>
          <w:sz w:val="24"/>
          <w:lang w:val="en-GB" w:eastAsia="ja-JP"/>
        </w:rPr>
        <w:t>R1-</w:t>
      </w:r>
      <w:r w:rsidR="006973D5" w:rsidRPr="00987B7B">
        <w:rPr>
          <w:rFonts w:cs="Arial"/>
          <w:bCs/>
          <w:noProof w:val="0"/>
          <w:color w:val="000000" w:themeColor="text1"/>
          <w:sz w:val="24"/>
          <w:lang w:val="en-GB" w:eastAsia="zh-CN"/>
        </w:rPr>
        <w:t>1609567</w:t>
      </w:r>
    </w:p>
    <w:p w14:paraId="46B716FB" w14:textId="24F4D53D" w:rsidR="00063C7D" w:rsidRPr="00355273" w:rsidRDefault="00AD7F22" w:rsidP="00063C7D">
      <w:pPr>
        <w:pStyle w:val="Header"/>
        <w:tabs>
          <w:tab w:val="right" w:pos="9639"/>
        </w:tabs>
        <w:rPr>
          <w:rFonts w:cs="Arial"/>
          <w:bCs/>
          <w:noProof w:val="0"/>
          <w:color w:val="000000" w:themeColor="text1"/>
          <w:sz w:val="24"/>
          <w:lang w:val="en-GB"/>
        </w:rPr>
      </w:pPr>
      <w:r w:rsidRPr="00355273">
        <w:rPr>
          <w:rFonts w:cs="Arial"/>
          <w:noProof w:val="0"/>
          <w:color w:val="000000" w:themeColor="text1"/>
          <w:sz w:val="24"/>
          <w:lang w:val="en-GB"/>
        </w:rPr>
        <w:t>Lisbon</w:t>
      </w:r>
      <w:r w:rsidR="00063C7D" w:rsidRPr="00355273">
        <w:rPr>
          <w:rFonts w:cs="Arial"/>
          <w:noProof w:val="0"/>
          <w:color w:val="000000" w:themeColor="text1"/>
          <w:sz w:val="24"/>
          <w:lang w:val="en-GB"/>
        </w:rPr>
        <w:t xml:space="preserve">, </w:t>
      </w:r>
      <w:r w:rsidRPr="00355273">
        <w:rPr>
          <w:rFonts w:cs="Arial"/>
          <w:noProof w:val="0"/>
          <w:color w:val="000000" w:themeColor="text1"/>
          <w:sz w:val="24"/>
          <w:lang w:val="en-GB"/>
        </w:rPr>
        <w:t>Portugal</w:t>
      </w:r>
      <w:r w:rsidR="00063C7D" w:rsidRPr="00355273">
        <w:rPr>
          <w:rFonts w:cs="Arial"/>
          <w:noProof w:val="0"/>
          <w:color w:val="000000" w:themeColor="text1"/>
          <w:sz w:val="24"/>
          <w:lang w:val="en-GB"/>
        </w:rPr>
        <w:t xml:space="preserve">, </w:t>
      </w:r>
      <w:r w:rsidRPr="00355273">
        <w:rPr>
          <w:rFonts w:cs="Arial"/>
          <w:noProof w:val="0"/>
          <w:color w:val="000000" w:themeColor="text1"/>
          <w:sz w:val="24"/>
          <w:lang w:val="en-GB"/>
        </w:rPr>
        <w:t>October 10</w:t>
      </w:r>
      <w:r w:rsidR="00063C7D" w:rsidRPr="00355273">
        <w:rPr>
          <w:rFonts w:cs="Arial"/>
          <w:bCs/>
          <w:color w:val="000000" w:themeColor="text1"/>
          <w:sz w:val="24"/>
          <w:lang w:eastAsia="zh-CN"/>
        </w:rPr>
        <w:t>-</w:t>
      </w:r>
      <w:r w:rsidRPr="00355273">
        <w:rPr>
          <w:rFonts w:cs="Arial"/>
          <w:bCs/>
          <w:color w:val="000000" w:themeColor="text1"/>
          <w:sz w:val="24"/>
          <w:lang w:eastAsia="zh-CN"/>
        </w:rPr>
        <w:t>14</w:t>
      </w:r>
      <w:r w:rsidR="00063C7D" w:rsidRPr="00355273">
        <w:rPr>
          <w:rFonts w:cs="Arial"/>
          <w:bCs/>
          <w:color w:val="000000" w:themeColor="text1"/>
          <w:sz w:val="24"/>
          <w:lang w:eastAsia="zh-CN"/>
        </w:rPr>
        <w:t>, 2016</w:t>
      </w:r>
    </w:p>
    <w:bookmarkEnd w:id="0"/>
    <w:bookmarkEnd w:id="1"/>
    <w:p w14:paraId="78F967E8" w14:textId="77777777" w:rsidR="00787640" w:rsidRPr="00355273" w:rsidRDefault="00787640" w:rsidP="00787640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086E79CC" w14:textId="77777777" w:rsidR="00787640" w:rsidRPr="00D26349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26349">
        <w:rPr>
          <w:rFonts w:ascii="Arial" w:hAnsi="Arial" w:cs="Arial"/>
          <w:b/>
          <w:bCs/>
          <w:sz w:val="24"/>
        </w:rPr>
        <w:t>Source:</w:t>
      </w:r>
      <w:r w:rsidRPr="00D26349">
        <w:rPr>
          <w:rFonts w:ascii="Arial" w:hAnsi="Arial" w:cs="Arial"/>
          <w:b/>
          <w:bCs/>
          <w:sz w:val="24"/>
        </w:rPr>
        <w:tab/>
      </w:r>
      <w:r w:rsidR="00667184" w:rsidRPr="00D26349">
        <w:rPr>
          <w:rFonts w:ascii="Arial" w:hAnsi="Arial" w:cs="Arial"/>
          <w:b/>
          <w:bCs/>
          <w:sz w:val="24"/>
        </w:rPr>
        <w:t>Nokia, Alcatel-</w:t>
      </w:r>
      <w:bookmarkStart w:id="3" w:name="_GoBack"/>
      <w:bookmarkEnd w:id="3"/>
      <w:r w:rsidR="00667184" w:rsidRPr="00D26349">
        <w:rPr>
          <w:rFonts w:ascii="Arial" w:hAnsi="Arial" w:cs="Arial"/>
          <w:b/>
          <w:bCs/>
          <w:sz w:val="24"/>
        </w:rPr>
        <w:t>Lucent Shanghai Bell</w:t>
      </w:r>
    </w:p>
    <w:p w14:paraId="1143411B" w14:textId="5FA53B42" w:rsidR="00787640" w:rsidRPr="00D26349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D26349">
        <w:rPr>
          <w:rFonts w:ascii="Arial" w:hAnsi="Arial" w:cs="Arial"/>
          <w:b/>
          <w:bCs/>
          <w:sz w:val="24"/>
        </w:rPr>
        <w:t>Title:</w:t>
      </w:r>
      <w:r w:rsidRPr="00D26349">
        <w:rPr>
          <w:rFonts w:ascii="Arial" w:hAnsi="Arial" w:cs="Arial"/>
          <w:b/>
          <w:bCs/>
          <w:sz w:val="24"/>
        </w:rPr>
        <w:tab/>
      </w:r>
      <w:r w:rsidR="000031F0" w:rsidRPr="00D26349">
        <w:rPr>
          <w:rFonts w:ascii="Arial" w:hAnsi="Arial" w:cs="Arial"/>
          <w:b/>
          <w:bCs/>
          <w:sz w:val="24"/>
        </w:rPr>
        <w:t>On UL Waveform</w:t>
      </w:r>
      <w:r w:rsidR="00AD7F22" w:rsidRPr="00D26349">
        <w:rPr>
          <w:rFonts w:ascii="Arial" w:hAnsi="Arial" w:cs="Arial"/>
          <w:b/>
          <w:bCs/>
          <w:sz w:val="24"/>
        </w:rPr>
        <w:t>s</w:t>
      </w:r>
      <w:r w:rsidR="000031F0" w:rsidRPr="00D26349">
        <w:rPr>
          <w:rFonts w:ascii="Arial" w:hAnsi="Arial" w:cs="Arial"/>
          <w:b/>
          <w:bCs/>
          <w:sz w:val="24"/>
        </w:rPr>
        <w:t xml:space="preserve"> below 40 G</w:t>
      </w:r>
      <w:r w:rsidR="00E44942" w:rsidRPr="00D26349">
        <w:rPr>
          <w:rFonts w:ascii="Arial" w:hAnsi="Arial" w:cs="Arial"/>
          <w:b/>
          <w:bCs/>
          <w:sz w:val="24"/>
        </w:rPr>
        <w:t>H</w:t>
      </w:r>
      <w:r w:rsidR="000031F0" w:rsidRPr="00D26349">
        <w:rPr>
          <w:rFonts w:ascii="Arial" w:hAnsi="Arial" w:cs="Arial"/>
          <w:b/>
          <w:bCs/>
          <w:sz w:val="24"/>
        </w:rPr>
        <w:t>z</w:t>
      </w:r>
    </w:p>
    <w:p w14:paraId="5B362954" w14:textId="3FF5CCFF" w:rsidR="000E43E9" w:rsidRDefault="000E43E9" w:rsidP="000E43E9">
      <w:pPr>
        <w:pStyle w:val="CRCoverPage"/>
      </w:pPr>
      <w:r w:rsidRPr="00D26349">
        <w:rPr>
          <w:rFonts w:cs="Arial"/>
          <w:b/>
          <w:bCs/>
          <w:sz w:val="24"/>
        </w:rPr>
        <w:t>Agenda item:</w:t>
      </w:r>
      <w:r w:rsidRPr="00D26349">
        <w:rPr>
          <w:rFonts w:cs="Arial"/>
          <w:b/>
          <w:bCs/>
          <w:sz w:val="24"/>
        </w:rPr>
        <w:tab/>
      </w:r>
      <w:r w:rsidRPr="00D26349">
        <w:rPr>
          <w:rFonts w:cs="Arial"/>
          <w:b/>
          <w:bCs/>
          <w:sz w:val="24"/>
        </w:rPr>
        <w:tab/>
        <w:t>8.1.1.1</w:t>
      </w:r>
    </w:p>
    <w:p w14:paraId="5C2572E9" w14:textId="77777777" w:rsidR="0034111C" w:rsidRPr="00D26349" w:rsidRDefault="00E74FAF" w:rsidP="00787640">
      <w:pPr>
        <w:rPr>
          <w:rFonts w:ascii="Arial" w:hAnsi="Arial" w:cs="Arial"/>
          <w:b/>
          <w:bCs/>
          <w:sz w:val="24"/>
        </w:rPr>
      </w:pPr>
      <w:r w:rsidRPr="00D26349">
        <w:rPr>
          <w:rFonts w:ascii="Arial" w:hAnsi="Arial" w:cs="Arial"/>
          <w:b/>
          <w:bCs/>
          <w:sz w:val="24"/>
        </w:rPr>
        <w:t>Document for:</w:t>
      </w:r>
      <w:r w:rsidRPr="00D26349">
        <w:rPr>
          <w:rFonts w:ascii="Arial" w:hAnsi="Arial" w:cs="Arial"/>
          <w:b/>
          <w:bCs/>
          <w:sz w:val="24"/>
        </w:rPr>
        <w:tab/>
      </w:r>
      <w:r w:rsidRPr="00D26349">
        <w:rPr>
          <w:rFonts w:ascii="Arial" w:hAnsi="Arial" w:cs="Arial"/>
          <w:b/>
          <w:bCs/>
          <w:sz w:val="24"/>
        </w:rPr>
        <w:tab/>
      </w:r>
      <w:r w:rsidR="007206ED" w:rsidRPr="00D26349">
        <w:rPr>
          <w:rFonts w:ascii="Arial" w:hAnsi="Arial" w:cs="Arial"/>
          <w:b/>
          <w:bCs/>
          <w:sz w:val="24"/>
        </w:rPr>
        <w:t>Discussion and Decision</w:t>
      </w:r>
      <w:r w:rsidR="007206ED" w:rsidRPr="00D26349" w:rsidDel="007206ED">
        <w:rPr>
          <w:rFonts w:ascii="Arial" w:hAnsi="Arial" w:cs="Arial"/>
          <w:b/>
          <w:bCs/>
          <w:sz w:val="24"/>
        </w:rPr>
        <w:t xml:space="preserve"> </w:t>
      </w:r>
    </w:p>
    <w:p w14:paraId="23B64723" w14:textId="77777777" w:rsidR="0034111C" w:rsidRPr="00355273" w:rsidRDefault="0034111C">
      <w:pPr>
        <w:pStyle w:val="Heading1"/>
        <w:rPr>
          <w:rFonts w:cs="Arial"/>
        </w:rPr>
      </w:pPr>
      <w:r w:rsidRPr="00355273">
        <w:rPr>
          <w:rFonts w:cs="Arial"/>
        </w:rPr>
        <w:t>1</w:t>
      </w:r>
      <w:r w:rsidRPr="00355273">
        <w:rPr>
          <w:rFonts w:cs="Arial"/>
        </w:rPr>
        <w:tab/>
      </w:r>
      <w:r w:rsidR="00EE7FA7" w:rsidRPr="00987B7B">
        <w:rPr>
          <w:rFonts w:cs="Arial"/>
        </w:rPr>
        <w:t>Introduction</w:t>
      </w:r>
    </w:p>
    <w:p w14:paraId="3332AE43" w14:textId="77777777" w:rsidR="004C3DA2" w:rsidRPr="00355273" w:rsidRDefault="00FE1A18" w:rsidP="00997A85">
      <w:pPr>
        <w:spacing w:after="0"/>
        <w:jc w:val="both"/>
        <w:rPr>
          <w:rFonts w:ascii="Times New Roman" w:hAnsi="Times New Roman" w:cs="Times New Roman"/>
          <w:bCs/>
          <w:sz w:val="20"/>
        </w:rPr>
      </w:pPr>
      <w:r w:rsidRPr="00355273">
        <w:rPr>
          <w:rFonts w:ascii="Times New Roman" w:hAnsi="Times New Roman" w:cs="Times New Roman"/>
          <w:bCs/>
          <w:sz w:val="20"/>
        </w:rPr>
        <w:t>An objective of the new radio (NR) study item [1] is to identify and develop technology components being able to use any spectrum band ranging at least up to 100 GHz. The goal is to achieve a single technical framework addressing all usage scenarios, requirements and deployment scenarios defined in TR38.913 [2].</w:t>
      </w:r>
      <w:r w:rsidR="000F0167" w:rsidRPr="00355273">
        <w:rPr>
          <w:rFonts w:ascii="Times New Roman" w:hAnsi="Times New Roman" w:cs="Times New Roman"/>
          <w:bCs/>
          <w:sz w:val="20"/>
        </w:rPr>
        <w:t xml:space="preserve"> </w:t>
      </w:r>
      <w:r w:rsidR="004C3DA2" w:rsidRPr="00355273">
        <w:rPr>
          <w:rFonts w:ascii="Times New Roman" w:hAnsi="Times New Roman" w:cs="Times New Roman"/>
          <w:bCs/>
          <w:sz w:val="20"/>
        </w:rPr>
        <w:t xml:space="preserve"> </w:t>
      </w:r>
    </w:p>
    <w:p w14:paraId="3A5416BC" w14:textId="77777777" w:rsidR="00FE1A18" w:rsidRPr="00355273" w:rsidRDefault="00FE1A18" w:rsidP="00997A85">
      <w:pPr>
        <w:spacing w:after="0"/>
        <w:jc w:val="both"/>
        <w:rPr>
          <w:rFonts w:ascii="Times New Roman" w:hAnsi="Times New Roman" w:cs="Times New Roman"/>
          <w:bCs/>
          <w:sz w:val="20"/>
        </w:rPr>
      </w:pPr>
    </w:p>
    <w:p w14:paraId="46F8EE55" w14:textId="3AD662F8" w:rsidR="00126F9C" w:rsidRPr="00355273" w:rsidRDefault="00AD7F22" w:rsidP="00997A85">
      <w:pPr>
        <w:spacing w:after="0"/>
        <w:jc w:val="both"/>
        <w:rPr>
          <w:rFonts w:ascii="Times New Roman" w:hAnsi="Times New Roman" w:cs="Times New Roman"/>
          <w:bCs/>
          <w:sz w:val="20"/>
        </w:rPr>
      </w:pPr>
      <w:r w:rsidRPr="00355273">
        <w:rPr>
          <w:rFonts w:ascii="Times New Roman" w:hAnsi="Times New Roman" w:cs="Times New Roman"/>
          <w:bCs/>
          <w:sz w:val="20"/>
        </w:rPr>
        <w:t xml:space="preserve">CP-OFDM waveform was agreed as baseline waveform for DL and UL in </w:t>
      </w:r>
      <w:r w:rsidR="0020240C" w:rsidRPr="00355273">
        <w:rPr>
          <w:rFonts w:ascii="Times New Roman" w:hAnsi="Times New Roman" w:cs="Times New Roman"/>
          <w:bCs/>
          <w:sz w:val="20"/>
        </w:rPr>
        <w:t>RAN WG1 meeting #86</w:t>
      </w:r>
      <w:r w:rsidRPr="00355273">
        <w:rPr>
          <w:rFonts w:ascii="Times New Roman" w:hAnsi="Times New Roman" w:cs="Times New Roman"/>
          <w:bCs/>
          <w:sz w:val="20"/>
        </w:rPr>
        <w:t>.</w:t>
      </w:r>
      <w:r w:rsidR="0020240C" w:rsidRPr="00355273">
        <w:rPr>
          <w:rFonts w:ascii="Times New Roman" w:hAnsi="Times New Roman" w:cs="Times New Roman"/>
          <w:bCs/>
          <w:sz w:val="20"/>
        </w:rPr>
        <w:t xml:space="preserve"> The related agreements are quoted in the Annex at the end of this document.</w:t>
      </w:r>
      <w:r w:rsidRPr="00355273">
        <w:rPr>
          <w:rFonts w:ascii="Times New Roman" w:hAnsi="Times New Roman" w:cs="Times New Roman"/>
          <w:bCs/>
          <w:sz w:val="20"/>
        </w:rPr>
        <w:t xml:space="preserve"> </w:t>
      </w:r>
      <w:r w:rsidR="00FE1A18" w:rsidRPr="00355273">
        <w:rPr>
          <w:rFonts w:ascii="Times New Roman" w:hAnsi="Times New Roman" w:cs="Times New Roman"/>
          <w:bCs/>
          <w:sz w:val="20"/>
        </w:rPr>
        <w:t>In this contribution we</w:t>
      </w:r>
      <w:r w:rsidR="008B5DEC" w:rsidRPr="00355273">
        <w:rPr>
          <w:rFonts w:ascii="Times New Roman" w:hAnsi="Times New Roman" w:cs="Times New Roman"/>
          <w:bCs/>
          <w:sz w:val="20"/>
        </w:rPr>
        <w:t xml:space="preserve"> discuss various system aspects related to the </w:t>
      </w:r>
      <w:r w:rsidR="000F0167" w:rsidRPr="00355273">
        <w:rPr>
          <w:rFonts w:ascii="Times New Roman" w:hAnsi="Times New Roman" w:cs="Times New Roman"/>
          <w:bCs/>
          <w:sz w:val="20"/>
        </w:rPr>
        <w:t xml:space="preserve">UL </w:t>
      </w:r>
      <w:r w:rsidR="008B5DEC" w:rsidRPr="00355273">
        <w:rPr>
          <w:rFonts w:ascii="Times New Roman" w:hAnsi="Times New Roman" w:cs="Times New Roman"/>
          <w:bCs/>
          <w:sz w:val="20"/>
        </w:rPr>
        <w:t>waveforms for the new RAT</w:t>
      </w:r>
      <w:r w:rsidR="00385E48" w:rsidRPr="00355273">
        <w:rPr>
          <w:rFonts w:ascii="Times New Roman" w:hAnsi="Times New Roman" w:cs="Times New Roman"/>
          <w:bCs/>
          <w:sz w:val="20"/>
        </w:rPr>
        <w:t xml:space="preserve"> below 40 G</w:t>
      </w:r>
      <w:r w:rsidR="00E44942" w:rsidRPr="00355273">
        <w:rPr>
          <w:rFonts w:ascii="Times New Roman" w:hAnsi="Times New Roman" w:cs="Times New Roman"/>
          <w:bCs/>
          <w:sz w:val="20"/>
        </w:rPr>
        <w:t>H</w:t>
      </w:r>
      <w:r w:rsidR="00385E48" w:rsidRPr="00355273">
        <w:rPr>
          <w:rFonts w:ascii="Times New Roman" w:hAnsi="Times New Roman" w:cs="Times New Roman"/>
          <w:bCs/>
          <w:sz w:val="20"/>
        </w:rPr>
        <w:t>z</w:t>
      </w:r>
      <w:r w:rsidRPr="00355273">
        <w:rPr>
          <w:rFonts w:ascii="Times New Roman" w:hAnsi="Times New Roman" w:cs="Times New Roman"/>
          <w:bCs/>
          <w:sz w:val="20"/>
        </w:rPr>
        <w:t xml:space="preserve"> and provide UL coverage comparison </w:t>
      </w:r>
      <w:r w:rsidR="007B624B">
        <w:rPr>
          <w:rFonts w:ascii="Times New Roman" w:hAnsi="Times New Roman" w:cs="Times New Roman"/>
          <w:bCs/>
          <w:sz w:val="20"/>
        </w:rPr>
        <w:t>between</w:t>
      </w:r>
      <w:r w:rsidR="007B624B" w:rsidRPr="00355273">
        <w:rPr>
          <w:rFonts w:ascii="Times New Roman" w:hAnsi="Times New Roman" w:cs="Times New Roman"/>
          <w:bCs/>
          <w:sz w:val="20"/>
        </w:rPr>
        <w:t xml:space="preserve"> </w:t>
      </w:r>
      <w:r w:rsidRPr="00355273">
        <w:rPr>
          <w:rFonts w:ascii="Times New Roman" w:hAnsi="Times New Roman" w:cs="Times New Roman"/>
          <w:bCs/>
          <w:sz w:val="20"/>
        </w:rPr>
        <w:t xml:space="preserve">SC-FDMA and </w:t>
      </w:r>
      <w:r w:rsidR="003D50DB" w:rsidRPr="00355273">
        <w:rPr>
          <w:rFonts w:ascii="Times New Roman" w:hAnsi="Times New Roman" w:cs="Times New Roman"/>
          <w:bCs/>
          <w:sz w:val="20"/>
        </w:rPr>
        <w:t xml:space="preserve">new </w:t>
      </w:r>
      <w:r w:rsidRPr="00355273">
        <w:rPr>
          <w:rFonts w:ascii="Times New Roman" w:hAnsi="Times New Roman" w:cs="Times New Roman"/>
          <w:bCs/>
          <w:sz w:val="20"/>
        </w:rPr>
        <w:t>CP-OFDM based waveforms for different allocation sizes.</w:t>
      </w:r>
      <w:r w:rsidR="00126F9C" w:rsidRPr="00355273">
        <w:rPr>
          <w:rFonts w:ascii="Times New Roman" w:hAnsi="Times New Roman" w:cs="Times New Roman"/>
          <w:bCs/>
          <w:sz w:val="20"/>
        </w:rPr>
        <w:t xml:space="preserve"> </w:t>
      </w:r>
    </w:p>
    <w:p w14:paraId="5279452C" w14:textId="77777777" w:rsidR="003A4011" w:rsidRPr="00987B7B" w:rsidRDefault="00A8240F" w:rsidP="00EB03B3">
      <w:pPr>
        <w:pStyle w:val="Heading1"/>
        <w:pBdr>
          <w:top w:val="single" w:sz="12" w:space="4" w:color="auto"/>
        </w:pBdr>
        <w:rPr>
          <w:rFonts w:cs="Arial"/>
          <w:lang w:eastAsia="zh-CN"/>
        </w:rPr>
      </w:pPr>
      <w:bookmarkStart w:id="4" w:name="OLE_LINK15"/>
      <w:bookmarkStart w:id="5" w:name="OLE_LINK16"/>
      <w:r w:rsidRPr="00987B7B">
        <w:rPr>
          <w:rFonts w:cs="Arial"/>
        </w:rPr>
        <w:t>2</w:t>
      </w:r>
      <w:r w:rsidRPr="00987B7B">
        <w:rPr>
          <w:rFonts w:cs="Arial"/>
        </w:rPr>
        <w:tab/>
      </w:r>
      <w:r w:rsidR="00995FB5" w:rsidRPr="00987B7B">
        <w:rPr>
          <w:rFonts w:cs="Arial"/>
        </w:rPr>
        <w:t>Discussion</w:t>
      </w:r>
      <w:bookmarkStart w:id="6" w:name="OLE_LINK13"/>
      <w:bookmarkStart w:id="7" w:name="OLE_LINK14"/>
      <w:bookmarkEnd w:id="4"/>
      <w:bookmarkEnd w:id="5"/>
    </w:p>
    <w:p w14:paraId="115F7D48" w14:textId="39CDFA9A" w:rsidR="00385E48" w:rsidRPr="00355273" w:rsidRDefault="00385E48" w:rsidP="00997A8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In LTE the downlink waveform is based on OFDMA and the uplink waveform is based on SC-FDMA. The selection of SC-FDMA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 for UL</w:t>
      </w:r>
      <w:r w:rsidRPr="00355273">
        <w:rPr>
          <w:rFonts w:ascii="Times New Roman" w:hAnsi="Times New Roman" w:cs="Times New Roman"/>
          <w:sz w:val="20"/>
          <w:szCs w:val="20"/>
        </w:rPr>
        <w:t xml:space="preserve"> is justified 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mainly </w:t>
      </w:r>
      <w:r w:rsidRPr="00355273">
        <w:rPr>
          <w:rFonts w:ascii="Times New Roman" w:hAnsi="Times New Roman" w:cs="Times New Roman"/>
          <w:sz w:val="20"/>
          <w:szCs w:val="20"/>
        </w:rPr>
        <w:t xml:space="preserve">by UL coverage and UE power consumption 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whereas </w:t>
      </w:r>
      <w:r w:rsidR="00F62589" w:rsidRPr="00355273">
        <w:rPr>
          <w:rFonts w:ascii="Times New Roman" w:hAnsi="Times New Roman" w:cs="Times New Roman"/>
          <w:sz w:val="20"/>
          <w:szCs w:val="20"/>
        </w:rPr>
        <w:t xml:space="preserve">DL </w:t>
      </w:r>
      <w:r w:rsidRPr="00355273">
        <w:rPr>
          <w:rFonts w:ascii="Times New Roman" w:hAnsi="Times New Roman" w:cs="Times New Roman"/>
          <w:sz w:val="20"/>
          <w:szCs w:val="20"/>
        </w:rPr>
        <w:t>OFDMA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 </w:t>
      </w:r>
      <w:r w:rsidRPr="00355273">
        <w:rPr>
          <w:rFonts w:ascii="Times New Roman" w:hAnsi="Times New Roman" w:cs="Times New Roman"/>
          <w:sz w:val="20"/>
          <w:szCs w:val="20"/>
        </w:rPr>
        <w:t>is justified by frequency domain flexibility</w:t>
      </w:r>
      <w:r w:rsidR="00E44942" w:rsidRPr="00355273">
        <w:rPr>
          <w:rFonts w:ascii="Times New Roman" w:hAnsi="Times New Roman" w:cs="Times New Roman"/>
          <w:sz w:val="20"/>
          <w:szCs w:val="20"/>
        </w:rPr>
        <w:t>,</w:t>
      </w:r>
      <w:r w:rsidRPr="00355273">
        <w:rPr>
          <w:rFonts w:ascii="Times New Roman" w:hAnsi="Times New Roman" w:cs="Times New Roman"/>
          <w:sz w:val="20"/>
          <w:szCs w:val="20"/>
        </w:rPr>
        <w:t xml:space="preserve"> natur</w:t>
      </w:r>
      <w:r w:rsidR="00E44942" w:rsidRPr="00355273">
        <w:rPr>
          <w:rFonts w:ascii="Times New Roman" w:hAnsi="Times New Roman" w:cs="Times New Roman"/>
          <w:sz w:val="20"/>
          <w:szCs w:val="20"/>
        </w:rPr>
        <w:t>al</w:t>
      </w:r>
      <w:r w:rsidRPr="00355273">
        <w:rPr>
          <w:rFonts w:ascii="Times New Roman" w:hAnsi="Times New Roman" w:cs="Times New Roman"/>
          <w:sz w:val="20"/>
          <w:szCs w:val="20"/>
        </w:rPr>
        <w:t xml:space="preserve"> suitability for MIMO operations and minimized receiver complexity. In 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the </w:t>
      </w:r>
      <w:r w:rsidRPr="00355273">
        <w:rPr>
          <w:rFonts w:ascii="Times New Roman" w:hAnsi="Times New Roman" w:cs="Times New Roman"/>
          <w:sz w:val="20"/>
          <w:szCs w:val="20"/>
        </w:rPr>
        <w:t xml:space="preserve">NR </w:t>
      </w:r>
      <w:r w:rsidR="00E44942" w:rsidRPr="00355273">
        <w:rPr>
          <w:rFonts w:ascii="Times New Roman" w:hAnsi="Times New Roman" w:cs="Times New Roman"/>
          <w:sz w:val="20"/>
          <w:szCs w:val="20"/>
        </w:rPr>
        <w:t xml:space="preserve">the UL and DL </w:t>
      </w:r>
      <w:r w:rsidRPr="00355273">
        <w:rPr>
          <w:rFonts w:ascii="Times New Roman" w:hAnsi="Times New Roman" w:cs="Times New Roman"/>
          <w:sz w:val="20"/>
          <w:szCs w:val="20"/>
        </w:rPr>
        <w:t xml:space="preserve">waveform </w:t>
      </w:r>
      <w:r w:rsidR="00841A39" w:rsidRPr="00355273">
        <w:rPr>
          <w:rFonts w:ascii="Times New Roman" w:hAnsi="Times New Roman" w:cs="Times New Roman"/>
          <w:sz w:val="20"/>
          <w:szCs w:val="20"/>
        </w:rPr>
        <w:t xml:space="preserve">related discussion would need to account the </w:t>
      </w:r>
      <w:r w:rsidR="00F62589" w:rsidRPr="00355273">
        <w:rPr>
          <w:rFonts w:ascii="Times New Roman" w:hAnsi="Times New Roman" w:cs="Times New Roman"/>
          <w:sz w:val="20"/>
          <w:szCs w:val="20"/>
        </w:rPr>
        <w:t xml:space="preserve">scenarios and </w:t>
      </w:r>
      <w:r w:rsidRPr="00355273">
        <w:rPr>
          <w:rFonts w:ascii="Times New Roman" w:hAnsi="Times New Roman" w:cs="Times New Roman"/>
          <w:sz w:val="20"/>
          <w:szCs w:val="20"/>
        </w:rPr>
        <w:t>performance requirement</w:t>
      </w:r>
      <w:r w:rsidR="00BD0C7C" w:rsidRPr="00355273">
        <w:rPr>
          <w:rFonts w:ascii="Times New Roman" w:hAnsi="Times New Roman" w:cs="Times New Roman"/>
          <w:sz w:val="20"/>
          <w:szCs w:val="20"/>
        </w:rPr>
        <w:t>s</w:t>
      </w:r>
      <w:r w:rsidR="00F62589" w:rsidRPr="00355273">
        <w:rPr>
          <w:rFonts w:ascii="Times New Roman" w:hAnsi="Times New Roman" w:cs="Times New Roman"/>
          <w:sz w:val="20"/>
          <w:szCs w:val="20"/>
        </w:rPr>
        <w:t xml:space="preserve"> defined for NR</w:t>
      </w:r>
      <w:r w:rsidRPr="00355273">
        <w:rPr>
          <w:rFonts w:ascii="Times New Roman" w:hAnsi="Times New Roman" w:cs="Times New Roman"/>
          <w:sz w:val="20"/>
          <w:szCs w:val="20"/>
        </w:rPr>
        <w:t>:</w:t>
      </w:r>
    </w:p>
    <w:p w14:paraId="1755F3E6" w14:textId="4DFAFE67" w:rsidR="00385E48" w:rsidRPr="00355273" w:rsidRDefault="00385E48" w:rsidP="00385E48">
      <w:pPr>
        <w:numPr>
          <w:ilvl w:val="0"/>
          <w:numId w:val="9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The target for peak data rate </w:t>
      </w:r>
      <w:r w:rsidR="00F62589" w:rsidRPr="00355273">
        <w:rPr>
          <w:rFonts w:ascii="Times New Roman" w:hAnsi="Times New Roman" w:cs="Times New Roman"/>
          <w:sz w:val="20"/>
          <w:szCs w:val="20"/>
          <w:lang w:eastAsia="zh-CN"/>
        </w:rPr>
        <w:t>is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[20Gbps] for downlink and [10Gbps] for uplink</w:t>
      </w:r>
    </w:p>
    <w:p w14:paraId="577A6FA2" w14:textId="30FE8FC8" w:rsidR="00385E48" w:rsidRPr="00355273" w:rsidRDefault="00385E48" w:rsidP="00385E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The target for peak </w:t>
      </w:r>
      <w:r w:rsidRPr="00355273">
        <w:rPr>
          <w:rFonts w:ascii="Times New Roman" w:eastAsia="+mn-ea" w:hAnsi="Times New Roman" w:cs="Times New Roman"/>
          <w:sz w:val="20"/>
          <w:szCs w:val="20"/>
        </w:rPr>
        <w:t>spectral efficiency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F62589" w:rsidRPr="00355273">
        <w:rPr>
          <w:rFonts w:ascii="Times New Roman" w:hAnsi="Times New Roman" w:cs="Times New Roman"/>
          <w:sz w:val="20"/>
          <w:szCs w:val="20"/>
          <w:lang w:eastAsia="zh-CN"/>
        </w:rPr>
        <w:t>is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[30bps/Hz] for downlink and [15bps/Hz] for uplink.</w:t>
      </w:r>
    </w:p>
    <w:p w14:paraId="0F1972B8" w14:textId="7370B53C" w:rsidR="00385E48" w:rsidRPr="00355273" w:rsidRDefault="00F62589" w:rsidP="00385E48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  <w:lang w:eastAsia="zh-CN"/>
        </w:rPr>
        <w:t>The</w:t>
      </w:r>
      <w:r w:rsidR="00385E48"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full buffer </w:t>
      </w:r>
      <w:r w:rsidR="00B76FD4" w:rsidRPr="00355273">
        <w:rPr>
          <w:rFonts w:ascii="Times New Roman" w:hAnsi="Times New Roman" w:cs="Times New Roman"/>
          <w:sz w:val="20"/>
          <w:szCs w:val="20"/>
          <w:lang w:eastAsia="zh-CN"/>
        </w:rPr>
        <w:t>spectral</w:t>
      </w:r>
      <w:r w:rsidR="00385E48"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efficiency should be in the order of [3x] 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compared to that of </w:t>
      </w:r>
      <w:r w:rsidR="00385E48"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IMT-Advanced </w:t>
      </w:r>
    </w:p>
    <w:p w14:paraId="5E52C0A7" w14:textId="1F0AA040" w:rsidR="00385E48" w:rsidRPr="00355273" w:rsidRDefault="00385E48" w:rsidP="00385E48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The target for mobility </w:t>
      </w:r>
      <w:r w:rsidR="00F62589" w:rsidRPr="00355273">
        <w:rPr>
          <w:rFonts w:ascii="Times New Roman" w:hAnsi="Times New Roman" w:cs="Times New Roman"/>
          <w:sz w:val="20"/>
          <w:szCs w:val="20"/>
          <w:lang w:eastAsia="zh-CN"/>
        </w:rPr>
        <w:t>is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500</w:t>
      </w:r>
      <w:r w:rsidR="00F62589" w:rsidRPr="00355273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>km</w:t>
      </w:r>
      <w:r w:rsidR="00F62589" w:rsidRPr="00355273">
        <w:rPr>
          <w:rFonts w:ascii="Times New Roman" w:hAnsi="Times New Roman" w:cs="Times New Roman"/>
          <w:sz w:val="20"/>
          <w:szCs w:val="20"/>
          <w:lang w:eastAsia="zh-CN"/>
        </w:rPr>
        <w:t>/h</w:t>
      </w:r>
      <w:r w:rsidR="00BD0C7C" w:rsidRPr="00355273">
        <w:rPr>
          <w:rFonts w:ascii="Times New Roman" w:hAnsi="Times New Roman" w:cs="Times New Roman"/>
          <w:sz w:val="20"/>
          <w:szCs w:val="20"/>
          <w:lang w:eastAsia="zh-CN"/>
        </w:rPr>
        <w:t>.</w:t>
      </w:r>
    </w:p>
    <w:p w14:paraId="0011B36D" w14:textId="4D9F8787" w:rsidR="00A9642C" w:rsidRPr="00355273" w:rsidRDefault="00A9642C" w:rsidP="00934899">
      <w:pPr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The biggest problem with the </w:t>
      </w:r>
      <w:r w:rsidR="00841A39" w:rsidRPr="00355273">
        <w:rPr>
          <w:rFonts w:ascii="Times New Roman" w:hAnsi="Times New Roman" w:cs="Times New Roman"/>
          <w:sz w:val="20"/>
          <w:szCs w:val="20"/>
        </w:rPr>
        <w:t>SC-FDMA type of</w:t>
      </w:r>
      <w:r w:rsidRPr="00355273">
        <w:rPr>
          <w:rFonts w:ascii="Times New Roman" w:hAnsi="Times New Roman" w:cs="Times New Roman"/>
          <w:sz w:val="20"/>
          <w:szCs w:val="20"/>
        </w:rPr>
        <w:t xml:space="preserve"> waveform is that all signals needs to </w:t>
      </w:r>
      <w:r w:rsidR="00E44942" w:rsidRPr="00355273">
        <w:rPr>
          <w:rFonts w:ascii="Times New Roman" w:hAnsi="Times New Roman" w:cs="Times New Roman"/>
          <w:sz w:val="20"/>
          <w:szCs w:val="20"/>
        </w:rPr>
        <w:t xml:space="preserve">be </w:t>
      </w:r>
      <w:r w:rsidRPr="00355273">
        <w:rPr>
          <w:rFonts w:ascii="Times New Roman" w:hAnsi="Times New Roman" w:cs="Times New Roman"/>
          <w:sz w:val="20"/>
          <w:szCs w:val="20"/>
        </w:rPr>
        <w:t>transmit</w:t>
      </w:r>
      <w:r w:rsidR="00E44942" w:rsidRPr="00355273">
        <w:rPr>
          <w:rFonts w:ascii="Times New Roman" w:hAnsi="Times New Roman" w:cs="Times New Roman"/>
          <w:sz w:val="20"/>
          <w:szCs w:val="20"/>
        </w:rPr>
        <w:t>ted</w:t>
      </w:r>
      <w:r w:rsidRPr="00355273">
        <w:rPr>
          <w:rFonts w:ascii="Times New Roman" w:hAnsi="Times New Roman" w:cs="Times New Roman"/>
          <w:sz w:val="20"/>
          <w:szCs w:val="20"/>
        </w:rPr>
        <w:t xml:space="preserve"> in a serial form resulting </w:t>
      </w:r>
      <w:r w:rsidR="00F62589" w:rsidRPr="00355273">
        <w:rPr>
          <w:rFonts w:ascii="Times New Roman" w:hAnsi="Times New Roman" w:cs="Times New Roman"/>
          <w:sz w:val="20"/>
          <w:szCs w:val="20"/>
        </w:rPr>
        <w:t xml:space="preserve">in various </w:t>
      </w:r>
      <w:r w:rsidRPr="00355273">
        <w:rPr>
          <w:rFonts w:ascii="Times New Roman" w:hAnsi="Times New Roman" w:cs="Times New Roman"/>
          <w:sz w:val="20"/>
          <w:szCs w:val="20"/>
        </w:rPr>
        <w:t xml:space="preserve">restrictions. For example RS signals </w:t>
      </w:r>
      <w:r w:rsidR="009F003C" w:rsidRPr="00355273">
        <w:rPr>
          <w:rFonts w:ascii="Times New Roman" w:hAnsi="Times New Roman" w:cs="Times New Roman"/>
          <w:sz w:val="20"/>
          <w:szCs w:val="20"/>
        </w:rPr>
        <w:t xml:space="preserve">would </w:t>
      </w:r>
      <w:r w:rsidRPr="00355273">
        <w:rPr>
          <w:rFonts w:ascii="Times New Roman" w:hAnsi="Times New Roman" w:cs="Times New Roman"/>
          <w:sz w:val="20"/>
          <w:szCs w:val="20"/>
        </w:rPr>
        <w:t>need to be time multiplexed with data.</w:t>
      </w:r>
      <w:r w:rsidR="009F003C" w:rsidRPr="00355273">
        <w:rPr>
          <w:rFonts w:ascii="Times New Roman" w:hAnsi="Times New Roman" w:cs="Times New Roman"/>
          <w:sz w:val="20"/>
          <w:szCs w:val="20"/>
        </w:rPr>
        <w:t xml:space="preserve"> Same would apply to control </w:t>
      </w:r>
      <w:r w:rsidR="00841A39" w:rsidRPr="00355273">
        <w:rPr>
          <w:rFonts w:ascii="Times New Roman" w:hAnsi="Times New Roman" w:cs="Times New Roman"/>
          <w:sz w:val="20"/>
          <w:szCs w:val="20"/>
        </w:rPr>
        <w:t>signals if those would be transmitted using SC-FDMA.</w:t>
      </w:r>
      <w:r w:rsidRPr="00355273">
        <w:rPr>
          <w:rFonts w:ascii="Times New Roman" w:hAnsi="Times New Roman" w:cs="Times New Roman"/>
          <w:sz w:val="20"/>
          <w:szCs w:val="20"/>
        </w:rPr>
        <w:t xml:space="preserve"> 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Those restrictions </w:t>
      </w:r>
      <w:r w:rsidR="00E44942" w:rsidRPr="00355273">
        <w:rPr>
          <w:rFonts w:ascii="Times New Roman" w:hAnsi="Times New Roman" w:cs="Times New Roman"/>
          <w:i/>
          <w:sz w:val="20"/>
          <w:szCs w:val="20"/>
        </w:rPr>
        <w:t>lead to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 significant performance </w:t>
      </w:r>
      <w:r w:rsidR="00F62589" w:rsidRPr="00355273">
        <w:rPr>
          <w:rFonts w:ascii="Times New Roman" w:hAnsi="Times New Roman" w:cs="Times New Roman"/>
          <w:i/>
          <w:sz w:val="20"/>
          <w:szCs w:val="20"/>
        </w:rPr>
        <w:t xml:space="preserve">degradation 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especially </w:t>
      </w:r>
      <w:r w:rsidR="00F62589" w:rsidRPr="00355273">
        <w:rPr>
          <w:rFonts w:ascii="Times New Roman" w:hAnsi="Times New Roman" w:cs="Times New Roman"/>
          <w:i/>
          <w:sz w:val="20"/>
          <w:szCs w:val="20"/>
        </w:rPr>
        <w:t xml:space="preserve">when 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supporting new traffic requirements, </w:t>
      </w:r>
      <w:r w:rsidR="00F62589" w:rsidRPr="00355273">
        <w:rPr>
          <w:rFonts w:ascii="Times New Roman" w:hAnsi="Times New Roman" w:cs="Times New Roman"/>
          <w:i/>
          <w:sz w:val="20"/>
          <w:szCs w:val="20"/>
        </w:rPr>
        <w:t>e.g. those related to high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 velocit</w:t>
      </w:r>
      <w:r w:rsidR="00F62589" w:rsidRPr="00355273">
        <w:rPr>
          <w:rFonts w:ascii="Times New Roman" w:hAnsi="Times New Roman" w:cs="Times New Roman"/>
          <w:i/>
          <w:sz w:val="20"/>
          <w:szCs w:val="20"/>
        </w:rPr>
        <w:t>y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 and low </w:t>
      </w:r>
      <w:r w:rsidR="00BD0C7C" w:rsidRPr="00355273">
        <w:rPr>
          <w:rFonts w:ascii="Times New Roman" w:hAnsi="Times New Roman" w:cs="Times New Roman"/>
          <w:i/>
          <w:sz w:val="20"/>
          <w:szCs w:val="20"/>
        </w:rPr>
        <w:t>latency</w:t>
      </w:r>
      <w:r w:rsidR="000A77E7" w:rsidRPr="00355273">
        <w:rPr>
          <w:rFonts w:ascii="Times New Roman" w:hAnsi="Times New Roman" w:cs="Times New Roman"/>
          <w:i/>
          <w:sz w:val="20"/>
          <w:szCs w:val="20"/>
        </w:rPr>
        <w:t>.</w:t>
      </w:r>
    </w:p>
    <w:p w14:paraId="421D0968" w14:textId="022E071E" w:rsidR="00A9642C" w:rsidRPr="00355273" w:rsidRDefault="00A9642C" w:rsidP="00934899">
      <w:pPr>
        <w:numPr>
          <w:ilvl w:val="0"/>
          <w:numId w:val="15"/>
        </w:numPr>
        <w:spacing w:after="0"/>
        <w:ind w:left="714" w:hanging="35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i/>
          <w:sz w:val="20"/>
          <w:szCs w:val="20"/>
        </w:rPr>
        <w:t>Very high DMRS overhead for low latency services where TTI can consist</w:t>
      </w:r>
      <w:r w:rsidR="000A77E7" w:rsidRPr="00355273">
        <w:rPr>
          <w:rFonts w:ascii="Times New Roman" w:hAnsi="Times New Roman" w:cs="Times New Roman"/>
          <w:i/>
          <w:sz w:val="20"/>
          <w:szCs w:val="20"/>
        </w:rPr>
        <w:t xml:space="preserve"> of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 only </w:t>
      </w:r>
      <w:r w:rsidR="000A77E7" w:rsidRPr="00355273">
        <w:rPr>
          <w:rFonts w:ascii="Times New Roman" w:hAnsi="Times New Roman" w:cs="Times New Roman"/>
          <w:i/>
          <w:sz w:val="20"/>
          <w:szCs w:val="20"/>
        </w:rPr>
        <w:t xml:space="preserve">a 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very few OFDM symbols </w:t>
      </w:r>
    </w:p>
    <w:p w14:paraId="6EFEA615" w14:textId="03BF108B" w:rsidR="00A9642C" w:rsidRPr="00355273" w:rsidRDefault="00A9642C" w:rsidP="00A9642C">
      <w:pPr>
        <w:numPr>
          <w:ilvl w:val="0"/>
          <w:numId w:val="15"/>
        </w:numPr>
        <w:jc w:val="both"/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i/>
          <w:sz w:val="20"/>
          <w:szCs w:val="20"/>
        </w:rPr>
        <w:t>Very high DMRS overhead for high speed</w:t>
      </w:r>
      <w:r w:rsidR="00BD0C7C" w:rsidRPr="00355273">
        <w:rPr>
          <w:rFonts w:ascii="Times New Roman" w:hAnsi="Times New Roman" w:cs="Times New Roman"/>
          <w:i/>
          <w:sz w:val="20"/>
          <w:szCs w:val="20"/>
        </w:rPr>
        <w:t>.</w:t>
      </w:r>
      <w:r w:rsidRPr="00355273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14:paraId="3A367029" w14:textId="63F8A6EE" w:rsidR="00A9642C" w:rsidRPr="00355273" w:rsidRDefault="00841A39" w:rsidP="00A9642C">
      <w:pPr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Hence there could be </w:t>
      </w:r>
      <w:r w:rsidR="00A9642C" w:rsidRPr="00355273">
        <w:rPr>
          <w:rFonts w:ascii="Times New Roman" w:hAnsi="Times New Roman" w:cs="Times New Roman"/>
          <w:sz w:val="20"/>
          <w:szCs w:val="20"/>
        </w:rPr>
        <w:t xml:space="preserve">limits for frequency domain flexibility, spatial domain processing on </w:t>
      </w:r>
      <w:r w:rsidR="000A77E7" w:rsidRPr="00355273">
        <w:rPr>
          <w:rFonts w:ascii="Times New Roman" w:hAnsi="Times New Roman" w:cs="Times New Roman"/>
          <w:sz w:val="20"/>
          <w:szCs w:val="20"/>
        </w:rPr>
        <w:t xml:space="preserve">the </w:t>
      </w:r>
      <w:r w:rsidR="00A9642C" w:rsidRPr="00355273">
        <w:rPr>
          <w:rFonts w:ascii="Times New Roman" w:hAnsi="Times New Roman" w:cs="Times New Roman"/>
          <w:sz w:val="20"/>
          <w:szCs w:val="20"/>
        </w:rPr>
        <w:t xml:space="preserve">transmitter </w:t>
      </w:r>
      <w:r w:rsidR="000A77E7" w:rsidRPr="00355273">
        <w:rPr>
          <w:rFonts w:ascii="Times New Roman" w:hAnsi="Times New Roman" w:cs="Times New Roman"/>
          <w:sz w:val="20"/>
          <w:szCs w:val="20"/>
        </w:rPr>
        <w:t xml:space="preserve">side </w:t>
      </w:r>
      <w:r w:rsidR="00A9642C" w:rsidRPr="00355273">
        <w:rPr>
          <w:rFonts w:ascii="Times New Roman" w:hAnsi="Times New Roman" w:cs="Times New Roman"/>
          <w:sz w:val="20"/>
          <w:szCs w:val="20"/>
        </w:rPr>
        <w:t>and reference signal design. Each of those limit</w:t>
      </w:r>
      <w:r w:rsidR="000A77E7" w:rsidRPr="00355273">
        <w:rPr>
          <w:rFonts w:ascii="Times New Roman" w:hAnsi="Times New Roman" w:cs="Times New Roman"/>
          <w:sz w:val="20"/>
          <w:szCs w:val="20"/>
        </w:rPr>
        <w:t>ations</w:t>
      </w:r>
      <w:r w:rsidR="00A9642C" w:rsidRPr="00355273">
        <w:rPr>
          <w:rFonts w:ascii="Times New Roman" w:hAnsi="Times New Roman" w:cs="Times New Roman"/>
          <w:sz w:val="20"/>
          <w:szCs w:val="20"/>
        </w:rPr>
        <w:t xml:space="preserve"> can have significant impact on 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the </w:t>
      </w:r>
      <w:r w:rsidR="00A9642C" w:rsidRPr="00355273">
        <w:rPr>
          <w:rFonts w:ascii="Times New Roman" w:hAnsi="Times New Roman" w:cs="Times New Roman"/>
          <w:sz w:val="20"/>
          <w:szCs w:val="20"/>
        </w:rPr>
        <w:t>cell throughput.</w:t>
      </w:r>
    </w:p>
    <w:p w14:paraId="5579AA89" w14:textId="53D45338" w:rsidR="00A9642C" w:rsidRPr="00355273" w:rsidRDefault="00A9642C" w:rsidP="00A9642C">
      <w:pPr>
        <w:jc w:val="both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</w:t>
      </w:r>
      <w:r w:rsidR="000A77E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#1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: Separate </w:t>
      </w:r>
      <w:r w:rsidR="00E33032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RS 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design would </w:t>
      </w:r>
      <w:r w:rsidR="00E44942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be 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needed in order to support SC waveforms</w:t>
      </w:r>
      <w:r w:rsidR="000A77E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(in addition to OFDMA)</w:t>
      </w:r>
      <w:r w:rsidR="00987B7B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. It would be preferable to avoid different</w:t>
      </w:r>
      <w:r w:rsidR="00841A39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control channel design</w:t>
      </w:r>
      <w:r w:rsidR="007A0E6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.</w:t>
      </w:r>
    </w:p>
    <w:p w14:paraId="37903B36" w14:textId="17509AF8" w:rsidR="00A9642C" w:rsidRPr="00355273" w:rsidRDefault="00A9642C" w:rsidP="00A9642C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</w:t>
      </w:r>
      <w:r w:rsidR="000A77E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#2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: SC waveforms </w:t>
      </w:r>
      <w:r w:rsidR="00AD7F22" w:rsidRPr="00355273">
        <w:rPr>
          <w:rFonts w:ascii="Times New Roman" w:hAnsi="Times New Roman" w:cs="Times New Roman"/>
          <w:b/>
          <w:i/>
          <w:sz w:val="20"/>
          <w:szCs w:val="20"/>
        </w:rPr>
        <w:t>lead</w:t>
      </w:r>
      <w:r w:rsidR="00E44942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 to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 significant performance </w:t>
      </w:r>
      <w:r w:rsidR="000A77E7" w:rsidRPr="00355273">
        <w:rPr>
          <w:rFonts w:ascii="Times New Roman" w:hAnsi="Times New Roman" w:cs="Times New Roman"/>
          <w:b/>
          <w:i/>
          <w:sz w:val="20"/>
          <w:szCs w:val="20"/>
        </w:rPr>
        <w:t>degradation especially when supporting new traffic requirements, e.g. those related to high velocity and low latency</w:t>
      </w:r>
      <w:r w:rsidR="00BD0C7C" w:rsidRPr="00355273">
        <w:rPr>
          <w:rFonts w:ascii="Times New Roman" w:hAnsi="Times New Roman" w:cs="Times New Roman"/>
          <w:i/>
          <w:sz w:val="20"/>
          <w:szCs w:val="20"/>
        </w:rPr>
        <w:t>.</w:t>
      </w:r>
    </w:p>
    <w:p w14:paraId="333C609B" w14:textId="16DA1B8F" w:rsidR="001A4236" w:rsidRPr="00355273" w:rsidRDefault="00825627" w:rsidP="00585721">
      <w:pPr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NR should allow for efficient operation between access link </w:t>
      </w:r>
      <w:r w:rsidR="004C192E" w:rsidRPr="00355273">
        <w:rPr>
          <w:rFonts w:ascii="Times New Roman" w:hAnsi="Times New Roman" w:cs="Times New Roman"/>
          <w:sz w:val="20"/>
          <w:szCs w:val="20"/>
        </w:rPr>
        <w:t>a</w:t>
      </w:r>
      <w:r w:rsidR="000A77E7" w:rsidRPr="00355273">
        <w:rPr>
          <w:rFonts w:ascii="Times New Roman" w:hAnsi="Times New Roman" w:cs="Times New Roman"/>
          <w:sz w:val="20"/>
          <w:szCs w:val="20"/>
        </w:rPr>
        <w:t>nd backhaul/side</w:t>
      </w:r>
      <w:r w:rsidR="004C192E" w:rsidRPr="00355273">
        <w:rPr>
          <w:rFonts w:ascii="Times New Roman" w:hAnsi="Times New Roman" w:cs="Times New Roman"/>
          <w:sz w:val="20"/>
          <w:szCs w:val="20"/>
        </w:rPr>
        <w:t xml:space="preserve"> link</w:t>
      </w:r>
      <w:r w:rsidRPr="00355273">
        <w:rPr>
          <w:rFonts w:ascii="Times New Roman" w:hAnsi="Times New Roman" w:cs="Times New Roman"/>
          <w:sz w:val="20"/>
          <w:szCs w:val="20"/>
        </w:rPr>
        <w:t xml:space="preserve">. </w:t>
      </w:r>
      <w:r w:rsidR="000E0EAB" w:rsidRPr="00355273">
        <w:rPr>
          <w:rFonts w:ascii="Times New Roman" w:hAnsi="Times New Roman" w:cs="Times New Roman"/>
          <w:sz w:val="20"/>
          <w:szCs w:val="20"/>
        </w:rPr>
        <w:t xml:space="preserve">To have same waveform for both uplink and downlink </w:t>
      </w:r>
      <w:r w:rsidR="00841A39" w:rsidRPr="00355273">
        <w:rPr>
          <w:rFonts w:ascii="Times New Roman" w:hAnsi="Times New Roman" w:cs="Times New Roman"/>
          <w:sz w:val="20"/>
          <w:szCs w:val="20"/>
        </w:rPr>
        <w:t xml:space="preserve">is </w:t>
      </w:r>
      <w:r w:rsidR="000E0EAB" w:rsidRPr="00355273">
        <w:rPr>
          <w:rFonts w:ascii="Times New Roman" w:hAnsi="Times New Roman" w:cs="Times New Roman"/>
          <w:sz w:val="20"/>
          <w:szCs w:val="20"/>
        </w:rPr>
        <w:t xml:space="preserve">highly beneficial </w:t>
      </w:r>
      <w:r w:rsidR="000A77E7" w:rsidRPr="00355273">
        <w:rPr>
          <w:rFonts w:ascii="Times New Roman" w:hAnsi="Times New Roman" w:cs="Times New Roman"/>
          <w:sz w:val="20"/>
          <w:szCs w:val="20"/>
        </w:rPr>
        <w:t xml:space="preserve">especially in TDD systems </w:t>
      </w:r>
      <w:r w:rsidR="000E0EAB" w:rsidRPr="00355273">
        <w:rPr>
          <w:rFonts w:ascii="Times New Roman" w:hAnsi="Times New Roman" w:cs="Times New Roman"/>
          <w:sz w:val="20"/>
          <w:szCs w:val="20"/>
        </w:rPr>
        <w:t>as it enable</w:t>
      </w:r>
      <w:r w:rsidR="00841A39" w:rsidRPr="00355273">
        <w:rPr>
          <w:rFonts w:ascii="Times New Roman" w:hAnsi="Times New Roman" w:cs="Times New Roman"/>
          <w:sz w:val="20"/>
          <w:szCs w:val="20"/>
        </w:rPr>
        <w:t>s</w:t>
      </w:r>
      <w:r w:rsidR="000E0EAB" w:rsidRPr="00355273">
        <w:rPr>
          <w:rFonts w:ascii="Times New Roman" w:hAnsi="Times New Roman" w:cs="Times New Roman"/>
          <w:sz w:val="20"/>
          <w:szCs w:val="20"/>
        </w:rPr>
        <w:t xml:space="preserve"> better utilization of flexible TDD, D2D, in-band relay solutions etc. </w:t>
      </w:r>
      <w:r w:rsidR="00585721" w:rsidRPr="00355273">
        <w:rPr>
          <w:rFonts w:ascii="Times New Roman" w:hAnsi="Times New Roman" w:cs="Times New Roman"/>
          <w:sz w:val="20"/>
          <w:szCs w:val="20"/>
        </w:rPr>
        <w:t xml:space="preserve">The cost and the complexity of the NR would be minimized if </w:t>
      </w:r>
      <w:r w:rsidR="00A9642C" w:rsidRPr="00355273">
        <w:rPr>
          <w:rFonts w:ascii="Times New Roman" w:hAnsi="Times New Roman" w:cs="Times New Roman"/>
          <w:sz w:val="20"/>
          <w:szCs w:val="20"/>
        </w:rPr>
        <w:t xml:space="preserve">the </w:t>
      </w:r>
      <w:r w:rsidR="00585721" w:rsidRPr="00355273">
        <w:rPr>
          <w:rFonts w:ascii="Times New Roman" w:hAnsi="Times New Roman" w:cs="Times New Roman"/>
          <w:sz w:val="20"/>
          <w:szCs w:val="20"/>
        </w:rPr>
        <w:t>same</w:t>
      </w:r>
      <w:r w:rsidR="00A9642C" w:rsidRPr="00355273">
        <w:rPr>
          <w:rFonts w:ascii="Times New Roman" w:hAnsi="Times New Roman" w:cs="Times New Roman"/>
          <w:sz w:val="20"/>
          <w:szCs w:val="20"/>
        </w:rPr>
        <w:t xml:space="preserve"> waveform and </w:t>
      </w:r>
      <w:r w:rsidR="00585721" w:rsidRPr="00355273">
        <w:rPr>
          <w:rFonts w:ascii="Times New Roman" w:hAnsi="Times New Roman" w:cs="Times New Roman"/>
          <w:sz w:val="20"/>
          <w:szCs w:val="20"/>
        </w:rPr>
        <w:t>baseband design principles could be reused for both link directions.</w:t>
      </w:r>
    </w:p>
    <w:p w14:paraId="404A7D85" w14:textId="72DF8C6F" w:rsidR="00E44942" w:rsidRPr="00355273" w:rsidRDefault="003125FE" w:rsidP="003125FE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</w:t>
      </w:r>
      <w:r w:rsidR="000A77E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#3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: </w:t>
      </w:r>
      <w:r w:rsidR="00841A39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Having same waveform supported both link directions enables minimizing the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cost and the complexity of the NR</w:t>
      </w:r>
    </w:p>
    <w:p w14:paraId="18B5F000" w14:textId="58199D56" w:rsidR="00E33032" w:rsidRPr="00355273" w:rsidRDefault="00E33032" w:rsidP="003125FE">
      <w:pPr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lastRenderedPageBreak/>
        <w:t xml:space="preserve">One important mode of operation for NR is dynamic TDD. A harmonized uplink and downlink frame structure helps </w:t>
      </w:r>
      <w:r w:rsidR="000A77E7" w:rsidRPr="00355273">
        <w:rPr>
          <w:rFonts w:ascii="Times New Roman" w:hAnsi="Times New Roman" w:cs="Times New Roman"/>
          <w:sz w:val="20"/>
          <w:szCs w:val="20"/>
        </w:rPr>
        <w:t xml:space="preserve">in </w:t>
      </w:r>
      <w:r w:rsidRPr="00355273">
        <w:rPr>
          <w:rFonts w:ascii="Times New Roman" w:hAnsi="Times New Roman" w:cs="Times New Roman"/>
          <w:sz w:val="20"/>
          <w:szCs w:val="20"/>
        </w:rPr>
        <w:t>cross-link interference suppression when there is no need for the victim to know whether the aggressor signal is uplink or downlink.</w:t>
      </w:r>
    </w:p>
    <w:p w14:paraId="06532D44" w14:textId="69B5CC39" w:rsidR="00E33032" w:rsidRPr="00355273" w:rsidRDefault="00E33032" w:rsidP="003125FE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</w:t>
      </w:r>
      <w:r w:rsidR="000A77E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#4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: Dynamic TDD operation benefits from harmonized uplink and downlink frame structures</w:t>
      </w:r>
    </w:p>
    <w:p w14:paraId="04BE264B" w14:textId="565FAE36" w:rsidR="00F23243" w:rsidRPr="00355273" w:rsidRDefault="00F23243" w:rsidP="003125FE">
      <w:pPr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Based on above observations</w:t>
      </w:r>
      <w:r w:rsidR="00841A39" w:rsidRPr="00355273">
        <w:rPr>
          <w:rFonts w:ascii="Times New Roman" w:hAnsi="Times New Roman" w:cs="Times New Roman"/>
          <w:sz w:val="20"/>
          <w:szCs w:val="20"/>
        </w:rPr>
        <w:t>, and agreements reached in RAN1#86</w:t>
      </w:r>
      <w:r w:rsidRPr="00355273">
        <w:rPr>
          <w:rFonts w:ascii="Times New Roman" w:hAnsi="Times New Roman" w:cs="Times New Roman"/>
          <w:sz w:val="20"/>
          <w:szCs w:val="20"/>
        </w:rPr>
        <w:t xml:space="preserve"> we 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propose </w:t>
      </w:r>
      <w:r w:rsidRPr="00355273">
        <w:rPr>
          <w:rFonts w:ascii="Times New Roman" w:hAnsi="Times New Roman" w:cs="Times New Roman"/>
          <w:sz w:val="20"/>
          <w:szCs w:val="20"/>
        </w:rPr>
        <w:t xml:space="preserve">that </w:t>
      </w:r>
      <w:r w:rsidR="00841A39" w:rsidRPr="00355273">
        <w:rPr>
          <w:rFonts w:ascii="Times New Roman" w:hAnsi="Times New Roman" w:cs="Times New Roman"/>
          <w:sz w:val="20"/>
          <w:szCs w:val="20"/>
        </w:rPr>
        <w:t xml:space="preserve">following conclusions are accounted when </w:t>
      </w:r>
      <w:r w:rsidRPr="00355273">
        <w:rPr>
          <w:rFonts w:ascii="Times New Roman" w:hAnsi="Times New Roman" w:cs="Times New Roman"/>
          <w:sz w:val="20"/>
          <w:szCs w:val="20"/>
        </w:rPr>
        <w:t>UL NR below 40 G</w:t>
      </w:r>
      <w:r w:rsidR="00E33032" w:rsidRPr="00355273">
        <w:rPr>
          <w:rFonts w:ascii="Times New Roman" w:hAnsi="Times New Roman" w:cs="Times New Roman"/>
          <w:sz w:val="20"/>
          <w:szCs w:val="20"/>
        </w:rPr>
        <w:t>H</w:t>
      </w:r>
      <w:r w:rsidRPr="00355273">
        <w:rPr>
          <w:rFonts w:ascii="Times New Roman" w:hAnsi="Times New Roman" w:cs="Times New Roman"/>
          <w:sz w:val="20"/>
          <w:szCs w:val="20"/>
        </w:rPr>
        <w:t xml:space="preserve">z </w:t>
      </w:r>
      <w:r w:rsidR="00BD0C7C" w:rsidRPr="00355273">
        <w:rPr>
          <w:rFonts w:ascii="Times New Roman" w:hAnsi="Times New Roman" w:cs="Times New Roman"/>
          <w:sz w:val="20"/>
          <w:szCs w:val="20"/>
        </w:rPr>
        <w:t xml:space="preserve">is </w:t>
      </w:r>
      <w:r w:rsidRPr="00355273">
        <w:rPr>
          <w:rFonts w:ascii="Times New Roman" w:hAnsi="Times New Roman" w:cs="Times New Roman"/>
          <w:sz w:val="20"/>
          <w:szCs w:val="20"/>
        </w:rPr>
        <w:t xml:space="preserve">based on OFDMA. </w:t>
      </w:r>
    </w:p>
    <w:p w14:paraId="6C161E65" w14:textId="3A67F448" w:rsidR="003E7CAA" w:rsidRPr="00355273" w:rsidRDefault="003E7CAA" w:rsidP="003E7CAA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Conclusion #1: </w:t>
      </w:r>
      <w:r w:rsidR="00841A39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As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CP-OFDM </w:t>
      </w:r>
      <w:r w:rsidR="000961BD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is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selected as the baseline waveform </w:t>
      </w:r>
      <w:r w:rsidR="00841A39" w:rsidRPr="00355273">
        <w:rPr>
          <w:rFonts w:ascii="Times New Roman" w:hAnsi="Times New Roman" w:cs="Times New Roman"/>
          <w:b/>
          <w:i/>
          <w:sz w:val="20"/>
          <w:szCs w:val="20"/>
        </w:rPr>
        <w:t>for NR UL, l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ow PAR waveforms </w:t>
      </w:r>
      <w:r w:rsidR="00841A39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are considered only as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an optional mode. </w:t>
      </w:r>
    </w:p>
    <w:p w14:paraId="14F73E1A" w14:textId="5A1C1BB4" w:rsidR="003E7CAA" w:rsidRPr="00355273" w:rsidRDefault="003E7CAA" w:rsidP="003125FE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Conclusion #2: Optional low PAR waveform operation mode should </w:t>
      </w:r>
      <w:r w:rsidR="00DB3335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not compromise the benefit provided by uniform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OFDMA</w:t>
      </w:r>
      <w:r w:rsidR="00DB3335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 design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3EE2777C" w14:textId="22C39271" w:rsidR="003E7CAA" w:rsidRPr="00355273" w:rsidRDefault="003E7CAA" w:rsidP="00F23243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</w:rPr>
        <w:t>Proposal #</w:t>
      </w:r>
      <w:r w:rsidR="004D4111" w:rsidRPr="00355273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: Low PAR waveforms should be evaluated for extending UL </w:t>
      </w:r>
      <w:r w:rsidR="00DB3335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data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coverage </w:t>
      </w:r>
      <w:r w:rsidR="00C3031E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only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as an optional </w:t>
      </w:r>
      <w:r w:rsidR="00987B7B">
        <w:rPr>
          <w:rFonts w:ascii="Times New Roman" w:hAnsi="Times New Roman" w:cs="Times New Roman"/>
          <w:b/>
          <w:i/>
          <w:sz w:val="20"/>
          <w:szCs w:val="20"/>
        </w:rPr>
        <w:t xml:space="preserve">complementary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mode.</w:t>
      </w:r>
    </w:p>
    <w:p w14:paraId="0A0A03FC" w14:textId="77777777" w:rsidR="00385E48" w:rsidRPr="00987B7B" w:rsidRDefault="00CB1DC3" w:rsidP="00385E48">
      <w:pPr>
        <w:pStyle w:val="Heading1"/>
        <w:pBdr>
          <w:top w:val="single" w:sz="12" w:space="4" w:color="auto"/>
        </w:pBdr>
        <w:rPr>
          <w:rFonts w:cs="Arial"/>
        </w:rPr>
      </w:pPr>
      <w:r w:rsidRPr="00987B7B">
        <w:rPr>
          <w:rFonts w:cs="Arial"/>
        </w:rPr>
        <w:t>3</w:t>
      </w:r>
      <w:r w:rsidR="00385E48" w:rsidRPr="00987B7B">
        <w:rPr>
          <w:rFonts w:cs="Arial"/>
        </w:rPr>
        <w:t xml:space="preserve"> Spectral efficiency</w:t>
      </w:r>
    </w:p>
    <w:p w14:paraId="3D478BED" w14:textId="313A2CEE" w:rsidR="00B82D90" w:rsidRPr="00355273" w:rsidRDefault="00A7386B" w:rsidP="00997A85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Good MIMO performance is essential for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meeting the performance targets set for NR</w:t>
      </w:r>
      <w:r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. </w:t>
      </w:r>
      <w:r w:rsidR="00B37A9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The target for peak spectral efficiency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is </w:t>
      </w:r>
      <w:r w:rsidR="00CC021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15bps/Hz</w:t>
      </w:r>
      <w:r w:rsidR="001801A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and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the </w:t>
      </w:r>
      <w:r w:rsidR="001801A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s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pectral efficiency</w:t>
      </w:r>
      <w:r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should be in the order of [3x]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compared to 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IMT-Advanced </w:t>
      </w:r>
      <w:r w:rsidR="00342A59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[</w:t>
      </w:r>
      <w:r w:rsidR="0020240C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3</w:t>
      </w:r>
      <w:r w:rsidR="00342A59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]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. This corresponds to 6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bits/</w:t>
      </w:r>
      <w:r w:rsidR="00A4455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H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z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as the requirement for average 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spectral efficiency requirement </w:t>
      </w:r>
      <w:r w:rsidR="00D16335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in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the </w:t>
      </w:r>
      <w:r w:rsidR="00D16335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microcellula</w:t>
      </w:r>
      <w:r w:rsidR="0053012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r</w:t>
      </w:r>
      <w:r w:rsidR="00CC021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 w:rsidR="00DB4DD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environment</w:t>
      </w:r>
      <w:r w:rsidR="0053012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.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 w:rsidR="00B37A9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In UL the</w:t>
      </w:r>
      <w:r w:rsidR="00A1224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MU-MIMO is essential feature in order to </w:t>
      </w:r>
      <w:r w:rsidR="00B37A9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obtain target spectral </w:t>
      </w:r>
      <w:r w:rsidR="00A1224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efficienc</w:t>
      </w:r>
      <w:r w:rsidR="00BD78E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y</w:t>
      </w:r>
      <w:r w:rsidR="00B37A9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. Figure</w:t>
      </w:r>
      <w:r w:rsidR="00BD78E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s</w:t>
      </w:r>
      <w:r w:rsidR="00B37A9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1 and 2 shown performance </w:t>
      </w:r>
      <w:r w:rsidR="00651A20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comparis</w:t>
      </w:r>
      <w:r w:rsidR="00B37A9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on between SC-FDMA and OFDMA </w:t>
      </w:r>
      <w:r w:rsidR="00A1224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in TDL</w:t>
      </w:r>
      <w:r w:rsidR="00F9776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-</w:t>
      </w:r>
      <w:r w:rsidR="00A1224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C channel</w:t>
      </w:r>
      <w:r w:rsidR="00F9776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with RMS delay spreads 300ns and 1000ns,</w:t>
      </w:r>
      <w:r w:rsidR="00A12244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for </w:t>
      </w:r>
      <w:r w:rsidR="00BF3CA8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spectral efficiencies around 3 (4XQPSK ½), 6 (4X16QAM½), 9 (4x64 QAM ½) and 18 Bits/Hz (4x256 QAM 3/4). </w:t>
      </w:r>
      <w:r w:rsidR="00651A20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Results indicates that </w:t>
      </w:r>
      <w:r w:rsidR="00EE559D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SC</w:t>
      </w:r>
      <w:r w:rsidR="0053012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-FDMA requires 2-3 dB higher SNR for </w:t>
      </w:r>
      <w:r w:rsidR="00651A20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target spectral efficiency </w:t>
      </w:r>
      <w:r w:rsidR="0053012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and 5</w:t>
      </w:r>
      <w:r w:rsidR="00037DA7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-6</w:t>
      </w:r>
      <w:r w:rsidR="0053012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dB higher SNR for</w:t>
      </w:r>
      <w:r w:rsidR="00684F75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 xml:space="preserve"> </w:t>
      </w:r>
      <w:r w:rsidR="0053012A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peak spectral efficiency</w:t>
      </w:r>
      <w:r w:rsidR="00B82D90" w:rsidRPr="00355273">
        <w:rPr>
          <w:rFonts w:ascii="Times New Roman" w:hAnsi="Times New Roman" w:cs="Times New Roman"/>
          <w:kern w:val="2"/>
          <w:sz w:val="20"/>
          <w:szCs w:val="20"/>
          <w:lang w:eastAsia="zh-CN"/>
        </w:rPr>
        <w:t>.</w:t>
      </w:r>
    </w:p>
    <w:p w14:paraId="5A54F377" w14:textId="77777777" w:rsidR="003409F2" w:rsidRPr="00355273" w:rsidRDefault="003409F2" w:rsidP="00997A85">
      <w:pPr>
        <w:spacing w:after="0"/>
        <w:jc w:val="both"/>
        <w:rPr>
          <w:rFonts w:ascii="Times New Roman" w:hAnsi="Times New Roman" w:cs="Times New Roman"/>
        </w:rPr>
      </w:pPr>
    </w:p>
    <w:p w14:paraId="7CCFD178" w14:textId="77777777" w:rsidR="00A12244" w:rsidRPr="00355273" w:rsidRDefault="003125FE" w:rsidP="003409F2">
      <w:pPr>
        <w:keepNext/>
        <w:jc w:val="center"/>
        <w:rPr>
          <w:rFonts w:ascii="Times New Roman" w:hAnsi="Times New Roman" w:cs="Times New Roman"/>
        </w:rPr>
      </w:pPr>
      <w:r w:rsidRPr="00355273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069ADDB1" wp14:editId="6C4D3A38">
            <wp:extent cx="5125791" cy="3619161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65" t="4449" b="1326"/>
                    <a:stretch/>
                  </pic:blipFill>
                  <pic:spPr bwMode="auto">
                    <a:xfrm>
                      <a:off x="0" y="0"/>
                      <a:ext cx="5125791" cy="3619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20EC1D" w14:textId="1FDA7FC7" w:rsidR="00A12244" w:rsidRPr="00355273" w:rsidRDefault="00BD78E8" w:rsidP="003E4E44">
      <w:pPr>
        <w:pStyle w:val="Caption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1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. </w:t>
      </w:r>
      <w:r w:rsidR="00A12244" w:rsidRPr="00355273">
        <w:rPr>
          <w:rFonts w:ascii="Times New Roman" w:hAnsi="Times New Roman" w:cs="Times New Roman"/>
          <w:sz w:val="20"/>
          <w:szCs w:val="20"/>
          <w:lang w:val="en-US"/>
        </w:rPr>
        <w:t>BLER comparison between SC-FDMA (black solid line) and OFDM (blue dashed line</w:t>
      </w:r>
      <w:proofErr w:type="gramStart"/>
      <w:r w:rsidR="00A12244" w:rsidRPr="00355273">
        <w:rPr>
          <w:rFonts w:ascii="Times New Roman" w:hAnsi="Times New Roman" w:cs="Times New Roman"/>
          <w:sz w:val="20"/>
          <w:szCs w:val="20"/>
          <w:lang w:val="en-US"/>
        </w:rPr>
        <w:t>) .</w:t>
      </w:r>
      <w:proofErr w:type="gramEnd"/>
      <w:r w:rsidR="00A12244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TDL-</w:t>
      </w:r>
      <w:r w:rsidR="00F97764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C </w:t>
      </w:r>
      <w:r w:rsidR="00A12244" w:rsidRPr="00355273">
        <w:rPr>
          <w:rFonts w:ascii="Times New Roman" w:hAnsi="Times New Roman" w:cs="Times New Roman"/>
          <w:sz w:val="20"/>
          <w:szCs w:val="20"/>
          <w:lang w:val="en-US"/>
        </w:rPr>
        <w:t>300 ns, 4x4 MIMO</w:t>
      </w:r>
      <w:r w:rsidR="00BD0C7C" w:rsidRPr="00355273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0C0EFD23" w14:textId="77777777" w:rsidR="00BB5A2F" w:rsidRPr="00355273" w:rsidRDefault="003125FE" w:rsidP="003409F2">
      <w:pPr>
        <w:keepNext/>
        <w:jc w:val="center"/>
        <w:rPr>
          <w:rFonts w:ascii="Times New Roman" w:hAnsi="Times New Roman" w:cs="Times New Roman"/>
        </w:rPr>
      </w:pPr>
      <w:r w:rsidRPr="00355273">
        <w:rPr>
          <w:rFonts w:ascii="Times New Roman" w:hAnsi="Times New Roman" w:cs="Times New Roman"/>
          <w:noProof/>
          <w:lang w:eastAsia="en-GB"/>
        </w:rPr>
        <w:lastRenderedPageBreak/>
        <w:drawing>
          <wp:inline distT="0" distB="0" distL="0" distR="0" wp14:anchorId="30819669" wp14:editId="75BCACA4">
            <wp:extent cx="5133975" cy="34385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31" t="4381" r="2368" b="2578"/>
                    <a:stretch/>
                  </pic:blipFill>
                  <pic:spPr bwMode="auto">
                    <a:xfrm>
                      <a:off x="0" y="0"/>
                      <a:ext cx="51339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11F112" w14:textId="615E492E" w:rsidR="0029241F" w:rsidRPr="00355273" w:rsidRDefault="00BD78E8" w:rsidP="00BB5A2F">
      <w:pPr>
        <w:pStyle w:val="Caption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2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noProof/>
          <w:sz w:val="20"/>
          <w:szCs w:val="20"/>
          <w:lang w:val="en-US"/>
        </w:rPr>
        <w:t xml:space="preserve">. </w:t>
      </w:r>
      <w:r w:rsidR="00BB5A2F" w:rsidRPr="00355273">
        <w:rPr>
          <w:rFonts w:ascii="Times New Roman" w:hAnsi="Times New Roman" w:cs="Times New Roman"/>
          <w:sz w:val="20"/>
          <w:szCs w:val="20"/>
          <w:lang w:val="en-US"/>
        </w:rPr>
        <w:t>BLER comparison between SC-FDMA (black solid line) and OFDM (blue dashed line</w:t>
      </w:r>
      <w:proofErr w:type="gramStart"/>
      <w:r w:rsidR="00BB5A2F" w:rsidRPr="00355273">
        <w:rPr>
          <w:rFonts w:ascii="Times New Roman" w:hAnsi="Times New Roman" w:cs="Times New Roman"/>
          <w:sz w:val="20"/>
          <w:szCs w:val="20"/>
          <w:lang w:val="en-US"/>
        </w:rPr>
        <w:t>) .</w:t>
      </w:r>
      <w:proofErr w:type="gramEnd"/>
      <w:r w:rsidR="00BB5A2F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TDL-C 1000 ns, 4x4 MIMO</w:t>
      </w:r>
    </w:p>
    <w:p w14:paraId="797E2FE8" w14:textId="7900CEF0" w:rsidR="00867735" w:rsidRPr="00355273" w:rsidRDefault="00B82D90" w:rsidP="00B82D90">
      <w:pPr>
        <w:spacing w:after="0"/>
        <w:rPr>
          <w:rFonts w:ascii="Times New Roman" w:hAnsi="Times New Roman" w:cs="Times New Roman"/>
          <w:b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</w:t>
      </w:r>
      <w:r w:rsidR="00BD78E8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#5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: SC-FDMA requires 2-3 dB higher SNR for target spectral efficiency and 5-6 dB higher SNR for peak spectral efficiency</w:t>
      </w:r>
      <w:r w:rsidRPr="00355273">
        <w:rPr>
          <w:rFonts w:ascii="Times New Roman" w:hAnsi="Times New Roman" w:cs="Times New Roman"/>
          <w:b/>
          <w:kern w:val="2"/>
          <w:sz w:val="20"/>
          <w:szCs w:val="20"/>
          <w:lang w:eastAsia="zh-CN"/>
        </w:rPr>
        <w:t>.</w:t>
      </w:r>
    </w:p>
    <w:p w14:paraId="2F0FD08A" w14:textId="77777777" w:rsidR="00867735" w:rsidRPr="00355273" w:rsidRDefault="00867735" w:rsidP="00B82D90">
      <w:pPr>
        <w:spacing w:after="0"/>
        <w:rPr>
          <w:rFonts w:ascii="Times New Roman" w:hAnsi="Times New Roman" w:cs="Times New Roman"/>
          <w:b/>
          <w:kern w:val="2"/>
          <w:sz w:val="20"/>
          <w:szCs w:val="20"/>
          <w:lang w:eastAsia="zh-CN"/>
        </w:rPr>
      </w:pPr>
    </w:p>
    <w:p w14:paraId="72820F23" w14:textId="5AE62F7C" w:rsidR="003E7CAA" w:rsidRPr="00355273" w:rsidRDefault="003E7CAA" w:rsidP="00B82D90">
      <w:pPr>
        <w:spacing w:after="0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Conclusion #3: OFDMA</w:t>
      </w:r>
      <w:r w:rsidR="00A21C20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is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superior in high throughput MIMO operation</w:t>
      </w:r>
      <w:r w:rsidR="00A21C20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required from 5G NR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.</w:t>
      </w:r>
    </w:p>
    <w:p w14:paraId="3F8C9B6C" w14:textId="77777777" w:rsidR="00385E48" w:rsidRPr="00987B7B" w:rsidRDefault="00CB1DC3" w:rsidP="00385E48">
      <w:pPr>
        <w:pStyle w:val="Heading1"/>
        <w:pBdr>
          <w:top w:val="single" w:sz="12" w:space="4" w:color="auto"/>
        </w:pBdr>
        <w:rPr>
          <w:rFonts w:cs="Arial"/>
        </w:rPr>
      </w:pPr>
      <w:r w:rsidRPr="00987B7B">
        <w:rPr>
          <w:rFonts w:cs="Arial"/>
        </w:rPr>
        <w:t>4</w:t>
      </w:r>
      <w:r w:rsidR="00385E48" w:rsidRPr="00987B7B">
        <w:rPr>
          <w:rFonts w:cs="Arial"/>
        </w:rPr>
        <w:t xml:space="preserve"> Coverage </w:t>
      </w:r>
    </w:p>
    <w:p w14:paraId="71CE5284" w14:textId="77777777" w:rsidR="007B624B" w:rsidRDefault="00CB1DC3" w:rsidP="00385E48">
      <w:p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In this section we present coverage comparison between SC-FDMA and OFDMA. </w:t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The simulated system is described in </w:t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fldChar w:fldCharType="begin"/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instrText xml:space="preserve"> REF _Ref116102453 \h </w:instrText>
      </w:r>
      <w:r w:rsidR="00D26349" w:rsidRPr="00355273">
        <w:rPr>
          <w:rFonts w:ascii="Times New Roman" w:hAnsi="Times New Roman" w:cs="Times New Roman"/>
          <w:sz w:val="20"/>
          <w:szCs w:val="20"/>
          <w:lang w:eastAsia="ja-JP"/>
        </w:rPr>
        <w:instrText xml:space="preserve"> \* MERGEFORMAT </w:instrText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fldChar w:fldCharType="separate"/>
      </w:r>
      <w:r w:rsidR="00707D3E"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3</w:t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fldChar w:fldCharType="end"/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. Depending on whether the system being considered is SC-FDMA or OFDMA, either a DFT or S/P (Serial to </w:t>
      </w:r>
      <w:proofErr w:type="gramStart"/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t>Parallel</w:t>
      </w:r>
      <w:proofErr w:type="gramEnd"/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t>) is selected after</w:t>
      </w:r>
      <w:r w:rsidR="00BD78E8"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 the</w:t>
      </w:r>
      <w:r w:rsidR="007923A9"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 symbol source. </w:t>
      </w:r>
    </w:p>
    <w:p w14:paraId="2F538FDC" w14:textId="77777777" w:rsidR="007B624B" w:rsidRDefault="007B624B" w:rsidP="00385E48">
      <w:p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</w:p>
    <w:p w14:paraId="37968F09" w14:textId="77777777" w:rsidR="007B624B" w:rsidRPr="00655A24" w:rsidRDefault="007B624B" w:rsidP="007B624B">
      <w:pPr>
        <w:jc w:val="both"/>
        <w:rPr>
          <w:rFonts w:ascii="Times New Roman" w:hAnsi="Times New Roman" w:cs="Times New Roman"/>
          <w:sz w:val="20"/>
          <w:szCs w:val="20"/>
        </w:rPr>
      </w:pPr>
      <w:r w:rsidRPr="00655A24">
        <w:rPr>
          <w:rFonts w:ascii="Times New Roman" w:hAnsi="Times New Roman" w:cs="Times New Roman"/>
          <w:sz w:val="20"/>
          <w:szCs w:val="20"/>
        </w:rPr>
        <w:t xml:space="preserve">A simple baseband amplitude clipping scheme is introduced to multicarrier waveforms where the amplitude of the time domain signal is clipped to desired level before </w:t>
      </w:r>
      <w:proofErr w:type="spellStart"/>
      <w:r w:rsidRPr="00655A24">
        <w:rPr>
          <w:rFonts w:ascii="Times New Roman" w:hAnsi="Times New Roman" w:cs="Times New Roman"/>
          <w:sz w:val="20"/>
          <w:szCs w:val="20"/>
        </w:rPr>
        <w:t>subband</w:t>
      </w:r>
      <w:proofErr w:type="spellEnd"/>
      <w:r w:rsidRPr="00655A24">
        <w:rPr>
          <w:rFonts w:ascii="Times New Roman" w:hAnsi="Times New Roman" w:cs="Times New Roman"/>
          <w:sz w:val="20"/>
          <w:szCs w:val="20"/>
        </w:rPr>
        <w:t xml:space="preserve"> wise filtering or windowing. In [7] clipping was mentioned as one possible method to improve PA output power for CP-OFDM. For UFMC in the case of 12 PRB allocation, the clipping is done separately over each 4 PRB </w:t>
      </w:r>
      <w:proofErr w:type="spellStart"/>
      <w:r w:rsidRPr="00655A24">
        <w:rPr>
          <w:rFonts w:ascii="Times New Roman" w:hAnsi="Times New Roman" w:cs="Times New Roman"/>
          <w:sz w:val="20"/>
          <w:szCs w:val="20"/>
        </w:rPr>
        <w:t>subband</w:t>
      </w:r>
      <w:proofErr w:type="spellEnd"/>
      <w:r w:rsidRPr="00655A24">
        <w:rPr>
          <w:rFonts w:ascii="Times New Roman" w:hAnsi="Times New Roman" w:cs="Times New Roman"/>
          <w:sz w:val="20"/>
          <w:szCs w:val="20"/>
        </w:rPr>
        <w:t xml:space="preserve"> because the used </w:t>
      </w:r>
      <w:proofErr w:type="spellStart"/>
      <w:r w:rsidRPr="00655A24">
        <w:rPr>
          <w:rFonts w:ascii="Times New Roman" w:hAnsi="Times New Roman" w:cs="Times New Roman"/>
          <w:sz w:val="20"/>
          <w:szCs w:val="20"/>
        </w:rPr>
        <w:t>subband</w:t>
      </w:r>
      <w:proofErr w:type="spellEnd"/>
      <w:r w:rsidRPr="00655A24">
        <w:rPr>
          <w:rFonts w:ascii="Times New Roman" w:hAnsi="Times New Roman" w:cs="Times New Roman"/>
          <w:sz w:val="20"/>
          <w:szCs w:val="20"/>
        </w:rPr>
        <w:t xml:space="preserve"> filters process the signal in 4 PRB chunks. Otherwise the full </w:t>
      </w:r>
      <w:proofErr w:type="spellStart"/>
      <w:r w:rsidRPr="00655A24">
        <w:rPr>
          <w:rFonts w:ascii="Times New Roman" w:hAnsi="Times New Roman" w:cs="Times New Roman"/>
          <w:sz w:val="20"/>
          <w:szCs w:val="20"/>
        </w:rPr>
        <w:t>subband</w:t>
      </w:r>
      <w:proofErr w:type="spellEnd"/>
      <w:r w:rsidRPr="00655A24">
        <w:rPr>
          <w:rFonts w:ascii="Times New Roman" w:hAnsi="Times New Roman" w:cs="Times New Roman"/>
          <w:sz w:val="20"/>
          <w:szCs w:val="20"/>
        </w:rPr>
        <w:t xml:space="preserve"> is clipped before filtering or windowing.</w:t>
      </w:r>
    </w:p>
    <w:p w14:paraId="5D71C5FD" w14:textId="65EEF943" w:rsidR="007B624B" w:rsidRPr="00655A24" w:rsidRDefault="007923A9" w:rsidP="007B624B">
      <w:pPr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Filtering </w:t>
      </w:r>
      <w:r w:rsidR="00B104C0">
        <w:rPr>
          <w:rFonts w:ascii="Times New Roman" w:hAnsi="Times New Roman" w:cs="Times New Roman"/>
          <w:sz w:val="20"/>
          <w:szCs w:val="20"/>
          <w:lang w:eastAsia="ja-JP"/>
        </w:rPr>
        <w:t>or windowing</w:t>
      </w:r>
      <w:r w:rsidRPr="00355273">
        <w:rPr>
          <w:rFonts w:ascii="Times New Roman" w:hAnsi="Times New Roman" w:cs="Times New Roman"/>
          <w:sz w:val="20"/>
          <w:szCs w:val="20"/>
          <w:lang w:eastAsia="ja-JP"/>
        </w:rPr>
        <w:t xml:space="preserve"> is done just for suppressing the out-of-band emission for meeting the spectrum mask. </w:t>
      </w:r>
      <w:r w:rsidR="007B624B" w:rsidRPr="00655A24">
        <w:rPr>
          <w:rFonts w:ascii="Times New Roman" w:hAnsi="Times New Roman" w:cs="Times New Roman"/>
          <w:sz w:val="20"/>
          <w:szCs w:val="20"/>
          <w:lang w:eastAsia="ja-JP"/>
        </w:rPr>
        <w:t>The power amplifier model according to [4] is considered. In the measurements, the power level is set so that the LTE UE emission mask [5] is fulfilled. The minimum OBO value satisfying the emission mask is found.</w:t>
      </w:r>
      <w:r w:rsidR="007B624B" w:rsidRPr="00655A24">
        <w:rPr>
          <w:rFonts w:ascii="Times New Roman" w:hAnsi="Times New Roman" w:cs="Times New Roman"/>
          <w:sz w:val="20"/>
          <w:szCs w:val="20"/>
        </w:rPr>
        <w:t xml:space="preserve"> Different CP-OFDM based waveform candidates discussed in earlier RAN WG1 meetings for NR uplink [6] are evaluated against SC-FDMA.</w:t>
      </w:r>
    </w:p>
    <w:p w14:paraId="362C834F" w14:textId="77777777" w:rsidR="007B624B" w:rsidRPr="00655A24" w:rsidRDefault="007B624B" w:rsidP="007B624B">
      <w:pPr>
        <w:jc w:val="both"/>
        <w:rPr>
          <w:rFonts w:ascii="Times New Roman" w:hAnsi="Times New Roman" w:cs="Times New Roman"/>
          <w:sz w:val="20"/>
          <w:szCs w:val="20"/>
        </w:rPr>
      </w:pPr>
      <w:r w:rsidRPr="00655A24">
        <w:rPr>
          <w:rFonts w:ascii="Times New Roman" w:hAnsi="Times New Roman" w:cs="Times New Roman"/>
          <w:sz w:val="20"/>
          <w:szCs w:val="20"/>
        </w:rPr>
        <w:t>The UL coverage evaluations are done assuming either 1, 4, or 12 PRB allocation for the UL transmission.</w:t>
      </w:r>
      <w:r>
        <w:rPr>
          <w:rFonts w:ascii="Times New Roman" w:hAnsi="Times New Roman" w:cs="Times New Roman"/>
          <w:sz w:val="20"/>
          <w:szCs w:val="20"/>
        </w:rPr>
        <w:t xml:space="preserve"> Sizes up to 12 PRB were chosen as 12 PRB is the largest</w:t>
      </w:r>
      <w:r w:rsidRPr="00987B7B">
        <w:rPr>
          <w:rFonts w:ascii="Times New Roman" w:hAnsi="Times New Roman" w:cs="Times New Roman"/>
          <w:sz w:val="20"/>
          <w:szCs w:val="20"/>
        </w:rPr>
        <w:t xml:space="preserve"> </w:t>
      </w:r>
      <w:r w:rsidRPr="007436A9">
        <w:rPr>
          <w:rFonts w:ascii="Times New Roman" w:hAnsi="Times New Roman" w:cs="Times New Roman"/>
          <w:sz w:val="20"/>
          <w:szCs w:val="20"/>
        </w:rPr>
        <w:t>LTE UL PRB allocation where no power back off is allowed [5]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655A24">
        <w:rPr>
          <w:rFonts w:ascii="Times New Roman" w:hAnsi="Times New Roman" w:cs="Times New Roman"/>
          <w:sz w:val="20"/>
          <w:szCs w:val="20"/>
        </w:rPr>
        <w:t xml:space="preserve">The used MCS is QPSK R=1/2. In [5] the EVM target for QPSK is given to be 17.5%. Here it is assumed that PA and possible amplitude clipping </w:t>
      </w:r>
      <w:r>
        <w:rPr>
          <w:rFonts w:ascii="Times New Roman" w:hAnsi="Times New Roman" w:cs="Times New Roman"/>
          <w:sz w:val="20"/>
          <w:szCs w:val="20"/>
        </w:rPr>
        <w:t xml:space="preserve">are allowed to </w:t>
      </w:r>
      <w:r w:rsidRPr="00655A24">
        <w:rPr>
          <w:rFonts w:ascii="Times New Roman" w:hAnsi="Times New Roman" w:cs="Times New Roman"/>
          <w:sz w:val="20"/>
          <w:szCs w:val="20"/>
        </w:rPr>
        <w:t xml:space="preserve">contribute 12% of the EVM budget and the rest is </w:t>
      </w:r>
      <w:r>
        <w:rPr>
          <w:rFonts w:ascii="Times New Roman" w:hAnsi="Times New Roman" w:cs="Times New Roman"/>
          <w:sz w:val="20"/>
          <w:szCs w:val="20"/>
        </w:rPr>
        <w:t>reserved to</w:t>
      </w:r>
      <w:r w:rsidRPr="00655A24">
        <w:rPr>
          <w:rFonts w:ascii="Times New Roman" w:hAnsi="Times New Roman" w:cs="Times New Roman"/>
          <w:sz w:val="20"/>
          <w:szCs w:val="20"/>
        </w:rPr>
        <w:t xml:space="preserve"> other sources, such as PN or </w:t>
      </w:r>
      <w:proofErr w:type="gramStart"/>
      <w:r w:rsidRPr="00655A24">
        <w:rPr>
          <w:rFonts w:ascii="Times New Roman" w:hAnsi="Times New Roman" w:cs="Times New Roman"/>
          <w:sz w:val="20"/>
          <w:szCs w:val="20"/>
        </w:rPr>
        <w:t>I/</w:t>
      </w:r>
      <w:proofErr w:type="gramEnd"/>
      <w:r w:rsidRPr="00655A24">
        <w:rPr>
          <w:rFonts w:ascii="Times New Roman" w:hAnsi="Times New Roman" w:cs="Times New Roman"/>
          <w:sz w:val="20"/>
          <w:szCs w:val="20"/>
        </w:rPr>
        <w:t>Q imbalance</w:t>
      </w:r>
      <w:r>
        <w:rPr>
          <w:rFonts w:ascii="Times New Roman" w:hAnsi="Times New Roman" w:cs="Times New Roman"/>
          <w:sz w:val="20"/>
          <w:szCs w:val="20"/>
        </w:rPr>
        <w:t xml:space="preserve"> (not modelled in these evaluations)</w:t>
      </w:r>
      <w:r w:rsidRPr="00655A24">
        <w:rPr>
          <w:rFonts w:ascii="Times New Roman" w:hAnsi="Times New Roman" w:cs="Times New Roman"/>
          <w:sz w:val="20"/>
          <w:szCs w:val="20"/>
        </w:rPr>
        <w:t xml:space="preserve">. The selected 12% EVM target ensures that the link performance is not affected by the PA and amplitude clipping. In addition, it is assumed that there are 4 dB additional losses after the PA, so the maximum required power from PA is 27 </w:t>
      </w:r>
      <w:proofErr w:type="spellStart"/>
      <w:r w:rsidRPr="00655A24">
        <w:rPr>
          <w:rFonts w:ascii="Times New Roman" w:hAnsi="Times New Roman" w:cs="Times New Roman"/>
          <w:sz w:val="20"/>
          <w:szCs w:val="20"/>
        </w:rPr>
        <w:t>dBm</w:t>
      </w:r>
      <w:proofErr w:type="spellEnd"/>
      <w:r w:rsidRPr="00655A24">
        <w:rPr>
          <w:rFonts w:ascii="Times New Roman" w:hAnsi="Times New Roman" w:cs="Times New Roman"/>
          <w:sz w:val="20"/>
          <w:szCs w:val="20"/>
        </w:rPr>
        <w:t xml:space="preserve"> mapping to 23 </w:t>
      </w:r>
      <w:proofErr w:type="spellStart"/>
      <w:r w:rsidRPr="00655A24">
        <w:rPr>
          <w:rFonts w:ascii="Times New Roman" w:hAnsi="Times New Roman" w:cs="Times New Roman"/>
          <w:sz w:val="20"/>
          <w:szCs w:val="20"/>
        </w:rPr>
        <w:t>dBm</w:t>
      </w:r>
      <w:proofErr w:type="spellEnd"/>
      <w:r w:rsidRPr="00655A24">
        <w:rPr>
          <w:rFonts w:ascii="Times New Roman" w:hAnsi="Times New Roman" w:cs="Times New Roman"/>
          <w:sz w:val="20"/>
          <w:szCs w:val="20"/>
        </w:rPr>
        <w:t xml:space="preserve"> of radiated power. </w:t>
      </w:r>
    </w:p>
    <w:p w14:paraId="103346C5" w14:textId="3090A1A9" w:rsidR="007923A9" w:rsidRPr="00987B7B" w:rsidRDefault="007923A9" w:rsidP="00385E48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</w:p>
    <w:p w14:paraId="1A2EA073" w14:textId="0C6BAD25" w:rsidR="007923A9" w:rsidRPr="00355273" w:rsidRDefault="00CB158D" w:rsidP="00CB158D">
      <w:pPr>
        <w:keepNext/>
        <w:jc w:val="center"/>
        <w:rPr>
          <w:rFonts w:ascii="Times New Roman" w:hAnsi="Times New Roman" w:cs="Times New Roman"/>
        </w:rPr>
      </w:pPr>
      <w:r w:rsidRPr="00355273">
        <w:rPr>
          <w:rFonts w:ascii="Times New Roman" w:hAnsi="Times New Roman" w:cs="Times New Roman"/>
        </w:rPr>
        <w:object w:dxaOrig="10562" w:dyaOrig="4893" w14:anchorId="5AAD4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22.75pt" o:ole="">
            <v:imagedata r:id="rId10" o:title=""/>
          </v:shape>
          <o:OLEObject Type="Embed" ProgID="Visio.Drawing.11" ShapeID="_x0000_i1025" DrawAspect="Content" ObjectID="_1536767150" r:id="rId11"/>
        </w:object>
      </w:r>
    </w:p>
    <w:p w14:paraId="09CE2E0D" w14:textId="4300300C" w:rsidR="007923A9" w:rsidRPr="00355273" w:rsidRDefault="007923A9" w:rsidP="007923A9">
      <w:pPr>
        <w:pStyle w:val="TF"/>
        <w:rPr>
          <w:rFonts w:ascii="Times New Roman" w:hAnsi="Times New Roman" w:cs="Times New Roman"/>
          <w:sz w:val="20"/>
          <w:szCs w:val="20"/>
          <w:lang w:eastAsia="ja-JP"/>
        </w:rPr>
      </w:pPr>
      <w:bookmarkStart w:id="8" w:name="_Ref116102453"/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767B87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767B87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767B87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3</w:t>
      </w:r>
      <w:r w:rsidR="00767B87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bookmarkEnd w:id="8"/>
      <w:r w:rsidRPr="00355273">
        <w:rPr>
          <w:rFonts w:ascii="Times New Roman" w:hAnsi="Times New Roman" w:cs="Times New Roman"/>
          <w:sz w:val="20"/>
          <w:szCs w:val="20"/>
        </w:rPr>
        <w:t xml:space="preserve"> Simulated system</w:t>
      </w:r>
    </w:p>
    <w:p w14:paraId="1F131D50" w14:textId="49F6F699" w:rsidR="00DB4852" w:rsidRPr="00355273" w:rsidRDefault="00997A85" w:rsidP="00997A85">
      <w:pPr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In Figures 4-6 the PSD responses for different allocation sizes are given. In all cases the OOB ACLR is not an issue. In 1 PRB case the </w:t>
      </w:r>
      <w:proofErr w:type="spellStart"/>
      <w:r w:rsidRPr="00355273">
        <w:rPr>
          <w:rFonts w:ascii="Times New Roman" w:hAnsi="Times New Roman" w:cs="Times New Roman"/>
          <w:sz w:val="20"/>
          <w:szCs w:val="20"/>
        </w:rPr>
        <w:t>inband</w:t>
      </w:r>
      <w:proofErr w:type="spellEnd"/>
      <w:r w:rsidRPr="00355273">
        <w:rPr>
          <w:rFonts w:ascii="Times New Roman" w:hAnsi="Times New Roman" w:cs="Times New Roman"/>
          <w:sz w:val="20"/>
          <w:szCs w:val="20"/>
        </w:rPr>
        <w:t xml:space="preserve"> EVM is the main limiting factor for improving the multicarrier waveform PA output power.</w:t>
      </w:r>
      <w:r w:rsidR="0018518E" w:rsidRPr="00355273">
        <w:rPr>
          <w:rFonts w:ascii="Times New Roman" w:hAnsi="Times New Roman" w:cs="Times New Roman"/>
          <w:sz w:val="20"/>
          <w:szCs w:val="20"/>
        </w:rPr>
        <w:t xml:space="preserve"> In 4 and 12 PRB cases the LTE emission mask limits the achievable PA output power.</w:t>
      </w:r>
      <w:r w:rsidR="00A7648D" w:rsidRPr="00355273">
        <w:rPr>
          <w:rFonts w:ascii="Times New Roman" w:hAnsi="Times New Roman" w:cs="Times New Roman"/>
          <w:sz w:val="20"/>
          <w:szCs w:val="20"/>
        </w:rPr>
        <w:t xml:space="preserve"> Note that </w:t>
      </w:r>
      <w:r w:rsidR="000F4450" w:rsidRPr="00355273">
        <w:rPr>
          <w:rFonts w:ascii="Times New Roman" w:hAnsi="Times New Roman" w:cs="Times New Roman"/>
          <w:sz w:val="20"/>
          <w:szCs w:val="20"/>
        </w:rPr>
        <w:t xml:space="preserve">in </w:t>
      </w:r>
      <w:r w:rsidR="00A7648D" w:rsidRPr="00355273">
        <w:rPr>
          <w:rFonts w:ascii="Times New Roman" w:hAnsi="Times New Roman" w:cs="Times New Roman"/>
          <w:sz w:val="20"/>
          <w:szCs w:val="20"/>
        </w:rPr>
        <w:t xml:space="preserve">these evaluations </w:t>
      </w:r>
      <w:r w:rsidR="000F4450" w:rsidRPr="00355273">
        <w:rPr>
          <w:rFonts w:ascii="Times New Roman" w:hAnsi="Times New Roman" w:cs="Times New Roman"/>
          <w:sz w:val="20"/>
          <w:szCs w:val="20"/>
        </w:rPr>
        <w:t xml:space="preserve">the LO nor the IQ imbalance are not modelled, hence </w:t>
      </w:r>
      <w:r w:rsidR="00DB3335" w:rsidRPr="00355273">
        <w:rPr>
          <w:rFonts w:ascii="Times New Roman" w:hAnsi="Times New Roman" w:cs="Times New Roman"/>
          <w:sz w:val="20"/>
          <w:szCs w:val="20"/>
        </w:rPr>
        <w:t xml:space="preserve">no </w:t>
      </w:r>
      <w:r w:rsidR="000F4450" w:rsidRPr="00355273">
        <w:rPr>
          <w:rFonts w:ascii="Times New Roman" w:hAnsi="Times New Roman" w:cs="Times New Roman"/>
          <w:sz w:val="20"/>
          <w:szCs w:val="20"/>
        </w:rPr>
        <w:t xml:space="preserve">LO leakage nor IQ-image </w:t>
      </w:r>
      <w:r w:rsidR="00DB3335" w:rsidRPr="00355273">
        <w:rPr>
          <w:rFonts w:ascii="Times New Roman" w:hAnsi="Times New Roman" w:cs="Times New Roman"/>
          <w:sz w:val="20"/>
          <w:szCs w:val="20"/>
        </w:rPr>
        <w:t xml:space="preserve">is </w:t>
      </w:r>
      <w:r w:rsidR="000F4450" w:rsidRPr="00355273">
        <w:rPr>
          <w:rFonts w:ascii="Times New Roman" w:hAnsi="Times New Roman" w:cs="Times New Roman"/>
          <w:sz w:val="20"/>
          <w:szCs w:val="20"/>
        </w:rPr>
        <w:t>visible</w:t>
      </w:r>
      <w:r w:rsidR="00987B7B">
        <w:rPr>
          <w:rFonts w:ascii="Times New Roman" w:hAnsi="Times New Roman" w:cs="Times New Roman"/>
          <w:sz w:val="20"/>
          <w:szCs w:val="20"/>
        </w:rPr>
        <w:t xml:space="preserve"> in spectrum plots</w:t>
      </w:r>
      <w:r w:rsidR="000F4450" w:rsidRPr="00355273">
        <w:rPr>
          <w:rFonts w:ascii="Times New Roman" w:hAnsi="Times New Roman" w:cs="Times New Roman"/>
          <w:sz w:val="20"/>
          <w:szCs w:val="20"/>
        </w:rPr>
        <w:t xml:space="preserve">. These </w:t>
      </w:r>
      <w:r w:rsidR="00DB3335" w:rsidRPr="00355273">
        <w:rPr>
          <w:rFonts w:ascii="Times New Roman" w:hAnsi="Times New Roman" w:cs="Times New Roman"/>
          <w:sz w:val="20"/>
          <w:szCs w:val="20"/>
        </w:rPr>
        <w:t>can be considered as</w:t>
      </w:r>
      <w:r w:rsidR="000F4450" w:rsidRPr="00355273">
        <w:rPr>
          <w:rFonts w:ascii="Times New Roman" w:hAnsi="Times New Roman" w:cs="Times New Roman"/>
          <w:sz w:val="20"/>
          <w:szCs w:val="20"/>
        </w:rPr>
        <w:t xml:space="preserve"> waveform independent and are not limiting </w:t>
      </w:r>
      <w:r w:rsidR="00DB3335" w:rsidRPr="00355273">
        <w:rPr>
          <w:rFonts w:ascii="Times New Roman" w:hAnsi="Times New Roman" w:cs="Times New Roman"/>
          <w:sz w:val="20"/>
          <w:szCs w:val="20"/>
        </w:rPr>
        <w:t xml:space="preserve">the performance </w:t>
      </w:r>
      <w:r w:rsidR="000F4450" w:rsidRPr="00355273">
        <w:rPr>
          <w:rFonts w:ascii="Times New Roman" w:hAnsi="Times New Roman" w:cs="Times New Roman"/>
          <w:sz w:val="20"/>
          <w:szCs w:val="20"/>
        </w:rPr>
        <w:t>in coverage scenarios.</w:t>
      </w:r>
    </w:p>
    <w:p w14:paraId="21609FAC" w14:textId="477AE5E0" w:rsidR="00934899" w:rsidRPr="00355273" w:rsidRDefault="00934899" w:rsidP="00934899">
      <w:pPr>
        <w:keepNext/>
        <w:rPr>
          <w:rFonts w:ascii="Times New Roman" w:hAnsi="Times New Roman" w:cs="Times New Roman"/>
        </w:rPr>
      </w:pPr>
    </w:p>
    <w:p w14:paraId="170637C8" w14:textId="1B4B7E65" w:rsidR="009C18A3" w:rsidRPr="00355273" w:rsidRDefault="009C18A3" w:rsidP="001458F1">
      <w:pPr>
        <w:keepNext/>
        <w:jc w:val="center"/>
        <w:rPr>
          <w:rFonts w:ascii="Times New Roman" w:hAnsi="Times New Roman" w:cs="Times New Roman"/>
        </w:rPr>
      </w:pPr>
      <w:r w:rsidRPr="00355273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6DE31B4F" wp14:editId="7D0621C9">
            <wp:extent cx="5495925" cy="3273974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02" r="6861"/>
                    <a:stretch/>
                  </pic:blipFill>
                  <pic:spPr bwMode="auto">
                    <a:xfrm>
                      <a:off x="0" y="0"/>
                      <a:ext cx="5497893" cy="327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DA4701" w14:textId="4DC3C2BC" w:rsidR="00934899" w:rsidRPr="00355273" w:rsidRDefault="00934899" w:rsidP="00934899">
      <w:pPr>
        <w:pStyle w:val="Caption"/>
        <w:rPr>
          <w:rFonts w:ascii="Times New Roman" w:hAnsi="Times New Roman" w:cs="Times New Roman"/>
          <w:sz w:val="20"/>
          <w:szCs w:val="20"/>
          <w:lang w:val="en-US"/>
        </w:rPr>
      </w:pPr>
      <w:bookmarkStart w:id="9" w:name="_Ref458779038"/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4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bookmarkEnd w:id="9"/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C18A3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PSD comparison between clipped multicarrier waveform candidates and SC-FDMA in 1 PRB case </w:t>
      </w:r>
    </w:p>
    <w:p w14:paraId="6F4B04D7" w14:textId="77777777" w:rsidR="003D50DB" w:rsidRPr="00355273" w:rsidRDefault="003D50DB" w:rsidP="003D50DB">
      <w:pPr>
        <w:rPr>
          <w:rFonts w:ascii="Times New Roman" w:hAnsi="Times New Roman" w:cs="Times New Roman"/>
          <w:lang w:eastAsia="x-none"/>
        </w:rPr>
      </w:pPr>
    </w:p>
    <w:p w14:paraId="760489C5" w14:textId="2307D327" w:rsidR="00DB4852" w:rsidRPr="00355273" w:rsidRDefault="00DB4852" w:rsidP="00DB4852">
      <w:pPr>
        <w:jc w:val="center"/>
        <w:rPr>
          <w:rFonts w:ascii="Times New Roman" w:hAnsi="Times New Roman" w:cs="Times New Roman"/>
          <w:lang w:eastAsia="x-none"/>
        </w:rPr>
      </w:pPr>
      <w:r w:rsidRPr="00355273">
        <w:rPr>
          <w:rFonts w:ascii="Times New Roman" w:hAnsi="Times New Roman" w:cs="Times New Roman"/>
          <w:noProof/>
          <w:lang w:eastAsia="en-GB"/>
        </w:rPr>
        <w:lastRenderedPageBreak/>
        <w:drawing>
          <wp:inline distT="0" distB="0" distL="0" distR="0" wp14:anchorId="4446AA71" wp14:editId="7577142C">
            <wp:extent cx="5638800" cy="327927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26" r="7700"/>
                    <a:stretch/>
                  </pic:blipFill>
                  <pic:spPr bwMode="auto">
                    <a:xfrm>
                      <a:off x="0" y="0"/>
                      <a:ext cx="5648786" cy="328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662378" w14:textId="696116A1" w:rsidR="00DB4852" w:rsidRPr="00355273" w:rsidRDefault="00DB4852" w:rsidP="00DB4852">
      <w:pPr>
        <w:pStyle w:val="Caption"/>
        <w:rPr>
          <w:rFonts w:ascii="Times New Roman" w:hAnsi="Times New Roman" w:cs="Times New Roman"/>
          <w:sz w:val="20"/>
          <w:szCs w:val="20"/>
          <w:lang w:val="en-US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5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PSD comparison between clipped multicarrier waveform candidates and SC-FDMA in 4 PRB case </w:t>
      </w:r>
    </w:p>
    <w:p w14:paraId="27263258" w14:textId="77777777" w:rsidR="00DB4852" w:rsidRPr="00355273" w:rsidRDefault="00DB4852" w:rsidP="00DB4852">
      <w:pPr>
        <w:rPr>
          <w:rFonts w:ascii="Times New Roman" w:hAnsi="Times New Roman" w:cs="Times New Roman"/>
          <w:lang w:eastAsia="x-none"/>
        </w:rPr>
      </w:pPr>
    </w:p>
    <w:p w14:paraId="332CBFC9" w14:textId="50D19E76" w:rsidR="00934899" w:rsidRPr="00355273" w:rsidRDefault="00C35164" w:rsidP="00934899">
      <w:pPr>
        <w:keepNext/>
        <w:rPr>
          <w:rFonts w:ascii="Times New Roman" w:hAnsi="Times New Roman" w:cs="Times New Roman"/>
          <w:noProof/>
        </w:rPr>
      </w:pPr>
      <w:r w:rsidRPr="00355273">
        <w:rPr>
          <w:rFonts w:ascii="Times New Roman" w:hAnsi="Times New Roman" w:cs="Times New Roman"/>
          <w:noProof/>
        </w:rPr>
        <w:t xml:space="preserve"> </w:t>
      </w:r>
    </w:p>
    <w:p w14:paraId="4455EFAC" w14:textId="69810E9F" w:rsidR="001458F1" w:rsidRPr="00355273" w:rsidRDefault="001458F1" w:rsidP="001458F1">
      <w:pPr>
        <w:keepNext/>
        <w:jc w:val="center"/>
        <w:rPr>
          <w:rFonts w:ascii="Times New Roman" w:hAnsi="Times New Roman" w:cs="Times New Roman"/>
        </w:rPr>
      </w:pPr>
      <w:r w:rsidRPr="00355273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6F0D254A" wp14:editId="41229DA9">
            <wp:extent cx="5819887" cy="32956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389" r="6699"/>
                    <a:stretch/>
                  </pic:blipFill>
                  <pic:spPr bwMode="auto">
                    <a:xfrm>
                      <a:off x="0" y="0"/>
                      <a:ext cx="5828654" cy="330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6C84F8" w14:textId="6D572C93" w:rsidR="00C35164" w:rsidRPr="00355273" w:rsidRDefault="00934899" w:rsidP="00934899">
      <w:pPr>
        <w:pStyle w:val="Caption"/>
        <w:rPr>
          <w:rFonts w:ascii="Times New Roman" w:hAnsi="Times New Roman" w:cs="Times New Roman"/>
          <w:sz w:val="20"/>
          <w:szCs w:val="20"/>
          <w:lang w:val="en-US"/>
        </w:rPr>
      </w:pPr>
      <w:bookmarkStart w:id="10" w:name="_Ref458779052"/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6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bookmarkEnd w:id="10"/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C18A3" w:rsidRPr="00355273">
        <w:rPr>
          <w:rFonts w:ascii="Times New Roman" w:hAnsi="Times New Roman" w:cs="Times New Roman"/>
          <w:sz w:val="20"/>
          <w:szCs w:val="20"/>
          <w:lang w:val="en-US"/>
        </w:rPr>
        <w:t>PSD comparison between clipped multicarrier waveform candidates and SC-FDMA in 1</w:t>
      </w:r>
      <w:r w:rsidR="001458F1" w:rsidRPr="00355273"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9C18A3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PRB case</w:t>
      </w:r>
    </w:p>
    <w:p w14:paraId="10AA3655" w14:textId="1FEF713C" w:rsidR="00934899" w:rsidRPr="00355273" w:rsidRDefault="0018518E" w:rsidP="00934899">
      <w:pPr>
        <w:keepNext/>
        <w:spacing w:after="0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lastRenderedPageBreak/>
        <w:t xml:space="preserve">In Figures 7-9, </w:t>
      </w:r>
      <w:r w:rsidR="000B68FC" w:rsidRPr="00355273">
        <w:rPr>
          <w:rFonts w:ascii="Times New Roman" w:hAnsi="Times New Roman" w:cs="Times New Roman"/>
          <w:sz w:val="20"/>
          <w:szCs w:val="20"/>
        </w:rPr>
        <w:t>the link performance of different multicarrier waveforms is compared agains</w:t>
      </w:r>
      <w:r w:rsidR="000F4450" w:rsidRPr="00355273">
        <w:rPr>
          <w:rFonts w:ascii="Times New Roman" w:hAnsi="Times New Roman" w:cs="Times New Roman"/>
          <w:sz w:val="20"/>
          <w:szCs w:val="20"/>
        </w:rPr>
        <w:t>t</w:t>
      </w:r>
      <w:r w:rsidR="000B68FC" w:rsidRPr="00355273">
        <w:rPr>
          <w:rFonts w:ascii="Times New Roman" w:hAnsi="Times New Roman" w:cs="Times New Roman"/>
          <w:sz w:val="20"/>
          <w:szCs w:val="20"/>
        </w:rPr>
        <w:t xml:space="preserve"> SC-FDMA in 1, 4, and 12 PRB cases. Polynomial PA is operated with PA output power indicated in Figures 4-6 for each case and waveform.</w:t>
      </w:r>
    </w:p>
    <w:p w14:paraId="68072945" w14:textId="1D88F815" w:rsidR="001458F1" w:rsidRPr="00355273" w:rsidRDefault="00DB4852" w:rsidP="00DB4852">
      <w:pPr>
        <w:keepNext/>
        <w:spacing w:after="0"/>
        <w:jc w:val="center"/>
        <w:rPr>
          <w:rFonts w:ascii="Times New Roman" w:hAnsi="Times New Roman" w:cs="Times New Roman"/>
        </w:rPr>
      </w:pPr>
      <w:r w:rsidRPr="00355273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4DF045F3" wp14:editId="2B03FFEE">
            <wp:extent cx="4924425" cy="369111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645" cy="3695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2D8E8" w14:textId="5C58CCB7" w:rsidR="00934899" w:rsidRPr="00355273" w:rsidRDefault="00934899" w:rsidP="00934899">
      <w:pPr>
        <w:pStyle w:val="Caption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11" w:name="_Ref458779149"/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7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bookmarkEnd w:id="11"/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BLER comparison between SC-FDMA</w:t>
      </w:r>
      <w:r w:rsidR="00DB4852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and </w:t>
      </w:r>
      <w:r w:rsidR="00DB4852" w:rsidRPr="00355273">
        <w:rPr>
          <w:rFonts w:ascii="Times New Roman" w:hAnsi="Times New Roman" w:cs="Times New Roman"/>
          <w:sz w:val="20"/>
          <w:szCs w:val="20"/>
          <w:lang w:val="en-US"/>
        </w:rPr>
        <w:t>multicarrier waveform candidates</w:t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with PA . </w:t>
      </w:r>
      <w:r w:rsidR="00DB4852" w:rsidRPr="00355273">
        <w:rPr>
          <w:rFonts w:ascii="Times New Roman" w:hAnsi="Times New Roman" w:cs="Times New Roman"/>
          <w:sz w:val="20"/>
          <w:szCs w:val="20"/>
          <w:lang w:val="en-US"/>
        </w:rPr>
        <w:t>TDL-C 1000 ns, 1x2</w:t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MIMO,</w:t>
      </w:r>
      <w:r w:rsidR="00DB4852"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1 PRB allocation</w:t>
      </w:r>
    </w:p>
    <w:p w14:paraId="601C8CBA" w14:textId="50D4735A" w:rsidR="00DB4852" w:rsidRPr="00355273" w:rsidRDefault="00DB4852" w:rsidP="00DB4852">
      <w:pPr>
        <w:jc w:val="center"/>
        <w:rPr>
          <w:rFonts w:ascii="Times New Roman" w:hAnsi="Times New Roman" w:cs="Times New Roman"/>
          <w:lang w:eastAsia="x-none"/>
        </w:rPr>
      </w:pPr>
      <w:r w:rsidRPr="00355273">
        <w:rPr>
          <w:rFonts w:ascii="Times New Roman" w:hAnsi="Times New Roman" w:cs="Times New Roman"/>
          <w:noProof/>
          <w:lang w:eastAsia="en-GB"/>
        </w:rPr>
        <w:drawing>
          <wp:inline distT="0" distB="0" distL="0" distR="0" wp14:anchorId="22196F49" wp14:editId="4FBBDAB9">
            <wp:extent cx="4933950" cy="3698256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948" cy="3702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7306E" w14:textId="5A6D93CB" w:rsidR="00DB4852" w:rsidRPr="00355273" w:rsidRDefault="0018518E" w:rsidP="00DB4852">
      <w:pPr>
        <w:pStyle w:val="Caption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8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BLER </w:t>
      </w:r>
      <w:r w:rsidR="00DB4852" w:rsidRPr="00355273">
        <w:rPr>
          <w:rFonts w:ascii="Times New Roman" w:hAnsi="Times New Roman" w:cs="Times New Roman"/>
          <w:sz w:val="20"/>
          <w:szCs w:val="20"/>
          <w:lang w:val="en-US"/>
        </w:rPr>
        <w:t>comparison between SC-FDMA and multicarrier waveform candidates with PA . TDL-C 1000 ns, 1x2 MIMO, 4 PRB allocation</w:t>
      </w:r>
    </w:p>
    <w:p w14:paraId="443CCBC3" w14:textId="48BCFED0" w:rsidR="00DB4852" w:rsidRPr="00355273" w:rsidRDefault="00DB4852" w:rsidP="00DB4852">
      <w:pPr>
        <w:jc w:val="center"/>
        <w:rPr>
          <w:rFonts w:ascii="Times New Roman" w:hAnsi="Times New Roman" w:cs="Times New Roman"/>
          <w:lang w:eastAsia="x-none"/>
        </w:rPr>
      </w:pPr>
      <w:r w:rsidRPr="00355273">
        <w:rPr>
          <w:rFonts w:ascii="Times New Roman" w:hAnsi="Times New Roman" w:cs="Times New Roman"/>
          <w:noProof/>
          <w:lang w:eastAsia="en-GB"/>
        </w:rPr>
        <w:lastRenderedPageBreak/>
        <w:drawing>
          <wp:inline distT="0" distB="0" distL="0" distR="0" wp14:anchorId="5975261F" wp14:editId="03CC7D6F">
            <wp:extent cx="5248275" cy="321495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002" cy="3222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B5360" w14:textId="56F4BFB3" w:rsidR="00934899" w:rsidRPr="00355273" w:rsidRDefault="0018518E" w:rsidP="000B68FC">
      <w:pPr>
        <w:pStyle w:val="Caption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Figure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Figure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9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 BLER </w:t>
      </w:r>
      <w:r w:rsidR="00DB4852" w:rsidRPr="00355273">
        <w:rPr>
          <w:rFonts w:ascii="Times New Roman" w:hAnsi="Times New Roman" w:cs="Times New Roman"/>
          <w:sz w:val="20"/>
          <w:szCs w:val="20"/>
          <w:lang w:val="en-US"/>
        </w:rPr>
        <w:t>comparison between SC-FDMA and multicarrier waveform candidates with PA . TDL-C 1000 ns, 1x2 MIMO, 12 PRB allocation</w:t>
      </w:r>
    </w:p>
    <w:p w14:paraId="066B0E99" w14:textId="77777777" w:rsidR="000B68FC" w:rsidRPr="00355273" w:rsidRDefault="000B68FC" w:rsidP="000B68FC">
      <w:pPr>
        <w:rPr>
          <w:rFonts w:ascii="Times New Roman" w:hAnsi="Times New Roman" w:cs="Times New Roman"/>
          <w:sz w:val="20"/>
          <w:szCs w:val="20"/>
          <w:lang w:eastAsia="x-none"/>
        </w:rPr>
      </w:pPr>
    </w:p>
    <w:p w14:paraId="4E8BAE6C" w14:textId="53E294F9" w:rsidR="00C35164" w:rsidRPr="00355273" w:rsidRDefault="008D5A4B" w:rsidP="008D5A4B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</w:t>
      </w:r>
      <w:r w:rsidR="00BD78E8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#6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: </w:t>
      </w:r>
      <w:r w:rsidR="0018518E"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SC-FDMA provides similar link error performance with 1 PRB allocation but loses with 4 and </w:t>
      </w:r>
      <w:r w:rsidR="007615FC"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>12 PRB allocations</w:t>
      </w:r>
      <w:r w:rsidR="00F81858" w:rsidRPr="00355273">
        <w:rPr>
          <w:rFonts w:ascii="Times New Roman" w:hAnsi="Times New Roman" w:cs="Times New Roman"/>
          <w:b/>
          <w:i/>
          <w:sz w:val="20"/>
          <w:szCs w:val="20"/>
        </w:rPr>
        <w:t>.</w:t>
      </w:r>
      <w:r w:rsidR="005472C4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 In the case of 4 PRB allocation, SC-FDMA loses 1.1 dB – 1.6 dB @ BLER=0.1 and 2.2 dB – 2.6 dB @ BLER=0.01. In the case of 12 PRB allocation, SC-FDMA loses 1.1 dB – 1.9 dB @ BLER=0.1 and 2 dB – 2.4 dB @ BLER=0.01.</w:t>
      </w:r>
    </w:p>
    <w:p w14:paraId="5FAF3AE0" w14:textId="448FE00A" w:rsidR="007923A9" w:rsidRPr="00355273" w:rsidRDefault="000B68FC" w:rsidP="007923A9">
      <w:pPr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In Tables 1-3 the link budget gain for each multicarrier waveform when compared to SC-FDMA is evaluated for 1, 4, and 12 PRB cases.</w:t>
      </w:r>
    </w:p>
    <w:p w14:paraId="17D4B3C4" w14:textId="7C2C3317" w:rsidR="00FA0E29" w:rsidRPr="00355273" w:rsidRDefault="00FA0E29" w:rsidP="00FA0E29">
      <w:pPr>
        <w:pStyle w:val="Caption"/>
        <w:keepNext/>
        <w:rPr>
          <w:rFonts w:ascii="Times New Roman" w:hAnsi="Times New Roman" w:cs="Times New Roman"/>
          <w:sz w:val="20"/>
          <w:szCs w:val="20"/>
          <w:lang w:val="en-US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Table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1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>, Link budget gain for different multicarrier waveform candidates for 1 PRB case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5"/>
        <w:gridCol w:w="1654"/>
        <w:gridCol w:w="1654"/>
        <w:gridCol w:w="1654"/>
        <w:gridCol w:w="1654"/>
        <w:gridCol w:w="1348"/>
      </w:tblGrid>
      <w:tr w:rsidR="001C7267" w:rsidRPr="00987B7B" w14:paraId="64E390CD" w14:textId="46350807" w:rsidTr="001C7267">
        <w:trPr>
          <w:trHeight w:val="1072"/>
        </w:trPr>
        <w:tc>
          <w:tcPr>
            <w:tcW w:w="1665" w:type="dxa"/>
          </w:tcPr>
          <w:p w14:paraId="6B746E1B" w14:textId="3E8EFDCC" w:rsidR="001C7267" w:rsidRPr="00355273" w:rsidRDefault="001C7267" w:rsidP="00792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Waveform</w:t>
            </w:r>
          </w:p>
        </w:tc>
        <w:tc>
          <w:tcPr>
            <w:tcW w:w="1654" w:type="dxa"/>
          </w:tcPr>
          <w:p w14:paraId="6CB0EA68" w14:textId="736A9D27" w:rsidR="001C7267" w:rsidRPr="00355273" w:rsidRDefault="001C7267" w:rsidP="001C7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PA output power loss [</w:t>
            </w:r>
            <w:proofErr w:type="spellStart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654" w:type="dxa"/>
          </w:tcPr>
          <w:p w14:paraId="5A1D8780" w14:textId="1AB029F2" w:rsidR="001C7267" w:rsidRPr="00355273" w:rsidRDefault="001C7267" w:rsidP="001C7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 xml:space="preserve">SNR gain [dB] @ BLER = 0.1 </w:t>
            </w:r>
          </w:p>
        </w:tc>
        <w:tc>
          <w:tcPr>
            <w:tcW w:w="1654" w:type="dxa"/>
          </w:tcPr>
          <w:p w14:paraId="39E40CBF" w14:textId="003C31EC" w:rsidR="001C7267" w:rsidRPr="00355273" w:rsidRDefault="001C7267" w:rsidP="001C7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Link budget gain @ BLER = 0.1 [dB]</w:t>
            </w:r>
          </w:p>
        </w:tc>
        <w:tc>
          <w:tcPr>
            <w:tcW w:w="1654" w:type="dxa"/>
          </w:tcPr>
          <w:p w14:paraId="7CC9CDA8" w14:textId="23FEC74F" w:rsidR="001C7267" w:rsidRPr="00355273" w:rsidRDefault="001C7267" w:rsidP="001C72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SNR gain [dB] @ BLER 0.01</w:t>
            </w:r>
          </w:p>
        </w:tc>
        <w:tc>
          <w:tcPr>
            <w:tcW w:w="1348" w:type="dxa"/>
          </w:tcPr>
          <w:p w14:paraId="7B81BC3F" w14:textId="4DDC5FA4" w:rsidR="001C7267" w:rsidRPr="00355273" w:rsidRDefault="001C7267" w:rsidP="00792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Link budget gain @BLER = 0.01 [dB]</w:t>
            </w:r>
          </w:p>
        </w:tc>
      </w:tr>
      <w:tr w:rsidR="00060EC8" w:rsidRPr="00987B7B" w14:paraId="71829AD5" w14:textId="3B1FB692" w:rsidTr="001C7267">
        <w:tc>
          <w:tcPr>
            <w:tcW w:w="1665" w:type="dxa"/>
          </w:tcPr>
          <w:p w14:paraId="09370289" w14:textId="04322B7A" w:rsidR="00060EC8" w:rsidRPr="00355273" w:rsidRDefault="00060EC8" w:rsidP="00060E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CP-OFDM</w:t>
            </w:r>
          </w:p>
        </w:tc>
        <w:tc>
          <w:tcPr>
            <w:tcW w:w="1654" w:type="dxa"/>
          </w:tcPr>
          <w:p w14:paraId="1E68F120" w14:textId="4AAA02CA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0EC8" w:rsidRPr="0035527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654" w:type="dxa"/>
          </w:tcPr>
          <w:p w14:paraId="3AF72AAC" w14:textId="3DEEF18C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0.3</w:t>
            </w:r>
          </w:p>
        </w:tc>
        <w:tc>
          <w:tcPr>
            <w:tcW w:w="1654" w:type="dxa"/>
          </w:tcPr>
          <w:p w14:paraId="372CDE5A" w14:textId="7EE4C0FC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-0.9</w:t>
            </w:r>
          </w:p>
        </w:tc>
        <w:tc>
          <w:tcPr>
            <w:tcW w:w="1654" w:type="dxa"/>
          </w:tcPr>
          <w:p w14:paraId="4F5B02AE" w14:textId="3335A3CC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0.9</w:t>
            </w:r>
          </w:p>
        </w:tc>
        <w:tc>
          <w:tcPr>
            <w:tcW w:w="1348" w:type="dxa"/>
          </w:tcPr>
          <w:p w14:paraId="4AABD847" w14:textId="57E2A048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-0.</w:t>
            </w:r>
            <w:r w:rsidR="000B68FC"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060EC8" w:rsidRPr="00987B7B" w14:paraId="377B66B5" w14:textId="3D950272" w:rsidTr="001C7267">
        <w:tc>
          <w:tcPr>
            <w:tcW w:w="1665" w:type="dxa"/>
          </w:tcPr>
          <w:p w14:paraId="3A7AE47A" w14:textId="75FFD63D" w:rsidR="00060EC8" w:rsidRPr="00355273" w:rsidRDefault="00060EC8" w:rsidP="00060E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f-OFDM, TO=4</w:t>
            </w:r>
          </w:p>
        </w:tc>
        <w:tc>
          <w:tcPr>
            <w:tcW w:w="1654" w:type="dxa"/>
          </w:tcPr>
          <w:p w14:paraId="179BE2FB" w14:textId="7739D998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0EC8" w:rsidRPr="00355273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654" w:type="dxa"/>
          </w:tcPr>
          <w:p w14:paraId="525F75AC" w14:textId="12B561B4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  <w:tc>
          <w:tcPr>
            <w:tcW w:w="1654" w:type="dxa"/>
          </w:tcPr>
          <w:p w14:paraId="3332340E" w14:textId="28CC8C25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-1.2</w:t>
            </w:r>
          </w:p>
        </w:tc>
        <w:tc>
          <w:tcPr>
            <w:tcW w:w="1654" w:type="dxa"/>
          </w:tcPr>
          <w:p w14:paraId="2803DE7F" w14:textId="2BD9A559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0.7</w:t>
            </w:r>
          </w:p>
        </w:tc>
        <w:tc>
          <w:tcPr>
            <w:tcW w:w="1348" w:type="dxa"/>
          </w:tcPr>
          <w:p w14:paraId="188BA369" w14:textId="2C2BC63F" w:rsidR="00060EC8" w:rsidRPr="00355273" w:rsidRDefault="000B68FC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-1.0</w:t>
            </w:r>
          </w:p>
        </w:tc>
      </w:tr>
      <w:tr w:rsidR="00060EC8" w:rsidRPr="00987B7B" w14:paraId="5A433695" w14:textId="4008BE5F" w:rsidTr="001C7267">
        <w:tc>
          <w:tcPr>
            <w:tcW w:w="1665" w:type="dxa"/>
          </w:tcPr>
          <w:p w14:paraId="14200CEA" w14:textId="05929CEE" w:rsidR="00060EC8" w:rsidRPr="00355273" w:rsidRDefault="00060EC8" w:rsidP="00060E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 xml:space="preserve">UFMC, </w:t>
            </w:r>
            <w:proofErr w:type="spellStart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Nf</w:t>
            </w:r>
            <w:proofErr w:type="spellEnd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=73, SLA=75dB</w:t>
            </w:r>
          </w:p>
        </w:tc>
        <w:tc>
          <w:tcPr>
            <w:tcW w:w="1654" w:type="dxa"/>
          </w:tcPr>
          <w:p w14:paraId="2C9C3AB6" w14:textId="015D90BD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0EC8" w:rsidRPr="00355273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654" w:type="dxa"/>
          </w:tcPr>
          <w:p w14:paraId="00851975" w14:textId="5371E1B3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54" w:type="dxa"/>
          </w:tcPr>
          <w:p w14:paraId="0D2E5FF8" w14:textId="4A292003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-1.5</w:t>
            </w:r>
          </w:p>
        </w:tc>
        <w:tc>
          <w:tcPr>
            <w:tcW w:w="1654" w:type="dxa"/>
          </w:tcPr>
          <w:p w14:paraId="472464FE" w14:textId="57A911CF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348" w:type="dxa"/>
          </w:tcPr>
          <w:p w14:paraId="2A7C2A70" w14:textId="26611B6E" w:rsidR="00060EC8" w:rsidRPr="00355273" w:rsidRDefault="000B68FC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-0.9</w:t>
            </w:r>
          </w:p>
        </w:tc>
      </w:tr>
      <w:tr w:rsidR="00060EC8" w:rsidRPr="00987B7B" w14:paraId="2F072ECA" w14:textId="7874E20D" w:rsidTr="001C7267">
        <w:tc>
          <w:tcPr>
            <w:tcW w:w="1665" w:type="dxa"/>
          </w:tcPr>
          <w:p w14:paraId="5F91CD3D" w14:textId="649B0969" w:rsidR="00060EC8" w:rsidRPr="00355273" w:rsidRDefault="00060EC8" w:rsidP="00060E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WOLA</w:t>
            </w:r>
          </w:p>
        </w:tc>
        <w:tc>
          <w:tcPr>
            <w:tcW w:w="1654" w:type="dxa"/>
          </w:tcPr>
          <w:p w14:paraId="777B9890" w14:textId="7D864127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060EC8" w:rsidRPr="00355273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654" w:type="dxa"/>
          </w:tcPr>
          <w:p w14:paraId="5B98D2BC" w14:textId="52EC696A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  <w:tc>
          <w:tcPr>
            <w:tcW w:w="1654" w:type="dxa"/>
          </w:tcPr>
          <w:p w14:paraId="10D94B0B" w14:textId="26BDF240" w:rsidR="00060EC8" w:rsidRPr="00355273" w:rsidRDefault="00FA0E29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-1.2</w:t>
            </w:r>
          </w:p>
        </w:tc>
        <w:tc>
          <w:tcPr>
            <w:tcW w:w="1654" w:type="dxa"/>
          </w:tcPr>
          <w:p w14:paraId="7B20A92D" w14:textId="0C1D212C" w:rsidR="00060EC8" w:rsidRPr="00355273" w:rsidRDefault="00060EC8" w:rsidP="00060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1.0</w:t>
            </w:r>
          </w:p>
        </w:tc>
        <w:tc>
          <w:tcPr>
            <w:tcW w:w="1348" w:type="dxa"/>
          </w:tcPr>
          <w:p w14:paraId="371104FC" w14:textId="76661BCE" w:rsidR="00060EC8" w:rsidRPr="00355273" w:rsidRDefault="000B68FC" w:rsidP="00060E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-0.6</w:t>
            </w:r>
          </w:p>
        </w:tc>
      </w:tr>
    </w:tbl>
    <w:p w14:paraId="74AEE439" w14:textId="77777777" w:rsidR="001C7267" w:rsidRPr="00355273" w:rsidRDefault="001C7267" w:rsidP="007923A9">
      <w:pPr>
        <w:rPr>
          <w:rFonts w:ascii="Times New Roman" w:hAnsi="Times New Roman" w:cs="Times New Roman"/>
          <w:sz w:val="20"/>
          <w:szCs w:val="20"/>
        </w:rPr>
      </w:pPr>
    </w:p>
    <w:p w14:paraId="2CDD469B" w14:textId="277C8B93" w:rsidR="00FA0E29" w:rsidRPr="00355273" w:rsidRDefault="00FA0E29" w:rsidP="00FA0E29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Table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2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Pr="00355273">
        <w:rPr>
          <w:rFonts w:ascii="Times New Roman" w:hAnsi="Times New Roman" w:cs="Times New Roman"/>
          <w:sz w:val="20"/>
          <w:szCs w:val="20"/>
        </w:rPr>
        <w:t xml:space="preserve">Link budget gain for different multicarrier waveform candidates for </w:t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>4</w:t>
      </w:r>
      <w:r w:rsidRPr="00355273">
        <w:rPr>
          <w:rFonts w:ascii="Times New Roman" w:hAnsi="Times New Roman" w:cs="Times New Roman"/>
          <w:sz w:val="20"/>
          <w:szCs w:val="20"/>
        </w:rPr>
        <w:t xml:space="preserve"> PRB case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5"/>
        <w:gridCol w:w="1654"/>
        <w:gridCol w:w="1654"/>
        <w:gridCol w:w="1654"/>
        <w:gridCol w:w="1654"/>
        <w:gridCol w:w="1348"/>
      </w:tblGrid>
      <w:tr w:rsidR="001C7267" w:rsidRPr="00987B7B" w14:paraId="26275616" w14:textId="77777777" w:rsidTr="007F4838">
        <w:trPr>
          <w:trHeight w:val="1072"/>
        </w:trPr>
        <w:tc>
          <w:tcPr>
            <w:tcW w:w="1665" w:type="dxa"/>
          </w:tcPr>
          <w:p w14:paraId="55079F55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Waveform</w:t>
            </w:r>
          </w:p>
        </w:tc>
        <w:tc>
          <w:tcPr>
            <w:tcW w:w="1654" w:type="dxa"/>
          </w:tcPr>
          <w:p w14:paraId="2078560C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PA output power loss [</w:t>
            </w:r>
            <w:proofErr w:type="spellStart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654" w:type="dxa"/>
          </w:tcPr>
          <w:p w14:paraId="4389DFDA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 xml:space="preserve">SNR gain [dB] @ BLER = 0.1 </w:t>
            </w:r>
          </w:p>
        </w:tc>
        <w:tc>
          <w:tcPr>
            <w:tcW w:w="1654" w:type="dxa"/>
          </w:tcPr>
          <w:p w14:paraId="1B5D91B4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Link budget gain @ BLER = 0.1 [dB]</w:t>
            </w:r>
          </w:p>
        </w:tc>
        <w:tc>
          <w:tcPr>
            <w:tcW w:w="1654" w:type="dxa"/>
          </w:tcPr>
          <w:p w14:paraId="6FAB6241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SNR gain [dB] @ BLER 0.01</w:t>
            </w:r>
          </w:p>
        </w:tc>
        <w:tc>
          <w:tcPr>
            <w:tcW w:w="1348" w:type="dxa"/>
          </w:tcPr>
          <w:p w14:paraId="1CE55CD7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Link budget gain @BLER = 0.01 [dB]</w:t>
            </w:r>
          </w:p>
        </w:tc>
      </w:tr>
      <w:tr w:rsidR="001C7267" w:rsidRPr="00987B7B" w14:paraId="6977D52A" w14:textId="77777777" w:rsidTr="007F4838">
        <w:tc>
          <w:tcPr>
            <w:tcW w:w="1665" w:type="dxa"/>
          </w:tcPr>
          <w:p w14:paraId="4E1E4363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CP-OFDM</w:t>
            </w:r>
          </w:p>
        </w:tc>
        <w:tc>
          <w:tcPr>
            <w:tcW w:w="1654" w:type="dxa"/>
          </w:tcPr>
          <w:p w14:paraId="7A0C0C0C" w14:textId="227E729A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0.8</w:t>
            </w:r>
          </w:p>
        </w:tc>
        <w:tc>
          <w:tcPr>
            <w:tcW w:w="1654" w:type="dxa"/>
          </w:tcPr>
          <w:p w14:paraId="3B371575" w14:textId="61E75B30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654" w:type="dxa"/>
          </w:tcPr>
          <w:p w14:paraId="4B3EEEF6" w14:textId="4645ADAA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0.7</w:t>
            </w:r>
          </w:p>
        </w:tc>
        <w:tc>
          <w:tcPr>
            <w:tcW w:w="1654" w:type="dxa"/>
          </w:tcPr>
          <w:p w14:paraId="48623BD1" w14:textId="7C7CBCC1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48" w:type="dxa"/>
          </w:tcPr>
          <w:p w14:paraId="7B9DA2B4" w14:textId="23F7962A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</w:p>
        </w:tc>
      </w:tr>
      <w:tr w:rsidR="001C7267" w:rsidRPr="00987B7B" w14:paraId="4AA5F076" w14:textId="77777777" w:rsidTr="007F4838">
        <w:tc>
          <w:tcPr>
            <w:tcW w:w="1665" w:type="dxa"/>
          </w:tcPr>
          <w:p w14:paraId="35399D2D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f-OFDM, TO=4</w:t>
            </w:r>
          </w:p>
        </w:tc>
        <w:tc>
          <w:tcPr>
            <w:tcW w:w="1654" w:type="dxa"/>
          </w:tcPr>
          <w:p w14:paraId="7E4F96EB" w14:textId="67FF3F81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654" w:type="dxa"/>
          </w:tcPr>
          <w:p w14:paraId="4E5DB1D4" w14:textId="03A239FA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654" w:type="dxa"/>
          </w:tcPr>
          <w:p w14:paraId="7B7BE09D" w14:textId="7A242819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0.4</w:t>
            </w:r>
          </w:p>
        </w:tc>
        <w:tc>
          <w:tcPr>
            <w:tcW w:w="1654" w:type="dxa"/>
          </w:tcPr>
          <w:p w14:paraId="5A64D5A1" w14:textId="7567B8AA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1348" w:type="dxa"/>
          </w:tcPr>
          <w:p w14:paraId="69645F39" w14:textId="6C48A03F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1.4</w:t>
            </w:r>
          </w:p>
        </w:tc>
      </w:tr>
      <w:tr w:rsidR="001C7267" w:rsidRPr="00987B7B" w14:paraId="4249C1BD" w14:textId="77777777" w:rsidTr="007F4838">
        <w:tc>
          <w:tcPr>
            <w:tcW w:w="1665" w:type="dxa"/>
          </w:tcPr>
          <w:p w14:paraId="5B06C824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UFMC, </w:t>
            </w:r>
            <w:proofErr w:type="spellStart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Nf</w:t>
            </w:r>
            <w:proofErr w:type="spellEnd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=73, SLA=75dB</w:t>
            </w:r>
          </w:p>
        </w:tc>
        <w:tc>
          <w:tcPr>
            <w:tcW w:w="1654" w:type="dxa"/>
          </w:tcPr>
          <w:p w14:paraId="2E38EEC9" w14:textId="46343598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654" w:type="dxa"/>
          </w:tcPr>
          <w:p w14:paraId="592D6976" w14:textId="11D39160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654" w:type="dxa"/>
          </w:tcPr>
          <w:p w14:paraId="3E33C8E8" w14:textId="58234303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-0.3</w:t>
            </w:r>
          </w:p>
        </w:tc>
        <w:tc>
          <w:tcPr>
            <w:tcW w:w="1654" w:type="dxa"/>
          </w:tcPr>
          <w:p w14:paraId="63AF3B7B" w14:textId="4BAE3658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348" w:type="dxa"/>
          </w:tcPr>
          <w:p w14:paraId="5489B74C" w14:textId="39388CAB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0.8</w:t>
            </w:r>
          </w:p>
        </w:tc>
      </w:tr>
      <w:tr w:rsidR="001C7267" w:rsidRPr="00987B7B" w14:paraId="09FF8E4F" w14:textId="77777777" w:rsidTr="007F4838">
        <w:tc>
          <w:tcPr>
            <w:tcW w:w="1665" w:type="dxa"/>
          </w:tcPr>
          <w:p w14:paraId="229A556A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WOLA</w:t>
            </w:r>
          </w:p>
        </w:tc>
        <w:tc>
          <w:tcPr>
            <w:tcW w:w="1654" w:type="dxa"/>
          </w:tcPr>
          <w:p w14:paraId="15CB909D" w14:textId="5BF8DA1D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654" w:type="dxa"/>
          </w:tcPr>
          <w:p w14:paraId="3D7786FD" w14:textId="0196D0C4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1654" w:type="dxa"/>
          </w:tcPr>
          <w:p w14:paraId="2D827B57" w14:textId="5BCEB4B6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0.4</w:t>
            </w:r>
          </w:p>
        </w:tc>
        <w:tc>
          <w:tcPr>
            <w:tcW w:w="1654" w:type="dxa"/>
          </w:tcPr>
          <w:p w14:paraId="01C293DF" w14:textId="58623C40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1348" w:type="dxa"/>
          </w:tcPr>
          <w:p w14:paraId="20AF8EA2" w14:textId="497958A8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</w:tr>
    </w:tbl>
    <w:p w14:paraId="250F3F99" w14:textId="77777777" w:rsidR="001C7267" w:rsidRPr="00355273" w:rsidRDefault="001C7267" w:rsidP="007923A9">
      <w:pPr>
        <w:rPr>
          <w:rFonts w:ascii="Times New Roman" w:hAnsi="Times New Roman" w:cs="Times New Roman"/>
          <w:sz w:val="20"/>
          <w:szCs w:val="20"/>
        </w:rPr>
      </w:pPr>
    </w:p>
    <w:p w14:paraId="0382A7F0" w14:textId="1E79E806" w:rsidR="00FA0E29" w:rsidRPr="00355273" w:rsidRDefault="00FA0E29" w:rsidP="00FA0E29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 xml:space="preserve">Table </w: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begin"/>
      </w:r>
      <w:r w:rsidR="00846481" w:rsidRPr="00355273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="00846481" w:rsidRPr="00355273">
        <w:rPr>
          <w:rFonts w:ascii="Times New Roman" w:hAnsi="Times New Roman" w:cs="Times New Roman"/>
          <w:sz w:val="20"/>
          <w:szCs w:val="20"/>
        </w:rPr>
        <w:fldChar w:fldCharType="separate"/>
      </w:r>
      <w:r w:rsidR="00707D3E" w:rsidRPr="00355273">
        <w:rPr>
          <w:rFonts w:ascii="Times New Roman" w:hAnsi="Times New Roman" w:cs="Times New Roman"/>
          <w:noProof/>
          <w:sz w:val="20"/>
          <w:szCs w:val="20"/>
        </w:rPr>
        <w:t>3</w:t>
      </w:r>
      <w:r w:rsidR="00846481" w:rsidRPr="00355273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355273">
        <w:rPr>
          <w:rFonts w:ascii="Times New Roman" w:hAnsi="Times New Roman" w:cs="Times New Roman"/>
          <w:sz w:val="20"/>
          <w:szCs w:val="20"/>
        </w:rPr>
        <w:t xml:space="preserve">, Link budget gain for different multicarrier waveform candidates for </w:t>
      </w:r>
      <w:r w:rsidRPr="00355273">
        <w:rPr>
          <w:rFonts w:ascii="Times New Roman" w:hAnsi="Times New Roman" w:cs="Times New Roman"/>
          <w:sz w:val="20"/>
          <w:szCs w:val="20"/>
          <w:lang w:val="en-US"/>
        </w:rPr>
        <w:t>12</w:t>
      </w:r>
      <w:r w:rsidRPr="00355273">
        <w:rPr>
          <w:rFonts w:ascii="Times New Roman" w:hAnsi="Times New Roman" w:cs="Times New Roman"/>
          <w:sz w:val="20"/>
          <w:szCs w:val="20"/>
        </w:rPr>
        <w:t xml:space="preserve"> PRB case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5"/>
        <w:gridCol w:w="1654"/>
        <w:gridCol w:w="1654"/>
        <w:gridCol w:w="1654"/>
        <w:gridCol w:w="1654"/>
        <w:gridCol w:w="1348"/>
      </w:tblGrid>
      <w:tr w:rsidR="001C7267" w:rsidRPr="00987B7B" w14:paraId="4A432C2E" w14:textId="77777777" w:rsidTr="007F4838">
        <w:trPr>
          <w:trHeight w:val="1072"/>
        </w:trPr>
        <w:tc>
          <w:tcPr>
            <w:tcW w:w="1665" w:type="dxa"/>
          </w:tcPr>
          <w:p w14:paraId="30D2A93A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Waveform</w:t>
            </w:r>
          </w:p>
        </w:tc>
        <w:tc>
          <w:tcPr>
            <w:tcW w:w="1654" w:type="dxa"/>
          </w:tcPr>
          <w:p w14:paraId="1CB2E2B9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PA output power loss [</w:t>
            </w:r>
            <w:proofErr w:type="spellStart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1654" w:type="dxa"/>
          </w:tcPr>
          <w:p w14:paraId="15B0A615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 xml:space="preserve">SNR gain [dB] @ BLER = 0.1 </w:t>
            </w:r>
          </w:p>
        </w:tc>
        <w:tc>
          <w:tcPr>
            <w:tcW w:w="1654" w:type="dxa"/>
          </w:tcPr>
          <w:p w14:paraId="34E0230F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Link budget gain @ BLER = 0.1 [dB]</w:t>
            </w:r>
          </w:p>
        </w:tc>
        <w:tc>
          <w:tcPr>
            <w:tcW w:w="1654" w:type="dxa"/>
          </w:tcPr>
          <w:p w14:paraId="15ADCF78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SNR gain [dB] @ BLER 0.01</w:t>
            </w:r>
          </w:p>
        </w:tc>
        <w:tc>
          <w:tcPr>
            <w:tcW w:w="1348" w:type="dxa"/>
          </w:tcPr>
          <w:p w14:paraId="47FCD9FA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Link budget gain @BLER = 0.01 [dB]</w:t>
            </w:r>
          </w:p>
        </w:tc>
      </w:tr>
      <w:tr w:rsidR="001C7267" w:rsidRPr="00987B7B" w14:paraId="11E52F95" w14:textId="77777777" w:rsidTr="007F4838">
        <w:tc>
          <w:tcPr>
            <w:tcW w:w="1665" w:type="dxa"/>
          </w:tcPr>
          <w:p w14:paraId="0E02AAD2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CP-OFDM</w:t>
            </w:r>
          </w:p>
        </w:tc>
        <w:tc>
          <w:tcPr>
            <w:tcW w:w="1654" w:type="dxa"/>
          </w:tcPr>
          <w:p w14:paraId="175FE00E" w14:textId="74D478D4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654" w:type="dxa"/>
          </w:tcPr>
          <w:p w14:paraId="5423418A" w14:textId="356F32E0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654" w:type="dxa"/>
          </w:tcPr>
          <w:p w14:paraId="67963DC5" w14:textId="4F4B0B62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1654" w:type="dxa"/>
          </w:tcPr>
          <w:p w14:paraId="09CCAB53" w14:textId="31B35595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48" w:type="dxa"/>
          </w:tcPr>
          <w:p w14:paraId="0BD55331" w14:textId="0F669A62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2.0</w:t>
            </w:r>
          </w:p>
        </w:tc>
      </w:tr>
      <w:tr w:rsidR="001C7267" w:rsidRPr="00987B7B" w14:paraId="008CE501" w14:textId="77777777" w:rsidTr="007F4838">
        <w:tc>
          <w:tcPr>
            <w:tcW w:w="1665" w:type="dxa"/>
          </w:tcPr>
          <w:p w14:paraId="205F241F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f-OFDM, TO=4</w:t>
            </w:r>
          </w:p>
        </w:tc>
        <w:tc>
          <w:tcPr>
            <w:tcW w:w="1654" w:type="dxa"/>
          </w:tcPr>
          <w:p w14:paraId="7CF98D8D" w14:textId="162C453E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  <w:tc>
          <w:tcPr>
            <w:tcW w:w="1654" w:type="dxa"/>
          </w:tcPr>
          <w:p w14:paraId="0CB867B1" w14:textId="05FF9824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1654" w:type="dxa"/>
          </w:tcPr>
          <w:p w14:paraId="196EA262" w14:textId="0D008D17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1654" w:type="dxa"/>
          </w:tcPr>
          <w:p w14:paraId="44583C1A" w14:textId="47E71111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348" w:type="dxa"/>
          </w:tcPr>
          <w:p w14:paraId="08069B9F" w14:textId="6E3D52D4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</w:p>
        </w:tc>
      </w:tr>
      <w:tr w:rsidR="001C7267" w:rsidRPr="00987B7B" w14:paraId="784B5CB7" w14:textId="77777777" w:rsidTr="007F4838">
        <w:tc>
          <w:tcPr>
            <w:tcW w:w="1665" w:type="dxa"/>
          </w:tcPr>
          <w:p w14:paraId="3839FA5B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 xml:space="preserve">UFMC, </w:t>
            </w:r>
            <w:proofErr w:type="spellStart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Nf</w:t>
            </w:r>
            <w:proofErr w:type="spellEnd"/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=73, SLA=75dB</w:t>
            </w:r>
          </w:p>
        </w:tc>
        <w:tc>
          <w:tcPr>
            <w:tcW w:w="1654" w:type="dxa"/>
          </w:tcPr>
          <w:p w14:paraId="2346483B" w14:textId="3B69287A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654" w:type="dxa"/>
          </w:tcPr>
          <w:p w14:paraId="5A4DD633" w14:textId="272444C6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654" w:type="dxa"/>
          </w:tcPr>
          <w:p w14:paraId="771F4967" w14:textId="693160B4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-0.2</w:t>
            </w:r>
          </w:p>
        </w:tc>
        <w:tc>
          <w:tcPr>
            <w:tcW w:w="1654" w:type="dxa"/>
          </w:tcPr>
          <w:p w14:paraId="064FDD52" w14:textId="706D71CA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1348" w:type="dxa"/>
          </w:tcPr>
          <w:p w14:paraId="40EA51A7" w14:textId="419F75D1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0.7</w:t>
            </w:r>
          </w:p>
        </w:tc>
      </w:tr>
      <w:tr w:rsidR="001C7267" w:rsidRPr="00987B7B" w14:paraId="5C80C09B" w14:textId="77777777" w:rsidTr="007F4838">
        <w:tc>
          <w:tcPr>
            <w:tcW w:w="1665" w:type="dxa"/>
          </w:tcPr>
          <w:p w14:paraId="7E30CBA4" w14:textId="77777777" w:rsidR="001C7267" w:rsidRPr="00355273" w:rsidRDefault="001C7267" w:rsidP="007F48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WOLA</w:t>
            </w:r>
          </w:p>
        </w:tc>
        <w:tc>
          <w:tcPr>
            <w:tcW w:w="1654" w:type="dxa"/>
          </w:tcPr>
          <w:p w14:paraId="310159D3" w14:textId="4C4298B3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1C7267" w:rsidRPr="0035527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654" w:type="dxa"/>
          </w:tcPr>
          <w:p w14:paraId="1BDFC840" w14:textId="397C4B9C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1654" w:type="dxa"/>
          </w:tcPr>
          <w:p w14:paraId="7311F57F" w14:textId="2657BFD2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0.8</w:t>
            </w:r>
          </w:p>
        </w:tc>
        <w:tc>
          <w:tcPr>
            <w:tcW w:w="1654" w:type="dxa"/>
          </w:tcPr>
          <w:p w14:paraId="1303F676" w14:textId="06868E26" w:rsidR="001C7267" w:rsidRPr="00355273" w:rsidRDefault="00FA0E29" w:rsidP="007F48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1348" w:type="dxa"/>
          </w:tcPr>
          <w:p w14:paraId="1A12C0F2" w14:textId="1D77B4DC" w:rsidR="001C7267" w:rsidRPr="00355273" w:rsidRDefault="000B68FC" w:rsidP="007F4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5273">
              <w:rPr>
                <w:rFonts w:ascii="Times New Roman" w:hAnsi="Times New Roman" w:cs="Times New Roman"/>
                <w:b/>
                <w:sz w:val="20"/>
                <w:szCs w:val="20"/>
              </w:rPr>
              <w:t>1.3</w:t>
            </w:r>
          </w:p>
        </w:tc>
      </w:tr>
    </w:tbl>
    <w:p w14:paraId="3679EF92" w14:textId="77777777" w:rsidR="005472C4" w:rsidRPr="00355273" w:rsidRDefault="005472C4" w:rsidP="007923A9">
      <w:pPr>
        <w:rPr>
          <w:rFonts w:ascii="Times New Roman" w:hAnsi="Times New Roman" w:cs="Times New Roman"/>
        </w:rPr>
      </w:pPr>
    </w:p>
    <w:p w14:paraId="14621EE9" w14:textId="4272308A" w:rsidR="000B68FC" w:rsidRPr="00355273" w:rsidRDefault="000B68FC" w:rsidP="007923A9">
      <w:pPr>
        <w:rPr>
          <w:rFonts w:ascii="Times New Roman" w:hAnsi="Times New Roman" w:cs="Times New Roman"/>
          <w:b/>
          <w:i/>
          <w:lang w:eastAsia="ja-JP"/>
        </w:rPr>
      </w:pPr>
      <w:r w:rsidRPr="00355273">
        <w:rPr>
          <w:rFonts w:ascii="Times New Roman" w:hAnsi="Times New Roman" w:cs="Times New Roman"/>
          <w:b/>
          <w:i/>
          <w:kern w:val="2"/>
          <w:lang w:eastAsia="zh-CN"/>
        </w:rPr>
        <w:t>Observation #</w:t>
      </w:r>
      <w:r w:rsidR="00011248" w:rsidRPr="00355273">
        <w:rPr>
          <w:rFonts w:ascii="Times New Roman" w:hAnsi="Times New Roman" w:cs="Times New Roman"/>
          <w:b/>
          <w:i/>
          <w:kern w:val="2"/>
          <w:lang w:eastAsia="zh-CN"/>
        </w:rPr>
        <w:t>7</w:t>
      </w:r>
      <w:r w:rsidRPr="00355273">
        <w:rPr>
          <w:rFonts w:ascii="Times New Roman" w:hAnsi="Times New Roman" w:cs="Times New Roman"/>
          <w:b/>
          <w:i/>
          <w:kern w:val="2"/>
          <w:lang w:eastAsia="zh-CN"/>
        </w:rPr>
        <w:t xml:space="preserve">: In 1 PRB case </w:t>
      </w:r>
      <w:r w:rsidRPr="00355273">
        <w:rPr>
          <w:rFonts w:ascii="Times New Roman" w:hAnsi="Times New Roman" w:cs="Times New Roman"/>
          <w:b/>
          <w:i/>
          <w:lang w:eastAsia="ja-JP"/>
        </w:rPr>
        <w:t>SC-FDMA provides on average 1.2 dB link budget gain @ BLER = 0.1 and 0.7 dB gain @ BLER = 0.01. In 4 PRB case multicarrier waveforms provide on average 0.3 dB link budget gain @ BLER = 0.1 and 1.2 dB gain @ BLER = 0.01. In 12 PRB case multicarrier waveforms provide on average 0.8 dB link budget gain @ BLER = 0.1 and 1.4 dB gain @ BLER = 0.01.</w:t>
      </w:r>
    </w:p>
    <w:p w14:paraId="3DD42836" w14:textId="3F6F7FF3" w:rsidR="00A21C20" w:rsidRPr="00355273" w:rsidRDefault="00A21C20" w:rsidP="007923A9">
      <w:pPr>
        <w:rPr>
          <w:rFonts w:ascii="Times New Roman" w:hAnsi="Times New Roman" w:cs="Times New Roman"/>
          <w:b/>
          <w:i/>
          <w:lang w:eastAsia="ja-JP"/>
        </w:rPr>
      </w:pPr>
      <w:r w:rsidRPr="00355273">
        <w:rPr>
          <w:rFonts w:ascii="Times New Roman" w:hAnsi="Times New Roman" w:cs="Times New Roman"/>
          <w:b/>
          <w:i/>
          <w:lang w:eastAsia="ja-JP"/>
        </w:rPr>
        <w:t>Conclusion #4: SC-FDMA provides better link budget only in the case of 1 PRB transmission. In 4 PRB and 12 PRB cases multicarrier waveforms provide better link budget.</w:t>
      </w:r>
    </w:p>
    <w:p w14:paraId="207EE6F8" w14:textId="38283F60" w:rsidR="00A21C20" w:rsidRPr="00355273" w:rsidRDefault="00A21C20" w:rsidP="007923A9">
      <w:pPr>
        <w:rPr>
          <w:rFonts w:ascii="Times New Roman" w:hAnsi="Times New Roman" w:cs="Times New Roman"/>
          <w:b/>
          <w:i/>
          <w:lang w:eastAsia="ja-JP"/>
        </w:rPr>
      </w:pPr>
      <w:r w:rsidRPr="00355273">
        <w:rPr>
          <w:rFonts w:ascii="Times New Roman" w:hAnsi="Times New Roman" w:cs="Times New Roman"/>
          <w:b/>
          <w:i/>
          <w:lang w:eastAsia="ja-JP"/>
        </w:rPr>
        <w:t>Proposal #</w:t>
      </w:r>
      <w:r w:rsidR="007A0E67" w:rsidRPr="00355273">
        <w:rPr>
          <w:rFonts w:ascii="Times New Roman" w:hAnsi="Times New Roman" w:cs="Times New Roman"/>
          <w:b/>
          <w:i/>
          <w:lang w:eastAsia="ja-JP"/>
        </w:rPr>
        <w:t>2</w:t>
      </w:r>
      <w:r w:rsidRPr="00355273">
        <w:rPr>
          <w:rFonts w:ascii="Times New Roman" w:hAnsi="Times New Roman" w:cs="Times New Roman"/>
          <w:b/>
          <w:i/>
          <w:lang w:eastAsia="ja-JP"/>
        </w:rPr>
        <w:t xml:space="preserve">: Optional low PAR waveforms should be considered only </w:t>
      </w:r>
      <w:r w:rsidR="00C3031E" w:rsidRPr="00355273">
        <w:rPr>
          <w:rFonts w:ascii="Times New Roman" w:hAnsi="Times New Roman" w:cs="Times New Roman"/>
          <w:b/>
          <w:i/>
          <w:lang w:eastAsia="ja-JP"/>
        </w:rPr>
        <w:t xml:space="preserve">for 1PRB allocation </w:t>
      </w:r>
      <w:r w:rsidR="00DE2BC8" w:rsidRPr="00355273">
        <w:rPr>
          <w:rFonts w:ascii="Times New Roman" w:hAnsi="Times New Roman" w:cs="Times New Roman"/>
          <w:b/>
          <w:i/>
          <w:lang w:eastAsia="ja-JP"/>
        </w:rPr>
        <w:t>size</w:t>
      </w:r>
      <w:r w:rsidRPr="00355273">
        <w:rPr>
          <w:rFonts w:ascii="Times New Roman" w:hAnsi="Times New Roman" w:cs="Times New Roman"/>
          <w:b/>
          <w:i/>
          <w:lang w:eastAsia="ja-JP"/>
        </w:rPr>
        <w:t xml:space="preserve">. </w:t>
      </w:r>
    </w:p>
    <w:p w14:paraId="0664D9B9" w14:textId="77777777" w:rsidR="00A21C20" w:rsidRPr="00355273" w:rsidRDefault="00A21C20" w:rsidP="007923A9">
      <w:pPr>
        <w:rPr>
          <w:rFonts w:ascii="Times New Roman" w:hAnsi="Times New Roman" w:cs="Times New Roman"/>
        </w:rPr>
      </w:pPr>
    </w:p>
    <w:bookmarkEnd w:id="6"/>
    <w:bookmarkEnd w:id="7"/>
    <w:p w14:paraId="76E7242F" w14:textId="1CAE7658" w:rsidR="005B6509" w:rsidRPr="00987B7B" w:rsidRDefault="00391A90" w:rsidP="005B6509">
      <w:pPr>
        <w:pStyle w:val="Heading1"/>
        <w:rPr>
          <w:rFonts w:cs="Arial"/>
        </w:rPr>
      </w:pPr>
      <w:r w:rsidRPr="00987B7B">
        <w:rPr>
          <w:rFonts w:cs="Arial"/>
          <w:lang w:eastAsia="zh-CN"/>
        </w:rPr>
        <w:t>5</w:t>
      </w:r>
      <w:r w:rsidR="005B6509" w:rsidRPr="00987B7B">
        <w:rPr>
          <w:rFonts w:cs="Arial"/>
        </w:rPr>
        <w:tab/>
        <w:t>Conclusion</w:t>
      </w:r>
    </w:p>
    <w:p w14:paraId="1C6409ED" w14:textId="4AD45541" w:rsidR="008D7172" w:rsidRPr="00355273" w:rsidRDefault="00166703" w:rsidP="00434E16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  <w:bookmarkStart w:id="12" w:name="OLE_LINK22"/>
      <w:bookmarkStart w:id="13" w:name="OLE_LINK23"/>
      <w:r w:rsidRPr="00355273">
        <w:rPr>
          <w:rFonts w:ascii="Times New Roman" w:hAnsi="Times New Roman" w:cs="Times New Roman"/>
          <w:sz w:val="20"/>
          <w:szCs w:val="20"/>
        </w:rPr>
        <w:t>In this contribution</w:t>
      </w:r>
      <w:r w:rsidR="00225AA1" w:rsidRPr="00355273">
        <w:rPr>
          <w:rFonts w:ascii="Times New Roman" w:hAnsi="Times New Roman" w:cs="Times New Roman"/>
          <w:sz w:val="20"/>
          <w:szCs w:val="20"/>
        </w:rPr>
        <w:t xml:space="preserve"> we have discussed vario</w:t>
      </w:r>
      <w:r w:rsidR="003158E6" w:rsidRPr="00355273">
        <w:rPr>
          <w:rFonts w:ascii="Times New Roman" w:hAnsi="Times New Roman" w:cs="Times New Roman"/>
          <w:sz w:val="20"/>
          <w:szCs w:val="20"/>
        </w:rPr>
        <w:t xml:space="preserve">us </w:t>
      </w:r>
      <w:r w:rsidR="00825627" w:rsidRPr="00355273">
        <w:rPr>
          <w:rFonts w:ascii="Times New Roman" w:hAnsi="Times New Roman" w:cs="Times New Roman"/>
          <w:sz w:val="20"/>
          <w:szCs w:val="20"/>
        </w:rPr>
        <w:t xml:space="preserve">system aspects related to the UL </w:t>
      </w:r>
      <w:r w:rsidR="003158E6" w:rsidRPr="00355273">
        <w:rPr>
          <w:rFonts w:ascii="Times New Roman" w:hAnsi="Times New Roman" w:cs="Times New Roman"/>
          <w:sz w:val="20"/>
          <w:szCs w:val="20"/>
        </w:rPr>
        <w:t>w</w:t>
      </w:r>
      <w:r w:rsidR="00225AA1" w:rsidRPr="00355273">
        <w:rPr>
          <w:rFonts w:ascii="Times New Roman" w:hAnsi="Times New Roman" w:cs="Times New Roman"/>
          <w:sz w:val="20"/>
          <w:szCs w:val="20"/>
        </w:rPr>
        <w:t>aveform</w:t>
      </w:r>
      <w:r w:rsidR="003158E6" w:rsidRPr="00355273">
        <w:rPr>
          <w:rFonts w:ascii="Times New Roman" w:hAnsi="Times New Roman" w:cs="Times New Roman"/>
          <w:sz w:val="20"/>
          <w:szCs w:val="20"/>
        </w:rPr>
        <w:t>s</w:t>
      </w:r>
      <w:r w:rsidR="008D7172" w:rsidRPr="00355273">
        <w:rPr>
          <w:rFonts w:ascii="Times New Roman" w:hAnsi="Times New Roman" w:cs="Times New Roman"/>
          <w:sz w:val="20"/>
          <w:szCs w:val="20"/>
        </w:rPr>
        <w:t xml:space="preserve"> </w:t>
      </w:r>
      <w:r w:rsidR="00225AA1" w:rsidRPr="00355273">
        <w:rPr>
          <w:rFonts w:ascii="Times New Roman" w:hAnsi="Times New Roman" w:cs="Times New Roman"/>
          <w:sz w:val="20"/>
          <w:szCs w:val="20"/>
        </w:rPr>
        <w:t>for</w:t>
      </w:r>
      <w:r w:rsidR="006C57D7" w:rsidRPr="00355273">
        <w:rPr>
          <w:rFonts w:ascii="Times New Roman" w:hAnsi="Times New Roman" w:cs="Times New Roman"/>
          <w:sz w:val="20"/>
          <w:szCs w:val="20"/>
        </w:rPr>
        <w:t xml:space="preserve"> the</w:t>
      </w:r>
      <w:r w:rsidR="00225AA1" w:rsidRPr="00355273">
        <w:rPr>
          <w:rFonts w:ascii="Times New Roman" w:hAnsi="Times New Roman" w:cs="Times New Roman"/>
          <w:sz w:val="20"/>
          <w:szCs w:val="20"/>
        </w:rPr>
        <w:t xml:space="preserve"> </w:t>
      </w:r>
      <w:r w:rsidR="003158E6" w:rsidRPr="00355273">
        <w:rPr>
          <w:rFonts w:ascii="Times New Roman" w:hAnsi="Times New Roman" w:cs="Times New Roman"/>
          <w:bCs/>
          <w:sz w:val="20"/>
          <w:szCs w:val="20"/>
          <w:lang w:eastAsia="ja-JP"/>
        </w:rPr>
        <w:t>new RAT</w:t>
      </w:r>
      <w:r w:rsidR="00825627" w:rsidRPr="00355273">
        <w:rPr>
          <w:rFonts w:ascii="Times New Roman" w:hAnsi="Times New Roman" w:cs="Times New Roman"/>
          <w:bCs/>
          <w:sz w:val="20"/>
          <w:szCs w:val="20"/>
          <w:lang w:eastAsia="ja-JP"/>
        </w:rPr>
        <w:t>.</w:t>
      </w:r>
      <w:r w:rsidR="008D7172" w:rsidRPr="00355273">
        <w:rPr>
          <w:rFonts w:ascii="Times New Roman" w:hAnsi="Times New Roman" w:cs="Times New Roman"/>
          <w:bCs/>
          <w:sz w:val="20"/>
          <w:szCs w:val="20"/>
          <w:lang w:eastAsia="ja-JP"/>
        </w:rPr>
        <w:t xml:space="preserve"> </w:t>
      </w:r>
      <w:r w:rsidR="00825627" w:rsidRPr="00355273">
        <w:rPr>
          <w:rFonts w:ascii="Times New Roman" w:hAnsi="Times New Roman" w:cs="Times New Roman"/>
          <w:sz w:val="20"/>
          <w:szCs w:val="20"/>
        </w:rPr>
        <w:t>Based on the discussion, we make the following</w:t>
      </w:r>
      <w:r w:rsidR="003125FE" w:rsidRPr="00355273">
        <w:rPr>
          <w:rFonts w:ascii="Times New Roman" w:hAnsi="Times New Roman" w:cs="Times New Roman"/>
          <w:sz w:val="20"/>
          <w:szCs w:val="20"/>
        </w:rPr>
        <w:t xml:space="preserve"> observations and proposal</w:t>
      </w:r>
      <w:r w:rsidR="00BD78E8" w:rsidRPr="00355273">
        <w:rPr>
          <w:rFonts w:ascii="Times New Roman" w:hAnsi="Times New Roman" w:cs="Times New Roman"/>
          <w:sz w:val="20"/>
          <w:szCs w:val="20"/>
        </w:rPr>
        <w:t>s</w:t>
      </w:r>
    </w:p>
    <w:bookmarkEnd w:id="12"/>
    <w:bookmarkEnd w:id="13"/>
    <w:p w14:paraId="37B3CC47" w14:textId="1AA294F3" w:rsidR="00A21C20" w:rsidRPr="00355273" w:rsidRDefault="00A21C20" w:rsidP="00A21C20">
      <w:pPr>
        <w:jc w:val="both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 #1: Separate RS design would be needed in order to support SC waveforms (in addition to OFDMA)</w:t>
      </w:r>
      <w:r w:rsidR="007A0E6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and possibly also control channel design.</w:t>
      </w: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 </w:t>
      </w:r>
    </w:p>
    <w:p w14:paraId="07B09165" w14:textId="77777777" w:rsidR="00A21C20" w:rsidRPr="00355273" w:rsidRDefault="00A21C20" w:rsidP="00A21C20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Observation #2: SC waveforms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lead to significant performance degradation especially when supporting new traffic requirements, e.g. those related to high velocity and low latency</w:t>
      </w:r>
      <w:r w:rsidRPr="00355273">
        <w:rPr>
          <w:rFonts w:ascii="Times New Roman" w:hAnsi="Times New Roman" w:cs="Times New Roman"/>
          <w:i/>
          <w:sz w:val="20"/>
          <w:szCs w:val="20"/>
        </w:rPr>
        <w:t>.</w:t>
      </w:r>
    </w:p>
    <w:p w14:paraId="7D197826" w14:textId="22860E2C" w:rsidR="00A21C20" w:rsidRPr="00355273" w:rsidRDefault="00A21C20" w:rsidP="00A21C20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Observation #3: </w:t>
      </w:r>
      <w:r w:rsidR="007A0E67"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Having same waveform supported both link directions enables minimizing the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cost and the complexity of the NR</w:t>
      </w:r>
    </w:p>
    <w:p w14:paraId="3C6F4B41" w14:textId="77777777" w:rsidR="00011248" w:rsidRPr="00355273" w:rsidRDefault="00A21C20" w:rsidP="00011248">
      <w:pPr>
        <w:jc w:val="both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 #4: Dynamic TDD operation benefits from harmonized uplink and downlink frame structures</w:t>
      </w:r>
    </w:p>
    <w:p w14:paraId="6B43DCD9" w14:textId="77777777" w:rsidR="00011248" w:rsidRPr="00355273" w:rsidRDefault="00A21C20" w:rsidP="00011248">
      <w:pPr>
        <w:jc w:val="both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Observation #5: SC-FDMA requires 2-3 dB higher SNR for target spectral efficiency and 5-6 dB higher SNR for peak spectral efficiency</w:t>
      </w:r>
      <w:r w:rsidRPr="00355273">
        <w:rPr>
          <w:rFonts w:ascii="Times New Roman" w:hAnsi="Times New Roman" w:cs="Times New Roman"/>
          <w:b/>
          <w:kern w:val="2"/>
          <w:sz w:val="20"/>
          <w:szCs w:val="20"/>
          <w:lang w:eastAsia="zh-CN"/>
        </w:rPr>
        <w:t>.</w:t>
      </w:r>
    </w:p>
    <w:p w14:paraId="5E373A50" w14:textId="257C6AF8" w:rsidR="00011248" w:rsidRPr="00355273" w:rsidRDefault="00011248" w:rsidP="00011248">
      <w:pPr>
        <w:jc w:val="both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Observation #6: </w:t>
      </w: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>SC-FDMA provides similar link error performance with 1 PRB allocation but loses with 4 and 12 PRB allocations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. In the case of 4 PRB allocation, SC-FDMA loses 1.1 dB – 1.6 dB @ BLER=0.1 and 2.2 dB – 2.6 dB @ BLER=0.01. In the case of 12 PRB allocation, SC-FDMA loses 1.1 dB – 1.9 dB @ BLER=0.1 and 2 dB – 2.4 dB @ BLER=0.01.</w:t>
      </w:r>
    </w:p>
    <w:p w14:paraId="1BF8FEFC" w14:textId="0D448ABA" w:rsidR="00A21C20" w:rsidRPr="00355273" w:rsidRDefault="00011248" w:rsidP="005F3F69">
      <w:pPr>
        <w:rPr>
          <w:rFonts w:ascii="Times New Roman" w:hAnsi="Times New Roman" w:cs="Times New Roman"/>
          <w:b/>
          <w:i/>
          <w:sz w:val="20"/>
          <w:szCs w:val="20"/>
          <w:lang w:eastAsia="ja-JP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 xml:space="preserve">Observation #7: In 1 PRB case </w:t>
      </w: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SC-FDMA provides on average 1.2 dB link budget gain @ BLER = 0.1 and 0.7 dB gain @ BLER = 0.01. In 4 PRB case multicarrier waveforms provide on average 0.3 dB link budget gain @ BLER = </w:t>
      </w: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lastRenderedPageBreak/>
        <w:t>0.1 and 1.2 dB gain @ BLER = 0.01. In 12 PRB case multicarrier waveforms provide on average 0.8 dB link budget gain @ BLER = 0.1 and 1.4 dB gain @ BLER = 0.01.</w:t>
      </w:r>
    </w:p>
    <w:p w14:paraId="6F277C2C" w14:textId="77777777" w:rsidR="009F32A0" w:rsidRPr="00355273" w:rsidRDefault="009F32A0" w:rsidP="005F3F69">
      <w:pPr>
        <w:rPr>
          <w:rFonts w:ascii="Times New Roman" w:hAnsi="Times New Roman" w:cs="Times New Roman"/>
          <w:b/>
          <w:i/>
          <w:sz w:val="20"/>
          <w:szCs w:val="20"/>
          <w:lang w:eastAsia="ja-JP"/>
        </w:rPr>
      </w:pPr>
    </w:p>
    <w:p w14:paraId="7C7C3D70" w14:textId="6D0B0B30" w:rsidR="00A21C20" w:rsidRPr="00355273" w:rsidRDefault="00A21C20" w:rsidP="00A21C20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Conclusion #1: </w:t>
      </w:r>
      <w:r w:rsidR="007A0E67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As CP-OFDM </w:t>
      </w:r>
      <w:r w:rsidR="000961BD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is </w:t>
      </w:r>
      <w:r w:rsidR="007A0E67" w:rsidRPr="00355273">
        <w:rPr>
          <w:rFonts w:ascii="Times New Roman" w:hAnsi="Times New Roman" w:cs="Times New Roman"/>
          <w:b/>
          <w:i/>
          <w:sz w:val="20"/>
          <w:szCs w:val="20"/>
        </w:rPr>
        <w:t>selected as the baseline waveform for NR UL, low PAR waveforms are considered only as an optional mode.</w:t>
      </w:r>
    </w:p>
    <w:p w14:paraId="454DFDBA" w14:textId="5BB9245A" w:rsidR="00A21C20" w:rsidRPr="00355273" w:rsidRDefault="00A21C20" w:rsidP="00A21C20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Conclusion #2: Optional low PAR waveform operation mode should </w:t>
      </w:r>
      <w:r w:rsidR="000961BD" w:rsidRPr="00355273">
        <w:rPr>
          <w:rFonts w:ascii="Times New Roman" w:hAnsi="Times New Roman" w:cs="Times New Roman"/>
          <w:b/>
          <w:i/>
          <w:sz w:val="20"/>
          <w:szCs w:val="20"/>
        </w:rPr>
        <w:t>not compromise the benefit provided by uniform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 OFDMA</w:t>
      </w:r>
      <w:r w:rsidR="000961BD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 design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14:paraId="6BEAB60E" w14:textId="77777777" w:rsidR="00011248" w:rsidRPr="00355273" w:rsidRDefault="00A21C20" w:rsidP="005F3F69">
      <w:pPr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  <w:t>Conclusion #3: OFDMA is superior in high throughput MIMO operation required from 5G NR.</w:t>
      </w:r>
    </w:p>
    <w:p w14:paraId="5ABFAB04" w14:textId="3E74433F" w:rsidR="00011248" w:rsidRPr="00355273" w:rsidRDefault="00011248" w:rsidP="005F3F69">
      <w:pPr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>Conclusion #4: SC-FDMA provides better link budget only in the case of 1 PRB transmission. In 4 PRB and 12 PRB cases multicarrier waveforms provide better link budget.</w:t>
      </w:r>
    </w:p>
    <w:p w14:paraId="0610AD0C" w14:textId="77777777" w:rsidR="00011248" w:rsidRPr="00355273" w:rsidRDefault="00011248" w:rsidP="00011248">
      <w:pPr>
        <w:spacing w:after="0"/>
        <w:rPr>
          <w:rFonts w:ascii="Times New Roman" w:hAnsi="Times New Roman" w:cs="Times New Roman"/>
          <w:b/>
          <w:i/>
          <w:kern w:val="2"/>
          <w:sz w:val="20"/>
          <w:szCs w:val="20"/>
          <w:lang w:eastAsia="zh-CN"/>
        </w:rPr>
      </w:pPr>
    </w:p>
    <w:p w14:paraId="4831077C" w14:textId="4C8A0E74" w:rsidR="00A21C20" w:rsidRPr="00355273" w:rsidRDefault="00A21C20" w:rsidP="00A21C20">
      <w:pPr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</w:rPr>
        <w:t>Proposal #</w:t>
      </w:r>
      <w:r w:rsidR="007A0E67" w:rsidRPr="00355273">
        <w:rPr>
          <w:rFonts w:ascii="Times New Roman" w:hAnsi="Times New Roman" w:cs="Times New Roman"/>
          <w:b/>
          <w:i/>
          <w:sz w:val="20"/>
          <w:szCs w:val="20"/>
        </w:rPr>
        <w:t>1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: Low PAR waveforms should be evaluated for extending UL </w:t>
      </w:r>
      <w:r w:rsidR="000961BD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data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coverage </w:t>
      </w:r>
      <w:r w:rsidR="00C3031E"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only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 xml:space="preserve">as an optional </w:t>
      </w:r>
      <w:r w:rsidR="007F076B">
        <w:rPr>
          <w:rFonts w:ascii="Times New Roman" w:hAnsi="Times New Roman" w:cs="Times New Roman"/>
          <w:b/>
          <w:i/>
          <w:sz w:val="20"/>
          <w:szCs w:val="20"/>
        </w:rPr>
        <w:t xml:space="preserve">complementary </w:t>
      </w:r>
      <w:r w:rsidRPr="00355273">
        <w:rPr>
          <w:rFonts w:ascii="Times New Roman" w:hAnsi="Times New Roman" w:cs="Times New Roman"/>
          <w:b/>
          <w:i/>
          <w:sz w:val="20"/>
          <w:szCs w:val="20"/>
        </w:rPr>
        <w:t>mode.</w:t>
      </w:r>
    </w:p>
    <w:p w14:paraId="51755F5E" w14:textId="6A725F3B" w:rsidR="00A21C20" w:rsidRPr="00355273" w:rsidRDefault="00011248" w:rsidP="00011248">
      <w:pPr>
        <w:rPr>
          <w:rFonts w:ascii="Times New Roman" w:hAnsi="Times New Roman" w:cs="Times New Roman"/>
          <w:i/>
          <w:sz w:val="20"/>
          <w:szCs w:val="20"/>
        </w:rPr>
      </w:pP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>Proposal #</w:t>
      </w:r>
      <w:r w:rsidR="007A0E67"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>2</w:t>
      </w: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: Optional low PAR waveforms should be considered only for </w:t>
      </w:r>
      <w:r w:rsidR="000961BD"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1PRB </w:t>
      </w:r>
      <w:r w:rsidRPr="00355273">
        <w:rPr>
          <w:rFonts w:ascii="Times New Roman" w:hAnsi="Times New Roman" w:cs="Times New Roman"/>
          <w:b/>
          <w:i/>
          <w:sz w:val="20"/>
          <w:szCs w:val="20"/>
          <w:lang w:eastAsia="ja-JP"/>
        </w:rPr>
        <w:t xml:space="preserve">allocation size. </w:t>
      </w:r>
    </w:p>
    <w:p w14:paraId="536178C4" w14:textId="77777777" w:rsidR="0034111C" w:rsidRPr="00987B7B" w:rsidRDefault="00244DDE">
      <w:pPr>
        <w:pStyle w:val="Heading1"/>
        <w:rPr>
          <w:rFonts w:cs="Arial"/>
        </w:rPr>
      </w:pPr>
      <w:r w:rsidRPr="00987B7B">
        <w:rPr>
          <w:rFonts w:cs="Arial"/>
        </w:rPr>
        <w:t>Reference</w:t>
      </w:r>
      <w:r w:rsidR="001F2C35" w:rsidRPr="00987B7B">
        <w:rPr>
          <w:rFonts w:cs="Arial"/>
        </w:rPr>
        <w:t>s</w:t>
      </w:r>
    </w:p>
    <w:p w14:paraId="5D62CECB" w14:textId="50EF3A6F" w:rsidR="00166703" w:rsidRPr="00355273" w:rsidRDefault="00166703" w:rsidP="00166703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RP-152257 “</w:t>
      </w:r>
      <w:r w:rsidRPr="00355273">
        <w:rPr>
          <w:rFonts w:ascii="Times New Roman" w:hAnsi="Times New Roman" w:cs="Times New Roman"/>
          <w:i/>
          <w:sz w:val="20"/>
          <w:szCs w:val="20"/>
        </w:rPr>
        <w:t>New Study Item Proposal: Study on Scenarios and Requirements for Next Generation Access Technologies</w:t>
      </w:r>
      <w:r w:rsidRPr="00355273">
        <w:rPr>
          <w:rFonts w:ascii="Times New Roman" w:hAnsi="Times New Roman" w:cs="Times New Roman"/>
          <w:sz w:val="20"/>
          <w:szCs w:val="20"/>
        </w:rPr>
        <w:t>”</w:t>
      </w:r>
      <w:r w:rsidR="00F62589" w:rsidRPr="00355273">
        <w:rPr>
          <w:rFonts w:ascii="Times New Roman" w:hAnsi="Times New Roman" w:cs="Times New Roman"/>
          <w:sz w:val="20"/>
          <w:szCs w:val="20"/>
        </w:rPr>
        <w:t>, 3GPP</w:t>
      </w:r>
    </w:p>
    <w:p w14:paraId="32A4288D" w14:textId="1FF9E5BD" w:rsidR="004B529D" w:rsidRPr="00355273" w:rsidRDefault="00E74FAF" w:rsidP="00E74FA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  <w:lang w:eastAsia="zh-CN"/>
        </w:rPr>
        <w:t>TR38.913 “</w:t>
      </w:r>
      <w:r w:rsidRPr="00355273">
        <w:rPr>
          <w:rFonts w:ascii="Times New Roman" w:hAnsi="Times New Roman" w:cs="Times New Roman"/>
          <w:i/>
          <w:sz w:val="20"/>
          <w:szCs w:val="20"/>
          <w:lang w:eastAsia="zh-CN"/>
        </w:rPr>
        <w:t>Study on Scenarios and Requirements for Next Generation Access Technologies</w:t>
      </w:r>
      <w:r w:rsidRPr="00355273">
        <w:rPr>
          <w:rFonts w:ascii="Times New Roman" w:hAnsi="Times New Roman" w:cs="Times New Roman"/>
          <w:sz w:val="20"/>
          <w:szCs w:val="20"/>
          <w:lang w:eastAsia="zh-CN"/>
        </w:rPr>
        <w:t>”</w:t>
      </w:r>
      <w:r w:rsidR="00F62589" w:rsidRPr="00355273">
        <w:rPr>
          <w:rFonts w:ascii="Times New Roman" w:hAnsi="Times New Roman" w:cs="Times New Roman"/>
          <w:sz w:val="20"/>
          <w:szCs w:val="20"/>
          <w:lang w:eastAsia="zh-CN"/>
        </w:rPr>
        <w:t>, 3GPP</w:t>
      </w:r>
    </w:p>
    <w:p w14:paraId="5EB464CA" w14:textId="77777777" w:rsidR="00BF3CA8" w:rsidRPr="00355273" w:rsidRDefault="00AF791B" w:rsidP="00E74FAF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hyperlink r:id="rId18" w:history="1">
        <w:r w:rsidR="00BF3CA8" w:rsidRPr="00355273">
          <w:rPr>
            <w:rStyle w:val="Hyperlink"/>
            <w:rFonts w:ascii="Times New Roman" w:hAnsi="Times New Roman" w:cs="Times New Roman"/>
            <w:i/>
            <w:iCs/>
            <w:sz w:val="20"/>
            <w:szCs w:val="20"/>
            <w:lang w:val="en"/>
          </w:rPr>
          <w:t>Report M.2134: Requirements related to technical performance for IMT-Advanced radio interface(s)"</w:t>
        </w:r>
      </w:hyperlink>
      <w:r w:rsidR="00BF3CA8" w:rsidRPr="00355273">
        <w:rPr>
          <w:rStyle w:val="HTMLCite"/>
          <w:rFonts w:ascii="Times New Roman" w:hAnsi="Times New Roman" w:cs="Times New Roman"/>
          <w:sz w:val="20"/>
          <w:szCs w:val="20"/>
          <w:lang w:val="en"/>
        </w:rPr>
        <w:t xml:space="preserve">. </w:t>
      </w:r>
      <w:hyperlink r:id="rId19" w:tooltip="ITU-R" w:history="1">
        <w:r w:rsidR="00BF3CA8" w:rsidRPr="00355273">
          <w:rPr>
            <w:rStyle w:val="Hyperlink"/>
            <w:rFonts w:ascii="Times New Roman" w:hAnsi="Times New Roman" w:cs="Times New Roman"/>
            <w:i/>
            <w:iCs/>
            <w:sz w:val="20"/>
            <w:szCs w:val="20"/>
            <w:lang w:val="en"/>
          </w:rPr>
          <w:t>ITU-R</w:t>
        </w:r>
      </w:hyperlink>
      <w:r w:rsidR="00BF3CA8" w:rsidRPr="00355273">
        <w:rPr>
          <w:rStyle w:val="HTMLCite"/>
          <w:rFonts w:ascii="Times New Roman" w:hAnsi="Times New Roman" w:cs="Times New Roman"/>
          <w:sz w:val="20"/>
          <w:szCs w:val="20"/>
          <w:lang w:val="en"/>
        </w:rPr>
        <w:t>. November 2008</w:t>
      </w:r>
      <w:r w:rsidR="00BF3CA8" w:rsidRPr="00355273">
        <w:rPr>
          <w:rStyle w:val="reference-accessdate"/>
          <w:rFonts w:ascii="Times New Roman" w:hAnsi="Times New Roman" w:cs="Times New Roman"/>
          <w:i/>
          <w:iCs/>
          <w:sz w:val="20"/>
          <w:szCs w:val="20"/>
          <w:lang w:val="en"/>
        </w:rPr>
        <w:t xml:space="preserve">. Retrieved </w:t>
      </w:r>
      <w:r w:rsidR="00BF3CA8" w:rsidRPr="00355273">
        <w:rPr>
          <w:rStyle w:val="nowrap1"/>
          <w:rFonts w:ascii="Times New Roman" w:hAnsi="Times New Roman" w:cs="Times New Roman"/>
          <w:i/>
          <w:iCs/>
          <w:sz w:val="20"/>
          <w:szCs w:val="20"/>
          <w:lang w:val="en"/>
        </w:rPr>
        <w:t>August 25,</w:t>
      </w:r>
      <w:r w:rsidR="00BF3CA8" w:rsidRPr="00355273">
        <w:rPr>
          <w:rStyle w:val="reference-accessdate"/>
          <w:rFonts w:ascii="Times New Roman" w:hAnsi="Times New Roman" w:cs="Times New Roman"/>
          <w:i/>
          <w:iCs/>
          <w:sz w:val="20"/>
          <w:szCs w:val="20"/>
          <w:lang w:val="en"/>
        </w:rPr>
        <w:t xml:space="preserve"> 2011</w:t>
      </w:r>
      <w:r w:rsidR="00BF3CA8" w:rsidRPr="00355273">
        <w:rPr>
          <w:rStyle w:val="HTMLCite"/>
          <w:rFonts w:ascii="Times New Roman" w:hAnsi="Times New Roman" w:cs="Times New Roman"/>
          <w:sz w:val="20"/>
          <w:szCs w:val="20"/>
          <w:lang w:val="en"/>
        </w:rPr>
        <w:t>.</w:t>
      </w:r>
    </w:p>
    <w:p w14:paraId="31DDA7E7" w14:textId="552373F0" w:rsidR="00E33032" w:rsidRPr="00355273" w:rsidRDefault="001845A0" w:rsidP="001845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R1-167297, “</w:t>
      </w:r>
      <w:r w:rsidRPr="00355273">
        <w:rPr>
          <w:rFonts w:ascii="Times New Roman" w:hAnsi="Times New Roman" w:cs="Times New Roman"/>
          <w:i/>
          <w:sz w:val="20"/>
          <w:szCs w:val="20"/>
        </w:rPr>
        <w:t>[85-18] PA assumptions for NR; Email discussion summary</w:t>
      </w:r>
      <w:r w:rsidRPr="00355273">
        <w:rPr>
          <w:rFonts w:ascii="Times New Roman" w:hAnsi="Times New Roman" w:cs="Times New Roman"/>
          <w:sz w:val="20"/>
          <w:szCs w:val="20"/>
        </w:rPr>
        <w:t>”, Nokia, Alcatel-Lucent Shanghai Bell</w:t>
      </w:r>
    </w:p>
    <w:p w14:paraId="5CCE9535" w14:textId="1BCF22CA" w:rsidR="00867735" w:rsidRPr="00355273" w:rsidRDefault="00867735" w:rsidP="00ED6D83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TS 36.101 “</w:t>
      </w:r>
      <w:r w:rsidRPr="00355273">
        <w:rPr>
          <w:rFonts w:ascii="Times New Roman" w:hAnsi="Times New Roman" w:cs="Times New Roman"/>
          <w:i/>
          <w:sz w:val="20"/>
          <w:szCs w:val="20"/>
        </w:rPr>
        <w:t>Evolved Universal Terrestrial Radio Access (E-UTRA); User Equipment (UE) radio transmission and reception</w:t>
      </w:r>
      <w:r w:rsidRPr="00355273">
        <w:rPr>
          <w:rFonts w:ascii="Times New Roman" w:hAnsi="Times New Roman" w:cs="Times New Roman"/>
          <w:sz w:val="20"/>
          <w:szCs w:val="20"/>
        </w:rPr>
        <w:t>”, 3GPP</w:t>
      </w:r>
    </w:p>
    <w:p w14:paraId="00D30376" w14:textId="0588B764" w:rsidR="001E0E07" w:rsidRPr="00355273" w:rsidRDefault="001E0E07" w:rsidP="001845A0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R1-167244 “Uplink Performance results for the New Radio waveforms below 6 GHz including power amplifier models”</w:t>
      </w:r>
    </w:p>
    <w:p w14:paraId="0AA0DEE2" w14:textId="78DB9AD0" w:rsidR="00867735" w:rsidRPr="00355273" w:rsidRDefault="00867735" w:rsidP="00867735">
      <w:pPr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R1-164629 “</w:t>
      </w:r>
      <w:r w:rsidRPr="00355273">
        <w:rPr>
          <w:rFonts w:ascii="Times New Roman" w:hAnsi="Times New Roman" w:cs="Times New Roman"/>
          <w:i/>
          <w:sz w:val="20"/>
          <w:szCs w:val="20"/>
        </w:rPr>
        <w:t>On OFDM in NR</w:t>
      </w:r>
      <w:r w:rsidRPr="00355273">
        <w:rPr>
          <w:rFonts w:ascii="Times New Roman" w:hAnsi="Times New Roman" w:cs="Times New Roman"/>
          <w:sz w:val="20"/>
          <w:szCs w:val="20"/>
        </w:rPr>
        <w:t>”, Ericsson</w:t>
      </w:r>
    </w:p>
    <w:p w14:paraId="427E8429" w14:textId="77777777" w:rsidR="00867735" w:rsidRPr="00355273" w:rsidRDefault="00867735" w:rsidP="003E4E44">
      <w:pPr>
        <w:spacing w:after="120"/>
        <w:ind w:left="360"/>
        <w:jc w:val="both"/>
        <w:rPr>
          <w:rFonts w:ascii="Times New Roman" w:hAnsi="Times New Roman" w:cs="Times New Roman"/>
        </w:rPr>
      </w:pPr>
    </w:p>
    <w:p w14:paraId="42AC72B9" w14:textId="149FAFEF" w:rsidR="0020240C" w:rsidRPr="00987B7B" w:rsidRDefault="0020240C" w:rsidP="0020240C">
      <w:pPr>
        <w:pStyle w:val="Heading1"/>
        <w:rPr>
          <w:rFonts w:cs="Arial"/>
        </w:rPr>
      </w:pPr>
      <w:r w:rsidRPr="00987B7B">
        <w:rPr>
          <w:rFonts w:cs="Arial"/>
        </w:rPr>
        <w:t>Annex</w:t>
      </w:r>
    </w:p>
    <w:p w14:paraId="28E3B53B" w14:textId="77777777" w:rsidR="0020240C" w:rsidRPr="00355273" w:rsidRDefault="0020240C" w:rsidP="003E4E44">
      <w:pPr>
        <w:spacing w:after="120"/>
        <w:jc w:val="both"/>
        <w:rPr>
          <w:rFonts w:ascii="Times New Roman" w:hAnsi="Times New Roman" w:cs="Times New Roman"/>
        </w:rPr>
      </w:pPr>
    </w:p>
    <w:p w14:paraId="4D2D2323" w14:textId="2B580C0F" w:rsidR="0020240C" w:rsidRPr="00355273" w:rsidRDefault="0020240C" w:rsidP="003E4E44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355273">
        <w:rPr>
          <w:rFonts w:ascii="Times New Roman" w:hAnsi="Times New Roman" w:cs="Times New Roman"/>
          <w:sz w:val="20"/>
          <w:szCs w:val="20"/>
        </w:rPr>
        <w:t>In RAN1#86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240C" w:rsidRPr="00987B7B" w14:paraId="0FE40912" w14:textId="77777777" w:rsidTr="00386584">
        <w:tc>
          <w:tcPr>
            <w:tcW w:w="9629" w:type="dxa"/>
          </w:tcPr>
          <w:p w14:paraId="4EDDE0D2" w14:textId="77777777" w:rsidR="0020240C" w:rsidRPr="00355273" w:rsidRDefault="0020240C" w:rsidP="00386584">
            <w:pPr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Agreements:</w:t>
            </w:r>
          </w:p>
          <w:p w14:paraId="0051D8CE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At least up to 40 GHz for </w:t>
            </w:r>
            <w:proofErr w:type="spellStart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eMBB</w:t>
            </w:r>
            <w:proofErr w:type="spellEnd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and URLLC services, NR supports CP-OFDM based waveform with Y greater than that of LTE (assuming Y=90% for LTE) for DL and UL, possibly with additional low PAPR/CM technique(s) (e.g., DFT-S-OFDM, etc.) </w:t>
            </w:r>
          </w:p>
          <w:p w14:paraId="5EF7078A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Y (%) = transmission bandwidth configuration / channel bandwidth * 100%</w:t>
            </w:r>
          </w:p>
          <w:p w14:paraId="45E91585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RAN1 specification will support transmission bandwidth configuration corresponding to Y up to approximately100%</w:t>
            </w:r>
          </w:p>
          <w:p w14:paraId="19EB761F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Some evaluations in RAN1 show that Y for a NR carrier can be up to 98% of the evaluated channel bandwidths for both DL and UL without complexity and latency constraints [</w:t>
            </w:r>
            <w:hyperlink r:id="rId20" w:history="1">
              <w:r w:rsidRPr="00355273">
                <w:rPr>
                  <w:rStyle w:val="Hyperlink"/>
                  <w:rFonts w:ascii="Times New Roman" w:eastAsia="MS Mincho" w:hAnsi="Times New Roman" w:cs="Times New Roman"/>
                  <w:sz w:val="20"/>
                  <w:szCs w:val="20"/>
                  <w:lang w:eastAsia="ja-JP"/>
                </w:rPr>
                <w:t>R1-166093</w:t>
              </w:r>
            </w:hyperlink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]</w:t>
            </w:r>
          </w:p>
          <w:p w14:paraId="791F3ED4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Note: additional pre-processing techniques on top of CP-OFDM are not precluded, e.g., OTFS</w:t>
            </w:r>
          </w:p>
          <w:p w14:paraId="3EBA345D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Additional waveforms may be supported by NR for e.g. other services (e.g. </w:t>
            </w:r>
            <w:proofErr w:type="spellStart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mMTC</w:t>
            </w:r>
            <w:proofErr w:type="spellEnd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) </w:t>
            </w:r>
          </w:p>
          <w:p w14:paraId="0877BC9D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lastRenderedPageBreak/>
              <w:t xml:space="preserve">It is recommended that RAN4 should target to support </w:t>
            </w:r>
            <w:proofErr w:type="spellStart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eNB</w:t>
            </w:r>
            <w:proofErr w:type="spellEnd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/UE with Y significantly higher than 90% when defining the RAN4 requirements where the specification of Y should consider complexity and latency constraints </w:t>
            </w:r>
          </w:p>
          <w:p w14:paraId="36957E8C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In-band frequency multiplexing of different numerologies is supported in NR for both DL and UL, at least from the network perspective </w:t>
            </w:r>
          </w:p>
          <w:p w14:paraId="20249E39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It is expected that spectrum confinement on sub-band basis is specified as requirements on </w:t>
            </w:r>
          </w:p>
          <w:p w14:paraId="37D6B09F" w14:textId="77777777" w:rsidR="00D24973" w:rsidRPr="00355273" w:rsidRDefault="00304B09" w:rsidP="003E4E44">
            <w:pPr>
              <w:numPr>
                <w:ilvl w:val="2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Transmitter side in-band emission and EVM requirements  </w:t>
            </w:r>
          </w:p>
          <w:p w14:paraId="42429B47" w14:textId="77777777" w:rsidR="00D24973" w:rsidRPr="00355273" w:rsidRDefault="00304B09" w:rsidP="003E4E44">
            <w:pPr>
              <w:numPr>
                <w:ilvl w:val="2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Reception performance in presence of other-</w:t>
            </w:r>
            <w:proofErr w:type="spellStart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subband</w:t>
            </w:r>
            <w:proofErr w:type="spellEnd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interferer</w:t>
            </w:r>
          </w:p>
          <w:p w14:paraId="104BD2A1" w14:textId="77777777" w:rsidR="00D24973" w:rsidRPr="00355273" w:rsidRDefault="00304B09" w:rsidP="003E4E44">
            <w:pPr>
              <w:numPr>
                <w:ilvl w:val="2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eastAsia="ja-JP"/>
              </w:rPr>
              <w:t xml:space="preserve">The definition of sub-band is FFS </w:t>
            </w:r>
          </w:p>
          <w:p w14:paraId="47DC2A2D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From RAN1 perspective, spectral confinement technique(s) (e.g. filtering, windowing, etc.) for a waveform at the transmitter is transparent to the receiver </w:t>
            </w:r>
          </w:p>
          <w:p w14:paraId="644AE952" w14:textId="1E1C3239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Inform RAN4 the above agreements </w:t>
            </w:r>
          </w:p>
          <w:p w14:paraId="28E5DAFD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RAN1 plans to perform more evaluations on waveform and will inform RAN4 with future updates, if any</w:t>
            </w:r>
          </w:p>
          <w:p w14:paraId="4EE70628" w14:textId="59DBAA91" w:rsidR="0020240C" w:rsidRPr="00355273" w:rsidRDefault="0020240C" w:rsidP="003E4E44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</w:p>
        </w:tc>
      </w:tr>
    </w:tbl>
    <w:p w14:paraId="57A9E236" w14:textId="77777777" w:rsidR="0020240C" w:rsidRPr="00355273" w:rsidRDefault="0020240C" w:rsidP="003E4E44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240C" w:rsidRPr="00987B7B" w14:paraId="1BCDF5D0" w14:textId="77777777" w:rsidTr="00386584">
        <w:tc>
          <w:tcPr>
            <w:tcW w:w="9629" w:type="dxa"/>
          </w:tcPr>
          <w:p w14:paraId="5936E841" w14:textId="77777777" w:rsidR="0020240C" w:rsidRPr="00355273" w:rsidRDefault="0020240C" w:rsidP="00386584">
            <w:pPr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Agreements:</w:t>
            </w:r>
          </w:p>
          <w:p w14:paraId="1BF8A1D8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At least up to 40 GHz for </w:t>
            </w:r>
            <w:proofErr w:type="spellStart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eMBB</w:t>
            </w:r>
            <w:proofErr w:type="spellEnd"/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and URLLC services, </w:t>
            </w:r>
          </w:p>
          <w:p w14:paraId="2C65A952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144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CP-OFDM without specified low-PAPR/CM technique(s) is recommended to be supported for uplink</w:t>
            </w:r>
          </w:p>
          <w:p w14:paraId="531D7E10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144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For data transmission, additional low-PAPR/CM technique(s) is only considered for uplink from RAN1 specification perspective</w:t>
            </w:r>
          </w:p>
          <w:p w14:paraId="2D7A0C66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Additional low-PAPR/CM technique(s) for special downlink signals such as sync signals is FFS</w:t>
            </w:r>
          </w:p>
          <w:p w14:paraId="3E3A5DB3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Additional low-PAPR/CM technique(s) for other uplink signals/channels is FFS</w:t>
            </w:r>
          </w:p>
          <w:p w14:paraId="60298227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144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Additional low PAPR/CM technique(s), if specified, and CP-OFDM without specified low-PAPR/CM technique(s) for uplink are considered </w:t>
            </w:r>
            <w:r w:rsidRPr="00355273">
              <w:rPr>
                <w:rFonts w:ascii="Times New Roman" w:eastAsia="MS Mincho" w:hAnsi="Times New Roman" w:cs="Times New Roman"/>
                <w:i/>
                <w:iCs/>
                <w:sz w:val="20"/>
                <w:szCs w:val="20"/>
                <w:lang w:eastAsia="ja-JP"/>
              </w:rPr>
              <w:t>as complementary to each other</w:t>
            </w: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  <w:p w14:paraId="430E6F3B" w14:textId="77777777" w:rsidR="0020240C" w:rsidRPr="00355273" w:rsidRDefault="0020240C" w:rsidP="003E4E4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</w:p>
        </w:tc>
      </w:tr>
    </w:tbl>
    <w:p w14:paraId="1A836396" w14:textId="77777777" w:rsidR="0020240C" w:rsidRPr="00355273" w:rsidRDefault="0020240C" w:rsidP="003E4E44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240C" w:rsidRPr="00987B7B" w14:paraId="61C0F2A5" w14:textId="77777777" w:rsidTr="00386584">
        <w:tc>
          <w:tcPr>
            <w:tcW w:w="9629" w:type="dxa"/>
          </w:tcPr>
          <w:p w14:paraId="522A344A" w14:textId="77777777" w:rsidR="0020240C" w:rsidRPr="00355273" w:rsidRDefault="0020240C" w:rsidP="00386584">
            <w:pPr>
              <w:spacing w:after="0"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Agreements:</w:t>
            </w:r>
          </w:p>
          <w:p w14:paraId="101FFCE1" w14:textId="77777777" w:rsidR="00D24973" w:rsidRPr="00355273" w:rsidRDefault="00304B09" w:rsidP="0020240C">
            <w:pPr>
              <w:numPr>
                <w:ilvl w:val="0"/>
                <w:numId w:val="19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u w:val="single"/>
                <w:lang w:eastAsia="ja-JP"/>
              </w:rPr>
              <w:t xml:space="preserve">NR uplink should target at least the same link budget (i.e. MCL) as LTE uplink, </w:t>
            </w: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under the same usage scenarios and similar deployment configurations (e.g., same carrier frequency)</w:t>
            </w:r>
          </w:p>
          <w:p w14:paraId="3634FE2F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Details FFS</w:t>
            </w:r>
          </w:p>
          <w:p w14:paraId="2A081EA0" w14:textId="77777777" w:rsidR="00D24973" w:rsidRPr="00355273" w:rsidRDefault="00304B09" w:rsidP="003E4E44">
            <w:pPr>
              <w:numPr>
                <w:ilvl w:val="1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Techniques can be evaluated for the uplink scenarios</w:t>
            </w:r>
          </w:p>
          <w:p w14:paraId="148BB9E4" w14:textId="77777777" w:rsidR="00D24973" w:rsidRPr="00355273" w:rsidRDefault="00304B09" w:rsidP="003E4E44">
            <w:pPr>
              <w:numPr>
                <w:ilvl w:val="2"/>
                <w:numId w:val="19"/>
              </w:num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355273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E.g., low PAPR/CM techniques (including DFT-s-OFDM) </w:t>
            </w:r>
          </w:p>
          <w:p w14:paraId="7450FB2D" w14:textId="77777777" w:rsidR="0020240C" w:rsidRPr="00355273" w:rsidRDefault="0020240C" w:rsidP="00386584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</w:p>
        </w:tc>
      </w:tr>
    </w:tbl>
    <w:p w14:paraId="6C99376A" w14:textId="77777777" w:rsidR="0020240C" w:rsidRPr="00355273" w:rsidRDefault="0020240C" w:rsidP="003E4E44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</w:p>
    <w:sectPr w:rsidR="0020240C" w:rsidRPr="00355273" w:rsidSect="00D03718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2BDD3" w14:textId="77777777" w:rsidR="00AF791B" w:rsidRDefault="00AF791B">
      <w:r>
        <w:separator/>
      </w:r>
    </w:p>
  </w:endnote>
  <w:endnote w:type="continuationSeparator" w:id="0">
    <w:p w14:paraId="09CDFC08" w14:textId="77777777" w:rsidR="00AF791B" w:rsidRDefault="00AF7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E6A330" w14:textId="77777777" w:rsidR="00262CB9" w:rsidRDefault="00262C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C0C6CD" w14:textId="77777777" w:rsidR="00262CB9" w:rsidRDefault="00262C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47CE" w14:textId="77777777" w:rsidR="00262CB9" w:rsidRDefault="00262C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A2D36" w14:textId="77777777" w:rsidR="00AF791B" w:rsidRDefault="00AF791B">
      <w:r>
        <w:separator/>
      </w:r>
    </w:p>
  </w:footnote>
  <w:footnote w:type="continuationSeparator" w:id="0">
    <w:p w14:paraId="6E82A3DC" w14:textId="77777777" w:rsidR="00AF791B" w:rsidRDefault="00AF7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F918A" w14:textId="77777777" w:rsidR="00262CB9" w:rsidRDefault="00262C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50D6D" w14:textId="77777777" w:rsidR="00262CB9" w:rsidRDefault="00262C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2734EC" w14:textId="77777777" w:rsidR="00262CB9" w:rsidRDefault="00262C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4739"/>
    <w:multiLevelType w:val="hybridMultilevel"/>
    <w:tmpl w:val="37BEDC9C"/>
    <w:lvl w:ilvl="0" w:tplc="02A4C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20AA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751EA3AA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ECC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0B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4F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8D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76A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1AE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6F4C321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1C3057"/>
    <w:multiLevelType w:val="hybridMultilevel"/>
    <w:tmpl w:val="9238F9EE"/>
    <w:lvl w:ilvl="0" w:tplc="DDB4CB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60BE46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EA495FC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E2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7230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4A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0A6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C6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89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135072"/>
    <w:multiLevelType w:val="hybridMultilevel"/>
    <w:tmpl w:val="EAB60E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C86C53"/>
    <w:multiLevelType w:val="hybridMultilevel"/>
    <w:tmpl w:val="E0E8C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78A9E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0C188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2E024D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A660B1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5A05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C77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A0B2A16"/>
    <w:multiLevelType w:val="hybridMultilevel"/>
    <w:tmpl w:val="A11AD12A"/>
    <w:lvl w:ilvl="0" w:tplc="F46A3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7893A0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DCEC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E6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6E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423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FAE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DA7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07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4A048F"/>
    <w:multiLevelType w:val="hybridMultilevel"/>
    <w:tmpl w:val="201671AC"/>
    <w:lvl w:ilvl="0" w:tplc="5DA03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6F4F0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E7A9EA6">
      <w:start w:val="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62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8F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92C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80B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22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6619DA"/>
    <w:multiLevelType w:val="hybridMultilevel"/>
    <w:tmpl w:val="B75274BA"/>
    <w:lvl w:ilvl="0" w:tplc="A626B42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A7EB9"/>
    <w:multiLevelType w:val="hybridMultilevel"/>
    <w:tmpl w:val="E17CF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A441AF4"/>
    <w:multiLevelType w:val="hybridMultilevel"/>
    <w:tmpl w:val="68226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B24FA5"/>
    <w:multiLevelType w:val="hybridMultilevel"/>
    <w:tmpl w:val="4CBAFEC2"/>
    <w:lvl w:ilvl="0" w:tplc="DC72C4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06C7A6">
      <w:start w:val="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C600A">
      <w:start w:val="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C80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8C9B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D0A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62F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7EFB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FCF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D81310"/>
    <w:multiLevelType w:val="hybridMultilevel"/>
    <w:tmpl w:val="FC9A5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846E1"/>
    <w:multiLevelType w:val="hybridMultilevel"/>
    <w:tmpl w:val="96BAC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61A77"/>
    <w:multiLevelType w:val="hybridMultilevel"/>
    <w:tmpl w:val="FE28D4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18"/>
  </w:num>
  <w:num w:numId="5">
    <w:abstractNumId w:val="22"/>
  </w:num>
  <w:num w:numId="6">
    <w:abstractNumId w:val="15"/>
  </w:num>
  <w:num w:numId="7">
    <w:abstractNumId w:val="5"/>
  </w:num>
  <w:num w:numId="8">
    <w:abstractNumId w:val="20"/>
  </w:num>
  <w:num w:numId="9">
    <w:abstractNumId w:val="14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16"/>
  </w:num>
  <w:num w:numId="13">
    <w:abstractNumId w:val="19"/>
  </w:num>
  <w:num w:numId="14">
    <w:abstractNumId w:val="8"/>
  </w:num>
  <w:num w:numId="15">
    <w:abstractNumId w:val="6"/>
  </w:num>
  <w:num w:numId="16">
    <w:abstractNumId w:val="11"/>
  </w:num>
  <w:num w:numId="17">
    <w:abstractNumId w:val="21"/>
  </w:num>
  <w:num w:numId="18">
    <w:abstractNumId w:val="17"/>
  </w:num>
  <w:num w:numId="19">
    <w:abstractNumId w:val="4"/>
  </w:num>
  <w:num w:numId="20">
    <w:abstractNumId w:val="9"/>
  </w:num>
  <w:num w:numId="21">
    <w:abstractNumId w:val="0"/>
  </w:num>
  <w:num w:numId="22">
    <w:abstractNumId w:val="2"/>
  </w:num>
  <w:num w:numId="2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1F0"/>
    <w:rsid w:val="000032D6"/>
    <w:rsid w:val="000033ED"/>
    <w:rsid w:val="00003811"/>
    <w:rsid w:val="00003F15"/>
    <w:rsid w:val="00006BB1"/>
    <w:rsid w:val="00006DE9"/>
    <w:rsid w:val="000074C4"/>
    <w:rsid w:val="000109A5"/>
    <w:rsid w:val="00011248"/>
    <w:rsid w:val="00011360"/>
    <w:rsid w:val="0001170C"/>
    <w:rsid w:val="00011766"/>
    <w:rsid w:val="00011C5F"/>
    <w:rsid w:val="00011E84"/>
    <w:rsid w:val="0001245C"/>
    <w:rsid w:val="000144F8"/>
    <w:rsid w:val="00014945"/>
    <w:rsid w:val="00014A49"/>
    <w:rsid w:val="0001541B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2BBD"/>
    <w:rsid w:val="000332E5"/>
    <w:rsid w:val="0003396B"/>
    <w:rsid w:val="0003525C"/>
    <w:rsid w:val="000358CE"/>
    <w:rsid w:val="00036747"/>
    <w:rsid w:val="000374FD"/>
    <w:rsid w:val="00037DA7"/>
    <w:rsid w:val="0004021A"/>
    <w:rsid w:val="000403A2"/>
    <w:rsid w:val="00040C6B"/>
    <w:rsid w:val="00041E94"/>
    <w:rsid w:val="000427FB"/>
    <w:rsid w:val="0004323D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EC8"/>
    <w:rsid w:val="0006117B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C7D"/>
    <w:rsid w:val="00063D9E"/>
    <w:rsid w:val="0006450A"/>
    <w:rsid w:val="00064AD3"/>
    <w:rsid w:val="00064CCA"/>
    <w:rsid w:val="0006533A"/>
    <w:rsid w:val="00065FCB"/>
    <w:rsid w:val="00067092"/>
    <w:rsid w:val="0006720E"/>
    <w:rsid w:val="00067220"/>
    <w:rsid w:val="000675E5"/>
    <w:rsid w:val="0006764C"/>
    <w:rsid w:val="00067B22"/>
    <w:rsid w:val="00070806"/>
    <w:rsid w:val="00070EE2"/>
    <w:rsid w:val="0007159C"/>
    <w:rsid w:val="00072FD4"/>
    <w:rsid w:val="00072FFC"/>
    <w:rsid w:val="00073673"/>
    <w:rsid w:val="00074659"/>
    <w:rsid w:val="00074AE4"/>
    <w:rsid w:val="0007526D"/>
    <w:rsid w:val="000755B4"/>
    <w:rsid w:val="00075E55"/>
    <w:rsid w:val="0007612E"/>
    <w:rsid w:val="00076DB1"/>
    <w:rsid w:val="00081E47"/>
    <w:rsid w:val="0008247E"/>
    <w:rsid w:val="00082CDA"/>
    <w:rsid w:val="0008319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1BD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7E7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8FC"/>
    <w:rsid w:val="000B6A1C"/>
    <w:rsid w:val="000B766E"/>
    <w:rsid w:val="000B7B63"/>
    <w:rsid w:val="000C0167"/>
    <w:rsid w:val="000C08D8"/>
    <w:rsid w:val="000C0E65"/>
    <w:rsid w:val="000C27AA"/>
    <w:rsid w:val="000C2F64"/>
    <w:rsid w:val="000C3434"/>
    <w:rsid w:val="000C3DCB"/>
    <w:rsid w:val="000C4399"/>
    <w:rsid w:val="000C43A0"/>
    <w:rsid w:val="000C4545"/>
    <w:rsid w:val="000C4DC4"/>
    <w:rsid w:val="000C63BC"/>
    <w:rsid w:val="000C6AB5"/>
    <w:rsid w:val="000C7659"/>
    <w:rsid w:val="000C7CAA"/>
    <w:rsid w:val="000D0254"/>
    <w:rsid w:val="000D056B"/>
    <w:rsid w:val="000D1697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AB"/>
    <w:rsid w:val="000E0ECC"/>
    <w:rsid w:val="000E13E9"/>
    <w:rsid w:val="000E16F8"/>
    <w:rsid w:val="000E3440"/>
    <w:rsid w:val="000E3442"/>
    <w:rsid w:val="000E3DEF"/>
    <w:rsid w:val="000E41A9"/>
    <w:rsid w:val="000E43E9"/>
    <w:rsid w:val="000E5108"/>
    <w:rsid w:val="000E53D3"/>
    <w:rsid w:val="000E6331"/>
    <w:rsid w:val="000E6470"/>
    <w:rsid w:val="000E6473"/>
    <w:rsid w:val="000E72FB"/>
    <w:rsid w:val="000E7633"/>
    <w:rsid w:val="000E7D56"/>
    <w:rsid w:val="000F0167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450"/>
    <w:rsid w:val="000F7613"/>
    <w:rsid w:val="0010045B"/>
    <w:rsid w:val="001008E4"/>
    <w:rsid w:val="00100E7C"/>
    <w:rsid w:val="001012CA"/>
    <w:rsid w:val="00101381"/>
    <w:rsid w:val="00101631"/>
    <w:rsid w:val="001020FB"/>
    <w:rsid w:val="0010250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8E"/>
    <w:rsid w:val="00114A52"/>
    <w:rsid w:val="0011577E"/>
    <w:rsid w:val="00115EB2"/>
    <w:rsid w:val="001175AD"/>
    <w:rsid w:val="001175E4"/>
    <w:rsid w:val="00120E81"/>
    <w:rsid w:val="001213C9"/>
    <w:rsid w:val="00121632"/>
    <w:rsid w:val="001217EE"/>
    <w:rsid w:val="00122B4F"/>
    <w:rsid w:val="001231CA"/>
    <w:rsid w:val="001243CE"/>
    <w:rsid w:val="00125DEF"/>
    <w:rsid w:val="00126F1D"/>
    <w:rsid w:val="00126F9C"/>
    <w:rsid w:val="0012770C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68E6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8F1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12C1"/>
    <w:rsid w:val="001616EE"/>
    <w:rsid w:val="00161D23"/>
    <w:rsid w:val="0016398E"/>
    <w:rsid w:val="00163BD0"/>
    <w:rsid w:val="001641F1"/>
    <w:rsid w:val="00165033"/>
    <w:rsid w:val="0016567A"/>
    <w:rsid w:val="00165A7E"/>
    <w:rsid w:val="00166703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76"/>
    <w:rsid w:val="001779E5"/>
    <w:rsid w:val="001779F1"/>
    <w:rsid w:val="001801AA"/>
    <w:rsid w:val="001802CA"/>
    <w:rsid w:val="0018129E"/>
    <w:rsid w:val="00181392"/>
    <w:rsid w:val="001816EF"/>
    <w:rsid w:val="00181F7A"/>
    <w:rsid w:val="00182253"/>
    <w:rsid w:val="001825C2"/>
    <w:rsid w:val="00182C1B"/>
    <w:rsid w:val="001834F4"/>
    <w:rsid w:val="00183DC2"/>
    <w:rsid w:val="001845A0"/>
    <w:rsid w:val="00184D12"/>
    <w:rsid w:val="0018518E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842"/>
    <w:rsid w:val="00191DC6"/>
    <w:rsid w:val="00192BAC"/>
    <w:rsid w:val="00192DCF"/>
    <w:rsid w:val="00193DD4"/>
    <w:rsid w:val="00194A0C"/>
    <w:rsid w:val="00194D78"/>
    <w:rsid w:val="0019579C"/>
    <w:rsid w:val="00195E78"/>
    <w:rsid w:val="00196477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4236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302A"/>
    <w:rsid w:val="001B383B"/>
    <w:rsid w:val="001B3C14"/>
    <w:rsid w:val="001B4BB4"/>
    <w:rsid w:val="001B4DE0"/>
    <w:rsid w:val="001B5269"/>
    <w:rsid w:val="001B547E"/>
    <w:rsid w:val="001B5D2B"/>
    <w:rsid w:val="001B639E"/>
    <w:rsid w:val="001B6BA0"/>
    <w:rsid w:val="001B75A9"/>
    <w:rsid w:val="001B7D63"/>
    <w:rsid w:val="001C011F"/>
    <w:rsid w:val="001C0134"/>
    <w:rsid w:val="001C07C7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71B2"/>
    <w:rsid w:val="001C7267"/>
    <w:rsid w:val="001C7452"/>
    <w:rsid w:val="001C7523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0E07"/>
    <w:rsid w:val="001E1967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192"/>
    <w:rsid w:val="001F02B8"/>
    <w:rsid w:val="001F0BB5"/>
    <w:rsid w:val="001F13ED"/>
    <w:rsid w:val="001F1951"/>
    <w:rsid w:val="001F1EC6"/>
    <w:rsid w:val="001F264F"/>
    <w:rsid w:val="001F2C35"/>
    <w:rsid w:val="001F30EF"/>
    <w:rsid w:val="001F3625"/>
    <w:rsid w:val="001F3FB3"/>
    <w:rsid w:val="001F4259"/>
    <w:rsid w:val="001F4898"/>
    <w:rsid w:val="001F5019"/>
    <w:rsid w:val="001F50D7"/>
    <w:rsid w:val="00200870"/>
    <w:rsid w:val="00202151"/>
    <w:rsid w:val="0020240C"/>
    <w:rsid w:val="002026A7"/>
    <w:rsid w:val="00202C1C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10"/>
    <w:rsid w:val="002149AF"/>
    <w:rsid w:val="00214F4D"/>
    <w:rsid w:val="002153FC"/>
    <w:rsid w:val="002158C8"/>
    <w:rsid w:val="00215C63"/>
    <w:rsid w:val="00216244"/>
    <w:rsid w:val="002166EA"/>
    <w:rsid w:val="00216CE1"/>
    <w:rsid w:val="00216FF2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4FE9"/>
    <w:rsid w:val="00225164"/>
    <w:rsid w:val="0022528F"/>
    <w:rsid w:val="00225AA1"/>
    <w:rsid w:val="00226BF0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3B2"/>
    <w:rsid w:val="00240A6A"/>
    <w:rsid w:val="00240D03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080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B73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600E1"/>
    <w:rsid w:val="00260C1E"/>
    <w:rsid w:val="002612FE"/>
    <w:rsid w:val="00261AED"/>
    <w:rsid w:val="00261FD6"/>
    <w:rsid w:val="0026222F"/>
    <w:rsid w:val="00262AB8"/>
    <w:rsid w:val="00262CB9"/>
    <w:rsid w:val="002634B5"/>
    <w:rsid w:val="002635BC"/>
    <w:rsid w:val="00266F6D"/>
    <w:rsid w:val="002678A0"/>
    <w:rsid w:val="00270697"/>
    <w:rsid w:val="00270901"/>
    <w:rsid w:val="00270CD2"/>
    <w:rsid w:val="0027114C"/>
    <w:rsid w:val="0027223E"/>
    <w:rsid w:val="00272248"/>
    <w:rsid w:val="00272452"/>
    <w:rsid w:val="00272458"/>
    <w:rsid w:val="0027279F"/>
    <w:rsid w:val="0027367F"/>
    <w:rsid w:val="0027377F"/>
    <w:rsid w:val="00273C3A"/>
    <w:rsid w:val="00274195"/>
    <w:rsid w:val="002750E6"/>
    <w:rsid w:val="0027512E"/>
    <w:rsid w:val="00275497"/>
    <w:rsid w:val="00275636"/>
    <w:rsid w:val="00275D08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18F3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241F"/>
    <w:rsid w:val="002932A6"/>
    <w:rsid w:val="002937B8"/>
    <w:rsid w:val="00293AAC"/>
    <w:rsid w:val="00294B6B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09FC"/>
    <w:rsid w:val="002C139E"/>
    <w:rsid w:val="002C180A"/>
    <w:rsid w:val="002C1C32"/>
    <w:rsid w:val="002C39FE"/>
    <w:rsid w:val="002C4EA6"/>
    <w:rsid w:val="002C5280"/>
    <w:rsid w:val="002C55A6"/>
    <w:rsid w:val="002C58D8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65EF"/>
    <w:rsid w:val="002D78A9"/>
    <w:rsid w:val="002D7C18"/>
    <w:rsid w:val="002E0340"/>
    <w:rsid w:val="002E0E1B"/>
    <w:rsid w:val="002E1D1D"/>
    <w:rsid w:val="002E1EB8"/>
    <w:rsid w:val="002E22C5"/>
    <w:rsid w:val="002E363E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C07"/>
    <w:rsid w:val="002F72DA"/>
    <w:rsid w:val="0030017F"/>
    <w:rsid w:val="00300E13"/>
    <w:rsid w:val="00301EE5"/>
    <w:rsid w:val="0030235D"/>
    <w:rsid w:val="00302857"/>
    <w:rsid w:val="00302A21"/>
    <w:rsid w:val="003035D8"/>
    <w:rsid w:val="00303B0C"/>
    <w:rsid w:val="003048D7"/>
    <w:rsid w:val="0030497F"/>
    <w:rsid w:val="00304B09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5FE"/>
    <w:rsid w:val="00312957"/>
    <w:rsid w:val="00312CEC"/>
    <w:rsid w:val="00313A5B"/>
    <w:rsid w:val="00313C0E"/>
    <w:rsid w:val="00313CB0"/>
    <w:rsid w:val="00313F96"/>
    <w:rsid w:val="00313FD2"/>
    <w:rsid w:val="003151C8"/>
    <w:rsid w:val="00315795"/>
    <w:rsid w:val="003158E6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AD"/>
    <w:rsid w:val="00327DEB"/>
    <w:rsid w:val="003302A3"/>
    <w:rsid w:val="003302DF"/>
    <w:rsid w:val="00330AFE"/>
    <w:rsid w:val="003315AB"/>
    <w:rsid w:val="003317F5"/>
    <w:rsid w:val="00331C86"/>
    <w:rsid w:val="00332CA2"/>
    <w:rsid w:val="003344D2"/>
    <w:rsid w:val="00335235"/>
    <w:rsid w:val="00335B31"/>
    <w:rsid w:val="00335C2D"/>
    <w:rsid w:val="00336AF6"/>
    <w:rsid w:val="00340887"/>
    <w:rsid w:val="00340968"/>
    <w:rsid w:val="003409F2"/>
    <w:rsid w:val="00340ECA"/>
    <w:rsid w:val="0034111C"/>
    <w:rsid w:val="00341AF2"/>
    <w:rsid w:val="00341B23"/>
    <w:rsid w:val="00341C27"/>
    <w:rsid w:val="003425A1"/>
    <w:rsid w:val="003426D3"/>
    <w:rsid w:val="0034289A"/>
    <w:rsid w:val="00342A59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273"/>
    <w:rsid w:val="0035592D"/>
    <w:rsid w:val="0035756B"/>
    <w:rsid w:val="00357B29"/>
    <w:rsid w:val="00357B9C"/>
    <w:rsid w:val="00360E66"/>
    <w:rsid w:val="00361310"/>
    <w:rsid w:val="0036140A"/>
    <w:rsid w:val="0036230C"/>
    <w:rsid w:val="00362676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E48"/>
    <w:rsid w:val="003860C3"/>
    <w:rsid w:val="00386264"/>
    <w:rsid w:val="00387666"/>
    <w:rsid w:val="00387683"/>
    <w:rsid w:val="0038795B"/>
    <w:rsid w:val="003900F3"/>
    <w:rsid w:val="00390610"/>
    <w:rsid w:val="00390809"/>
    <w:rsid w:val="00390A55"/>
    <w:rsid w:val="00390E7E"/>
    <w:rsid w:val="00390FA1"/>
    <w:rsid w:val="00390FC1"/>
    <w:rsid w:val="0039158C"/>
    <w:rsid w:val="003915B6"/>
    <w:rsid w:val="00391A90"/>
    <w:rsid w:val="00391BA6"/>
    <w:rsid w:val="00391C76"/>
    <w:rsid w:val="003926C2"/>
    <w:rsid w:val="00392BAC"/>
    <w:rsid w:val="00392CB1"/>
    <w:rsid w:val="003935EC"/>
    <w:rsid w:val="003937E5"/>
    <w:rsid w:val="003938BD"/>
    <w:rsid w:val="00393A1E"/>
    <w:rsid w:val="0039496A"/>
    <w:rsid w:val="00395F1F"/>
    <w:rsid w:val="00395FD5"/>
    <w:rsid w:val="003A00F4"/>
    <w:rsid w:val="003A05CE"/>
    <w:rsid w:val="003A4011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951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09C0"/>
    <w:rsid w:val="003C2343"/>
    <w:rsid w:val="003C2C35"/>
    <w:rsid w:val="003C2E28"/>
    <w:rsid w:val="003C2FC7"/>
    <w:rsid w:val="003C2FEF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715"/>
    <w:rsid w:val="003D28B1"/>
    <w:rsid w:val="003D3052"/>
    <w:rsid w:val="003D38C8"/>
    <w:rsid w:val="003D402B"/>
    <w:rsid w:val="003D4EB4"/>
    <w:rsid w:val="003D50DB"/>
    <w:rsid w:val="003D57D0"/>
    <w:rsid w:val="003D767C"/>
    <w:rsid w:val="003E1325"/>
    <w:rsid w:val="003E275E"/>
    <w:rsid w:val="003E3F38"/>
    <w:rsid w:val="003E4E44"/>
    <w:rsid w:val="003E52DA"/>
    <w:rsid w:val="003E5B29"/>
    <w:rsid w:val="003E5E46"/>
    <w:rsid w:val="003E61C3"/>
    <w:rsid w:val="003E6D55"/>
    <w:rsid w:val="003E6F97"/>
    <w:rsid w:val="003E7CAA"/>
    <w:rsid w:val="003F04D3"/>
    <w:rsid w:val="003F0788"/>
    <w:rsid w:val="003F1329"/>
    <w:rsid w:val="003F1A7F"/>
    <w:rsid w:val="003F1FC8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0B3"/>
    <w:rsid w:val="00412590"/>
    <w:rsid w:val="00412791"/>
    <w:rsid w:val="004128A5"/>
    <w:rsid w:val="00412D14"/>
    <w:rsid w:val="00412F13"/>
    <w:rsid w:val="00413113"/>
    <w:rsid w:val="004131D7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4E16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192E"/>
    <w:rsid w:val="0044210C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50F8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B13"/>
    <w:rsid w:val="00463DC5"/>
    <w:rsid w:val="00464589"/>
    <w:rsid w:val="00466292"/>
    <w:rsid w:val="00466649"/>
    <w:rsid w:val="00467311"/>
    <w:rsid w:val="00467E1A"/>
    <w:rsid w:val="00467FA5"/>
    <w:rsid w:val="004701AA"/>
    <w:rsid w:val="004705EF"/>
    <w:rsid w:val="004721BC"/>
    <w:rsid w:val="00472620"/>
    <w:rsid w:val="00473D37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021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97777"/>
    <w:rsid w:val="004A1DA1"/>
    <w:rsid w:val="004A25B6"/>
    <w:rsid w:val="004A2685"/>
    <w:rsid w:val="004A26EF"/>
    <w:rsid w:val="004A284B"/>
    <w:rsid w:val="004A32EB"/>
    <w:rsid w:val="004A4185"/>
    <w:rsid w:val="004A4456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B0C92"/>
    <w:rsid w:val="004B103E"/>
    <w:rsid w:val="004B1085"/>
    <w:rsid w:val="004B12BD"/>
    <w:rsid w:val="004B185D"/>
    <w:rsid w:val="004B1D34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192E"/>
    <w:rsid w:val="004C20B0"/>
    <w:rsid w:val="004C3A83"/>
    <w:rsid w:val="004C3DA2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2F77"/>
    <w:rsid w:val="004D3DCF"/>
    <w:rsid w:val="004D4111"/>
    <w:rsid w:val="004D464A"/>
    <w:rsid w:val="004D52C0"/>
    <w:rsid w:val="004D5F47"/>
    <w:rsid w:val="004D61FE"/>
    <w:rsid w:val="004D6321"/>
    <w:rsid w:val="004D6C29"/>
    <w:rsid w:val="004E0718"/>
    <w:rsid w:val="004E16E9"/>
    <w:rsid w:val="004E1FA1"/>
    <w:rsid w:val="004E20A3"/>
    <w:rsid w:val="004E282C"/>
    <w:rsid w:val="004E28FA"/>
    <w:rsid w:val="004E33F3"/>
    <w:rsid w:val="004E35B7"/>
    <w:rsid w:val="004E4465"/>
    <w:rsid w:val="004E49AB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162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5E"/>
    <w:rsid w:val="00517C73"/>
    <w:rsid w:val="0052113F"/>
    <w:rsid w:val="00522140"/>
    <w:rsid w:val="00522255"/>
    <w:rsid w:val="00522867"/>
    <w:rsid w:val="00522C84"/>
    <w:rsid w:val="00522F59"/>
    <w:rsid w:val="00522FAD"/>
    <w:rsid w:val="00523764"/>
    <w:rsid w:val="00524572"/>
    <w:rsid w:val="005246D0"/>
    <w:rsid w:val="00525306"/>
    <w:rsid w:val="005256FD"/>
    <w:rsid w:val="0052595A"/>
    <w:rsid w:val="00525B52"/>
    <w:rsid w:val="00525D5F"/>
    <w:rsid w:val="00526FB5"/>
    <w:rsid w:val="005276BC"/>
    <w:rsid w:val="00527E6D"/>
    <w:rsid w:val="0053012A"/>
    <w:rsid w:val="00530AED"/>
    <w:rsid w:val="00532ADE"/>
    <w:rsid w:val="0053421D"/>
    <w:rsid w:val="005342F0"/>
    <w:rsid w:val="005346A5"/>
    <w:rsid w:val="00534E59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3CC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2C4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84C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C33"/>
    <w:rsid w:val="00571296"/>
    <w:rsid w:val="00571734"/>
    <w:rsid w:val="00572336"/>
    <w:rsid w:val="00572393"/>
    <w:rsid w:val="005725E2"/>
    <w:rsid w:val="00572F2E"/>
    <w:rsid w:val="005730A7"/>
    <w:rsid w:val="005730C7"/>
    <w:rsid w:val="00573430"/>
    <w:rsid w:val="00573A93"/>
    <w:rsid w:val="00573A9E"/>
    <w:rsid w:val="00574300"/>
    <w:rsid w:val="0057436D"/>
    <w:rsid w:val="0057448F"/>
    <w:rsid w:val="00574944"/>
    <w:rsid w:val="0057596A"/>
    <w:rsid w:val="00575CAA"/>
    <w:rsid w:val="00575E58"/>
    <w:rsid w:val="00576469"/>
    <w:rsid w:val="005764DA"/>
    <w:rsid w:val="005769C8"/>
    <w:rsid w:val="00576D5B"/>
    <w:rsid w:val="005771D6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721"/>
    <w:rsid w:val="00585BDC"/>
    <w:rsid w:val="00585C54"/>
    <w:rsid w:val="005866AE"/>
    <w:rsid w:val="00587209"/>
    <w:rsid w:val="00587583"/>
    <w:rsid w:val="00590310"/>
    <w:rsid w:val="00590508"/>
    <w:rsid w:val="005910FF"/>
    <w:rsid w:val="00591182"/>
    <w:rsid w:val="00591398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1F4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AF4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5ED5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3F69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ED7"/>
    <w:rsid w:val="00603450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CD1"/>
    <w:rsid w:val="00614FCF"/>
    <w:rsid w:val="00614FDE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671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503A0"/>
    <w:rsid w:val="00650E37"/>
    <w:rsid w:val="00650E85"/>
    <w:rsid w:val="00651A20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487"/>
    <w:rsid w:val="0065682D"/>
    <w:rsid w:val="0065732C"/>
    <w:rsid w:val="00657F45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184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41FC"/>
    <w:rsid w:val="006745E4"/>
    <w:rsid w:val="0067496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4F75"/>
    <w:rsid w:val="006853D4"/>
    <w:rsid w:val="00685B89"/>
    <w:rsid w:val="00685F9A"/>
    <w:rsid w:val="006861FD"/>
    <w:rsid w:val="0068647B"/>
    <w:rsid w:val="0068655E"/>
    <w:rsid w:val="00686B0E"/>
    <w:rsid w:val="00686B75"/>
    <w:rsid w:val="00686D65"/>
    <w:rsid w:val="00687270"/>
    <w:rsid w:val="0068783A"/>
    <w:rsid w:val="006905B1"/>
    <w:rsid w:val="006907DB"/>
    <w:rsid w:val="00690C7E"/>
    <w:rsid w:val="00690E94"/>
    <w:rsid w:val="00691E2A"/>
    <w:rsid w:val="00692561"/>
    <w:rsid w:val="00693061"/>
    <w:rsid w:val="00693F7D"/>
    <w:rsid w:val="00694270"/>
    <w:rsid w:val="006944F3"/>
    <w:rsid w:val="00694C3E"/>
    <w:rsid w:val="006950E8"/>
    <w:rsid w:val="00695F8B"/>
    <w:rsid w:val="00696093"/>
    <w:rsid w:val="006973D5"/>
    <w:rsid w:val="006973F6"/>
    <w:rsid w:val="006975A7"/>
    <w:rsid w:val="006A0D77"/>
    <w:rsid w:val="006A0DF4"/>
    <w:rsid w:val="006A196A"/>
    <w:rsid w:val="006A216A"/>
    <w:rsid w:val="006A2EEE"/>
    <w:rsid w:val="006A3441"/>
    <w:rsid w:val="006A3BD7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1809"/>
    <w:rsid w:val="006B2238"/>
    <w:rsid w:val="006B28E9"/>
    <w:rsid w:val="006B2CD5"/>
    <w:rsid w:val="006B3459"/>
    <w:rsid w:val="006B35D1"/>
    <w:rsid w:val="006B39A2"/>
    <w:rsid w:val="006B459B"/>
    <w:rsid w:val="006B4BAD"/>
    <w:rsid w:val="006B4FFB"/>
    <w:rsid w:val="006B5095"/>
    <w:rsid w:val="006B6977"/>
    <w:rsid w:val="006B7ED9"/>
    <w:rsid w:val="006C0399"/>
    <w:rsid w:val="006C0495"/>
    <w:rsid w:val="006C0925"/>
    <w:rsid w:val="006C0BEA"/>
    <w:rsid w:val="006C0CBB"/>
    <w:rsid w:val="006C0D75"/>
    <w:rsid w:val="006C14F9"/>
    <w:rsid w:val="006C1952"/>
    <w:rsid w:val="006C2970"/>
    <w:rsid w:val="006C2A38"/>
    <w:rsid w:val="006C2BF7"/>
    <w:rsid w:val="006C3B93"/>
    <w:rsid w:val="006C3FC9"/>
    <w:rsid w:val="006C507E"/>
    <w:rsid w:val="006C5177"/>
    <w:rsid w:val="006C57D7"/>
    <w:rsid w:val="006C6EE7"/>
    <w:rsid w:val="006C74BE"/>
    <w:rsid w:val="006C7D48"/>
    <w:rsid w:val="006D0137"/>
    <w:rsid w:val="006D03E4"/>
    <w:rsid w:val="006D0555"/>
    <w:rsid w:val="006D0E9F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E059F"/>
    <w:rsid w:val="006E0BDC"/>
    <w:rsid w:val="006E13D1"/>
    <w:rsid w:val="006E22A7"/>
    <w:rsid w:val="006E2981"/>
    <w:rsid w:val="006E3D74"/>
    <w:rsid w:val="006E52A1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5B4E"/>
    <w:rsid w:val="006F63D1"/>
    <w:rsid w:val="006F6CF1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65C6"/>
    <w:rsid w:val="00706DF1"/>
    <w:rsid w:val="00707A3A"/>
    <w:rsid w:val="00707D3E"/>
    <w:rsid w:val="007100F9"/>
    <w:rsid w:val="00710282"/>
    <w:rsid w:val="007106D4"/>
    <w:rsid w:val="00710BCC"/>
    <w:rsid w:val="00711275"/>
    <w:rsid w:val="00711888"/>
    <w:rsid w:val="00711E13"/>
    <w:rsid w:val="00711E70"/>
    <w:rsid w:val="00712A7A"/>
    <w:rsid w:val="00712EDA"/>
    <w:rsid w:val="007143F8"/>
    <w:rsid w:val="00715FD6"/>
    <w:rsid w:val="007162D8"/>
    <w:rsid w:val="0071705B"/>
    <w:rsid w:val="00720213"/>
    <w:rsid w:val="007202E7"/>
    <w:rsid w:val="007206ED"/>
    <w:rsid w:val="0072256E"/>
    <w:rsid w:val="00722DD1"/>
    <w:rsid w:val="0072313E"/>
    <w:rsid w:val="00723BD3"/>
    <w:rsid w:val="00723C15"/>
    <w:rsid w:val="00723C81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61C"/>
    <w:rsid w:val="00731E2B"/>
    <w:rsid w:val="007324CF"/>
    <w:rsid w:val="00734642"/>
    <w:rsid w:val="0073474B"/>
    <w:rsid w:val="00734850"/>
    <w:rsid w:val="007349E6"/>
    <w:rsid w:val="00735506"/>
    <w:rsid w:val="0073580A"/>
    <w:rsid w:val="00736418"/>
    <w:rsid w:val="00736AE3"/>
    <w:rsid w:val="007375A2"/>
    <w:rsid w:val="007401FE"/>
    <w:rsid w:val="007405B2"/>
    <w:rsid w:val="0074067F"/>
    <w:rsid w:val="00740832"/>
    <w:rsid w:val="007412C6"/>
    <w:rsid w:val="00743028"/>
    <w:rsid w:val="007433FE"/>
    <w:rsid w:val="00744C27"/>
    <w:rsid w:val="007455FD"/>
    <w:rsid w:val="00746086"/>
    <w:rsid w:val="007460F5"/>
    <w:rsid w:val="00746659"/>
    <w:rsid w:val="0074691A"/>
    <w:rsid w:val="007515EC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15FC"/>
    <w:rsid w:val="007633C9"/>
    <w:rsid w:val="00763B3C"/>
    <w:rsid w:val="00763EF1"/>
    <w:rsid w:val="00765261"/>
    <w:rsid w:val="0076662D"/>
    <w:rsid w:val="0076695F"/>
    <w:rsid w:val="00767668"/>
    <w:rsid w:val="007677ED"/>
    <w:rsid w:val="0076783D"/>
    <w:rsid w:val="00767AB7"/>
    <w:rsid w:val="00767B87"/>
    <w:rsid w:val="0077066E"/>
    <w:rsid w:val="00771E0C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9"/>
    <w:rsid w:val="007923AE"/>
    <w:rsid w:val="007925CC"/>
    <w:rsid w:val="00792652"/>
    <w:rsid w:val="00792DBB"/>
    <w:rsid w:val="00793675"/>
    <w:rsid w:val="00793E48"/>
    <w:rsid w:val="00794346"/>
    <w:rsid w:val="0079566B"/>
    <w:rsid w:val="00795745"/>
    <w:rsid w:val="007958DD"/>
    <w:rsid w:val="00795DE5"/>
    <w:rsid w:val="00796029"/>
    <w:rsid w:val="0079602D"/>
    <w:rsid w:val="0079653C"/>
    <w:rsid w:val="007A08F5"/>
    <w:rsid w:val="007A0E67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08A"/>
    <w:rsid w:val="007B3244"/>
    <w:rsid w:val="007B3676"/>
    <w:rsid w:val="007B4124"/>
    <w:rsid w:val="007B4A5E"/>
    <w:rsid w:val="007B53A6"/>
    <w:rsid w:val="007B624B"/>
    <w:rsid w:val="007B6477"/>
    <w:rsid w:val="007B6C76"/>
    <w:rsid w:val="007B7496"/>
    <w:rsid w:val="007B7EDA"/>
    <w:rsid w:val="007C0E61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0E24"/>
    <w:rsid w:val="007E1881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076B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69E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49"/>
    <w:rsid w:val="00805994"/>
    <w:rsid w:val="0080716C"/>
    <w:rsid w:val="0080743E"/>
    <w:rsid w:val="008074C3"/>
    <w:rsid w:val="00807A07"/>
    <w:rsid w:val="00810258"/>
    <w:rsid w:val="00810469"/>
    <w:rsid w:val="00810ECE"/>
    <w:rsid w:val="008119BF"/>
    <w:rsid w:val="00812113"/>
    <w:rsid w:val="0081331C"/>
    <w:rsid w:val="00813CDD"/>
    <w:rsid w:val="00814452"/>
    <w:rsid w:val="00815CBB"/>
    <w:rsid w:val="0081657A"/>
    <w:rsid w:val="008166B7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1BC"/>
    <w:rsid w:val="00821698"/>
    <w:rsid w:val="00822A5F"/>
    <w:rsid w:val="00822EF0"/>
    <w:rsid w:val="008230A4"/>
    <w:rsid w:val="00823412"/>
    <w:rsid w:val="008248A4"/>
    <w:rsid w:val="0082505B"/>
    <w:rsid w:val="00825627"/>
    <w:rsid w:val="00826DD9"/>
    <w:rsid w:val="00827318"/>
    <w:rsid w:val="00827842"/>
    <w:rsid w:val="008278B6"/>
    <w:rsid w:val="0083011C"/>
    <w:rsid w:val="00830E79"/>
    <w:rsid w:val="0083170B"/>
    <w:rsid w:val="00832017"/>
    <w:rsid w:val="00832328"/>
    <w:rsid w:val="008325BC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676"/>
    <w:rsid w:val="00841A39"/>
    <w:rsid w:val="00841F44"/>
    <w:rsid w:val="00842100"/>
    <w:rsid w:val="00842CC6"/>
    <w:rsid w:val="00843114"/>
    <w:rsid w:val="0084480A"/>
    <w:rsid w:val="00844E17"/>
    <w:rsid w:val="008452FD"/>
    <w:rsid w:val="00846481"/>
    <w:rsid w:val="00846AE6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22F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015"/>
    <w:rsid w:val="0086724A"/>
    <w:rsid w:val="0086731A"/>
    <w:rsid w:val="00867735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E24"/>
    <w:rsid w:val="00883F3B"/>
    <w:rsid w:val="008844D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2C78"/>
    <w:rsid w:val="0089365F"/>
    <w:rsid w:val="00894FF0"/>
    <w:rsid w:val="0089558A"/>
    <w:rsid w:val="00896937"/>
    <w:rsid w:val="00896CB5"/>
    <w:rsid w:val="008976FE"/>
    <w:rsid w:val="00897C5A"/>
    <w:rsid w:val="008A1D9F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007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DEC"/>
    <w:rsid w:val="008B69D6"/>
    <w:rsid w:val="008B6D07"/>
    <w:rsid w:val="008B6E5B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54FD"/>
    <w:rsid w:val="008C62C8"/>
    <w:rsid w:val="008C6EF2"/>
    <w:rsid w:val="008D0543"/>
    <w:rsid w:val="008D1EA2"/>
    <w:rsid w:val="008D2946"/>
    <w:rsid w:val="008D3C06"/>
    <w:rsid w:val="008D4596"/>
    <w:rsid w:val="008D51B2"/>
    <w:rsid w:val="008D5605"/>
    <w:rsid w:val="008D5A4B"/>
    <w:rsid w:val="008D707B"/>
    <w:rsid w:val="008D7172"/>
    <w:rsid w:val="008D77D1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BD8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9007BB"/>
    <w:rsid w:val="00900FD4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5776"/>
    <w:rsid w:val="009260DC"/>
    <w:rsid w:val="00926316"/>
    <w:rsid w:val="00926359"/>
    <w:rsid w:val="00927C14"/>
    <w:rsid w:val="00927E04"/>
    <w:rsid w:val="00930C42"/>
    <w:rsid w:val="00931ACC"/>
    <w:rsid w:val="0093373F"/>
    <w:rsid w:val="009340A0"/>
    <w:rsid w:val="00934899"/>
    <w:rsid w:val="0093660A"/>
    <w:rsid w:val="00936767"/>
    <w:rsid w:val="00937883"/>
    <w:rsid w:val="00937AC7"/>
    <w:rsid w:val="00937EAA"/>
    <w:rsid w:val="009413A4"/>
    <w:rsid w:val="00941BEF"/>
    <w:rsid w:val="00941E50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605D7"/>
    <w:rsid w:val="00960A56"/>
    <w:rsid w:val="00961004"/>
    <w:rsid w:val="00961386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527"/>
    <w:rsid w:val="00977746"/>
    <w:rsid w:val="00980501"/>
    <w:rsid w:val="0098092C"/>
    <w:rsid w:val="0098268E"/>
    <w:rsid w:val="00983AFA"/>
    <w:rsid w:val="009841A0"/>
    <w:rsid w:val="00984E48"/>
    <w:rsid w:val="00985CEC"/>
    <w:rsid w:val="00985EF7"/>
    <w:rsid w:val="009864B1"/>
    <w:rsid w:val="00986573"/>
    <w:rsid w:val="009874E8"/>
    <w:rsid w:val="00987811"/>
    <w:rsid w:val="00987B7B"/>
    <w:rsid w:val="00987F01"/>
    <w:rsid w:val="009901D2"/>
    <w:rsid w:val="00990D45"/>
    <w:rsid w:val="00991C38"/>
    <w:rsid w:val="0099279D"/>
    <w:rsid w:val="00992E50"/>
    <w:rsid w:val="00993836"/>
    <w:rsid w:val="00995FB5"/>
    <w:rsid w:val="00997A85"/>
    <w:rsid w:val="00997F19"/>
    <w:rsid w:val="009A03E1"/>
    <w:rsid w:val="009A0E19"/>
    <w:rsid w:val="009A12C5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B08B6"/>
    <w:rsid w:val="009B17E6"/>
    <w:rsid w:val="009B2051"/>
    <w:rsid w:val="009B2AE9"/>
    <w:rsid w:val="009B3BB5"/>
    <w:rsid w:val="009B3EFF"/>
    <w:rsid w:val="009B5F01"/>
    <w:rsid w:val="009B6538"/>
    <w:rsid w:val="009B7ABB"/>
    <w:rsid w:val="009C18A3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C754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F003C"/>
    <w:rsid w:val="009F01FE"/>
    <w:rsid w:val="009F0712"/>
    <w:rsid w:val="009F0F17"/>
    <w:rsid w:val="009F155C"/>
    <w:rsid w:val="009F1E03"/>
    <w:rsid w:val="009F2BD3"/>
    <w:rsid w:val="009F32A0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18E1"/>
    <w:rsid w:val="00A11E2F"/>
    <w:rsid w:val="00A1209A"/>
    <w:rsid w:val="00A12244"/>
    <w:rsid w:val="00A12FE5"/>
    <w:rsid w:val="00A13A13"/>
    <w:rsid w:val="00A142E0"/>
    <w:rsid w:val="00A14C42"/>
    <w:rsid w:val="00A14D40"/>
    <w:rsid w:val="00A1575C"/>
    <w:rsid w:val="00A15A9B"/>
    <w:rsid w:val="00A16294"/>
    <w:rsid w:val="00A20BFC"/>
    <w:rsid w:val="00A2103E"/>
    <w:rsid w:val="00A21556"/>
    <w:rsid w:val="00A217B0"/>
    <w:rsid w:val="00A21C20"/>
    <w:rsid w:val="00A21DA8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37820"/>
    <w:rsid w:val="00A40227"/>
    <w:rsid w:val="00A40E01"/>
    <w:rsid w:val="00A4171B"/>
    <w:rsid w:val="00A4307B"/>
    <w:rsid w:val="00A439F1"/>
    <w:rsid w:val="00A44558"/>
    <w:rsid w:val="00A452A4"/>
    <w:rsid w:val="00A454EB"/>
    <w:rsid w:val="00A4619B"/>
    <w:rsid w:val="00A46203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2AC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D1C"/>
    <w:rsid w:val="00A72E57"/>
    <w:rsid w:val="00A73042"/>
    <w:rsid w:val="00A7382C"/>
    <w:rsid w:val="00A7386B"/>
    <w:rsid w:val="00A738A6"/>
    <w:rsid w:val="00A74BDC"/>
    <w:rsid w:val="00A74C53"/>
    <w:rsid w:val="00A74EBA"/>
    <w:rsid w:val="00A74F8A"/>
    <w:rsid w:val="00A7648D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0CD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28D"/>
    <w:rsid w:val="00A938E6"/>
    <w:rsid w:val="00A93B97"/>
    <w:rsid w:val="00A94545"/>
    <w:rsid w:val="00A947B3"/>
    <w:rsid w:val="00A94EB2"/>
    <w:rsid w:val="00A95400"/>
    <w:rsid w:val="00A957EE"/>
    <w:rsid w:val="00A95937"/>
    <w:rsid w:val="00A9642C"/>
    <w:rsid w:val="00A96E8B"/>
    <w:rsid w:val="00A97090"/>
    <w:rsid w:val="00A9773C"/>
    <w:rsid w:val="00A97B18"/>
    <w:rsid w:val="00A97E1A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4F7A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0FD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D7F22"/>
    <w:rsid w:val="00AE009E"/>
    <w:rsid w:val="00AE06ED"/>
    <w:rsid w:val="00AE1792"/>
    <w:rsid w:val="00AE2112"/>
    <w:rsid w:val="00AE2F67"/>
    <w:rsid w:val="00AE2F7E"/>
    <w:rsid w:val="00AE3775"/>
    <w:rsid w:val="00AE3FBF"/>
    <w:rsid w:val="00AE42C8"/>
    <w:rsid w:val="00AE4914"/>
    <w:rsid w:val="00AE4DC1"/>
    <w:rsid w:val="00AE516B"/>
    <w:rsid w:val="00AE5B03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69EF"/>
    <w:rsid w:val="00AF7018"/>
    <w:rsid w:val="00AF7142"/>
    <w:rsid w:val="00AF791B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4C0"/>
    <w:rsid w:val="00B109C2"/>
    <w:rsid w:val="00B11D05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AE0"/>
    <w:rsid w:val="00B14131"/>
    <w:rsid w:val="00B148C6"/>
    <w:rsid w:val="00B14DF2"/>
    <w:rsid w:val="00B14EC4"/>
    <w:rsid w:val="00B1513F"/>
    <w:rsid w:val="00B15573"/>
    <w:rsid w:val="00B160BC"/>
    <w:rsid w:val="00B20A13"/>
    <w:rsid w:val="00B20E92"/>
    <w:rsid w:val="00B2136C"/>
    <w:rsid w:val="00B215E5"/>
    <w:rsid w:val="00B21ADE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01"/>
    <w:rsid w:val="00B317C5"/>
    <w:rsid w:val="00B332DB"/>
    <w:rsid w:val="00B338C5"/>
    <w:rsid w:val="00B34359"/>
    <w:rsid w:val="00B346BF"/>
    <w:rsid w:val="00B3470B"/>
    <w:rsid w:val="00B34754"/>
    <w:rsid w:val="00B3505E"/>
    <w:rsid w:val="00B36FD9"/>
    <w:rsid w:val="00B3749F"/>
    <w:rsid w:val="00B375FC"/>
    <w:rsid w:val="00B37A9A"/>
    <w:rsid w:val="00B4038D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337"/>
    <w:rsid w:val="00B63CE0"/>
    <w:rsid w:val="00B645CE"/>
    <w:rsid w:val="00B6508F"/>
    <w:rsid w:val="00B65209"/>
    <w:rsid w:val="00B65413"/>
    <w:rsid w:val="00B66996"/>
    <w:rsid w:val="00B669BE"/>
    <w:rsid w:val="00B66D8E"/>
    <w:rsid w:val="00B66DAD"/>
    <w:rsid w:val="00B675BC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6FD4"/>
    <w:rsid w:val="00B77258"/>
    <w:rsid w:val="00B77D35"/>
    <w:rsid w:val="00B80672"/>
    <w:rsid w:val="00B81B02"/>
    <w:rsid w:val="00B82613"/>
    <w:rsid w:val="00B829BB"/>
    <w:rsid w:val="00B82D90"/>
    <w:rsid w:val="00B833BE"/>
    <w:rsid w:val="00B8358F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326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5A2F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599"/>
    <w:rsid w:val="00BC63E1"/>
    <w:rsid w:val="00BC6A39"/>
    <w:rsid w:val="00BC6FEE"/>
    <w:rsid w:val="00BC76E8"/>
    <w:rsid w:val="00BC7AB7"/>
    <w:rsid w:val="00BD0858"/>
    <w:rsid w:val="00BD088E"/>
    <w:rsid w:val="00BD0C7C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D78E8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7453"/>
    <w:rsid w:val="00BE79B1"/>
    <w:rsid w:val="00BF0C64"/>
    <w:rsid w:val="00BF10BC"/>
    <w:rsid w:val="00BF26F6"/>
    <w:rsid w:val="00BF2888"/>
    <w:rsid w:val="00BF3BA0"/>
    <w:rsid w:val="00BF3CA8"/>
    <w:rsid w:val="00BF3FA3"/>
    <w:rsid w:val="00BF3FFF"/>
    <w:rsid w:val="00BF69B8"/>
    <w:rsid w:val="00BF706E"/>
    <w:rsid w:val="00BF728B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17A27"/>
    <w:rsid w:val="00C20531"/>
    <w:rsid w:val="00C223EF"/>
    <w:rsid w:val="00C2253B"/>
    <w:rsid w:val="00C2255D"/>
    <w:rsid w:val="00C22B9D"/>
    <w:rsid w:val="00C25681"/>
    <w:rsid w:val="00C26CD4"/>
    <w:rsid w:val="00C275B1"/>
    <w:rsid w:val="00C3031E"/>
    <w:rsid w:val="00C31852"/>
    <w:rsid w:val="00C3187D"/>
    <w:rsid w:val="00C328B1"/>
    <w:rsid w:val="00C32C8F"/>
    <w:rsid w:val="00C32CA6"/>
    <w:rsid w:val="00C336BD"/>
    <w:rsid w:val="00C34991"/>
    <w:rsid w:val="00C34C35"/>
    <w:rsid w:val="00C34DC6"/>
    <w:rsid w:val="00C35164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DBF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1654"/>
    <w:rsid w:val="00C6225A"/>
    <w:rsid w:val="00C63B22"/>
    <w:rsid w:val="00C649D5"/>
    <w:rsid w:val="00C6514F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5FE2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630D"/>
    <w:rsid w:val="00C8712C"/>
    <w:rsid w:val="00C87AC4"/>
    <w:rsid w:val="00C90B75"/>
    <w:rsid w:val="00C90EE5"/>
    <w:rsid w:val="00C91A44"/>
    <w:rsid w:val="00C92461"/>
    <w:rsid w:val="00C92603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58D"/>
    <w:rsid w:val="00CB1797"/>
    <w:rsid w:val="00CB1CB8"/>
    <w:rsid w:val="00CB1DC3"/>
    <w:rsid w:val="00CB2326"/>
    <w:rsid w:val="00CB3689"/>
    <w:rsid w:val="00CB478D"/>
    <w:rsid w:val="00CB4965"/>
    <w:rsid w:val="00CB4A8A"/>
    <w:rsid w:val="00CB5799"/>
    <w:rsid w:val="00CB5A1F"/>
    <w:rsid w:val="00CB690B"/>
    <w:rsid w:val="00CB6F5D"/>
    <w:rsid w:val="00CB70F6"/>
    <w:rsid w:val="00CB74BD"/>
    <w:rsid w:val="00CC021A"/>
    <w:rsid w:val="00CC06DF"/>
    <w:rsid w:val="00CC0A23"/>
    <w:rsid w:val="00CC0E6B"/>
    <w:rsid w:val="00CC22AE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B7D"/>
    <w:rsid w:val="00CC4D38"/>
    <w:rsid w:val="00CC51E4"/>
    <w:rsid w:val="00CC6167"/>
    <w:rsid w:val="00CC6E7A"/>
    <w:rsid w:val="00CD003E"/>
    <w:rsid w:val="00CD005E"/>
    <w:rsid w:val="00CD177D"/>
    <w:rsid w:val="00CD1D80"/>
    <w:rsid w:val="00CD259E"/>
    <w:rsid w:val="00CD2AD8"/>
    <w:rsid w:val="00CD35E6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531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6335"/>
    <w:rsid w:val="00D173F5"/>
    <w:rsid w:val="00D17426"/>
    <w:rsid w:val="00D17A40"/>
    <w:rsid w:val="00D17F4E"/>
    <w:rsid w:val="00D2024A"/>
    <w:rsid w:val="00D20608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973"/>
    <w:rsid w:val="00D24EFF"/>
    <w:rsid w:val="00D250DC"/>
    <w:rsid w:val="00D25A33"/>
    <w:rsid w:val="00D25EA1"/>
    <w:rsid w:val="00D26036"/>
    <w:rsid w:val="00D26349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9ED"/>
    <w:rsid w:val="00D34000"/>
    <w:rsid w:val="00D35D5A"/>
    <w:rsid w:val="00D3626A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4F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320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467"/>
    <w:rsid w:val="00D8375C"/>
    <w:rsid w:val="00D83EB8"/>
    <w:rsid w:val="00D843BE"/>
    <w:rsid w:val="00D8449B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2894"/>
    <w:rsid w:val="00DA3695"/>
    <w:rsid w:val="00DA44F0"/>
    <w:rsid w:val="00DA4D0A"/>
    <w:rsid w:val="00DA5323"/>
    <w:rsid w:val="00DA6405"/>
    <w:rsid w:val="00DA6566"/>
    <w:rsid w:val="00DA6FA3"/>
    <w:rsid w:val="00DA75E5"/>
    <w:rsid w:val="00DB0363"/>
    <w:rsid w:val="00DB08C6"/>
    <w:rsid w:val="00DB0C6A"/>
    <w:rsid w:val="00DB1971"/>
    <w:rsid w:val="00DB1D8E"/>
    <w:rsid w:val="00DB3335"/>
    <w:rsid w:val="00DB335A"/>
    <w:rsid w:val="00DB351A"/>
    <w:rsid w:val="00DB3A47"/>
    <w:rsid w:val="00DB3D92"/>
    <w:rsid w:val="00DB449C"/>
    <w:rsid w:val="00DB47E8"/>
    <w:rsid w:val="00DB4852"/>
    <w:rsid w:val="00DB4B88"/>
    <w:rsid w:val="00DB4DD8"/>
    <w:rsid w:val="00DB5ECC"/>
    <w:rsid w:val="00DB6D3F"/>
    <w:rsid w:val="00DB7730"/>
    <w:rsid w:val="00DC0A03"/>
    <w:rsid w:val="00DC0C6B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2BC8"/>
    <w:rsid w:val="00DE3669"/>
    <w:rsid w:val="00DE3C97"/>
    <w:rsid w:val="00DE3DBB"/>
    <w:rsid w:val="00DE46AC"/>
    <w:rsid w:val="00DE4AF9"/>
    <w:rsid w:val="00DE544A"/>
    <w:rsid w:val="00DE5924"/>
    <w:rsid w:val="00DE77F5"/>
    <w:rsid w:val="00DE7C46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0780C"/>
    <w:rsid w:val="00E100B8"/>
    <w:rsid w:val="00E11387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958"/>
    <w:rsid w:val="00E329BB"/>
    <w:rsid w:val="00E33032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6A8"/>
    <w:rsid w:val="00E40D62"/>
    <w:rsid w:val="00E41083"/>
    <w:rsid w:val="00E41430"/>
    <w:rsid w:val="00E43B5F"/>
    <w:rsid w:val="00E43F8E"/>
    <w:rsid w:val="00E44942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7BF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B51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3B3"/>
    <w:rsid w:val="00EB1743"/>
    <w:rsid w:val="00EB19F9"/>
    <w:rsid w:val="00EB241D"/>
    <w:rsid w:val="00EB2D87"/>
    <w:rsid w:val="00EB2E14"/>
    <w:rsid w:val="00EB3773"/>
    <w:rsid w:val="00EB3D4B"/>
    <w:rsid w:val="00EB3F39"/>
    <w:rsid w:val="00EB4F3D"/>
    <w:rsid w:val="00EB584A"/>
    <w:rsid w:val="00EB5AE2"/>
    <w:rsid w:val="00EB6399"/>
    <w:rsid w:val="00EB728A"/>
    <w:rsid w:val="00EB763C"/>
    <w:rsid w:val="00EC1BA5"/>
    <w:rsid w:val="00EC1E9A"/>
    <w:rsid w:val="00EC2192"/>
    <w:rsid w:val="00EC3CB8"/>
    <w:rsid w:val="00EC43ED"/>
    <w:rsid w:val="00EC4A2A"/>
    <w:rsid w:val="00EC5328"/>
    <w:rsid w:val="00EC55BB"/>
    <w:rsid w:val="00EC5AB8"/>
    <w:rsid w:val="00EC5E19"/>
    <w:rsid w:val="00EC5F3F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EEB"/>
    <w:rsid w:val="00ED52EE"/>
    <w:rsid w:val="00ED598F"/>
    <w:rsid w:val="00ED6D83"/>
    <w:rsid w:val="00ED75FA"/>
    <w:rsid w:val="00ED7C34"/>
    <w:rsid w:val="00EE0891"/>
    <w:rsid w:val="00EE1325"/>
    <w:rsid w:val="00EE1329"/>
    <w:rsid w:val="00EE1E49"/>
    <w:rsid w:val="00EE1E51"/>
    <w:rsid w:val="00EE413F"/>
    <w:rsid w:val="00EE4732"/>
    <w:rsid w:val="00EE559D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6CBD"/>
    <w:rsid w:val="00EF7502"/>
    <w:rsid w:val="00F01C15"/>
    <w:rsid w:val="00F02218"/>
    <w:rsid w:val="00F0264D"/>
    <w:rsid w:val="00F032E1"/>
    <w:rsid w:val="00F036D7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3C63"/>
    <w:rsid w:val="00F14A1A"/>
    <w:rsid w:val="00F15774"/>
    <w:rsid w:val="00F162CB"/>
    <w:rsid w:val="00F17208"/>
    <w:rsid w:val="00F174DB"/>
    <w:rsid w:val="00F17E89"/>
    <w:rsid w:val="00F21801"/>
    <w:rsid w:val="00F22353"/>
    <w:rsid w:val="00F23243"/>
    <w:rsid w:val="00F23E98"/>
    <w:rsid w:val="00F24293"/>
    <w:rsid w:val="00F24E08"/>
    <w:rsid w:val="00F262FC"/>
    <w:rsid w:val="00F2692D"/>
    <w:rsid w:val="00F274EE"/>
    <w:rsid w:val="00F27AF8"/>
    <w:rsid w:val="00F27B45"/>
    <w:rsid w:val="00F27DFB"/>
    <w:rsid w:val="00F306D6"/>
    <w:rsid w:val="00F3182D"/>
    <w:rsid w:val="00F320B0"/>
    <w:rsid w:val="00F324BA"/>
    <w:rsid w:val="00F326B2"/>
    <w:rsid w:val="00F357EE"/>
    <w:rsid w:val="00F360E9"/>
    <w:rsid w:val="00F41DEF"/>
    <w:rsid w:val="00F429B6"/>
    <w:rsid w:val="00F42DFF"/>
    <w:rsid w:val="00F436B4"/>
    <w:rsid w:val="00F436DB"/>
    <w:rsid w:val="00F44611"/>
    <w:rsid w:val="00F44F4F"/>
    <w:rsid w:val="00F45040"/>
    <w:rsid w:val="00F45117"/>
    <w:rsid w:val="00F45732"/>
    <w:rsid w:val="00F45B7D"/>
    <w:rsid w:val="00F4767F"/>
    <w:rsid w:val="00F47B99"/>
    <w:rsid w:val="00F47F85"/>
    <w:rsid w:val="00F505D7"/>
    <w:rsid w:val="00F514B0"/>
    <w:rsid w:val="00F51F04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0"/>
    <w:rsid w:val="00F60A52"/>
    <w:rsid w:val="00F6171B"/>
    <w:rsid w:val="00F6202E"/>
    <w:rsid w:val="00F62589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677C7"/>
    <w:rsid w:val="00F7026B"/>
    <w:rsid w:val="00F7039A"/>
    <w:rsid w:val="00F719CA"/>
    <w:rsid w:val="00F7241D"/>
    <w:rsid w:val="00F72BAF"/>
    <w:rsid w:val="00F73782"/>
    <w:rsid w:val="00F744C7"/>
    <w:rsid w:val="00F747CF"/>
    <w:rsid w:val="00F74EB5"/>
    <w:rsid w:val="00F76C9A"/>
    <w:rsid w:val="00F77622"/>
    <w:rsid w:val="00F803D4"/>
    <w:rsid w:val="00F80605"/>
    <w:rsid w:val="00F81858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6CE7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5DB"/>
    <w:rsid w:val="00F95B97"/>
    <w:rsid w:val="00F95F6B"/>
    <w:rsid w:val="00F9606B"/>
    <w:rsid w:val="00F96550"/>
    <w:rsid w:val="00F9657A"/>
    <w:rsid w:val="00F96E5C"/>
    <w:rsid w:val="00F97764"/>
    <w:rsid w:val="00FA0072"/>
    <w:rsid w:val="00FA042F"/>
    <w:rsid w:val="00FA0E29"/>
    <w:rsid w:val="00FA1D90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4F8F"/>
    <w:rsid w:val="00FA5531"/>
    <w:rsid w:val="00FA604A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7627"/>
    <w:rsid w:val="00FC0687"/>
    <w:rsid w:val="00FC0E66"/>
    <w:rsid w:val="00FC1C03"/>
    <w:rsid w:val="00FC1EEE"/>
    <w:rsid w:val="00FC2F61"/>
    <w:rsid w:val="00FC2F6F"/>
    <w:rsid w:val="00FC396F"/>
    <w:rsid w:val="00FC3AEE"/>
    <w:rsid w:val="00FC3FFB"/>
    <w:rsid w:val="00FC4453"/>
    <w:rsid w:val="00FC44B4"/>
    <w:rsid w:val="00FC4B60"/>
    <w:rsid w:val="00FC5DD9"/>
    <w:rsid w:val="00FD0411"/>
    <w:rsid w:val="00FD06C1"/>
    <w:rsid w:val="00FD0A05"/>
    <w:rsid w:val="00FD175D"/>
    <w:rsid w:val="00FD27CB"/>
    <w:rsid w:val="00FD2F63"/>
    <w:rsid w:val="00FD3861"/>
    <w:rsid w:val="00FD3CFA"/>
    <w:rsid w:val="00FD3FE1"/>
    <w:rsid w:val="00FD422E"/>
    <w:rsid w:val="00FD4D36"/>
    <w:rsid w:val="00FD69BA"/>
    <w:rsid w:val="00FD6C26"/>
    <w:rsid w:val="00FD7526"/>
    <w:rsid w:val="00FE002E"/>
    <w:rsid w:val="00FE089B"/>
    <w:rsid w:val="00FE0CF3"/>
    <w:rsid w:val="00FE1A18"/>
    <w:rsid w:val="00FE1BD1"/>
    <w:rsid w:val="00FE1DE3"/>
    <w:rsid w:val="00FE2291"/>
    <w:rsid w:val="00FE2DD8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12E2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7B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927B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927BF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uiPriority w:val="35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1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180-Table-CaptionChar">
    <w:name w:val="180-Table-Caption Char"/>
    <w:rsid w:val="003A4011"/>
    <w:rPr>
      <w:rFonts w:ascii="Nokia Pure Text Light" w:eastAsia="Times New Roman" w:hAnsi="Nokia Pure Text Light" w:cs="Nokia Pure Text Light"/>
      <w:i/>
      <w:iCs/>
      <w:sz w:val="18"/>
      <w:szCs w:val="18"/>
      <w:shd w:val="clear" w:color="auto" w:fill="FFFFFF"/>
      <w:lang w:val="en-US"/>
    </w:rPr>
  </w:style>
  <w:style w:type="character" w:styleId="HTMLCite">
    <w:name w:val="HTML Cite"/>
    <w:uiPriority w:val="99"/>
    <w:unhideWhenUsed/>
    <w:rsid w:val="00BF3CA8"/>
    <w:rPr>
      <w:i/>
      <w:iCs/>
    </w:rPr>
  </w:style>
  <w:style w:type="character" w:customStyle="1" w:styleId="reference-accessdate">
    <w:name w:val="reference-accessdate"/>
    <w:rsid w:val="00BF3CA8"/>
  </w:style>
  <w:style w:type="character" w:customStyle="1" w:styleId="nowrap1">
    <w:name w:val="nowrap1"/>
    <w:rsid w:val="00BF3C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1939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290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2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178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72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39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554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4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73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8473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9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508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8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90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0174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9734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65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53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53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9403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71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4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18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39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63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9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hyperlink" Target="http://www.itu.int/pub/R-REP-M.2134-2008/en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hyperlink" Target="file:///D:\Ty&#246;hakemisto\Ty&#246;hakemisto_CIC\3GPP%20work\Users\0174044\AppData\Local\Temp\R1-16609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hyperlink" Target="https://en.wikipedia.org/wiki/ITU-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428A7-EE22-434F-BE1D-B199F6BE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17804</CharactersWithSpaces>
  <SharedDoc>false</SharedDoc>
  <HLinks>
    <vt:vector size="12" baseType="variant">
      <vt:variant>
        <vt:i4>7602280</vt:i4>
      </vt:variant>
      <vt:variant>
        <vt:i4>15</vt:i4>
      </vt:variant>
      <vt:variant>
        <vt:i4>0</vt:i4>
      </vt:variant>
      <vt:variant>
        <vt:i4>5</vt:i4>
      </vt:variant>
      <vt:variant>
        <vt:lpwstr>https://en.wikipedia.org/wiki/ITU-R</vt:lpwstr>
      </vt:variant>
      <vt:variant>
        <vt:lpwstr/>
      </vt:variant>
      <vt:variant>
        <vt:i4>6553714</vt:i4>
      </vt:variant>
      <vt:variant>
        <vt:i4>12</vt:i4>
      </vt:variant>
      <vt:variant>
        <vt:i4>0</vt:i4>
      </vt:variant>
      <vt:variant>
        <vt:i4>5</vt:i4>
      </vt:variant>
      <vt:variant>
        <vt:lpwstr>http://www.itu.int/pub/R-REP-M.2134-2008/en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2016-09-30T15:58:00Z</dcterms:created>
  <dcterms:modified xsi:type="dcterms:W3CDTF">2016-09-30T15:58:00Z</dcterms:modified>
</cp:coreProperties>
</file>